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346B" w14:textId="77777777" w:rsidR="00B612DB" w:rsidRDefault="007F3DBD" w:rsidP="00581EA5">
      <w:pPr>
        <w:pStyle w:val="Nzev"/>
        <w:tabs>
          <w:tab w:val="left" w:pos="4800"/>
        </w:tabs>
        <w:spacing w:line="276" w:lineRule="auto"/>
        <w:jc w:val="left"/>
      </w:pPr>
      <w:r>
        <w:t xml:space="preserve">                             </w:t>
      </w:r>
    </w:p>
    <w:p w14:paraId="44B343BF" w14:textId="77777777" w:rsidR="009341D6" w:rsidRPr="004931F9" w:rsidRDefault="00620F03" w:rsidP="00DB796D">
      <w:pPr>
        <w:pStyle w:val="Nzev"/>
        <w:tabs>
          <w:tab w:val="left" w:pos="4800"/>
        </w:tabs>
        <w:spacing w:line="276" w:lineRule="auto"/>
        <w:rPr>
          <w:rFonts w:ascii="Arial" w:hAnsi="Arial" w:cs="Arial"/>
          <w:sz w:val="22"/>
          <w:szCs w:val="22"/>
        </w:rPr>
      </w:pPr>
      <w:r w:rsidRPr="004931F9">
        <w:rPr>
          <w:rFonts w:ascii="Arial" w:hAnsi="Arial" w:cs="Arial"/>
          <w:sz w:val="22"/>
          <w:szCs w:val="22"/>
        </w:rPr>
        <w:t>Rámcová</w:t>
      </w:r>
      <w:r w:rsidR="00CA7B0D" w:rsidRPr="004931F9">
        <w:rPr>
          <w:rFonts w:ascii="Arial" w:hAnsi="Arial" w:cs="Arial"/>
          <w:sz w:val="22"/>
          <w:szCs w:val="22"/>
        </w:rPr>
        <w:t xml:space="preserve"> </w:t>
      </w:r>
      <w:r w:rsidR="00243FBB" w:rsidRPr="004931F9">
        <w:rPr>
          <w:rFonts w:ascii="Arial" w:hAnsi="Arial" w:cs="Arial"/>
          <w:sz w:val="22"/>
          <w:szCs w:val="22"/>
        </w:rPr>
        <w:t>dohoda</w:t>
      </w:r>
    </w:p>
    <w:p w14:paraId="0B78BBB9" w14:textId="5A72DFC4" w:rsidR="009341D6" w:rsidRPr="004931F9" w:rsidRDefault="009341D6" w:rsidP="00DB796D">
      <w:pPr>
        <w:spacing w:line="276" w:lineRule="auto"/>
        <w:jc w:val="center"/>
        <w:rPr>
          <w:rFonts w:ascii="Arial" w:hAnsi="Arial" w:cs="Arial"/>
          <w:b/>
          <w:snapToGrid w:val="0"/>
          <w:spacing w:val="-2"/>
          <w:sz w:val="22"/>
          <w:szCs w:val="22"/>
        </w:rPr>
      </w:pPr>
      <w:r w:rsidRPr="004931F9">
        <w:rPr>
          <w:rFonts w:ascii="Arial" w:hAnsi="Arial" w:cs="Arial"/>
          <w:b/>
          <w:snapToGrid w:val="0"/>
          <w:spacing w:val="-2"/>
          <w:sz w:val="22"/>
          <w:szCs w:val="22"/>
        </w:rPr>
        <w:t>na odborné geotechnické konzultace, posudky, laboratorní práce a terénní zkoušky</w:t>
      </w:r>
    </w:p>
    <w:p w14:paraId="502296DC" w14:textId="0F4519A1" w:rsidR="00BE1F30" w:rsidRPr="004931F9" w:rsidRDefault="00BE1F30" w:rsidP="00581EA5">
      <w:pPr>
        <w:spacing w:line="276" w:lineRule="auto"/>
        <w:jc w:val="both"/>
        <w:rPr>
          <w:rFonts w:ascii="Arial" w:hAnsi="Arial" w:cs="Arial"/>
          <w:b/>
          <w:snapToGrid w:val="0"/>
          <w:sz w:val="22"/>
          <w:szCs w:val="22"/>
        </w:rPr>
      </w:pPr>
    </w:p>
    <w:p w14:paraId="5A025634" w14:textId="77777777" w:rsidR="00001044" w:rsidRPr="00612CAA" w:rsidRDefault="00001044" w:rsidP="00581EA5">
      <w:pPr>
        <w:spacing w:line="276" w:lineRule="auto"/>
        <w:jc w:val="both"/>
        <w:rPr>
          <w:rFonts w:ascii="Arial" w:hAnsi="Arial" w:cs="Arial"/>
          <w:snapToGrid w:val="0"/>
          <w:sz w:val="22"/>
          <w:szCs w:val="22"/>
        </w:rPr>
      </w:pPr>
    </w:p>
    <w:p w14:paraId="26B1F264" w14:textId="77777777" w:rsidR="0032548E" w:rsidRPr="00612CAA" w:rsidRDefault="0032548E" w:rsidP="00581EA5">
      <w:pPr>
        <w:tabs>
          <w:tab w:val="left" w:pos="300"/>
        </w:tabs>
        <w:spacing w:line="276" w:lineRule="auto"/>
        <w:jc w:val="center"/>
        <w:rPr>
          <w:rFonts w:ascii="Arial" w:hAnsi="Arial" w:cs="Arial"/>
          <w:b/>
          <w:snapToGrid w:val="0"/>
          <w:sz w:val="22"/>
          <w:szCs w:val="22"/>
        </w:rPr>
      </w:pPr>
      <w:r w:rsidRPr="00612CAA">
        <w:rPr>
          <w:rFonts w:ascii="Arial" w:hAnsi="Arial" w:cs="Arial"/>
          <w:b/>
          <w:snapToGrid w:val="0"/>
          <w:sz w:val="22"/>
          <w:szCs w:val="22"/>
        </w:rPr>
        <w:t>Čl. I</w:t>
      </w:r>
    </w:p>
    <w:p w14:paraId="13ACB694" w14:textId="77777777" w:rsidR="00B16A2A" w:rsidRPr="00612CAA" w:rsidRDefault="0032548E" w:rsidP="00581EA5">
      <w:pPr>
        <w:spacing w:line="276" w:lineRule="auto"/>
        <w:jc w:val="center"/>
        <w:rPr>
          <w:rFonts w:ascii="Arial" w:hAnsi="Arial" w:cs="Arial"/>
          <w:b/>
          <w:snapToGrid w:val="0"/>
          <w:sz w:val="22"/>
          <w:szCs w:val="22"/>
        </w:rPr>
      </w:pPr>
      <w:r w:rsidRPr="00612CAA">
        <w:rPr>
          <w:rFonts w:ascii="Arial" w:hAnsi="Arial" w:cs="Arial"/>
          <w:b/>
          <w:snapToGrid w:val="0"/>
          <w:sz w:val="22"/>
          <w:szCs w:val="22"/>
        </w:rPr>
        <w:t>Smluvní strany</w:t>
      </w:r>
    </w:p>
    <w:p w14:paraId="63E513D8" w14:textId="77777777" w:rsidR="00B16A2A" w:rsidRPr="00612CAA" w:rsidRDefault="00B16A2A" w:rsidP="00581EA5">
      <w:pPr>
        <w:spacing w:line="276" w:lineRule="auto"/>
        <w:rPr>
          <w:rFonts w:ascii="Arial" w:hAnsi="Arial" w:cs="Arial"/>
          <w:b/>
          <w:snapToGrid w:val="0"/>
          <w:sz w:val="22"/>
          <w:szCs w:val="22"/>
        </w:rPr>
      </w:pPr>
    </w:p>
    <w:p w14:paraId="66373BA1" w14:textId="77777777" w:rsidR="00BA1062" w:rsidRPr="00612CAA" w:rsidRDefault="00B16A2A" w:rsidP="00581EA5">
      <w:pPr>
        <w:spacing w:line="276" w:lineRule="auto"/>
        <w:ind w:left="3544" w:hanging="3544"/>
        <w:rPr>
          <w:rFonts w:ascii="Arial" w:hAnsi="Arial" w:cs="Arial"/>
          <w:b/>
          <w:bCs/>
          <w:snapToGrid w:val="0"/>
          <w:sz w:val="22"/>
          <w:szCs w:val="22"/>
        </w:rPr>
      </w:pPr>
      <w:r w:rsidRPr="00612CAA">
        <w:rPr>
          <w:rFonts w:ascii="Arial" w:hAnsi="Arial" w:cs="Arial"/>
          <w:b/>
          <w:bCs/>
          <w:snapToGrid w:val="0"/>
          <w:sz w:val="22"/>
          <w:szCs w:val="22"/>
        </w:rPr>
        <w:t>1.</w:t>
      </w:r>
      <w:r w:rsidR="00345ED1" w:rsidRPr="00612CAA">
        <w:rPr>
          <w:rFonts w:ascii="Arial" w:hAnsi="Arial" w:cs="Arial"/>
          <w:b/>
          <w:bCs/>
          <w:snapToGrid w:val="0"/>
          <w:sz w:val="22"/>
          <w:szCs w:val="22"/>
        </w:rPr>
        <w:t xml:space="preserve"> </w:t>
      </w:r>
      <w:r w:rsidR="000475D9" w:rsidRPr="00612CAA">
        <w:rPr>
          <w:rFonts w:ascii="Arial" w:hAnsi="Arial" w:cs="Arial"/>
          <w:b/>
          <w:bCs/>
          <w:snapToGrid w:val="0"/>
          <w:sz w:val="22"/>
          <w:szCs w:val="22"/>
        </w:rPr>
        <w:tab/>
      </w:r>
    </w:p>
    <w:p w14:paraId="6FF77A7C" w14:textId="77777777" w:rsidR="00581EA5" w:rsidRPr="00612CAA" w:rsidRDefault="00BA1062" w:rsidP="00581EA5">
      <w:pPr>
        <w:spacing w:line="276" w:lineRule="auto"/>
        <w:ind w:left="3544" w:hanging="3544"/>
        <w:rPr>
          <w:rFonts w:ascii="Arial" w:hAnsi="Arial" w:cs="Arial"/>
          <w:b/>
          <w:sz w:val="22"/>
          <w:szCs w:val="22"/>
        </w:rPr>
      </w:pPr>
      <w:r w:rsidRPr="00612CAA">
        <w:rPr>
          <w:rFonts w:ascii="Arial" w:hAnsi="Arial" w:cs="Arial"/>
          <w:bCs/>
          <w:snapToGrid w:val="0"/>
          <w:sz w:val="22"/>
          <w:szCs w:val="22"/>
        </w:rPr>
        <w:t>Objednatel:</w:t>
      </w:r>
      <w:r w:rsidRPr="00612CAA">
        <w:rPr>
          <w:rFonts w:ascii="Arial" w:hAnsi="Arial" w:cs="Arial"/>
          <w:b/>
          <w:bCs/>
          <w:snapToGrid w:val="0"/>
          <w:sz w:val="22"/>
          <w:szCs w:val="22"/>
        </w:rPr>
        <w:tab/>
      </w:r>
      <w:r w:rsidR="00B16A2A" w:rsidRPr="00612CAA">
        <w:rPr>
          <w:rFonts w:ascii="Arial" w:hAnsi="Arial" w:cs="Arial"/>
          <w:b/>
          <w:bCs/>
          <w:snapToGrid w:val="0"/>
          <w:sz w:val="22"/>
          <w:szCs w:val="22"/>
        </w:rPr>
        <w:t>Česká</w:t>
      </w:r>
      <w:r w:rsidR="00940789" w:rsidRPr="00612CAA">
        <w:rPr>
          <w:rFonts w:ascii="Arial" w:hAnsi="Arial" w:cs="Arial"/>
          <w:b/>
          <w:bCs/>
          <w:snapToGrid w:val="0"/>
          <w:sz w:val="22"/>
          <w:szCs w:val="22"/>
        </w:rPr>
        <w:t xml:space="preserve"> </w:t>
      </w:r>
      <w:r w:rsidR="00B16A2A" w:rsidRPr="00612CAA">
        <w:rPr>
          <w:rFonts w:ascii="Arial" w:hAnsi="Arial" w:cs="Arial"/>
          <w:b/>
          <w:bCs/>
          <w:snapToGrid w:val="0"/>
          <w:sz w:val="22"/>
          <w:szCs w:val="22"/>
        </w:rPr>
        <w:t>republika</w:t>
      </w:r>
      <w:r w:rsidR="00A9400F" w:rsidRPr="00612CAA">
        <w:rPr>
          <w:rFonts w:ascii="Arial" w:hAnsi="Arial" w:cs="Arial"/>
          <w:b/>
          <w:bCs/>
          <w:snapToGrid w:val="0"/>
          <w:sz w:val="22"/>
          <w:szCs w:val="22"/>
        </w:rPr>
        <w:t xml:space="preserve"> </w:t>
      </w:r>
      <w:r w:rsidR="00B16A2A" w:rsidRPr="00612CAA">
        <w:rPr>
          <w:rFonts w:ascii="Arial" w:hAnsi="Arial" w:cs="Arial"/>
          <w:b/>
          <w:bCs/>
          <w:snapToGrid w:val="0"/>
          <w:sz w:val="22"/>
          <w:szCs w:val="22"/>
        </w:rPr>
        <w:t>-</w:t>
      </w:r>
      <w:r w:rsidR="00A9400F" w:rsidRPr="00612CAA">
        <w:rPr>
          <w:rFonts w:ascii="Arial" w:hAnsi="Arial" w:cs="Arial"/>
          <w:b/>
          <w:bCs/>
          <w:snapToGrid w:val="0"/>
          <w:sz w:val="22"/>
          <w:szCs w:val="22"/>
        </w:rPr>
        <w:t xml:space="preserve"> </w:t>
      </w:r>
      <w:r w:rsidR="00A9400F" w:rsidRPr="00612CAA">
        <w:rPr>
          <w:rFonts w:ascii="Arial" w:hAnsi="Arial" w:cs="Arial"/>
          <w:b/>
          <w:sz w:val="22"/>
          <w:szCs w:val="22"/>
        </w:rPr>
        <w:t xml:space="preserve">Státní pozemkový úřad, </w:t>
      </w:r>
    </w:p>
    <w:p w14:paraId="27BEEBCD" w14:textId="0B221D4D" w:rsidR="00DF10F3" w:rsidRDefault="00E93CD8" w:rsidP="00E93CD8">
      <w:pPr>
        <w:tabs>
          <w:tab w:val="left" w:pos="3660"/>
        </w:tabs>
        <w:jc w:val="both"/>
        <w:rPr>
          <w:rFonts w:ascii="Arial" w:hAnsi="Arial" w:cs="Arial"/>
          <w:sz w:val="22"/>
          <w:szCs w:val="22"/>
        </w:rPr>
      </w:pPr>
      <w:r>
        <w:rPr>
          <w:rFonts w:ascii="Arial" w:hAnsi="Arial" w:cs="Arial"/>
          <w:sz w:val="22"/>
          <w:szCs w:val="22"/>
        </w:rPr>
        <w:tab/>
      </w:r>
    </w:p>
    <w:p w14:paraId="6EFD2460" w14:textId="3DEE85CE" w:rsidR="00C37042" w:rsidRDefault="001E6794" w:rsidP="00C37042">
      <w:pPr>
        <w:rPr>
          <w:rFonts w:ascii="Arial" w:hAnsi="Arial" w:cs="Arial"/>
          <w:sz w:val="22"/>
          <w:szCs w:val="22"/>
        </w:rPr>
      </w:pPr>
      <w:r>
        <w:rPr>
          <w:rFonts w:ascii="Arial" w:hAnsi="Arial" w:cs="Arial"/>
          <w:sz w:val="22"/>
          <w:szCs w:val="22"/>
        </w:rPr>
        <w:t>Se sídlem</w:t>
      </w:r>
      <w:r w:rsidR="00BA1062" w:rsidRPr="00612CAA">
        <w:rPr>
          <w:rFonts w:ascii="Arial" w:hAnsi="Arial" w:cs="Arial"/>
          <w:sz w:val="22"/>
          <w:szCs w:val="22"/>
        </w:rPr>
        <w:t xml:space="preserve">:                   </w:t>
      </w:r>
      <w:r w:rsidR="00BA1062" w:rsidRPr="00612CAA">
        <w:rPr>
          <w:rFonts w:ascii="Arial" w:hAnsi="Arial" w:cs="Arial"/>
          <w:sz w:val="22"/>
          <w:szCs w:val="22"/>
        </w:rPr>
        <w:tab/>
      </w:r>
      <w:r>
        <w:rPr>
          <w:rFonts w:ascii="Arial" w:hAnsi="Arial" w:cs="Arial"/>
          <w:sz w:val="22"/>
          <w:szCs w:val="22"/>
        </w:rPr>
        <w:tab/>
      </w:r>
      <w:r w:rsidR="00C37042">
        <w:rPr>
          <w:rFonts w:ascii="Arial" w:hAnsi="Arial" w:cs="Arial"/>
          <w:sz w:val="22"/>
          <w:szCs w:val="22"/>
        </w:rPr>
        <w:t>Husinecká 1024/11a</w:t>
      </w:r>
      <w:r w:rsidR="00C37042">
        <w:rPr>
          <w:rFonts w:ascii="Arial" w:hAnsi="Arial" w:cs="Arial"/>
          <w:sz w:val="22"/>
          <w:szCs w:val="22"/>
        </w:rPr>
        <w:br/>
      </w:r>
      <w:r w:rsidR="00C37042">
        <w:rPr>
          <w:rFonts w:ascii="Arial" w:hAnsi="Arial" w:cs="Arial"/>
          <w:sz w:val="22"/>
          <w:szCs w:val="22"/>
        </w:rPr>
        <w:tab/>
      </w:r>
      <w:r w:rsidR="00C37042">
        <w:rPr>
          <w:rFonts w:ascii="Arial" w:hAnsi="Arial" w:cs="Arial"/>
          <w:sz w:val="22"/>
          <w:szCs w:val="22"/>
        </w:rPr>
        <w:tab/>
      </w:r>
      <w:r w:rsidR="00C37042">
        <w:rPr>
          <w:rFonts w:ascii="Arial" w:hAnsi="Arial" w:cs="Arial"/>
          <w:sz w:val="22"/>
          <w:szCs w:val="22"/>
        </w:rPr>
        <w:tab/>
      </w:r>
      <w:r w:rsidR="00C37042">
        <w:rPr>
          <w:rFonts w:ascii="Arial" w:hAnsi="Arial" w:cs="Arial"/>
          <w:sz w:val="22"/>
          <w:szCs w:val="22"/>
        </w:rPr>
        <w:tab/>
      </w:r>
      <w:r w:rsidR="00C37042">
        <w:rPr>
          <w:rFonts w:ascii="Arial" w:hAnsi="Arial" w:cs="Arial"/>
          <w:sz w:val="22"/>
          <w:szCs w:val="22"/>
        </w:rPr>
        <w:tab/>
        <w:t>130 00 Praha 3 – Žižkov</w:t>
      </w:r>
    </w:p>
    <w:p w14:paraId="03CE888D" w14:textId="11FE9740" w:rsidR="00BA1062" w:rsidRPr="00612CAA" w:rsidRDefault="00BA1062" w:rsidP="00C37042">
      <w:pPr>
        <w:ind w:left="2832" w:firstLine="708"/>
        <w:rPr>
          <w:rFonts w:ascii="Arial" w:hAnsi="Arial" w:cs="Arial"/>
          <w:sz w:val="22"/>
          <w:szCs w:val="22"/>
        </w:rPr>
      </w:pPr>
      <w:r w:rsidRPr="00612CAA">
        <w:rPr>
          <w:rFonts w:ascii="Arial" w:hAnsi="Arial" w:cs="Arial"/>
          <w:sz w:val="22"/>
          <w:szCs w:val="22"/>
        </w:rPr>
        <w:t>IČ: 01312774</w:t>
      </w:r>
    </w:p>
    <w:p w14:paraId="48A5F277" w14:textId="7A3BD21B" w:rsidR="00DF10F3" w:rsidRDefault="00B16A2A" w:rsidP="008B7A42">
      <w:pPr>
        <w:spacing w:line="276" w:lineRule="auto"/>
        <w:ind w:left="3540" w:hanging="3540"/>
        <w:rPr>
          <w:rFonts w:ascii="Arial" w:hAnsi="Arial" w:cs="Arial"/>
          <w:sz w:val="22"/>
          <w:szCs w:val="22"/>
        </w:rPr>
      </w:pPr>
      <w:r w:rsidRPr="00612CAA">
        <w:rPr>
          <w:rFonts w:ascii="Arial" w:hAnsi="Arial" w:cs="Arial"/>
          <w:sz w:val="22"/>
          <w:szCs w:val="22"/>
        </w:rPr>
        <w:t>zastoupen</w:t>
      </w:r>
      <w:r w:rsidR="000475D9" w:rsidRPr="00612CAA">
        <w:rPr>
          <w:rFonts w:ascii="Arial" w:hAnsi="Arial" w:cs="Arial"/>
          <w:sz w:val="22"/>
          <w:szCs w:val="22"/>
        </w:rPr>
        <w:t>ý:</w:t>
      </w:r>
      <w:r w:rsidRPr="00612CAA">
        <w:rPr>
          <w:rFonts w:ascii="Arial" w:hAnsi="Arial" w:cs="Arial"/>
          <w:sz w:val="22"/>
          <w:szCs w:val="22"/>
        </w:rPr>
        <w:t xml:space="preserve"> </w:t>
      </w:r>
      <w:r w:rsidR="008B7A42">
        <w:rPr>
          <w:rFonts w:ascii="Arial" w:hAnsi="Arial" w:cs="Arial"/>
          <w:sz w:val="22"/>
          <w:szCs w:val="22"/>
        </w:rPr>
        <w:tab/>
        <w:t xml:space="preserve">Mgr. </w:t>
      </w:r>
      <w:r w:rsidR="00DB796D">
        <w:rPr>
          <w:rFonts w:ascii="Arial" w:hAnsi="Arial" w:cs="Arial"/>
          <w:sz w:val="22"/>
          <w:szCs w:val="22"/>
        </w:rPr>
        <w:t>Michalem Gebhartem, MBA</w:t>
      </w:r>
      <w:r w:rsidR="00554700">
        <w:rPr>
          <w:rFonts w:ascii="Arial" w:hAnsi="Arial" w:cs="Arial"/>
          <w:sz w:val="22"/>
          <w:szCs w:val="22"/>
        </w:rPr>
        <w:t>, ředitel</w:t>
      </w:r>
      <w:r w:rsidR="00DB796D">
        <w:rPr>
          <w:rFonts w:ascii="Arial" w:hAnsi="Arial" w:cs="Arial"/>
          <w:sz w:val="22"/>
          <w:szCs w:val="22"/>
        </w:rPr>
        <w:t xml:space="preserve">em </w:t>
      </w:r>
      <w:r w:rsidR="00554700">
        <w:rPr>
          <w:rFonts w:ascii="Arial" w:hAnsi="Arial" w:cs="Arial"/>
          <w:sz w:val="22"/>
          <w:szCs w:val="22"/>
        </w:rPr>
        <w:t>S</w:t>
      </w:r>
      <w:r w:rsidR="008B7A42">
        <w:rPr>
          <w:rFonts w:ascii="Arial" w:hAnsi="Arial" w:cs="Arial"/>
          <w:sz w:val="22"/>
          <w:szCs w:val="22"/>
        </w:rPr>
        <w:t xml:space="preserve">ekce </w:t>
      </w:r>
      <w:r w:rsidR="00DB796D">
        <w:rPr>
          <w:rFonts w:ascii="Arial" w:hAnsi="Arial" w:cs="Arial"/>
          <w:sz w:val="22"/>
          <w:szCs w:val="22"/>
        </w:rPr>
        <w:t>krajinotvorby</w:t>
      </w:r>
    </w:p>
    <w:p w14:paraId="329442A7" w14:textId="77777777" w:rsidR="004931F9" w:rsidRDefault="004931F9" w:rsidP="00BA1062">
      <w:pPr>
        <w:rPr>
          <w:rFonts w:ascii="Arial" w:hAnsi="Arial" w:cs="Arial"/>
          <w:sz w:val="22"/>
          <w:szCs w:val="22"/>
        </w:rPr>
      </w:pPr>
    </w:p>
    <w:p w14:paraId="6E28AF97" w14:textId="6516B114" w:rsidR="00BA1062" w:rsidRPr="00612CAA" w:rsidRDefault="00BA1062" w:rsidP="00BA1062">
      <w:pPr>
        <w:rPr>
          <w:rFonts w:ascii="Arial" w:hAnsi="Arial" w:cs="Arial"/>
          <w:sz w:val="22"/>
          <w:szCs w:val="22"/>
        </w:rPr>
      </w:pPr>
      <w:r w:rsidRPr="00612CAA">
        <w:rPr>
          <w:rFonts w:ascii="Arial" w:hAnsi="Arial" w:cs="Arial"/>
          <w:sz w:val="22"/>
          <w:szCs w:val="22"/>
        </w:rPr>
        <w:t>ID DS:</w:t>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t>z49per3</w:t>
      </w:r>
    </w:p>
    <w:p w14:paraId="29E5321C" w14:textId="3F64E094" w:rsidR="00001044" w:rsidRPr="00612CAA" w:rsidRDefault="00B16A2A" w:rsidP="00581EA5">
      <w:pPr>
        <w:spacing w:line="276" w:lineRule="auto"/>
        <w:rPr>
          <w:rFonts w:ascii="Arial" w:hAnsi="Arial" w:cs="Arial"/>
          <w:b/>
          <w:bCs/>
          <w:sz w:val="22"/>
          <w:szCs w:val="22"/>
        </w:rPr>
      </w:pPr>
      <w:r w:rsidRPr="00612CAA">
        <w:rPr>
          <w:rFonts w:ascii="Arial" w:hAnsi="Arial" w:cs="Arial"/>
          <w:bCs/>
          <w:sz w:val="22"/>
          <w:szCs w:val="22"/>
        </w:rPr>
        <w:t xml:space="preserve">Bankovní spojení: </w:t>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A9400F" w:rsidRPr="00612CAA">
        <w:rPr>
          <w:rFonts w:ascii="Arial" w:hAnsi="Arial" w:cs="Arial"/>
          <w:bCs/>
          <w:sz w:val="22"/>
          <w:szCs w:val="22"/>
        </w:rPr>
        <w:t>Č</w:t>
      </w:r>
      <w:r w:rsidR="001E6794">
        <w:rPr>
          <w:rFonts w:ascii="Arial" w:hAnsi="Arial" w:cs="Arial"/>
          <w:bCs/>
          <w:sz w:val="22"/>
          <w:szCs w:val="22"/>
        </w:rPr>
        <w:t>eská národní banka</w:t>
      </w:r>
      <w:r w:rsidR="00345ED1" w:rsidRPr="00612CAA">
        <w:rPr>
          <w:rFonts w:ascii="Arial" w:hAnsi="Arial" w:cs="Arial"/>
          <w:b/>
          <w:sz w:val="22"/>
          <w:szCs w:val="22"/>
        </w:rPr>
        <w:br/>
      </w:r>
      <w:r w:rsidRPr="00612CAA">
        <w:rPr>
          <w:rFonts w:ascii="Arial" w:hAnsi="Arial" w:cs="Arial"/>
          <w:bCs/>
          <w:sz w:val="22"/>
          <w:szCs w:val="22"/>
        </w:rPr>
        <w:t xml:space="preserve">Číslo účtu: </w:t>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A9400F" w:rsidRPr="00612CAA">
        <w:rPr>
          <w:rFonts w:ascii="Arial" w:hAnsi="Arial" w:cs="Arial"/>
          <w:bCs/>
          <w:sz w:val="22"/>
          <w:szCs w:val="22"/>
        </w:rPr>
        <w:t>3723001/0710</w:t>
      </w:r>
      <w:r w:rsidR="00345ED1" w:rsidRPr="00612CAA">
        <w:rPr>
          <w:rFonts w:ascii="Arial" w:hAnsi="Arial" w:cs="Arial"/>
          <w:b/>
          <w:sz w:val="22"/>
          <w:szCs w:val="22"/>
        </w:rPr>
        <w:br/>
      </w:r>
      <w:r w:rsidRPr="00612CAA">
        <w:rPr>
          <w:rFonts w:ascii="Arial" w:hAnsi="Arial" w:cs="Arial"/>
          <w:bCs/>
          <w:sz w:val="22"/>
          <w:szCs w:val="22"/>
        </w:rPr>
        <w:t>IČ</w:t>
      </w:r>
      <w:r w:rsidR="0009178B" w:rsidRPr="00612CAA">
        <w:rPr>
          <w:rFonts w:ascii="Arial" w:hAnsi="Arial" w:cs="Arial"/>
          <w:bCs/>
          <w:sz w:val="22"/>
          <w:szCs w:val="22"/>
        </w:rPr>
        <w:t>O</w:t>
      </w:r>
      <w:r w:rsidR="008A36DC" w:rsidRPr="00612CAA">
        <w:rPr>
          <w:rFonts w:ascii="Arial" w:hAnsi="Arial" w:cs="Arial"/>
          <w:bCs/>
          <w:sz w:val="22"/>
          <w:szCs w:val="22"/>
        </w:rPr>
        <w:t xml:space="preserve">: </w:t>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A9400F" w:rsidRPr="00612CAA">
        <w:rPr>
          <w:rFonts w:ascii="Arial" w:hAnsi="Arial" w:cs="Arial"/>
          <w:bCs/>
          <w:sz w:val="22"/>
          <w:szCs w:val="22"/>
        </w:rPr>
        <w:t>01312774</w:t>
      </w:r>
    </w:p>
    <w:p w14:paraId="58C0388F" w14:textId="6FA8A391" w:rsidR="006C6A67" w:rsidRPr="00612CAA" w:rsidRDefault="00001044" w:rsidP="00581EA5">
      <w:pPr>
        <w:spacing w:line="276" w:lineRule="auto"/>
        <w:rPr>
          <w:rFonts w:ascii="Arial" w:hAnsi="Arial" w:cs="Arial"/>
          <w:sz w:val="22"/>
          <w:szCs w:val="22"/>
        </w:rPr>
      </w:pPr>
      <w:r w:rsidRPr="00612CAA">
        <w:rPr>
          <w:rFonts w:ascii="Arial" w:hAnsi="Arial" w:cs="Arial"/>
          <w:bCs/>
          <w:sz w:val="22"/>
          <w:szCs w:val="22"/>
        </w:rPr>
        <w:t>DIČ:</w:t>
      </w:r>
      <w:r w:rsidR="00CC0E6A" w:rsidRPr="00612CAA">
        <w:rPr>
          <w:rFonts w:ascii="Arial" w:hAnsi="Arial" w:cs="Arial"/>
          <w:bCs/>
          <w:sz w:val="22"/>
          <w:szCs w:val="22"/>
        </w:rPr>
        <w:t xml:space="preserve"> </w:t>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0475D9" w:rsidRPr="00612CAA">
        <w:rPr>
          <w:rFonts w:ascii="Arial" w:hAnsi="Arial" w:cs="Arial"/>
          <w:bCs/>
          <w:sz w:val="22"/>
          <w:szCs w:val="22"/>
        </w:rPr>
        <w:tab/>
      </w:r>
      <w:r w:rsidR="00A9400F" w:rsidRPr="00612CAA">
        <w:rPr>
          <w:rFonts w:ascii="Arial" w:hAnsi="Arial" w:cs="Arial"/>
          <w:bCs/>
          <w:sz w:val="22"/>
          <w:szCs w:val="22"/>
        </w:rPr>
        <w:t xml:space="preserve">CZ01312774 - </w:t>
      </w:r>
      <w:r w:rsidRPr="00612CAA">
        <w:rPr>
          <w:rFonts w:ascii="Arial" w:hAnsi="Arial" w:cs="Arial"/>
          <w:bCs/>
          <w:sz w:val="22"/>
          <w:szCs w:val="22"/>
        </w:rPr>
        <w:t>není plátce DPH</w:t>
      </w:r>
      <w:r w:rsidR="00663E98" w:rsidRPr="00612CAA">
        <w:rPr>
          <w:rFonts w:ascii="Arial" w:hAnsi="Arial" w:cs="Arial"/>
          <w:bCs/>
          <w:sz w:val="22"/>
          <w:szCs w:val="22"/>
        </w:rPr>
        <w:br/>
      </w:r>
    </w:p>
    <w:p w14:paraId="61469E5D" w14:textId="77777777" w:rsidR="00BA1062" w:rsidRPr="00612CAA" w:rsidRDefault="00BA1062" w:rsidP="00581EA5">
      <w:pPr>
        <w:spacing w:line="276" w:lineRule="auto"/>
        <w:rPr>
          <w:rFonts w:ascii="Arial" w:hAnsi="Arial" w:cs="Arial"/>
          <w:sz w:val="22"/>
          <w:szCs w:val="22"/>
        </w:rPr>
      </w:pPr>
    </w:p>
    <w:p w14:paraId="6D363C82" w14:textId="77777777" w:rsidR="00A9400F" w:rsidRPr="00612CAA" w:rsidRDefault="00B16A2A" w:rsidP="00581EA5">
      <w:pPr>
        <w:spacing w:line="276" w:lineRule="auto"/>
        <w:rPr>
          <w:rFonts w:ascii="Arial" w:hAnsi="Arial" w:cs="Arial"/>
          <w:sz w:val="22"/>
          <w:szCs w:val="22"/>
        </w:rPr>
      </w:pPr>
      <w:r w:rsidRPr="00612CAA">
        <w:rPr>
          <w:rFonts w:ascii="Arial" w:hAnsi="Arial" w:cs="Arial"/>
          <w:sz w:val="22"/>
          <w:szCs w:val="22"/>
        </w:rPr>
        <w:t>(dále jen</w:t>
      </w:r>
      <w:r w:rsidR="00BC2815" w:rsidRPr="00612CAA">
        <w:rPr>
          <w:rFonts w:ascii="Arial" w:hAnsi="Arial" w:cs="Arial"/>
          <w:sz w:val="22"/>
          <w:szCs w:val="22"/>
        </w:rPr>
        <w:t xml:space="preserve"> jako</w:t>
      </w:r>
      <w:r w:rsidRPr="00612CAA">
        <w:rPr>
          <w:rFonts w:ascii="Arial" w:hAnsi="Arial" w:cs="Arial"/>
          <w:sz w:val="22"/>
          <w:szCs w:val="22"/>
        </w:rPr>
        <w:t xml:space="preserve"> „</w:t>
      </w:r>
      <w:r w:rsidR="00864567" w:rsidRPr="00612CAA">
        <w:rPr>
          <w:rFonts w:ascii="Arial" w:hAnsi="Arial" w:cs="Arial"/>
          <w:b/>
          <w:sz w:val="22"/>
          <w:szCs w:val="22"/>
        </w:rPr>
        <w:t>O</w:t>
      </w:r>
      <w:r w:rsidRPr="00612CAA">
        <w:rPr>
          <w:rFonts w:ascii="Arial" w:hAnsi="Arial" w:cs="Arial"/>
          <w:b/>
          <w:sz w:val="22"/>
          <w:szCs w:val="22"/>
        </w:rPr>
        <w:t>bjednatel</w:t>
      </w:r>
      <w:r w:rsidRPr="00612CAA">
        <w:rPr>
          <w:rFonts w:ascii="Arial" w:hAnsi="Arial" w:cs="Arial"/>
          <w:sz w:val="22"/>
          <w:szCs w:val="22"/>
        </w:rPr>
        <w:t>“)</w:t>
      </w:r>
      <w:r w:rsidR="00663E98" w:rsidRPr="00612CAA">
        <w:rPr>
          <w:rFonts w:ascii="Arial" w:hAnsi="Arial" w:cs="Arial"/>
          <w:sz w:val="22"/>
          <w:szCs w:val="22"/>
        </w:rPr>
        <w:br/>
      </w:r>
    </w:p>
    <w:p w14:paraId="54BC488D" w14:textId="77777777" w:rsidR="00A9400F" w:rsidRPr="00612CAA" w:rsidRDefault="00B16A2A" w:rsidP="00581EA5">
      <w:pPr>
        <w:spacing w:line="276" w:lineRule="auto"/>
        <w:rPr>
          <w:rFonts w:ascii="Arial" w:hAnsi="Arial" w:cs="Arial"/>
          <w:bCs/>
          <w:snapToGrid w:val="0"/>
          <w:sz w:val="22"/>
          <w:szCs w:val="22"/>
        </w:rPr>
      </w:pPr>
      <w:r w:rsidRPr="00612CAA">
        <w:rPr>
          <w:rFonts w:ascii="Arial" w:hAnsi="Arial" w:cs="Arial"/>
          <w:sz w:val="22"/>
          <w:szCs w:val="22"/>
        </w:rPr>
        <w:t>a</w:t>
      </w:r>
      <w:r w:rsidR="00663E98" w:rsidRPr="00612CAA">
        <w:rPr>
          <w:rFonts w:ascii="Arial" w:hAnsi="Arial" w:cs="Arial"/>
          <w:sz w:val="22"/>
          <w:szCs w:val="22"/>
        </w:rPr>
        <w:br/>
      </w:r>
    </w:p>
    <w:p w14:paraId="563836D7" w14:textId="77777777" w:rsidR="00112612" w:rsidRPr="00612CAA" w:rsidRDefault="006135DF" w:rsidP="00112612">
      <w:pPr>
        <w:autoSpaceDE w:val="0"/>
        <w:autoSpaceDN w:val="0"/>
        <w:adjustRightInd w:val="0"/>
        <w:rPr>
          <w:rFonts w:ascii="Arial" w:hAnsi="Arial" w:cs="Arial"/>
          <w:b/>
          <w:bCs/>
          <w:sz w:val="22"/>
          <w:szCs w:val="22"/>
        </w:rPr>
      </w:pPr>
      <w:r w:rsidRPr="00612CAA">
        <w:rPr>
          <w:rFonts w:ascii="Arial" w:hAnsi="Arial" w:cs="Arial"/>
          <w:b/>
          <w:bCs/>
          <w:snapToGrid w:val="0"/>
          <w:sz w:val="22"/>
          <w:szCs w:val="22"/>
        </w:rPr>
        <w:t xml:space="preserve">2. </w:t>
      </w:r>
      <w:r w:rsidR="000475D9" w:rsidRPr="00612CAA">
        <w:rPr>
          <w:rFonts w:ascii="Arial" w:hAnsi="Arial" w:cs="Arial"/>
          <w:b/>
          <w:bCs/>
          <w:snapToGrid w:val="0"/>
          <w:sz w:val="22"/>
          <w:szCs w:val="22"/>
        </w:rPr>
        <w:tab/>
      </w:r>
      <w:r w:rsidR="000475D9" w:rsidRPr="00612CAA">
        <w:rPr>
          <w:rFonts w:ascii="Arial" w:hAnsi="Arial" w:cs="Arial"/>
          <w:b/>
          <w:bCs/>
          <w:snapToGrid w:val="0"/>
          <w:sz w:val="22"/>
          <w:szCs w:val="22"/>
        </w:rPr>
        <w:tab/>
      </w:r>
      <w:r w:rsidR="000475D9" w:rsidRPr="00612CAA">
        <w:rPr>
          <w:rFonts w:ascii="Arial" w:hAnsi="Arial" w:cs="Arial"/>
          <w:b/>
          <w:bCs/>
          <w:snapToGrid w:val="0"/>
          <w:sz w:val="22"/>
          <w:szCs w:val="22"/>
        </w:rPr>
        <w:tab/>
      </w:r>
      <w:r w:rsidR="000475D9" w:rsidRPr="00612CAA">
        <w:rPr>
          <w:rFonts w:ascii="Arial" w:hAnsi="Arial" w:cs="Arial"/>
          <w:b/>
          <w:bCs/>
          <w:snapToGrid w:val="0"/>
          <w:sz w:val="22"/>
          <w:szCs w:val="22"/>
        </w:rPr>
        <w:tab/>
      </w:r>
      <w:r w:rsidR="000475D9" w:rsidRPr="00612CAA">
        <w:rPr>
          <w:rFonts w:ascii="Arial" w:hAnsi="Arial" w:cs="Arial"/>
          <w:b/>
          <w:bCs/>
          <w:snapToGrid w:val="0"/>
          <w:sz w:val="22"/>
          <w:szCs w:val="22"/>
        </w:rPr>
        <w:tab/>
      </w:r>
    </w:p>
    <w:p w14:paraId="65C7DFF9"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Poskytovatel:</w:t>
      </w:r>
      <w:r>
        <w:rPr>
          <w:rFonts w:ascii="Arial" w:hAnsi="Arial" w:cs="Arial"/>
          <w:sz w:val="22"/>
          <w:szCs w:val="22"/>
        </w:rPr>
        <w:tab/>
      </w:r>
      <w:r>
        <w:rPr>
          <w:rFonts w:ascii="Arial" w:hAnsi="Arial" w:cs="Arial"/>
          <w:sz w:val="22"/>
          <w:szCs w:val="22"/>
        </w:rPr>
        <w:tab/>
      </w:r>
      <w:r>
        <w:rPr>
          <w:rFonts w:ascii="Arial" w:hAnsi="Arial" w:cs="Arial"/>
          <w:sz w:val="22"/>
          <w:szCs w:val="22"/>
        </w:rPr>
        <w:tab/>
      </w:r>
      <w:r w:rsidRPr="00325806">
        <w:rPr>
          <w:rFonts w:ascii="Arial" w:hAnsi="Arial" w:cs="Arial"/>
          <w:b/>
          <w:bCs/>
          <w:sz w:val="22"/>
          <w:szCs w:val="22"/>
        </w:rPr>
        <w:t>SG Geotechnika a.s.</w:t>
      </w:r>
    </w:p>
    <w:p w14:paraId="3FE85323" w14:textId="77777777" w:rsidR="006F3C49" w:rsidRPr="00612CAA" w:rsidRDefault="006F3C49" w:rsidP="006F3C49">
      <w:pPr>
        <w:autoSpaceDE w:val="0"/>
        <w:autoSpaceDN w:val="0"/>
        <w:adjustRightInd w:val="0"/>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t>Geologická 988/4, 152 00 Praha 5</w:t>
      </w:r>
    </w:p>
    <w:p w14:paraId="4ECA2CF9" w14:textId="77777777" w:rsidR="006F3C49" w:rsidRDefault="006F3C49" w:rsidP="006F3C49">
      <w:pPr>
        <w:autoSpaceDE w:val="0"/>
        <w:autoSpaceDN w:val="0"/>
        <w:adjustRightInd w:val="0"/>
        <w:rPr>
          <w:rFonts w:ascii="Arial" w:hAnsi="Arial" w:cs="Arial"/>
          <w:sz w:val="22"/>
          <w:szCs w:val="22"/>
        </w:rPr>
      </w:pPr>
    </w:p>
    <w:p w14:paraId="3D2C1C55" w14:textId="77777777" w:rsidR="006F3C49" w:rsidRPr="00612CAA" w:rsidRDefault="006F3C49" w:rsidP="006F3C49">
      <w:pPr>
        <w:autoSpaceDE w:val="0"/>
        <w:autoSpaceDN w:val="0"/>
        <w:adjustRightInd w:val="0"/>
        <w:ind w:left="2835" w:hanging="2835"/>
        <w:rPr>
          <w:rFonts w:ascii="Arial" w:hAnsi="Arial" w:cs="Arial"/>
          <w:sz w:val="22"/>
          <w:szCs w:val="22"/>
        </w:rPr>
      </w:pPr>
      <w:r w:rsidRPr="00612CAA">
        <w:rPr>
          <w:rFonts w:ascii="Arial" w:hAnsi="Arial" w:cs="Arial"/>
          <w:sz w:val="22"/>
          <w:szCs w:val="22"/>
        </w:rPr>
        <w:t>zastoupený</w:t>
      </w:r>
      <w:r w:rsidRPr="00612CAA">
        <w:rPr>
          <w:rFonts w:ascii="Arial" w:hAnsi="Arial" w:cs="Arial"/>
          <w:bCs/>
          <w:sz w:val="22"/>
          <w:szCs w:val="22"/>
        </w:rPr>
        <w:t xml:space="preserve">: </w:t>
      </w:r>
      <w:r w:rsidRPr="00612CAA">
        <w:rPr>
          <w:rFonts w:ascii="Arial" w:hAnsi="Arial" w:cs="Arial"/>
          <w:bCs/>
          <w:sz w:val="22"/>
          <w:szCs w:val="22"/>
        </w:rPr>
        <w:tab/>
      </w:r>
      <w:r>
        <w:rPr>
          <w:rFonts w:ascii="Arial" w:hAnsi="Arial" w:cs="Arial"/>
          <w:sz w:val="22"/>
          <w:szCs w:val="22"/>
        </w:rPr>
        <w:t>Ing. Petrem Kučerou, členem představenstva a Mgr. Lucií Bohátkovou, členem představenstva</w:t>
      </w:r>
    </w:p>
    <w:p w14:paraId="6047B47B" w14:textId="77777777" w:rsidR="006F3C49" w:rsidRPr="00AE3A28" w:rsidRDefault="006F3C49" w:rsidP="006F3C49">
      <w:pPr>
        <w:autoSpaceDE w:val="0"/>
        <w:autoSpaceDN w:val="0"/>
        <w:adjustRightInd w:val="0"/>
        <w:rPr>
          <w:rFonts w:ascii="Arial" w:hAnsi="Arial" w:cs="Arial"/>
          <w:sz w:val="22"/>
          <w:szCs w:val="22"/>
        </w:rPr>
      </w:pPr>
      <w:r w:rsidRPr="00AE3A28">
        <w:rPr>
          <w:rFonts w:ascii="Arial" w:hAnsi="Arial" w:cs="Arial"/>
          <w:sz w:val="22"/>
          <w:szCs w:val="22"/>
        </w:rPr>
        <w:t>Zástupce ve věcech smluvních: Mgr. Lucie Bohátková</w:t>
      </w:r>
      <w:r w:rsidRPr="00AE3A28">
        <w:rPr>
          <w:rFonts w:ascii="Arial" w:hAnsi="Arial" w:cs="Arial"/>
          <w:sz w:val="22"/>
          <w:szCs w:val="22"/>
        </w:rPr>
        <w:tab/>
      </w:r>
    </w:p>
    <w:p w14:paraId="39E3B717" w14:textId="73C5A088" w:rsidR="006F3C49" w:rsidRPr="00612CAA" w:rsidRDefault="006F3C49" w:rsidP="006F3C49">
      <w:pPr>
        <w:autoSpaceDE w:val="0"/>
        <w:autoSpaceDN w:val="0"/>
        <w:adjustRightInd w:val="0"/>
        <w:rPr>
          <w:rFonts w:ascii="Arial" w:hAnsi="Arial" w:cs="Arial"/>
          <w:sz w:val="22"/>
          <w:szCs w:val="22"/>
        </w:rPr>
      </w:pPr>
      <w:r w:rsidRPr="00AE3A28">
        <w:rPr>
          <w:rFonts w:ascii="Arial" w:hAnsi="Arial" w:cs="Arial"/>
          <w:sz w:val="22"/>
          <w:szCs w:val="22"/>
        </w:rPr>
        <w:t xml:space="preserve">Zástupce ve věcech technických: </w:t>
      </w:r>
      <w:r w:rsidR="00007FF3">
        <w:rPr>
          <w:rFonts w:ascii="Arial" w:hAnsi="Arial" w:cs="Arial"/>
          <w:sz w:val="22"/>
          <w:szCs w:val="22"/>
        </w:rPr>
        <w:t>xxx</w:t>
      </w:r>
      <w:r w:rsidRPr="00612CAA">
        <w:rPr>
          <w:rFonts w:ascii="Arial" w:hAnsi="Arial" w:cs="Arial"/>
          <w:sz w:val="22"/>
          <w:szCs w:val="22"/>
        </w:rPr>
        <w:t xml:space="preserve"> </w:t>
      </w:r>
      <w:r w:rsidRPr="00612CAA">
        <w:rPr>
          <w:rFonts w:ascii="Arial" w:hAnsi="Arial" w:cs="Arial"/>
          <w:sz w:val="22"/>
          <w:szCs w:val="22"/>
        </w:rPr>
        <w:tab/>
      </w:r>
    </w:p>
    <w:p w14:paraId="6FF3B01D"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ID DS:</w:t>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Pr>
          <w:rFonts w:ascii="Arial" w:hAnsi="Arial" w:cs="Arial"/>
          <w:sz w:val="22"/>
          <w:szCs w:val="22"/>
        </w:rPr>
        <w:t>a8ycvje</w:t>
      </w:r>
      <w:r w:rsidRPr="00612CAA">
        <w:rPr>
          <w:rFonts w:ascii="Arial" w:hAnsi="Arial" w:cs="Arial"/>
          <w:sz w:val="22"/>
          <w:szCs w:val="22"/>
        </w:rPr>
        <w:tab/>
      </w:r>
    </w:p>
    <w:p w14:paraId="72B842AA"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 xml:space="preserve">Bankovní spojení: </w:t>
      </w:r>
      <w:r w:rsidRPr="00612CAA">
        <w:rPr>
          <w:rFonts w:ascii="Arial" w:hAnsi="Arial" w:cs="Arial"/>
          <w:sz w:val="22"/>
          <w:szCs w:val="22"/>
        </w:rPr>
        <w:tab/>
      </w:r>
      <w:r w:rsidRPr="00612CAA">
        <w:rPr>
          <w:rFonts w:ascii="Arial" w:hAnsi="Arial" w:cs="Arial"/>
          <w:sz w:val="22"/>
          <w:szCs w:val="22"/>
        </w:rPr>
        <w:tab/>
      </w:r>
      <w:r>
        <w:rPr>
          <w:rFonts w:ascii="Arial" w:hAnsi="Arial" w:cs="Arial"/>
          <w:sz w:val="22"/>
          <w:szCs w:val="22"/>
        </w:rPr>
        <w:t>Komerční banka, a.s.</w:t>
      </w:r>
      <w:r w:rsidRPr="00612CAA">
        <w:rPr>
          <w:rFonts w:ascii="Arial" w:hAnsi="Arial" w:cs="Arial"/>
          <w:sz w:val="22"/>
          <w:szCs w:val="22"/>
        </w:rPr>
        <w:tab/>
      </w:r>
    </w:p>
    <w:p w14:paraId="21E276F6"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 xml:space="preserve">Číslo účtu: </w:t>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Pr>
          <w:rFonts w:ascii="Arial" w:hAnsi="Arial" w:cs="Arial"/>
          <w:sz w:val="22"/>
          <w:szCs w:val="22"/>
        </w:rPr>
        <w:t>7006931/0100</w:t>
      </w:r>
      <w:r w:rsidRPr="00612CAA">
        <w:rPr>
          <w:rFonts w:ascii="Arial" w:hAnsi="Arial" w:cs="Arial"/>
          <w:sz w:val="22"/>
          <w:szCs w:val="22"/>
        </w:rPr>
        <w:tab/>
      </w:r>
    </w:p>
    <w:p w14:paraId="07FA70F2"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 xml:space="preserve">IČO: </w:t>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sidRPr="00AE3A28">
        <w:rPr>
          <w:rFonts w:ascii="Arial" w:hAnsi="Arial" w:cs="Arial"/>
          <w:sz w:val="22"/>
          <w:szCs w:val="22"/>
        </w:rPr>
        <w:t>41192168</w:t>
      </w:r>
    </w:p>
    <w:p w14:paraId="2DCBA285"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 xml:space="preserve">DIČ: </w:t>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Pr>
          <w:rFonts w:ascii="Arial" w:hAnsi="Arial" w:cs="Arial"/>
          <w:sz w:val="22"/>
          <w:szCs w:val="22"/>
        </w:rPr>
        <w:t>CZ41192168</w:t>
      </w:r>
    </w:p>
    <w:p w14:paraId="7826A167" w14:textId="6C90650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 xml:space="preserve">Tel: </w:t>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sidRPr="00612CAA">
        <w:rPr>
          <w:rFonts w:ascii="Arial" w:hAnsi="Arial" w:cs="Arial"/>
          <w:sz w:val="22"/>
          <w:szCs w:val="22"/>
        </w:rPr>
        <w:tab/>
      </w:r>
      <w:r>
        <w:rPr>
          <w:rFonts w:ascii="Arial" w:hAnsi="Arial" w:cs="Arial"/>
          <w:sz w:val="22"/>
          <w:szCs w:val="22"/>
        </w:rPr>
        <w:t xml:space="preserve">+420 </w:t>
      </w:r>
      <w:r w:rsidR="00007FF3">
        <w:rPr>
          <w:rFonts w:ascii="Arial" w:hAnsi="Arial" w:cs="Arial"/>
          <w:sz w:val="22"/>
          <w:szCs w:val="22"/>
        </w:rPr>
        <w:t>xxx</w:t>
      </w:r>
    </w:p>
    <w:p w14:paraId="7D0AEB7E"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info@geotechnika.cz</w:t>
      </w:r>
    </w:p>
    <w:p w14:paraId="2BF55F51" w14:textId="77777777" w:rsidR="00112612" w:rsidRPr="00612CAA" w:rsidRDefault="00112612" w:rsidP="00112612">
      <w:pPr>
        <w:spacing w:line="276" w:lineRule="auto"/>
        <w:rPr>
          <w:rFonts w:ascii="Arial" w:hAnsi="Arial" w:cs="Arial"/>
          <w:sz w:val="22"/>
          <w:szCs w:val="22"/>
        </w:rPr>
      </w:pPr>
    </w:p>
    <w:p w14:paraId="71AD40DC" w14:textId="77777777" w:rsidR="006F3C49" w:rsidRPr="00612CAA" w:rsidRDefault="006F3C49" w:rsidP="006F3C49">
      <w:pPr>
        <w:autoSpaceDE w:val="0"/>
        <w:autoSpaceDN w:val="0"/>
        <w:adjustRightInd w:val="0"/>
        <w:rPr>
          <w:rFonts w:ascii="Arial" w:hAnsi="Arial" w:cs="Arial"/>
          <w:sz w:val="22"/>
          <w:szCs w:val="22"/>
        </w:rPr>
      </w:pPr>
      <w:r w:rsidRPr="00612CAA">
        <w:rPr>
          <w:rFonts w:ascii="Arial" w:hAnsi="Arial" w:cs="Arial"/>
          <w:sz w:val="22"/>
          <w:szCs w:val="22"/>
        </w:rPr>
        <w:t xml:space="preserve">Společnost je zapsána v obchodním rejstříku vedeném u </w:t>
      </w:r>
      <w:r>
        <w:rPr>
          <w:rFonts w:ascii="Arial" w:hAnsi="Arial" w:cs="Arial"/>
          <w:sz w:val="22"/>
          <w:szCs w:val="22"/>
        </w:rPr>
        <w:t>Městského soudu v Praze</w:t>
      </w:r>
      <w:r w:rsidRPr="00612CAA">
        <w:rPr>
          <w:rFonts w:ascii="Arial" w:hAnsi="Arial" w:cs="Arial"/>
          <w:sz w:val="22"/>
          <w:szCs w:val="22"/>
        </w:rPr>
        <w:t>, oddíl</w:t>
      </w:r>
      <w:r>
        <w:rPr>
          <w:rFonts w:ascii="Arial" w:hAnsi="Arial" w:cs="Arial"/>
          <w:sz w:val="22"/>
          <w:szCs w:val="22"/>
        </w:rPr>
        <w:t xml:space="preserve"> B</w:t>
      </w:r>
      <w:r w:rsidRPr="00612CAA">
        <w:rPr>
          <w:rFonts w:ascii="Arial" w:hAnsi="Arial" w:cs="Arial"/>
          <w:sz w:val="22"/>
          <w:szCs w:val="22"/>
        </w:rPr>
        <w:t>, vložka</w:t>
      </w:r>
      <w:r>
        <w:rPr>
          <w:rFonts w:ascii="Arial" w:hAnsi="Arial" w:cs="Arial"/>
          <w:sz w:val="22"/>
          <w:szCs w:val="22"/>
        </w:rPr>
        <w:t xml:space="preserve"> 992</w:t>
      </w:r>
    </w:p>
    <w:p w14:paraId="7F566D4E" w14:textId="77777777" w:rsidR="00F8322C" w:rsidRPr="00612CAA" w:rsidRDefault="00F8322C" w:rsidP="00112612">
      <w:pPr>
        <w:spacing w:line="276" w:lineRule="auto"/>
        <w:rPr>
          <w:rFonts w:ascii="Arial" w:hAnsi="Arial" w:cs="Arial"/>
          <w:bCs/>
          <w:snapToGrid w:val="0"/>
          <w:sz w:val="22"/>
          <w:szCs w:val="22"/>
        </w:rPr>
      </w:pPr>
    </w:p>
    <w:p w14:paraId="31AC517B" w14:textId="77777777" w:rsidR="006135DF" w:rsidRPr="00612CAA" w:rsidRDefault="006135DF" w:rsidP="00581EA5">
      <w:pPr>
        <w:spacing w:line="276" w:lineRule="auto"/>
        <w:rPr>
          <w:rFonts w:ascii="Arial" w:hAnsi="Arial" w:cs="Arial"/>
          <w:b/>
          <w:bCs/>
          <w:snapToGrid w:val="0"/>
          <w:sz w:val="22"/>
          <w:szCs w:val="22"/>
        </w:rPr>
      </w:pPr>
    </w:p>
    <w:p w14:paraId="3ABEB72C" w14:textId="77777777" w:rsidR="00112612" w:rsidRPr="00612CAA" w:rsidRDefault="000064EC" w:rsidP="00581EA5">
      <w:pPr>
        <w:spacing w:line="276" w:lineRule="auto"/>
        <w:rPr>
          <w:rFonts w:ascii="Arial" w:hAnsi="Arial" w:cs="Arial"/>
          <w:sz w:val="22"/>
          <w:szCs w:val="22"/>
        </w:rPr>
      </w:pPr>
      <w:r w:rsidRPr="00612CAA">
        <w:rPr>
          <w:rFonts w:ascii="Arial" w:hAnsi="Arial" w:cs="Arial"/>
          <w:sz w:val="22"/>
          <w:szCs w:val="22"/>
        </w:rPr>
        <w:t>(dále jen jako „</w:t>
      </w:r>
      <w:r w:rsidR="00C6420D" w:rsidRPr="00612CAA">
        <w:rPr>
          <w:rFonts w:ascii="Arial" w:hAnsi="Arial" w:cs="Arial"/>
          <w:b/>
          <w:sz w:val="22"/>
          <w:szCs w:val="22"/>
        </w:rPr>
        <w:t>Poskytovatel</w:t>
      </w:r>
      <w:r w:rsidR="00F97359" w:rsidRPr="00612CAA">
        <w:rPr>
          <w:rFonts w:ascii="Arial" w:hAnsi="Arial" w:cs="Arial"/>
          <w:b/>
          <w:sz w:val="22"/>
          <w:szCs w:val="22"/>
        </w:rPr>
        <w:t xml:space="preserve"> </w:t>
      </w:r>
      <w:r w:rsidRPr="00612CAA">
        <w:rPr>
          <w:rFonts w:ascii="Arial" w:hAnsi="Arial" w:cs="Arial"/>
          <w:sz w:val="22"/>
          <w:szCs w:val="22"/>
        </w:rPr>
        <w:t>“)</w:t>
      </w:r>
    </w:p>
    <w:p w14:paraId="4185E482" w14:textId="77777777" w:rsidR="00F97359" w:rsidRPr="00612CAA" w:rsidRDefault="00F97359" w:rsidP="00581EA5">
      <w:pPr>
        <w:spacing w:line="276" w:lineRule="auto"/>
        <w:rPr>
          <w:rFonts w:ascii="Arial" w:hAnsi="Arial" w:cs="Arial"/>
          <w:sz w:val="22"/>
          <w:szCs w:val="22"/>
        </w:rPr>
      </w:pPr>
    </w:p>
    <w:p w14:paraId="489C1AAE" w14:textId="51D3A3E7" w:rsidR="00F97359" w:rsidRPr="004931F9" w:rsidRDefault="00263B80" w:rsidP="00C37042">
      <w:pPr>
        <w:jc w:val="both"/>
        <w:rPr>
          <w:rFonts w:ascii="Arial" w:hAnsi="Arial" w:cs="Arial"/>
          <w:sz w:val="22"/>
          <w:szCs w:val="22"/>
          <w:lang w:eastAsia="en-US"/>
        </w:rPr>
      </w:pPr>
      <w:r>
        <w:rPr>
          <w:rFonts w:ascii="Arial" w:hAnsi="Arial" w:cs="Arial"/>
          <w:szCs w:val="22"/>
        </w:rPr>
        <w:br w:type="page"/>
      </w:r>
      <w:r w:rsidR="00F97359" w:rsidRPr="004931F9">
        <w:rPr>
          <w:rFonts w:ascii="Arial" w:hAnsi="Arial" w:cs="Arial"/>
          <w:sz w:val="22"/>
          <w:szCs w:val="22"/>
        </w:rPr>
        <w:lastRenderedPageBreak/>
        <w:t>dnešního dne uzavřel</w:t>
      </w:r>
      <w:r w:rsidR="003F5C38" w:rsidRPr="004931F9">
        <w:rPr>
          <w:rFonts w:ascii="Arial" w:hAnsi="Arial" w:cs="Arial"/>
          <w:sz w:val="22"/>
          <w:szCs w:val="22"/>
        </w:rPr>
        <w:t>i</w:t>
      </w:r>
      <w:r w:rsidR="00F97359" w:rsidRPr="004931F9">
        <w:rPr>
          <w:rFonts w:ascii="Arial" w:hAnsi="Arial" w:cs="Arial"/>
          <w:sz w:val="22"/>
          <w:szCs w:val="22"/>
        </w:rPr>
        <w:t xml:space="preserve"> tuto rámcovou </w:t>
      </w:r>
      <w:r w:rsidR="001109BB" w:rsidRPr="004931F9">
        <w:rPr>
          <w:rFonts w:ascii="Arial" w:hAnsi="Arial" w:cs="Arial"/>
          <w:sz w:val="22"/>
          <w:szCs w:val="22"/>
        </w:rPr>
        <w:t>dohodu</w:t>
      </w:r>
      <w:r w:rsidR="00F97359" w:rsidRPr="004931F9">
        <w:rPr>
          <w:rFonts w:ascii="Arial" w:hAnsi="Arial" w:cs="Arial"/>
          <w:sz w:val="22"/>
          <w:szCs w:val="22"/>
        </w:rPr>
        <w:t xml:space="preserve"> na </w:t>
      </w:r>
      <w:r w:rsidR="009341D6" w:rsidRPr="004931F9">
        <w:rPr>
          <w:rFonts w:ascii="Arial" w:hAnsi="Arial" w:cs="Arial"/>
          <w:sz w:val="22"/>
          <w:szCs w:val="22"/>
        </w:rPr>
        <w:t xml:space="preserve">odborné geotechnické konzultace, posudky, laboratorní práce a terénní zkoušky na rok 2018 </w:t>
      </w:r>
      <w:r w:rsidR="00F97359" w:rsidRPr="004931F9">
        <w:rPr>
          <w:rFonts w:ascii="Arial" w:hAnsi="Arial" w:cs="Arial"/>
          <w:sz w:val="22"/>
          <w:szCs w:val="22"/>
        </w:rPr>
        <w:t>ve smyslu § 1</w:t>
      </w:r>
      <w:r w:rsidR="00243FBB" w:rsidRPr="004931F9">
        <w:rPr>
          <w:rFonts w:ascii="Arial" w:hAnsi="Arial" w:cs="Arial"/>
          <w:sz w:val="22"/>
          <w:szCs w:val="22"/>
        </w:rPr>
        <w:t>31</w:t>
      </w:r>
      <w:r w:rsidR="00F97359" w:rsidRPr="004931F9">
        <w:rPr>
          <w:rFonts w:ascii="Arial" w:hAnsi="Arial" w:cs="Arial"/>
          <w:sz w:val="22"/>
          <w:szCs w:val="22"/>
        </w:rPr>
        <w:t xml:space="preserve"> zákona č. 13</w:t>
      </w:r>
      <w:r w:rsidR="00243FBB" w:rsidRPr="004931F9">
        <w:rPr>
          <w:rFonts w:ascii="Arial" w:hAnsi="Arial" w:cs="Arial"/>
          <w:sz w:val="22"/>
          <w:szCs w:val="22"/>
        </w:rPr>
        <w:t>4</w:t>
      </w:r>
      <w:r w:rsidR="00F97359" w:rsidRPr="004931F9">
        <w:rPr>
          <w:rFonts w:ascii="Arial" w:hAnsi="Arial" w:cs="Arial"/>
          <w:sz w:val="22"/>
          <w:szCs w:val="22"/>
        </w:rPr>
        <w:t>/20</w:t>
      </w:r>
      <w:r w:rsidR="00243FBB" w:rsidRPr="004931F9">
        <w:rPr>
          <w:rFonts w:ascii="Arial" w:hAnsi="Arial" w:cs="Arial"/>
          <w:sz w:val="22"/>
          <w:szCs w:val="22"/>
        </w:rPr>
        <w:t>1</w:t>
      </w:r>
      <w:r w:rsidR="00DF10F3" w:rsidRPr="004931F9">
        <w:rPr>
          <w:rFonts w:ascii="Arial" w:hAnsi="Arial" w:cs="Arial"/>
          <w:sz w:val="22"/>
          <w:szCs w:val="22"/>
        </w:rPr>
        <w:t>6 Sb., o </w:t>
      </w:r>
      <w:r w:rsidR="00243FBB" w:rsidRPr="004931F9">
        <w:rPr>
          <w:rFonts w:ascii="Arial" w:hAnsi="Arial" w:cs="Arial"/>
          <w:sz w:val="22"/>
          <w:szCs w:val="22"/>
        </w:rPr>
        <w:t xml:space="preserve">zadávání </w:t>
      </w:r>
      <w:r w:rsidR="00F97359" w:rsidRPr="004931F9">
        <w:rPr>
          <w:rFonts w:ascii="Arial" w:hAnsi="Arial" w:cs="Arial"/>
          <w:sz w:val="22"/>
          <w:szCs w:val="22"/>
        </w:rPr>
        <w:t>veřejných zakáz</w:t>
      </w:r>
      <w:r w:rsidR="00243FBB" w:rsidRPr="004931F9">
        <w:rPr>
          <w:rFonts w:ascii="Arial" w:hAnsi="Arial" w:cs="Arial"/>
          <w:sz w:val="22"/>
          <w:szCs w:val="22"/>
        </w:rPr>
        <w:t>e</w:t>
      </w:r>
      <w:r w:rsidR="00F97359" w:rsidRPr="004931F9">
        <w:rPr>
          <w:rFonts w:ascii="Arial" w:hAnsi="Arial" w:cs="Arial"/>
          <w:sz w:val="22"/>
          <w:szCs w:val="22"/>
        </w:rPr>
        <w:t>k</w:t>
      </w:r>
      <w:r w:rsidR="0051085C" w:rsidRPr="004931F9">
        <w:rPr>
          <w:rFonts w:ascii="Arial" w:hAnsi="Arial" w:cs="Arial"/>
          <w:sz w:val="22"/>
          <w:szCs w:val="22"/>
        </w:rPr>
        <w:t xml:space="preserve"> (dále jen „</w:t>
      </w:r>
      <w:r w:rsidR="0051085C" w:rsidRPr="004931F9">
        <w:rPr>
          <w:rFonts w:ascii="Arial" w:hAnsi="Arial" w:cs="Arial"/>
          <w:b/>
          <w:sz w:val="22"/>
          <w:szCs w:val="22"/>
        </w:rPr>
        <w:t>ZZVZ</w:t>
      </w:r>
      <w:r w:rsidR="0051085C" w:rsidRPr="004931F9">
        <w:rPr>
          <w:rFonts w:ascii="Arial" w:hAnsi="Arial" w:cs="Arial"/>
          <w:sz w:val="22"/>
          <w:szCs w:val="22"/>
        </w:rPr>
        <w:t>“)</w:t>
      </w:r>
      <w:r w:rsidR="00F97359" w:rsidRPr="004931F9">
        <w:rPr>
          <w:rFonts w:ascii="Arial" w:hAnsi="Arial" w:cs="Arial"/>
          <w:sz w:val="22"/>
          <w:szCs w:val="22"/>
        </w:rPr>
        <w:t>, a násl. zákona č. 89/2012 Sb., občanský zákoník, (dále jen „</w:t>
      </w:r>
      <w:r w:rsidR="00F97359" w:rsidRPr="004931F9">
        <w:rPr>
          <w:rStyle w:val="RLProhlensmluvnchstranChar"/>
          <w:rFonts w:ascii="Arial" w:hAnsi="Arial" w:cs="Arial"/>
          <w:szCs w:val="22"/>
        </w:rPr>
        <w:t>občanský zákoník</w:t>
      </w:r>
      <w:r w:rsidR="00F97359" w:rsidRPr="004931F9">
        <w:rPr>
          <w:rFonts w:ascii="Arial" w:hAnsi="Arial" w:cs="Arial"/>
          <w:sz w:val="22"/>
          <w:szCs w:val="22"/>
        </w:rPr>
        <w:t>“)</w:t>
      </w:r>
    </w:p>
    <w:p w14:paraId="27B85BAE" w14:textId="77777777" w:rsidR="00F97359" w:rsidRPr="004931F9" w:rsidRDefault="00F97359" w:rsidP="00F97359">
      <w:pPr>
        <w:pStyle w:val="RLdajeosmluvnstran"/>
        <w:rPr>
          <w:rFonts w:ascii="Arial" w:hAnsi="Arial" w:cs="Arial"/>
          <w:szCs w:val="22"/>
        </w:rPr>
      </w:pPr>
      <w:r w:rsidRPr="004931F9">
        <w:rPr>
          <w:rFonts w:ascii="Arial" w:hAnsi="Arial" w:cs="Arial"/>
          <w:szCs w:val="22"/>
        </w:rPr>
        <w:t>(dále jen „</w:t>
      </w:r>
      <w:r w:rsidRPr="004931F9">
        <w:rPr>
          <w:rFonts w:ascii="Arial" w:hAnsi="Arial" w:cs="Arial"/>
          <w:b/>
          <w:szCs w:val="22"/>
        </w:rPr>
        <w:t xml:space="preserve">Rámcová </w:t>
      </w:r>
      <w:r w:rsidR="00243FBB" w:rsidRPr="004931F9">
        <w:rPr>
          <w:rFonts w:ascii="Arial" w:hAnsi="Arial" w:cs="Arial"/>
          <w:b/>
          <w:szCs w:val="22"/>
        </w:rPr>
        <w:t>dohoda</w:t>
      </w:r>
      <w:r w:rsidRPr="004931F9">
        <w:rPr>
          <w:rFonts w:ascii="Arial" w:hAnsi="Arial" w:cs="Arial"/>
          <w:szCs w:val="22"/>
        </w:rPr>
        <w:t>“)</w:t>
      </w:r>
    </w:p>
    <w:p w14:paraId="66A1ED36" w14:textId="77777777" w:rsidR="00A4446B" w:rsidRPr="00612CAA" w:rsidRDefault="00A4446B" w:rsidP="00F97359">
      <w:pPr>
        <w:pStyle w:val="RLdajeosmluvnstran"/>
        <w:rPr>
          <w:rFonts w:ascii="Arial" w:hAnsi="Arial" w:cs="Arial"/>
          <w:szCs w:val="22"/>
        </w:rPr>
      </w:pPr>
    </w:p>
    <w:p w14:paraId="6D162A00" w14:textId="77777777" w:rsidR="006C6A67" w:rsidRPr="00612CAA" w:rsidRDefault="0032548E" w:rsidP="00581EA5">
      <w:pPr>
        <w:spacing w:line="276" w:lineRule="auto"/>
        <w:jc w:val="center"/>
        <w:rPr>
          <w:rFonts w:ascii="Arial" w:hAnsi="Arial" w:cs="Arial"/>
          <w:b/>
          <w:snapToGrid w:val="0"/>
          <w:sz w:val="22"/>
          <w:szCs w:val="22"/>
        </w:rPr>
      </w:pPr>
      <w:r w:rsidRPr="00612CAA">
        <w:rPr>
          <w:rFonts w:ascii="Arial" w:hAnsi="Arial" w:cs="Arial"/>
          <w:b/>
          <w:snapToGrid w:val="0"/>
          <w:sz w:val="22"/>
          <w:szCs w:val="22"/>
        </w:rPr>
        <w:t>Čl. II</w:t>
      </w:r>
      <w:r w:rsidR="006C6A67" w:rsidRPr="00612CAA">
        <w:rPr>
          <w:rFonts w:ascii="Arial" w:hAnsi="Arial" w:cs="Arial"/>
          <w:b/>
          <w:snapToGrid w:val="0"/>
          <w:sz w:val="22"/>
          <w:szCs w:val="22"/>
        </w:rPr>
        <w:br/>
      </w:r>
      <w:r w:rsidRPr="00612CAA">
        <w:rPr>
          <w:rFonts w:ascii="Arial" w:hAnsi="Arial" w:cs="Arial"/>
          <w:b/>
          <w:snapToGrid w:val="0"/>
          <w:sz w:val="22"/>
          <w:szCs w:val="22"/>
        </w:rPr>
        <w:t>Úvodní ustanovení</w:t>
      </w:r>
    </w:p>
    <w:p w14:paraId="065625BC" w14:textId="77777777" w:rsidR="009E6152" w:rsidRPr="00612CAA" w:rsidRDefault="009E6152" w:rsidP="00581EA5">
      <w:pPr>
        <w:spacing w:line="276" w:lineRule="auto"/>
        <w:jc w:val="center"/>
        <w:rPr>
          <w:rFonts w:ascii="Arial" w:hAnsi="Arial" w:cs="Arial"/>
          <w:b/>
          <w:snapToGrid w:val="0"/>
          <w:sz w:val="22"/>
          <w:szCs w:val="22"/>
        </w:rPr>
      </w:pPr>
    </w:p>
    <w:p w14:paraId="31F247C8" w14:textId="6BA8B43C" w:rsidR="0032548E" w:rsidRPr="00612CAA" w:rsidRDefault="0032548E" w:rsidP="00DF10F3">
      <w:pPr>
        <w:numPr>
          <w:ilvl w:val="0"/>
          <w:numId w:val="11"/>
        </w:numPr>
        <w:spacing w:line="276" w:lineRule="auto"/>
        <w:ind w:left="426" w:hanging="426"/>
        <w:jc w:val="both"/>
        <w:rPr>
          <w:rFonts w:ascii="Arial" w:hAnsi="Arial" w:cs="Arial"/>
          <w:sz w:val="22"/>
          <w:szCs w:val="22"/>
        </w:rPr>
      </w:pPr>
      <w:r w:rsidRPr="00612CAA">
        <w:rPr>
          <w:rFonts w:ascii="Arial" w:hAnsi="Arial" w:cs="Arial"/>
          <w:sz w:val="22"/>
          <w:szCs w:val="22"/>
        </w:rPr>
        <w:t xml:space="preserve">Podkladem pro uzavření této </w:t>
      </w:r>
      <w:r w:rsidR="00C95613" w:rsidRPr="00612CAA">
        <w:rPr>
          <w:rFonts w:ascii="Arial" w:hAnsi="Arial" w:cs="Arial"/>
          <w:sz w:val="22"/>
          <w:szCs w:val="22"/>
        </w:rPr>
        <w:t>R</w:t>
      </w:r>
      <w:r w:rsidR="00ED179A" w:rsidRPr="00612CAA">
        <w:rPr>
          <w:rFonts w:ascii="Arial" w:hAnsi="Arial" w:cs="Arial"/>
          <w:sz w:val="22"/>
          <w:szCs w:val="22"/>
        </w:rPr>
        <w:t xml:space="preserve">ámcové </w:t>
      </w:r>
      <w:r w:rsidR="00243FBB" w:rsidRPr="00612CAA">
        <w:rPr>
          <w:rFonts w:ascii="Arial" w:hAnsi="Arial" w:cs="Arial"/>
          <w:sz w:val="22"/>
          <w:szCs w:val="22"/>
        </w:rPr>
        <w:t>dohody</w:t>
      </w:r>
      <w:r w:rsidRPr="00612CAA">
        <w:rPr>
          <w:rFonts w:ascii="Arial" w:hAnsi="Arial" w:cs="Arial"/>
          <w:sz w:val="22"/>
          <w:szCs w:val="22"/>
        </w:rPr>
        <w:t xml:space="preserve"> je nabídka </w:t>
      </w:r>
      <w:r w:rsidR="00C6420D" w:rsidRPr="00612CAA">
        <w:rPr>
          <w:rFonts w:ascii="Arial" w:hAnsi="Arial" w:cs="Arial"/>
          <w:sz w:val="22"/>
          <w:szCs w:val="22"/>
        </w:rPr>
        <w:t xml:space="preserve">Poskytovatele </w:t>
      </w:r>
      <w:r w:rsidRPr="00612CAA">
        <w:rPr>
          <w:rFonts w:ascii="Arial" w:hAnsi="Arial" w:cs="Arial"/>
          <w:sz w:val="22"/>
          <w:szCs w:val="22"/>
        </w:rPr>
        <w:t>ze dne</w:t>
      </w:r>
      <w:r w:rsidR="00275BD7" w:rsidRPr="00612CAA">
        <w:rPr>
          <w:rFonts w:ascii="Arial" w:hAnsi="Arial" w:cs="Arial"/>
          <w:sz w:val="22"/>
          <w:szCs w:val="22"/>
        </w:rPr>
        <w:t>,</w:t>
      </w:r>
      <w:r w:rsidR="0038060F" w:rsidRPr="00612CAA">
        <w:rPr>
          <w:rFonts w:ascii="Arial" w:hAnsi="Arial" w:cs="Arial"/>
          <w:sz w:val="22"/>
          <w:szCs w:val="22"/>
        </w:rPr>
        <w:t xml:space="preserve"> </w:t>
      </w:r>
      <w:r w:rsidR="00385B58" w:rsidRPr="00612CAA">
        <w:rPr>
          <w:rFonts w:ascii="Arial" w:hAnsi="Arial" w:cs="Arial"/>
          <w:sz w:val="22"/>
          <w:szCs w:val="22"/>
        </w:rPr>
        <w:t>kter</w:t>
      </w:r>
      <w:r w:rsidR="0038060F" w:rsidRPr="00612CAA">
        <w:rPr>
          <w:rFonts w:ascii="Arial" w:hAnsi="Arial" w:cs="Arial"/>
          <w:sz w:val="22"/>
          <w:szCs w:val="22"/>
        </w:rPr>
        <w:t>á</w:t>
      </w:r>
      <w:r w:rsidR="00385B58" w:rsidRPr="00612CAA">
        <w:rPr>
          <w:rFonts w:ascii="Arial" w:hAnsi="Arial" w:cs="Arial"/>
          <w:sz w:val="22"/>
          <w:szCs w:val="22"/>
        </w:rPr>
        <w:t xml:space="preserve"> byl</w:t>
      </w:r>
      <w:r w:rsidR="0038060F" w:rsidRPr="00612CAA">
        <w:rPr>
          <w:rFonts w:ascii="Arial" w:hAnsi="Arial" w:cs="Arial"/>
          <w:sz w:val="22"/>
          <w:szCs w:val="22"/>
        </w:rPr>
        <w:t>a</w:t>
      </w:r>
      <w:r w:rsidR="00385B58" w:rsidRPr="00612CAA">
        <w:rPr>
          <w:rFonts w:ascii="Arial" w:hAnsi="Arial" w:cs="Arial"/>
          <w:sz w:val="22"/>
          <w:szCs w:val="22"/>
        </w:rPr>
        <w:t xml:space="preserve"> </w:t>
      </w:r>
      <w:r w:rsidRPr="00612CAA">
        <w:rPr>
          <w:rFonts w:ascii="Arial" w:hAnsi="Arial" w:cs="Arial"/>
          <w:sz w:val="22"/>
          <w:szCs w:val="22"/>
        </w:rPr>
        <w:t>pod</w:t>
      </w:r>
      <w:r w:rsidR="0038060F" w:rsidRPr="00612CAA">
        <w:rPr>
          <w:rFonts w:ascii="Arial" w:hAnsi="Arial" w:cs="Arial"/>
          <w:sz w:val="22"/>
          <w:szCs w:val="22"/>
        </w:rPr>
        <w:t>ána</w:t>
      </w:r>
      <w:r w:rsidR="00CD6A2F" w:rsidRPr="00612CAA">
        <w:rPr>
          <w:rFonts w:ascii="Arial" w:hAnsi="Arial" w:cs="Arial"/>
          <w:sz w:val="22"/>
          <w:szCs w:val="22"/>
        </w:rPr>
        <w:t xml:space="preserve"> </w:t>
      </w:r>
      <w:r w:rsidRPr="00612CAA">
        <w:rPr>
          <w:rFonts w:ascii="Arial" w:hAnsi="Arial" w:cs="Arial"/>
          <w:sz w:val="22"/>
          <w:szCs w:val="22"/>
        </w:rPr>
        <w:t xml:space="preserve">na základě </w:t>
      </w:r>
      <w:r w:rsidR="00E60DED" w:rsidRPr="004673D8">
        <w:rPr>
          <w:rFonts w:ascii="Arial" w:hAnsi="Arial" w:cs="Arial"/>
          <w:sz w:val="22"/>
          <w:szCs w:val="22"/>
        </w:rPr>
        <w:t>v</w:t>
      </w:r>
      <w:r w:rsidR="00DF10F3" w:rsidRPr="004673D8">
        <w:rPr>
          <w:rFonts w:ascii="Arial" w:hAnsi="Arial" w:cs="Arial"/>
          <w:sz w:val="22"/>
          <w:szCs w:val="22"/>
        </w:rPr>
        <w:t>ýzvy</w:t>
      </w:r>
      <w:r w:rsidR="00BA1062" w:rsidRPr="004673D8">
        <w:rPr>
          <w:rFonts w:ascii="Arial" w:hAnsi="Arial" w:cs="Arial"/>
          <w:sz w:val="22"/>
          <w:szCs w:val="22"/>
        </w:rPr>
        <w:t xml:space="preserve"> </w:t>
      </w:r>
      <w:r w:rsidR="00835C37" w:rsidRPr="004673D8">
        <w:rPr>
          <w:rFonts w:ascii="Arial" w:hAnsi="Arial" w:cs="Arial"/>
          <w:sz w:val="22"/>
          <w:szCs w:val="22"/>
        </w:rPr>
        <w:t>k podání nabídk</w:t>
      </w:r>
      <w:r w:rsidR="00E60DED" w:rsidRPr="004673D8">
        <w:rPr>
          <w:rFonts w:ascii="Arial" w:hAnsi="Arial" w:cs="Arial"/>
          <w:sz w:val="22"/>
          <w:szCs w:val="22"/>
        </w:rPr>
        <w:t>y</w:t>
      </w:r>
      <w:r w:rsidR="00835C37" w:rsidRPr="004673D8">
        <w:rPr>
          <w:rFonts w:ascii="Arial" w:hAnsi="Arial" w:cs="Arial"/>
          <w:sz w:val="22"/>
          <w:szCs w:val="22"/>
        </w:rPr>
        <w:t xml:space="preserve"> </w:t>
      </w:r>
      <w:r w:rsidR="00F8322C" w:rsidRPr="004673D8">
        <w:rPr>
          <w:rFonts w:ascii="Arial" w:hAnsi="Arial" w:cs="Arial"/>
          <w:sz w:val="22"/>
          <w:szCs w:val="22"/>
        </w:rPr>
        <w:t>za účelem výběru nejvhodnější</w:t>
      </w:r>
      <w:r w:rsidR="00A9400F" w:rsidRPr="004673D8">
        <w:rPr>
          <w:rFonts w:ascii="Arial" w:hAnsi="Arial" w:cs="Arial"/>
          <w:sz w:val="22"/>
          <w:szCs w:val="22"/>
        </w:rPr>
        <w:t xml:space="preserve">ho dodavatele </w:t>
      </w:r>
      <w:r w:rsidR="00864567" w:rsidRPr="004673D8">
        <w:rPr>
          <w:rFonts w:ascii="Arial" w:hAnsi="Arial" w:cs="Arial"/>
          <w:sz w:val="22"/>
          <w:szCs w:val="22"/>
        </w:rPr>
        <w:t xml:space="preserve">pro zadání </w:t>
      </w:r>
      <w:r w:rsidR="009341D6" w:rsidRPr="004673D8">
        <w:rPr>
          <w:rFonts w:ascii="Arial" w:hAnsi="Arial" w:cs="Arial"/>
          <w:sz w:val="22"/>
          <w:szCs w:val="22"/>
        </w:rPr>
        <w:t xml:space="preserve">veřejné zakázky malého rozsahu </w:t>
      </w:r>
      <w:r w:rsidR="00041035" w:rsidRPr="004673D8">
        <w:rPr>
          <w:rFonts w:ascii="Arial" w:hAnsi="Arial" w:cs="Arial"/>
          <w:sz w:val="22"/>
          <w:szCs w:val="22"/>
        </w:rPr>
        <w:t xml:space="preserve">s </w:t>
      </w:r>
      <w:r w:rsidR="00A9400F" w:rsidRPr="004673D8">
        <w:rPr>
          <w:rFonts w:ascii="Arial" w:hAnsi="Arial" w:cs="Arial"/>
          <w:sz w:val="22"/>
          <w:szCs w:val="22"/>
        </w:rPr>
        <w:t xml:space="preserve">názvem </w:t>
      </w:r>
      <w:r w:rsidR="009341D6" w:rsidRPr="004673D8">
        <w:rPr>
          <w:rFonts w:ascii="Arial" w:hAnsi="Arial" w:cs="Arial"/>
          <w:sz w:val="22"/>
          <w:szCs w:val="22"/>
        </w:rPr>
        <w:t>„Rámcová dohoda na odborné geotechnické konzultac</w:t>
      </w:r>
      <w:r w:rsidR="00DF10F3" w:rsidRPr="004673D8">
        <w:rPr>
          <w:rFonts w:ascii="Arial" w:hAnsi="Arial" w:cs="Arial"/>
          <w:sz w:val="22"/>
          <w:szCs w:val="22"/>
        </w:rPr>
        <w:t>e, posudky, laboratorní práce a </w:t>
      </w:r>
      <w:r w:rsidR="009341D6" w:rsidRPr="004673D8">
        <w:rPr>
          <w:rFonts w:ascii="Arial" w:hAnsi="Arial" w:cs="Arial"/>
          <w:sz w:val="22"/>
          <w:szCs w:val="22"/>
        </w:rPr>
        <w:t>terénní</w:t>
      </w:r>
      <w:r w:rsidR="00DB796D">
        <w:rPr>
          <w:rFonts w:ascii="Arial" w:hAnsi="Arial" w:cs="Arial"/>
          <w:sz w:val="22"/>
          <w:szCs w:val="22"/>
        </w:rPr>
        <w:t xml:space="preserve"> zkoušky</w:t>
      </w:r>
      <w:r w:rsidR="009341D6" w:rsidRPr="004673D8">
        <w:rPr>
          <w:rFonts w:ascii="Arial" w:hAnsi="Arial" w:cs="Arial"/>
          <w:sz w:val="22"/>
          <w:szCs w:val="22"/>
        </w:rPr>
        <w:t>“</w:t>
      </w:r>
      <w:r w:rsidR="009341D6" w:rsidRPr="009341D6" w:rsidDel="009341D6">
        <w:rPr>
          <w:rFonts w:ascii="Arial" w:hAnsi="Arial" w:cs="Arial"/>
          <w:sz w:val="22"/>
          <w:szCs w:val="22"/>
        </w:rPr>
        <w:t xml:space="preserve"> </w:t>
      </w:r>
      <w:r w:rsidR="0051085C" w:rsidRPr="00612CAA">
        <w:rPr>
          <w:rFonts w:ascii="Arial" w:hAnsi="Arial" w:cs="Arial"/>
          <w:sz w:val="22"/>
          <w:szCs w:val="22"/>
        </w:rPr>
        <w:t>(</w:t>
      </w:r>
      <w:r w:rsidRPr="00612CAA">
        <w:rPr>
          <w:rFonts w:ascii="Arial" w:hAnsi="Arial" w:cs="Arial"/>
          <w:sz w:val="22"/>
          <w:szCs w:val="22"/>
        </w:rPr>
        <w:t>dále jen „</w:t>
      </w:r>
      <w:r w:rsidR="00864567" w:rsidRPr="00612CAA">
        <w:rPr>
          <w:rFonts w:ascii="Arial" w:hAnsi="Arial" w:cs="Arial"/>
          <w:b/>
          <w:sz w:val="22"/>
          <w:szCs w:val="22"/>
        </w:rPr>
        <w:t>Ve</w:t>
      </w:r>
      <w:r w:rsidRPr="00612CAA">
        <w:rPr>
          <w:rFonts w:ascii="Arial" w:hAnsi="Arial" w:cs="Arial"/>
          <w:b/>
          <w:sz w:val="22"/>
          <w:szCs w:val="22"/>
        </w:rPr>
        <w:t>řejná zakázka</w:t>
      </w:r>
      <w:r w:rsidRPr="00612CAA">
        <w:rPr>
          <w:rFonts w:ascii="Arial" w:hAnsi="Arial" w:cs="Arial"/>
          <w:sz w:val="22"/>
          <w:szCs w:val="22"/>
        </w:rPr>
        <w:t>“)</w:t>
      </w:r>
      <w:r w:rsidR="0051085C" w:rsidRPr="00612CAA">
        <w:rPr>
          <w:rFonts w:ascii="Arial" w:hAnsi="Arial" w:cs="Arial"/>
          <w:sz w:val="22"/>
          <w:szCs w:val="22"/>
        </w:rPr>
        <w:t>, a to</w:t>
      </w:r>
      <w:r w:rsidRPr="00612CAA">
        <w:rPr>
          <w:rFonts w:ascii="Arial" w:hAnsi="Arial" w:cs="Arial"/>
          <w:sz w:val="22"/>
          <w:szCs w:val="22"/>
        </w:rPr>
        <w:t xml:space="preserve"> v souladu s</w:t>
      </w:r>
      <w:r w:rsidR="002F1EA7" w:rsidRPr="00612CAA">
        <w:rPr>
          <w:rFonts w:ascii="Arial" w:hAnsi="Arial" w:cs="Arial"/>
          <w:sz w:val="22"/>
          <w:szCs w:val="22"/>
        </w:rPr>
        <w:t>e</w:t>
      </w:r>
      <w:r w:rsidR="00864567" w:rsidRPr="00612CAA">
        <w:rPr>
          <w:rFonts w:ascii="Arial" w:hAnsi="Arial" w:cs="Arial"/>
          <w:sz w:val="22"/>
          <w:szCs w:val="22"/>
        </w:rPr>
        <w:t> </w:t>
      </w:r>
      <w:r w:rsidR="0051085C" w:rsidRPr="00612CAA">
        <w:rPr>
          <w:rFonts w:ascii="Arial" w:hAnsi="Arial" w:cs="Arial"/>
          <w:sz w:val="22"/>
          <w:szCs w:val="22"/>
        </w:rPr>
        <w:t>ZZVZ</w:t>
      </w:r>
      <w:r w:rsidRPr="00612CAA">
        <w:rPr>
          <w:rFonts w:ascii="Arial" w:hAnsi="Arial" w:cs="Arial"/>
          <w:sz w:val="22"/>
          <w:szCs w:val="22"/>
        </w:rPr>
        <w:t>.</w:t>
      </w:r>
    </w:p>
    <w:p w14:paraId="36B89D1F" w14:textId="77777777" w:rsidR="00D84EC8" w:rsidRPr="00612CAA" w:rsidRDefault="00D84EC8" w:rsidP="00581EA5">
      <w:pPr>
        <w:spacing w:line="276" w:lineRule="auto"/>
        <w:jc w:val="center"/>
        <w:rPr>
          <w:rFonts w:ascii="Arial" w:hAnsi="Arial" w:cs="Arial"/>
          <w:b/>
          <w:snapToGrid w:val="0"/>
          <w:sz w:val="22"/>
          <w:szCs w:val="22"/>
        </w:rPr>
      </w:pPr>
    </w:p>
    <w:p w14:paraId="63708374" w14:textId="77777777" w:rsidR="00B16A2A" w:rsidRPr="00612CAA" w:rsidRDefault="00B16A2A" w:rsidP="00581EA5">
      <w:pPr>
        <w:spacing w:line="276" w:lineRule="auto"/>
        <w:jc w:val="center"/>
        <w:rPr>
          <w:rFonts w:ascii="Arial" w:hAnsi="Arial" w:cs="Arial"/>
          <w:b/>
          <w:snapToGrid w:val="0"/>
          <w:sz w:val="22"/>
          <w:szCs w:val="22"/>
        </w:rPr>
      </w:pPr>
      <w:r w:rsidRPr="00612CAA">
        <w:rPr>
          <w:rFonts w:ascii="Arial" w:hAnsi="Arial" w:cs="Arial"/>
          <w:b/>
          <w:snapToGrid w:val="0"/>
          <w:sz w:val="22"/>
          <w:szCs w:val="22"/>
        </w:rPr>
        <w:t>Čl. I</w:t>
      </w:r>
      <w:r w:rsidR="00864567" w:rsidRPr="00612CAA">
        <w:rPr>
          <w:rFonts w:ascii="Arial" w:hAnsi="Arial" w:cs="Arial"/>
          <w:b/>
          <w:snapToGrid w:val="0"/>
          <w:sz w:val="22"/>
          <w:szCs w:val="22"/>
        </w:rPr>
        <w:t>II</w:t>
      </w:r>
    </w:p>
    <w:p w14:paraId="6E6FE722" w14:textId="77777777" w:rsidR="00B16A2A" w:rsidRPr="00612CAA" w:rsidRDefault="00B16A2A" w:rsidP="00581EA5">
      <w:pPr>
        <w:pStyle w:val="Nadpis1"/>
        <w:spacing w:line="276" w:lineRule="auto"/>
        <w:jc w:val="center"/>
        <w:rPr>
          <w:rFonts w:ascii="Arial" w:hAnsi="Arial" w:cs="Arial"/>
          <w:sz w:val="22"/>
          <w:szCs w:val="22"/>
        </w:rPr>
      </w:pPr>
      <w:r w:rsidRPr="00612CAA">
        <w:rPr>
          <w:rFonts w:ascii="Arial" w:hAnsi="Arial" w:cs="Arial"/>
          <w:sz w:val="22"/>
          <w:szCs w:val="22"/>
        </w:rPr>
        <w:t>Předmět</w:t>
      </w:r>
      <w:r w:rsidR="00C140E0" w:rsidRPr="00612CAA">
        <w:rPr>
          <w:rFonts w:ascii="Arial" w:hAnsi="Arial" w:cs="Arial"/>
          <w:sz w:val="22"/>
          <w:szCs w:val="22"/>
        </w:rPr>
        <w:t>, místo plnění a účel smlouvy</w:t>
      </w:r>
    </w:p>
    <w:p w14:paraId="5602F611" w14:textId="77777777" w:rsidR="00B16A2A" w:rsidRPr="00612CAA" w:rsidRDefault="00B16A2A" w:rsidP="00581EA5">
      <w:pPr>
        <w:spacing w:line="276" w:lineRule="auto"/>
        <w:jc w:val="center"/>
        <w:rPr>
          <w:rFonts w:ascii="Arial" w:hAnsi="Arial" w:cs="Arial"/>
          <w:sz w:val="22"/>
          <w:szCs w:val="22"/>
        </w:rPr>
      </w:pPr>
    </w:p>
    <w:p w14:paraId="4AA6C79C" w14:textId="3872579B" w:rsidR="00BF5DDC" w:rsidRPr="004673D8" w:rsidRDefault="00BF5DDC" w:rsidP="00DF10F3">
      <w:pPr>
        <w:numPr>
          <w:ilvl w:val="0"/>
          <w:numId w:val="1"/>
        </w:numPr>
        <w:spacing w:line="276" w:lineRule="auto"/>
        <w:ind w:left="426" w:hanging="426"/>
        <w:jc w:val="both"/>
        <w:rPr>
          <w:rFonts w:ascii="Arial" w:hAnsi="Arial" w:cs="Arial"/>
          <w:sz w:val="22"/>
          <w:szCs w:val="22"/>
        </w:rPr>
      </w:pPr>
      <w:r w:rsidRPr="00612CAA">
        <w:rPr>
          <w:rFonts w:ascii="Arial" w:hAnsi="Arial" w:cs="Arial"/>
          <w:sz w:val="22"/>
          <w:szCs w:val="22"/>
        </w:rPr>
        <w:t xml:space="preserve">Předmětem této Rámcové </w:t>
      </w:r>
      <w:r w:rsidR="00243FBB" w:rsidRPr="00612CAA">
        <w:rPr>
          <w:rFonts w:ascii="Arial" w:hAnsi="Arial" w:cs="Arial"/>
          <w:sz w:val="22"/>
          <w:szCs w:val="22"/>
        </w:rPr>
        <w:t>dohody</w:t>
      </w:r>
      <w:r w:rsidRPr="00612CAA">
        <w:rPr>
          <w:rFonts w:ascii="Arial" w:hAnsi="Arial" w:cs="Arial"/>
          <w:sz w:val="22"/>
          <w:szCs w:val="22"/>
        </w:rPr>
        <w:t xml:space="preserve"> je stanovení postupu při </w:t>
      </w:r>
      <w:r w:rsidR="000B2F77" w:rsidRPr="00612CAA">
        <w:rPr>
          <w:rFonts w:ascii="Arial" w:hAnsi="Arial" w:cs="Arial"/>
          <w:sz w:val="22"/>
          <w:szCs w:val="22"/>
        </w:rPr>
        <w:t xml:space="preserve">uzavírání </w:t>
      </w:r>
      <w:r w:rsidR="000B2F77" w:rsidRPr="004673D8">
        <w:rPr>
          <w:rFonts w:ascii="Arial" w:hAnsi="Arial" w:cs="Arial"/>
          <w:sz w:val="22"/>
          <w:szCs w:val="22"/>
        </w:rPr>
        <w:t>dílčích objednávek</w:t>
      </w:r>
      <w:r w:rsidR="00312B49" w:rsidRPr="004673D8">
        <w:rPr>
          <w:rFonts w:ascii="Arial" w:hAnsi="Arial" w:cs="Arial"/>
          <w:sz w:val="22"/>
          <w:szCs w:val="22"/>
        </w:rPr>
        <w:t xml:space="preserve"> (dále jen „</w:t>
      </w:r>
      <w:r w:rsidR="00312B49" w:rsidRPr="004673D8">
        <w:rPr>
          <w:rFonts w:ascii="Arial" w:hAnsi="Arial" w:cs="Arial"/>
          <w:b/>
          <w:sz w:val="22"/>
          <w:szCs w:val="22"/>
        </w:rPr>
        <w:t>Objednávky</w:t>
      </w:r>
      <w:r w:rsidR="00312B49" w:rsidRPr="004673D8">
        <w:rPr>
          <w:rFonts w:ascii="Arial" w:hAnsi="Arial" w:cs="Arial"/>
          <w:sz w:val="22"/>
          <w:szCs w:val="22"/>
        </w:rPr>
        <w:t>“)</w:t>
      </w:r>
      <w:r w:rsidR="000B2F77" w:rsidRPr="004673D8">
        <w:rPr>
          <w:rFonts w:ascii="Arial" w:hAnsi="Arial" w:cs="Arial"/>
          <w:sz w:val="22"/>
          <w:szCs w:val="22"/>
        </w:rPr>
        <w:t>,</w:t>
      </w:r>
      <w:r w:rsidRPr="00612CAA">
        <w:rPr>
          <w:rFonts w:ascii="Arial" w:hAnsi="Arial" w:cs="Arial"/>
          <w:sz w:val="22"/>
          <w:szCs w:val="22"/>
        </w:rPr>
        <w:t xml:space="preserve"> na </w:t>
      </w:r>
      <w:r w:rsidR="006F3C49" w:rsidRPr="00612CAA">
        <w:rPr>
          <w:rFonts w:ascii="Arial" w:hAnsi="Arial" w:cs="Arial"/>
          <w:sz w:val="22"/>
          <w:szCs w:val="22"/>
        </w:rPr>
        <w:t>základě,</w:t>
      </w:r>
      <w:r w:rsidRPr="00612CAA">
        <w:rPr>
          <w:rFonts w:ascii="Arial" w:hAnsi="Arial" w:cs="Arial"/>
          <w:sz w:val="22"/>
          <w:szCs w:val="22"/>
        </w:rPr>
        <w:t xml:space="preserve"> kterých bud</w:t>
      </w:r>
      <w:r w:rsidR="0038060F" w:rsidRPr="00612CAA">
        <w:rPr>
          <w:rFonts w:ascii="Arial" w:hAnsi="Arial" w:cs="Arial"/>
          <w:sz w:val="22"/>
          <w:szCs w:val="22"/>
        </w:rPr>
        <w:t xml:space="preserve">e </w:t>
      </w:r>
      <w:r w:rsidR="00C6420D" w:rsidRPr="00612CAA">
        <w:rPr>
          <w:rFonts w:ascii="Arial" w:hAnsi="Arial" w:cs="Arial"/>
          <w:sz w:val="22"/>
          <w:szCs w:val="22"/>
        </w:rPr>
        <w:t>Poskytovatel</w:t>
      </w:r>
      <w:r w:rsidRPr="00612CAA">
        <w:rPr>
          <w:rFonts w:ascii="Arial" w:hAnsi="Arial" w:cs="Arial"/>
          <w:sz w:val="22"/>
          <w:szCs w:val="22"/>
        </w:rPr>
        <w:t xml:space="preserve"> pro Objednatele poskytovat dle aktuálních potřeb a požadavků Objednatele </w:t>
      </w:r>
      <w:r w:rsidR="001031CD" w:rsidRPr="00612CAA">
        <w:rPr>
          <w:rFonts w:ascii="Arial" w:hAnsi="Arial" w:cs="Arial"/>
          <w:sz w:val="22"/>
          <w:szCs w:val="22"/>
        </w:rPr>
        <w:t xml:space="preserve">komplexní odborné geotechnické </w:t>
      </w:r>
      <w:r w:rsidRPr="00612CAA">
        <w:rPr>
          <w:rFonts w:ascii="Arial" w:hAnsi="Arial" w:cs="Arial"/>
          <w:sz w:val="22"/>
          <w:szCs w:val="22"/>
        </w:rPr>
        <w:t>služby</w:t>
      </w:r>
      <w:r w:rsidR="00872496" w:rsidRPr="00612CAA">
        <w:rPr>
          <w:rFonts w:ascii="Arial" w:hAnsi="Arial" w:cs="Arial"/>
          <w:sz w:val="22"/>
          <w:szCs w:val="22"/>
        </w:rPr>
        <w:t xml:space="preserve"> </w:t>
      </w:r>
      <w:r w:rsidRPr="00612CAA">
        <w:rPr>
          <w:rFonts w:ascii="Arial" w:hAnsi="Arial" w:cs="Arial"/>
          <w:sz w:val="22"/>
          <w:szCs w:val="22"/>
        </w:rPr>
        <w:t xml:space="preserve">v souladu s </w:t>
      </w:r>
      <w:r w:rsidR="001031CD" w:rsidRPr="00612CAA">
        <w:rPr>
          <w:rFonts w:ascii="Arial" w:hAnsi="Arial" w:cs="Arial"/>
          <w:sz w:val="22"/>
          <w:szCs w:val="22"/>
        </w:rPr>
        <w:t xml:space="preserve">příslušnými </w:t>
      </w:r>
      <w:r w:rsidRPr="00612CAA">
        <w:rPr>
          <w:rFonts w:ascii="Arial" w:hAnsi="Arial" w:cs="Arial"/>
          <w:sz w:val="22"/>
          <w:szCs w:val="22"/>
        </w:rPr>
        <w:t>práv</w:t>
      </w:r>
      <w:r w:rsidR="004673D8">
        <w:rPr>
          <w:rFonts w:ascii="Arial" w:hAnsi="Arial" w:cs="Arial"/>
          <w:sz w:val="22"/>
          <w:szCs w:val="22"/>
        </w:rPr>
        <w:t>ními předpisy České republiky a </w:t>
      </w:r>
      <w:r w:rsidRPr="00612CAA">
        <w:rPr>
          <w:rFonts w:ascii="Arial" w:hAnsi="Arial" w:cs="Arial"/>
          <w:sz w:val="22"/>
          <w:szCs w:val="22"/>
        </w:rPr>
        <w:t xml:space="preserve">rámcové vymezení práv a povinností Objednatele a </w:t>
      </w:r>
      <w:r w:rsidR="00C6420D" w:rsidRPr="00612CAA">
        <w:rPr>
          <w:rFonts w:ascii="Arial" w:hAnsi="Arial" w:cs="Arial"/>
          <w:sz w:val="22"/>
          <w:szCs w:val="22"/>
        </w:rPr>
        <w:t>Poskytovatel</w:t>
      </w:r>
      <w:r w:rsidR="0038060F" w:rsidRPr="00612CAA">
        <w:rPr>
          <w:rFonts w:ascii="Arial" w:hAnsi="Arial" w:cs="Arial"/>
          <w:sz w:val="22"/>
          <w:szCs w:val="22"/>
        </w:rPr>
        <w:t>e</w:t>
      </w:r>
      <w:r w:rsidRPr="00612CAA">
        <w:rPr>
          <w:rFonts w:ascii="Arial" w:hAnsi="Arial" w:cs="Arial"/>
          <w:sz w:val="22"/>
          <w:szCs w:val="22"/>
        </w:rPr>
        <w:t xml:space="preserve"> vyplývajících z jednotlivých </w:t>
      </w:r>
      <w:r w:rsidR="00312B49" w:rsidRPr="004673D8">
        <w:rPr>
          <w:rFonts w:ascii="Arial" w:hAnsi="Arial" w:cs="Arial"/>
          <w:sz w:val="22"/>
          <w:szCs w:val="22"/>
        </w:rPr>
        <w:t>O</w:t>
      </w:r>
      <w:r w:rsidR="00C95613" w:rsidRPr="004673D8">
        <w:rPr>
          <w:rFonts w:ascii="Arial" w:hAnsi="Arial" w:cs="Arial"/>
          <w:sz w:val="22"/>
          <w:szCs w:val="22"/>
        </w:rPr>
        <w:t>bjednávek</w:t>
      </w:r>
      <w:r w:rsidR="00312B49" w:rsidRPr="004673D8">
        <w:rPr>
          <w:rFonts w:ascii="Arial" w:hAnsi="Arial" w:cs="Arial"/>
          <w:sz w:val="22"/>
          <w:szCs w:val="22"/>
        </w:rPr>
        <w:t>.</w:t>
      </w:r>
    </w:p>
    <w:p w14:paraId="7B4498EA" w14:textId="77777777" w:rsidR="00BF5DDC" w:rsidRPr="00612CAA" w:rsidRDefault="00BF5DDC" w:rsidP="0088437D">
      <w:pPr>
        <w:spacing w:line="276" w:lineRule="auto"/>
        <w:ind w:left="425"/>
        <w:jc w:val="both"/>
        <w:rPr>
          <w:rFonts w:ascii="Arial" w:hAnsi="Arial" w:cs="Arial"/>
          <w:sz w:val="22"/>
          <w:szCs w:val="22"/>
        </w:rPr>
      </w:pPr>
    </w:p>
    <w:p w14:paraId="11AB42C5" w14:textId="17E3F896" w:rsidR="004232DD" w:rsidRPr="00612CAA" w:rsidRDefault="00C6420D" w:rsidP="00DF10F3">
      <w:pPr>
        <w:numPr>
          <w:ilvl w:val="0"/>
          <w:numId w:val="1"/>
        </w:numPr>
        <w:spacing w:line="276" w:lineRule="auto"/>
        <w:ind w:left="426" w:hanging="426"/>
        <w:jc w:val="both"/>
        <w:rPr>
          <w:rFonts w:ascii="Arial" w:hAnsi="Arial" w:cs="Arial"/>
          <w:sz w:val="22"/>
          <w:szCs w:val="22"/>
        </w:rPr>
      </w:pPr>
      <w:r w:rsidRPr="00612CAA">
        <w:rPr>
          <w:rFonts w:ascii="Arial" w:hAnsi="Arial" w:cs="Arial"/>
          <w:sz w:val="22"/>
          <w:szCs w:val="22"/>
        </w:rPr>
        <w:t>Poskytovatel</w:t>
      </w:r>
      <w:r w:rsidR="0038060F" w:rsidRPr="00612CAA">
        <w:rPr>
          <w:rFonts w:ascii="Arial" w:hAnsi="Arial" w:cs="Arial"/>
          <w:sz w:val="22"/>
          <w:szCs w:val="22"/>
        </w:rPr>
        <w:t xml:space="preserve"> </w:t>
      </w:r>
      <w:r w:rsidR="0088437D" w:rsidRPr="00612CAA">
        <w:rPr>
          <w:rFonts w:ascii="Arial" w:hAnsi="Arial" w:cs="Arial"/>
          <w:sz w:val="22"/>
          <w:szCs w:val="22"/>
        </w:rPr>
        <w:t xml:space="preserve">se touto Rámcovou </w:t>
      </w:r>
      <w:r w:rsidR="00243FBB" w:rsidRPr="00612CAA">
        <w:rPr>
          <w:rFonts w:ascii="Arial" w:hAnsi="Arial" w:cs="Arial"/>
          <w:sz w:val="22"/>
          <w:szCs w:val="22"/>
        </w:rPr>
        <w:t>dohodou</w:t>
      </w:r>
      <w:r w:rsidR="0088437D" w:rsidRPr="00612CAA">
        <w:rPr>
          <w:rFonts w:ascii="Arial" w:hAnsi="Arial" w:cs="Arial"/>
          <w:sz w:val="22"/>
          <w:szCs w:val="22"/>
        </w:rPr>
        <w:t xml:space="preserve"> ve spojení </w:t>
      </w:r>
      <w:r w:rsidR="0088437D" w:rsidRPr="004673D8">
        <w:rPr>
          <w:rFonts w:ascii="Arial" w:hAnsi="Arial" w:cs="Arial"/>
          <w:sz w:val="22"/>
          <w:szCs w:val="22"/>
        </w:rPr>
        <w:t>s</w:t>
      </w:r>
      <w:r w:rsidR="009341D6" w:rsidRPr="004673D8" w:rsidDel="009341D6">
        <w:rPr>
          <w:rFonts w:ascii="Arial" w:hAnsi="Arial" w:cs="Arial"/>
          <w:sz w:val="22"/>
          <w:szCs w:val="22"/>
        </w:rPr>
        <w:t xml:space="preserve"> </w:t>
      </w:r>
      <w:r w:rsidR="00C95613" w:rsidRPr="004673D8">
        <w:rPr>
          <w:rFonts w:ascii="Arial" w:hAnsi="Arial" w:cs="Arial"/>
          <w:sz w:val="22"/>
          <w:szCs w:val="22"/>
        </w:rPr>
        <w:t>O</w:t>
      </w:r>
      <w:r w:rsidR="000B2F77" w:rsidRPr="004673D8">
        <w:rPr>
          <w:rFonts w:ascii="Arial" w:hAnsi="Arial" w:cs="Arial"/>
          <w:sz w:val="22"/>
          <w:szCs w:val="22"/>
        </w:rPr>
        <w:t>bjednávkami</w:t>
      </w:r>
      <w:r w:rsidR="0088437D" w:rsidRPr="00612CAA">
        <w:rPr>
          <w:rFonts w:ascii="Arial" w:hAnsi="Arial" w:cs="Arial"/>
          <w:sz w:val="22"/>
          <w:szCs w:val="22"/>
        </w:rPr>
        <w:t xml:space="preserve"> zavazuj</w:t>
      </w:r>
      <w:r w:rsidR="0038060F" w:rsidRPr="00612CAA">
        <w:rPr>
          <w:rFonts w:ascii="Arial" w:hAnsi="Arial" w:cs="Arial"/>
          <w:sz w:val="22"/>
          <w:szCs w:val="22"/>
        </w:rPr>
        <w:t>e</w:t>
      </w:r>
      <w:r w:rsidR="0088437D" w:rsidRPr="00612CAA">
        <w:rPr>
          <w:rFonts w:ascii="Arial" w:hAnsi="Arial" w:cs="Arial"/>
          <w:sz w:val="22"/>
          <w:szCs w:val="22"/>
        </w:rPr>
        <w:t xml:space="preserve"> poskytovat pro Objednatele v souladu s požadavky a postupem stanoveným v této Rámcové </w:t>
      </w:r>
      <w:r w:rsidR="00243FBB" w:rsidRPr="00612CAA">
        <w:rPr>
          <w:rFonts w:ascii="Arial" w:hAnsi="Arial" w:cs="Arial"/>
          <w:sz w:val="22"/>
          <w:szCs w:val="22"/>
        </w:rPr>
        <w:t xml:space="preserve">dohodě </w:t>
      </w:r>
      <w:r w:rsidR="0088437D" w:rsidRPr="00612CAA">
        <w:rPr>
          <w:rFonts w:ascii="Arial" w:hAnsi="Arial" w:cs="Arial"/>
          <w:sz w:val="22"/>
          <w:szCs w:val="22"/>
        </w:rPr>
        <w:t>a ve</w:t>
      </w:r>
      <w:r w:rsidR="005E453A" w:rsidRPr="00612CAA">
        <w:rPr>
          <w:rFonts w:ascii="Arial" w:hAnsi="Arial" w:cs="Arial"/>
          <w:sz w:val="22"/>
          <w:szCs w:val="22"/>
        </w:rPr>
        <w:t xml:space="preserve"> </w:t>
      </w:r>
      <w:r w:rsidR="0088437D" w:rsidRPr="00612CAA">
        <w:rPr>
          <w:rFonts w:ascii="Arial" w:hAnsi="Arial" w:cs="Arial"/>
          <w:sz w:val="22"/>
          <w:szCs w:val="22"/>
        </w:rPr>
        <w:t xml:space="preserve">stanoveném rozsahu </w:t>
      </w:r>
      <w:r w:rsidR="001031CD" w:rsidRPr="00612CAA">
        <w:rPr>
          <w:rFonts w:ascii="Arial" w:hAnsi="Arial" w:cs="Arial"/>
          <w:sz w:val="22"/>
          <w:szCs w:val="22"/>
        </w:rPr>
        <w:t>ko</w:t>
      </w:r>
      <w:r w:rsidR="004232DD" w:rsidRPr="00612CAA">
        <w:rPr>
          <w:rFonts w:ascii="Arial" w:hAnsi="Arial" w:cs="Arial"/>
          <w:sz w:val="22"/>
          <w:szCs w:val="22"/>
        </w:rPr>
        <w:t xml:space="preserve">mplexní odborné </w:t>
      </w:r>
      <w:r w:rsidR="00154071" w:rsidRPr="00612CAA">
        <w:rPr>
          <w:rFonts w:ascii="Arial" w:hAnsi="Arial" w:cs="Arial"/>
          <w:sz w:val="22"/>
          <w:szCs w:val="22"/>
        </w:rPr>
        <w:t xml:space="preserve">geotechnické </w:t>
      </w:r>
      <w:r w:rsidR="0019596F" w:rsidRPr="00612CAA">
        <w:rPr>
          <w:rFonts w:ascii="Arial" w:hAnsi="Arial" w:cs="Arial"/>
          <w:sz w:val="22"/>
          <w:szCs w:val="22"/>
        </w:rPr>
        <w:t>služby</w:t>
      </w:r>
      <w:r w:rsidR="0019596F">
        <w:rPr>
          <w:rFonts w:ascii="Arial" w:hAnsi="Arial" w:cs="Arial"/>
          <w:sz w:val="22"/>
          <w:szCs w:val="22"/>
        </w:rPr>
        <w:t xml:space="preserve"> </w:t>
      </w:r>
      <w:r w:rsidR="0019596F" w:rsidRPr="00612CAA">
        <w:rPr>
          <w:rFonts w:ascii="Arial" w:hAnsi="Arial" w:cs="Arial"/>
          <w:sz w:val="22"/>
          <w:szCs w:val="22"/>
        </w:rPr>
        <w:t>– konzultace</w:t>
      </w:r>
      <w:r w:rsidR="004232DD" w:rsidRPr="00612CAA">
        <w:rPr>
          <w:rFonts w:ascii="Arial" w:hAnsi="Arial" w:cs="Arial"/>
          <w:sz w:val="22"/>
          <w:szCs w:val="22"/>
        </w:rPr>
        <w:t>, tvorb</w:t>
      </w:r>
      <w:r w:rsidR="009341D6">
        <w:rPr>
          <w:rFonts w:ascii="Arial" w:hAnsi="Arial" w:cs="Arial"/>
          <w:sz w:val="22"/>
          <w:szCs w:val="22"/>
        </w:rPr>
        <w:t>y</w:t>
      </w:r>
      <w:r w:rsidR="004232DD" w:rsidRPr="00612CAA">
        <w:rPr>
          <w:rFonts w:ascii="Arial" w:hAnsi="Arial" w:cs="Arial"/>
          <w:sz w:val="22"/>
          <w:szCs w:val="22"/>
        </w:rPr>
        <w:t xml:space="preserve"> posudků, laboratorní a terénní zkoušky, geofyzikální práce (dále jen „</w:t>
      </w:r>
      <w:r w:rsidR="00194147" w:rsidRPr="00612CAA">
        <w:rPr>
          <w:rFonts w:ascii="Arial" w:hAnsi="Arial" w:cs="Arial"/>
          <w:sz w:val="22"/>
          <w:szCs w:val="22"/>
        </w:rPr>
        <w:t>S</w:t>
      </w:r>
      <w:r w:rsidR="004232DD" w:rsidRPr="00612CAA">
        <w:rPr>
          <w:rFonts w:ascii="Arial" w:hAnsi="Arial" w:cs="Arial"/>
          <w:sz w:val="22"/>
          <w:szCs w:val="22"/>
        </w:rPr>
        <w:t>lužby“). Specifikace požadovaných služeb je uvedena v příloze této Dohody.</w:t>
      </w:r>
    </w:p>
    <w:p w14:paraId="31DD521C" w14:textId="17F5721D" w:rsidR="00896B54" w:rsidRPr="00612CAA" w:rsidRDefault="00896B54" w:rsidP="00DF10F3">
      <w:pPr>
        <w:spacing w:line="276" w:lineRule="auto"/>
        <w:jc w:val="both"/>
        <w:rPr>
          <w:rFonts w:ascii="Arial" w:hAnsi="Arial" w:cs="Arial"/>
          <w:sz w:val="22"/>
          <w:szCs w:val="22"/>
        </w:rPr>
      </w:pPr>
    </w:p>
    <w:p w14:paraId="12A3C442" w14:textId="7FFF55BF" w:rsidR="00BF5DDC" w:rsidRPr="004673D8" w:rsidRDefault="00896B54" w:rsidP="006D6B23">
      <w:pPr>
        <w:numPr>
          <w:ilvl w:val="0"/>
          <w:numId w:val="1"/>
        </w:numPr>
        <w:spacing w:line="276" w:lineRule="auto"/>
        <w:ind w:left="425" w:hanging="425"/>
        <w:jc w:val="both"/>
        <w:rPr>
          <w:rFonts w:ascii="Arial" w:hAnsi="Arial" w:cs="Arial"/>
          <w:sz w:val="22"/>
          <w:szCs w:val="22"/>
        </w:rPr>
      </w:pPr>
      <w:r w:rsidRPr="00612CAA">
        <w:rPr>
          <w:rFonts w:ascii="Arial" w:hAnsi="Arial" w:cs="Arial"/>
          <w:sz w:val="22"/>
          <w:szCs w:val="22"/>
        </w:rPr>
        <w:t>O</w:t>
      </w:r>
      <w:r w:rsidR="0088437D" w:rsidRPr="00612CAA">
        <w:rPr>
          <w:rFonts w:ascii="Arial" w:hAnsi="Arial" w:cs="Arial"/>
          <w:sz w:val="22"/>
          <w:szCs w:val="22"/>
        </w:rPr>
        <w:t xml:space="preserve">bjednatel se tímto zavazuje zaplatit </w:t>
      </w:r>
      <w:r w:rsidR="00223C18" w:rsidRPr="00612CAA">
        <w:rPr>
          <w:rFonts w:ascii="Arial" w:hAnsi="Arial" w:cs="Arial"/>
          <w:sz w:val="22"/>
          <w:szCs w:val="22"/>
        </w:rPr>
        <w:t>Poskytovatel</w:t>
      </w:r>
      <w:r w:rsidR="00D37D69" w:rsidRPr="00612CAA">
        <w:rPr>
          <w:rFonts w:ascii="Arial" w:hAnsi="Arial" w:cs="Arial"/>
          <w:sz w:val="22"/>
          <w:szCs w:val="22"/>
        </w:rPr>
        <w:t>i</w:t>
      </w:r>
      <w:r w:rsidR="0088437D" w:rsidRPr="00612CAA">
        <w:rPr>
          <w:rFonts w:ascii="Arial" w:hAnsi="Arial" w:cs="Arial"/>
          <w:sz w:val="22"/>
          <w:szCs w:val="22"/>
        </w:rPr>
        <w:t xml:space="preserve"> za poskytování Služeb odměnu dle podmínek stanovených v této Rámcové </w:t>
      </w:r>
      <w:r w:rsidR="00243FBB" w:rsidRPr="00612CAA">
        <w:rPr>
          <w:rFonts w:ascii="Arial" w:hAnsi="Arial" w:cs="Arial"/>
          <w:sz w:val="22"/>
          <w:szCs w:val="22"/>
        </w:rPr>
        <w:t>dohodě</w:t>
      </w:r>
      <w:r w:rsidR="0088437D" w:rsidRPr="00612CAA">
        <w:rPr>
          <w:rFonts w:ascii="Arial" w:hAnsi="Arial" w:cs="Arial"/>
          <w:sz w:val="22"/>
          <w:szCs w:val="22"/>
        </w:rPr>
        <w:t xml:space="preserve"> a v </w:t>
      </w:r>
      <w:r w:rsidR="0088437D" w:rsidRPr="004673D8">
        <w:rPr>
          <w:rFonts w:ascii="Arial" w:hAnsi="Arial" w:cs="Arial"/>
          <w:sz w:val="22"/>
          <w:szCs w:val="22"/>
        </w:rPr>
        <w:t xml:space="preserve">jednotlivých </w:t>
      </w:r>
      <w:r w:rsidR="00C95613" w:rsidRPr="004673D8">
        <w:rPr>
          <w:rFonts w:ascii="Arial" w:hAnsi="Arial" w:cs="Arial"/>
          <w:sz w:val="22"/>
          <w:szCs w:val="22"/>
        </w:rPr>
        <w:t>O</w:t>
      </w:r>
      <w:r w:rsidR="00EA4BCB" w:rsidRPr="004673D8">
        <w:rPr>
          <w:rFonts w:ascii="Arial" w:hAnsi="Arial" w:cs="Arial"/>
          <w:sz w:val="22"/>
          <w:szCs w:val="22"/>
        </w:rPr>
        <w:t>bjednávkách</w:t>
      </w:r>
      <w:r w:rsidR="0088437D" w:rsidRPr="004673D8">
        <w:rPr>
          <w:rFonts w:ascii="Arial" w:hAnsi="Arial" w:cs="Arial"/>
          <w:sz w:val="22"/>
          <w:szCs w:val="22"/>
        </w:rPr>
        <w:t>.</w:t>
      </w:r>
    </w:p>
    <w:p w14:paraId="2FACC16A" w14:textId="77777777" w:rsidR="00581EA5" w:rsidRPr="00612CAA" w:rsidRDefault="00581EA5" w:rsidP="00581EA5">
      <w:pPr>
        <w:spacing w:line="276" w:lineRule="auto"/>
        <w:ind w:left="426"/>
        <w:jc w:val="both"/>
        <w:rPr>
          <w:rFonts w:ascii="Arial" w:hAnsi="Arial" w:cs="Arial"/>
          <w:sz w:val="22"/>
          <w:szCs w:val="22"/>
        </w:rPr>
      </w:pPr>
    </w:p>
    <w:p w14:paraId="1184C425" w14:textId="12D1AA56" w:rsidR="00ED179A" w:rsidRPr="004673D8" w:rsidRDefault="00ED179A" w:rsidP="00DF10F3">
      <w:pPr>
        <w:numPr>
          <w:ilvl w:val="0"/>
          <w:numId w:val="1"/>
        </w:numPr>
        <w:spacing w:line="276" w:lineRule="auto"/>
        <w:ind w:left="426" w:hanging="426"/>
        <w:jc w:val="both"/>
        <w:rPr>
          <w:rFonts w:ascii="Arial" w:hAnsi="Arial" w:cs="Arial"/>
          <w:sz w:val="22"/>
          <w:szCs w:val="22"/>
        </w:rPr>
      </w:pPr>
      <w:r w:rsidRPr="00612CAA">
        <w:rPr>
          <w:rFonts w:ascii="Arial" w:hAnsi="Arial" w:cs="Arial"/>
          <w:sz w:val="22"/>
          <w:szCs w:val="22"/>
        </w:rPr>
        <w:t>Provedení</w:t>
      </w:r>
      <w:r w:rsidR="00872496" w:rsidRPr="00612CAA">
        <w:rPr>
          <w:rFonts w:ascii="Arial" w:hAnsi="Arial" w:cs="Arial"/>
          <w:sz w:val="22"/>
          <w:szCs w:val="22"/>
        </w:rPr>
        <w:t>m Služeb</w:t>
      </w:r>
      <w:r w:rsidRPr="00612CAA">
        <w:rPr>
          <w:rFonts w:ascii="Arial" w:hAnsi="Arial" w:cs="Arial"/>
          <w:sz w:val="22"/>
          <w:szCs w:val="22"/>
        </w:rPr>
        <w:t xml:space="preserve"> se rozumí úplné a bezvadné provedení </w:t>
      </w:r>
      <w:r w:rsidRPr="004673D8">
        <w:rPr>
          <w:rFonts w:ascii="Arial" w:hAnsi="Arial" w:cs="Arial"/>
          <w:sz w:val="22"/>
          <w:szCs w:val="22"/>
        </w:rPr>
        <w:t xml:space="preserve">všech </w:t>
      </w:r>
      <w:r w:rsidR="00DF10F3" w:rsidRPr="004673D8">
        <w:rPr>
          <w:rFonts w:ascii="Arial" w:hAnsi="Arial" w:cs="Arial"/>
          <w:sz w:val="22"/>
          <w:szCs w:val="22"/>
        </w:rPr>
        <w:t xml:space="preserve">prací včetně </w:t>
      </w:r>
      <w:r w:rsidR="009341D6" w:rsidRPr="004673D8">
        <w:rPr>
          <w:rFonts w:ascii="Arial" w:hAnsi="Arial" w:cs="Arial"/>
          <w:sz w:val="22"/>
          <w:szCs w:val="22"/>
        </w:rPr>
        <w:t>dodávky výstupů dokončených Služeb Objednateli.</w:t>
      </w:r>
    </w:p>
    <w:p w14:paraId="2D65819B" w14:textId="77777777" w:rsidR="00581EA5" w:rsidRPr="00612CAA" w:rsidRDefault="00581EA5" w:rsidP="00581EA5">
      <w:pPr>
        <w:spacing w:line="276" w:lineRule="auto"/>
        <w:ind w:left="425"/>
        <w:jc w:val="both"/>
        <w:rPr>
          <w:rFonts w:ascii="Arial" w:hAnsi="Arial" w:cs="Arial"/>
          <w:sz w:val="22"/>
          <w:szCs w:val="22"/>
        </w:rPr>
      </w:pPr>
    </w:p>
    <w:p w14:paraId="2A29D9B2" w14:textId="77777777" w:rsidR="00581EA5" w:rsidRPr="00612CAA" w:rsidRDefault="00C140E0" w:rsidP="00154071">
      <w:pPr>
        <w:numPr>
          <w:ilvl w:val="0"/>
          <w:numId w:val="1"/>
        </w:numPr>
        <w:spacing w:line="276" w:lineRule="auto"/>
        <w:ind w:left="426" w:hanging="426"/>
        <w:jc w:val="both"/>
        <w:rPr>
          <w:rFonts w:ascii="Arial" w:hAnsi="Arial" w:cs="Arial"/>
          <w:sz w:val="22"/>
          <w:szCs w:val="22"/>
        </w:rPr>
      </w:pPr>
      <w:r w:rsidRPr="00612CAA">
        <w:rPr>
          <w:rFonts w:ascii="Arial" w:hAnsi="Arial" w:cs="Arial"/>
          <w:sz w:val="22"/>
          <w:szCs w:val="22"/>
        </w:rPr>
        <w:t xml:space="preserve">Místem plnění této </w:t>
      </w:r>
      <w:r w:rsidR="00243FBB" w:rsidRPr="00612CAA">
        <w:rPr>
          <w:rFonts w:ascii="Arial" w:hAnsi="Arial" w:cs="Arial"/>
          <w:sz w:val="22"/>
          <w:szCs w:val="22"/>
        </w:rPr>
        <w:t>Rámcové dohody</w:t>
      </w:r>
      <w:r w:rsidRPr="00612CAA">
        <w:rPr>
          <w:rFonts w:ascii="Arial" w:hAnsi="Arial" w:cs="Arial"/>
          <w:sz w:val="22"/>
          <w:szCs w:val="22"/>
        </w:rPr>
        <w:t xml:space="preserve"> </w:t>
      </w:r>
      <w:r w:rsidR="00194147" w:rsidRPr="00612CAA">
        <w:rPr>
          <w:rFonts w:ascii="Arial" w:hAnsi="Arial" w:cs="Arial"/>
          <w:sz w:val="22"/>
          <w:szCs w:val="22"/>
        </w:rPr>
        <w:t>je území České republiky.</w:t>
      </w:r>
    </w:p>
    <w:p w14:paraId="229158F5" w14:textId="77777777" w:rsidR="00194147" w:rsidRPr="00612CAA" w:rsidRDefault="00194147" w:rsidP="00194147">
      <w:pPr>
        <w:spacing w:line="276" w:lineRule="auto"/>
        <w:ind w:left="426"/>
        <w:jc w:val="both"/>
        <w:rPr>
          <w:rFonts w:ascii="Arial" w:hAnsi="Arial" w:cs="Arial"/>
          <w:sz w:val="22"/>
          <w:szCs w:val="22"/>
        </w:rPr>
      </w:pPr>
    </w:p>
    <w:p w14:paraId="3D0E79EF" w14:textId="2EDB47B5" w:rsidR="0047586B" w:rsidRPr="004673D8" w:rsidRDefault="009402B5" w:rsidP="00C412EB">
      <w:pPr>
        <w:numPr>
          <w:ilvl w:val="0"/>
          <w:numId w:val="1"/>
        </w:numPr>
        <w:spacing w:line="276" w:lineRule="auto"/>
        <w:ind w:left="426" w:hanging="426"/>
        <w:jc w:val="both"/>
        <w:rPr>
          <w:rFonts w:ascii="Arial" w:hAnsi="Arial" w:cs="Arial"/>
          <w:sz w:val="22"/>
          <w:szCs w:val="22"/>
        </w:rPr>
      </w:pPr>
      <w:r w:rsidRPr="004673D8">
        <w:rPr>
          <w:rFonts w:ascii="Arial" w:hAnsi="Arial" w:cs="Arial"/>
          <w:sz w:val="22"/>
          <w:szCs w:val="22"/>
        </w:rPr>
        <w:t>Jednotlivé</w:t>
      </w:r>
      <w:r w:rsidR="009341D6" w:rsidRPr="004673D8">
        <w:rPr>
          <w:rFonts w:ascii="Arial" w:hAnsi="Arial" w:cs="Arial"/>
          <w:sz w:val="22"/>
          <w:szCs w:val="22"/>
        </w:rPr>
        <w:t xml:space="preserve"> dí</w:t>
      </w:r>
      <w:r w:rsidR="004B315B" w:rsidRPr="004673D8">
        <w:rPr>
          <w:rFonts w:ascii="Arial" w:hAnsi="Arial" w:cs="Arial"/>
          <w:sz w:val="22"/>
          <w:szCs w:val="22"/>
        </w:rPr>
        <w:t>l</w:t>
      </w:r>
      <w:r w:rsidR="009341D6" w:rsidRPr="004673D8">
        <w:rPr>
          <w:rFonts w:ascii="Arial" w:hAnsi="Arial" w:cs="Arial"/>
          <w:sz w:val="22"/>
          <w:szCs w:val="22"/>
        </w:rPr>
        <w:t xml:space="preserve">čí </w:t>
      </w:r>
      <w:r w:rsidRPr="004673D8">
        <w:rPr>
          <w:rFonts w:ascii="Arial" w:hAnsi="Arial" w:cs="Arial"/>
          <w:sz w:val="22"/>
          <w:szCs w:val="22"/>
        </w:rPr>
        <w:t>zakázky</w:t>
      </w:r>
      <w:r w:rsidR="009341D6" w:rsidRPr="004673D8">
        <w:rPr>
          <w:rFonts w:ascii="Arial" w:hAnsi="Arial" w:cs="Arial"/>
          <w:sz w:val="22"/>
          <w:szCs w:val="22"/>
        </w:rPr>
        <w:t xml:space="preserve"> budou Poskytovatelem zadávány na základě písemné Objednávky, která je přílohou č. 2 této dohody</w:t>
      </w:r>
      <w:r w:rsidR="00C412EB" w:rsidRPr="004673D8">
        <w:rPr>
          <w:rFonts w:ascii="Arial" w:hAnsi="Arial" w:cs="Arial"/>
          <w:sz w:val="22"/>
          <w:szCs w:val="22"/>
        </w:rPr>
        <w:t>.</w:t>
      </w:r>
      <w:r w:rsidR="00F44DFB" w:rsidRPr="004673D8">
        <w:rPr>
          <w:rFonts w:ascii="Arial" w:hAnsi="Arial" w:cs="Arial"/>
          <w:sz w:val="22"/>
          <w:szCs w:val="22"/>
        </w:rPr>
        <w:t xml:space="preserve"> </w:t>
      </w:r>
    </w:p>
    <w:p w14:paraId="02F9468C" w14:textId="508C510F" w:rsidR="00B42DA7" w:rsidRPr="00612CAA" w:rsidRDefault="00263B80" w:rsidP="006A04DE">
      <w:pPr>
        <w:rPr>
          <w:rFonts w:ascii="Arial" w:hAnsi="Arial" w:cs="Arial"/>
          <w:sz w:val="22"/>
          <w:szCs w:val="22"/>
        </w:rPr>
      </w:pPr>
      <w:r>
        <w:rPr>
          <w:rFonts w:ascii="Arial" w:hAnsi="Arial" w:cs="Arial"/>
          <w:sz w:val="22"/>
          <w:szCs w:val="22"/>
        </w:rPr>
        <w:br w:type="page"/>
      </w:r>
    </w:p>
    <w:p w14:paraId="19B1263A" w14:textId="77777777" w:rsidR="0047586B" w:rsidRPr="00612CAA" w:rsidRDefault="0047586B" w:rsidP="0047586B">
      <w:pPr>
        <w:pStyle w:val="Odstavecseseznamem"/>
        <w:spacing w:after="0"/>
        <w:ind w:left="426"/>
        <w:jc w:val="center"/>
        <w:rPr>
          <w:rFonts w:ascii="Arial" w:hAnsi="Arial" w:cs="Arial"/>
          <w:b/>
        </w:rPr>
      </w:pPr>
      <w:r w:rsidRPr="00612CAA">
        <w:rPr>
          <w:rFonts w:ascii="Arial" w:hAnsi="Arial" w:cs="Arial"/>
          <w:b/>
        </w:rPr>
        <w:lastRenderedPageBreak/>
        <w:t>Čl. I</w:t>
      </w:r>
      <w:r w:rsidR="00967C78" w:rsidRPr="00612CAA">
        <w:rPr>
          <w:rFonts w:ascii="Arial" w:hAnsi="Arial" w:cs="Arial"/>
          <w:b/>
        </w:rPr>
        <w:t>V</w:t>
      </w:r>
    </w:p>
    <w:p w14:paraId="3C144F9E" w14:textId="7B819A87" w:rsidR="0047586B" w:rsidRPr="00612CAA" w:rsidRDefault="0047586B" w:rsidP="0047586B">
      <w:pPr>
        <w:pStyle w:val="Nadpis1"/>
        <w:spacing w:line="276" w:lineRule="auto"/>
        <w:jc w:val="center"/>
        <w:rPr>
          <w:rFonts w:ascii="Arial" w:hAnsi="Arial" w:cs="Arial"/>
          <w:sz w:val="22"/>
          <w:szCs w:val="22"/>
        </w:rPr>
      </w:pPr>
      <w:r w:rsidRPr="00612CAA">
        <w:rPr>
          <w:rFonts w:ascii="Arial" w:hAnsi="Arial" w:cs="Arial"/>
          <w:sz w:val="22"/>
          <w:szCs w:val="22"/>
        </w:rPr>
        <w:t xml:space="preserve">Uzavírání </w:t>
      </w:r>
      <w:r w:rsidRPr="004673D8">
        <w:rPr>
          <w:rFonts w:ascii="Arial" w:hAnsi="Arial" w:cs="Arial"/>
          <w:sz w:val="22"/>
          <w:szCs w:val="22"/>
        </w:rPr>
        <w:t>Objednávek</w:t>
      </w:r>
    </w:p>
    <w:p w14:paraId="723F445A" w14:textId="77777777" w:rsidR="0047586B" w:rsidRPr="00612CAA" w:rsidRDefault="0047586B" w:rsidP="0047586B">
      <w:pPr>
        <w:tabs>
          <w:tab w:val="num" w:pos="1474"/>
        </w:tabs>
        <w:spacing w:line="276" w:lineRule="auto"/>
        <w:ind w:left="425"/>
        <w:rPr>
          <w:rFonts w:ascii="Arial" w:eastAsia="Calibri" w:hAnsi="Arial" w:cs="Arial"/>
          <w:sz w:val="22"/>
          <w:szCs w:val="22"/>
          <w:lang w:eastAsia="en-US"/>
        </w:rPr>
      </w:pPr>
    </w:p>
    <w:p w14:paraId="002E1661" w14:textId="50041743" w:rsidR="0047586B" w:rsidRPr="006B3C31" w:rsidRDefault="006B3C31" w:rsidP="006B3C31">
      <w:pPr>
        <w:pStyle w:val="Odstavecseseznamem"/>
        <w:numPr>
          <w:ilvl w:val="0"/>
          <w:numId w:val="3"/>
        </w:numPr>
        <w:spacing w:after="0"/>
        <w:ind w:left="426" w:hanging="426"/>
        <w:jc w:val="both"/>
        <w:rPr>
          <w:rFonts w:ascii="Arial" w:hAnsi="Arial" w:cs="Arial"/>
        </w:rPr>
      </w:pPr>
      <w:r w:rsidRPr="006B3C31">
        <w:rPr>
          <w:rFonts w:ascii="Arial" w:hAnsi="Arial" w:cs="Arial"/>
        </w:rPr>
        <w:t xml:space="preserve">Objednávka představuje dílčí plnění z rámce sjednaného touto dohodou. Počet objednávek je neomezený, celková cena plnění dle uzavřených objednávek nesmí překročit částku ve výši </w:t>
      </w:r>
      <w:r w:rsidR="00DB796D">
        <w:rPr>
          <w:rFonts w:ascii="Arial" w:hAnsi="Arial" w:cs="Arial"/>
        </w:rPr>
        <w:t>495</w:t>
      </w:r>
      <w:r w:rsidR="004673D8">
        <w:rPr>
          <w:rFonts w:ascii="Arial" w:hAnsi="Arial" w:cs="Arial"/>
        </w:rPr>
        <w:t xml:space="preserve"> 000</w:t>
      </w:r>
      <w:r w:rsidRPr="006B3C31">
        <w:rPr>
          <w:rFonts w:ascii="Arial" w:hAnsi="Arial" w:cs="Arial"/>
        </w:rPr>
        <w:t>,-</w:t>
      </w:r>
      <w:r w:rsidR="004673D8">
        <w:rPr>
          <w:rFonts w:ascii="Arial" w:hAnsi="Arial" w:cs="Arial"/>
        </w:rPr>
        <w:t xml:space="preserve"> </w:t>
      </w:r>
      <w:r w:rsidRPr="006B3C31">
        <w:rPr>
          <w:rFonts w:ascii="Arial" w:hAnsi="Arial" w:cs="Arial"/>
        </w:rPr>
        <w:t>Kč</w:t>
      </w:r>
      <w:r w:rsidR="00554700">
        <w:rPr>
          <w:rFonts w:ascii="Arial" w:hAnsi="Arial" w:cs="Arial"/>
        </w:rPr>
        <w:t xml:space="preserve"> bez DPH. </w:t>
      </w:r>
    </w:p>
    <w:p w14:paraId="031D2716" w14:textId="77777777" w:rsidR="0047586B" w:rsidRPr="00612CAA" w:rsidRDefault="0047586B" w:rsidP="0047586B">
      <w:pPr>
        <w:pStyle w:val="Odstavecseseznamem"/>
        <w:spacing w:after="0"/>
        <w:ind w:left="425"/>
        <w:rPr>
          <w:rFonts w:ascii="Arial" w:hAnsi="Arial" w:cs="Arial"/>
        </w:rPr>
      </w:pPr>
    </w:p>
    <w:p w14:paraId="1071320A" w14:textId="3CE68DAF" w:rsidR="0047586B" w:rsidRPr="004673D8" w:rsidRDefault="006B3C31" w:rsidP="006B3C31">
      <w:pPr>
        <w:pStyle w:val="Odstavecseseznamem"/>
        <w:numPr>
          <w:ilvl w:val="0"/>
          <w:numId w:val="3"/>
        </w:numPr>
        <w:spacing w:after="0"/>
        <w:ind w:left="426" w:hanging="426"/>
        <w:jc w:val="both"/>
        <w:rPr>
          <w:rFonts w:ascii="Arial" w:hAnsi="Arial" w:cs="Arial"/>
        </w:rPr>
      </w:pPr>
      <w:r w:rsidRPr="004673D8">
        <w:rPr>
          <w:rFonts w:ascii="Arial" w:hAnsi="Arial" w:cs="Arial"/>
        </w:rPr>
        <w:t>Realizace díla v rozsahu předmětu smlouvy bude určeno jednotlivými písemnými objednávkami, které budou potvrzené objednatelem i poskytovatelem.</w:t>
      </w:r>
    </w:p>
    <w:p w14:paraId="61997094" w14:textId="77777777" w:rsidR="001D01B2" w:rsidRPr="00612CAA" w:rsidRDefault="001D01B2" w:rsidP="00DF10F3">
      <w:pPr>
        <w:pStyle w:val="Odstavecseseznamem"/>
        <w:spacing w:after="0"/>
        <w:ind w:left="425"/>
        <w:jc w:val="both"/>
        <w:rPr>
          <w:rFonts w:ascii="Arial" w:hAnsi="Arial" w:cs="Arial"/>
        </w:rPr>
      </w:pPr>
    </w:p>
    <w:p w14:paraId="243EAF2B" w14:textId="5A0BDE72" w:rsidR="004B315B" w:rsidRPr="006B3C31" w:rsidRDefault="006B3C31" w:rsidP="006B3C31">
      <w:pPr>
        <w:pStyle w:val="Odstavecseseznamem"/>
        <w:numPr>
          <w:ilvl w:val="0"/>
          <w:numId w:val="3"/>
        </w:numPr>
        <w:ind w:left="426" w:hanging="426"/>
        <w:jc w:val="both"/>
        <w:rPr>
          <w:rFonts w:ascii="Arial" w:hAnsi="Arial" w:cs="Arial"/>
        </w:rPr>
      </w:pPr>
      <w:r w:rsidRPr="006B3C31">
        <w:rPr>
          <w:rFonts w:ascii="Arial" w:hAnsi="Arial" w:cs="Arial"/>
        </w:rPr>
        <w:t xml:space="preserve">Objednatel je povinen předat prokazatelným </w:t>
      </w:r>
      <w:r w:rsidR="004673D8">
        <w:rPr>
          <w:rFonts w:ascii="Arial" w:hAnsi="Arial" w:cs="Arial"/>
        </w:rPr>
        <w:t xml:space="preserve">způsobem, tj. písemnou formou, </w:t>
      </w:r>
      <w:r w:rsidRPr="006B3C31">
        <w:rPr>
          <w:rFonts w:ascii="Arial" w:hAnsi="Arial" w:cs="Arial"/>
        </w:rPr>
        <w:t>objednávku poskytovateli. Ve lhůtě stanovené zadavatelem (maximá</w:t>
      </w:r>
      <w:r w:rsidR="000B5150">
        <w:rPr>
          <w:rFonts w:ascii="Arial" w:hAnsi="Arial" w:cs="Arial"/>
        </w:rPr>
        <w:t xml:space="preserve">lní lhůta - 3 pracovní dny) od </w:t>
      </w:r>
      <w:r w:rsidRPr="006B3C31">
        <w:rPr>
          <w:rFonts w:ascii="Arial" w:hAnsi="Arial" w:cs="Arial"/>
        </w:rPr>
        <w:t>obdržení objednávky zašle poskytovatel objednateli</w:t>
      </w:r>
      <w:r w:rsidR="000B5150">
        <w:rPr>
          <w:rFonts w:ascii="Arial" w:hAnsi="Arial" w:cs="Arial"/>
        </w:rPr>
        <w:t xml:space="preserve"> písemné potvrzení objednávky s </w:t>
      </w:r>
      <w:r w:rsidRPr="006B3C31">
        <w:rPr>
          <w:rFonts w:ascii="Arial" w:hAnsi="Arial" w:cs="Arial"/>
        </w:rPr>
        <w:t>návrhem řešení a návrhem ceny za služby (specifikované v objednávce dle specifikace služeb – příloha č.</w:t>
      </w:r>
      <w:r w:rsidR="000B5150">
        <w:rPr>
          <w:rFonts w:ascii="Arial" w:hAnsi="Arial" w:cs="Arial"/>
        </w:rPr>
        <w:t xml:space="preserve"> </w:t>
      </w:r>
      <w:r w:rsidRPr="006B3C31">
        <w:rPr>
          <w:rFonts w:ascii="Arial" w:hAnsi="Arial" w:cs="Arial"/>
        </w:rPr>
        <w:t>1) Tím zároveň potvrdí úplnost po</w:t>
      </w:r>
      <w:r w:rsidR="000B5150">
        <w:rPr>
          <w:rFonts w:ascii="Arial" w:hAnsi="Arial" w:cs="Arial"/>
        </w:rPr>
        <w:t>dkladů od objednatele nutných k </w:t>
      </w:r>
      <w:r w:rsidRPr="006B3C31">
        <w:rPr>
          <w:rFonts w:ascii="Arial" w:hAnsi="Arial" w:cs="Arial"/>
        </w:rPr>
        <w:t>vyhotoven</w:t>
      </w:r>
      <w:r w:rsidR="000B5150">
        <w:rPr>
          <w:rFonts w:ascii="Arial" w:hAnsi="Arial" w:cs="Arial"/>
        </w:rPr>
        <w:t xml:space="preserve">í služeb. Za písemnou formu se </w:t>
      </w:r>
      <w:r w:rsidRPr="006B3C31">
        <w:rPr>
          <w:rFonts w:ascii="Arial" w:hAnsi="Arial" w:cs="Arial"/>
        </w:rPr>
        <w:t xml:space="preserve">považuje </w:t>
      </w:r>
      <w:r w:rsidR="000B5150">
        <w:rPr>
          <w:rFonts w:ascii="Arial" w:hAnsi="Arial" w:cs="Arial"/>
        </w:rPr>
        <w:t xml:space="preserve">zaslání e-mailem na kontaktní </w:t>
      </w:r>
      <w:r w:rsidR="000B5150">
        <w:rPr>
          <w:rFonts w:ascii="Arial" w:hAnsi="Arial" w:cs="Arial"/>
        </w:rPr>
        <w:br/>
        <w:t>e-mailovou adresu uvedenou v této</w:t>
      </w:r>
      <w:r w:rsidRPr="006B3C31">
        <w:rPr>
          <w:rFonts w:ascii="Arial" w:hAnsi="Arial" w:cs="Arial"/>
        </w:rPr>
        <w:t xml:space="preserve"> smlouvě. Pokud objednatel nejpozději do tří dnů od převzetí písemně potvrzené objednávky (s návrhem řešení a ceny za služby) poskytovatelem, potvrdí písemně návrh řešení a ceny za služby uvedené v objednávce, stane se objednávka závaznou.</w:t>
      </w:r>
    </w:p>
    <w:p w14:paraId="756C38B5" w14:textId="77777777" w:rsidR="0047586B" w:rsidRPr="00612CAA" w:rsidRDefault="0047586B" w:rsidP="00DF10F3">
      <w:pPr>
        <w:pStyle w:val="Odstavecseseznamem"/>
        <w:spacing w:after="0"/>
        <w:ind w:left="425"/>
        <w:jc w:val="both"/>
        <w:rPr>
          <w:rFonts w:ascii="Arial" w:hAnsi="Arial" w:cs="Arial"/>
        </w:rPr>
      </w:pPr>
    </w:p>
    <w:p w14:paraId="61B3BB0D" w14:textId="19B04225" w:rsidR="004B315B" w:rsidRPr="000B5150" w:rsidRDefault="006B3C31" w:rsidP="006B3C31">
      <w:pPr>
        <w:pStyle w:val="Odstavecseseznamem"/>
        <w:numPr>
          <w:ilvl w:val="0"/>
          <w:numId w:val="3"/>
        </w:numPr>
        <w:ind w:left="426" w:hanging="426"/>
        <w:jc w:val="both"/>
        <w:rPr>
          <w:rFonts w:ascii="Arial" w:hAnsi="Arial" w:cs="Arial"/>
        </w:rPr>
      </w:pPr>
      <w:r w:rsidRPr="000B5150">
        <w:rPr>
          <w:rFonts w:ascii="Arial" w:hAnsi="Arial" w:cs="Arial"/>
        </w:rPr>
        <w:t>V případě, že si objednatel vyžádá dodatečné informace nebo podklady k plnění služeb, termín pro potvrzení objednávky ze strany Poskyto</w:t>
      </w:r>
      <w:r w:rsidR="00554700">
        <w:rPr>
          <w:rFonts w:ascii="Arial" w:hAnsi="Arial" w:cs="Arial"/>
        </w:rPr>
        <w:t>vatele se adekvátně prodlužuje.</w:t>
      </w:r>
      <w:r w:rsidRPr="000B5150">
        <w:rPr>
          <w:rFonts w:ascii="Arial" w:hAnsi="Arial" w:cs="Arial"/>
        </w:rPr>
        <w:t xml:space="preserve"> Vzor Objednávky je přílohou č.</w:t>
      </w:r>
      <w:r w:rsidR="000B5150">
        <w:rPr>
          <w:rFonts w:ascii="Arial" w:hAnsi="Arial" w:cs="Arial"/>
        </w:rPr>
        <w:t xml:space="preserve"> </w:t>
      </w:r>
      <w:r w:rsidRPr="000B5150">
        <w:rPr>
          <w:rFonts w:ascii="Arial" w:hAnsi="Arial" w:cs="Arial"/>
        </w:rPr>
        <w:t>2.</w:t>
      </w:r>
    </w:p>
    <w:p w14:paraId="48DA8FED" w14:textId="77777777" w:rsidR="00091F9D" w:rsidRPr="00612CAA" w:rsidRDefault="00091F9D" w:rsidP="00DF10F3">
      <w:pPr>
        <w:pStyle w:val="Odstavecseseznamem"/>
        <w:spacing w:after="0"/>
        <w:ind w:left="425"/>
        <w:jc w:val="both"/>
        <w:rPr>
          <w:rFonts w:ascii="Arial" w:hAnsi="Arial" w:cs="Arial"/>
          <w:highlight w:val="yellow"/>
        </w:rPr>
      </w:pPr>
    </w:p>
    <w:p w14:paraId="4A799190" w14:textId="29E3C709" w:rsidR="004B315B" w:rsidRPr="009A0FC4" w:rsidRDefault="006B3C31" w:rsidP="006B3C31">
      <w:pPr>
        <w:pStyle w:val="Odstavecseseznamem"/>
        <w:numPr>
          <w:ilvl w:val="0"/>
          <w:numId w:val="3"/>
        </w:numPr>
        <w:ind w:left="426" w:hanging="426"/>
        <w:jc w:val="both"/>
        <w:rPr>
          <w:rFonts w:ascii="Arial" w:hAnsi="Arial" w:cs="Arial"/>
        </w:rPr>
      </w:pPr>
      <w:r w:rsidRPr="009A0FC4">
        <w:rPr>
          <w:rFonts w:ascii="Arial" w:hAnsi="Arial" w:cs="Arial"/>
        </w:rPr>
        <w:t xml:space="preserve">V případě, že dodavatel odmítne na základě objednávky poskytnout dle této dohody sjednané plnění, jedná se o porušení smluvní závazkové povinnosti poskytovatel vůči objednateli. Odpovědnost poskytovatele a případná náhrada škody se bude řídit příslušnými ustanoveními </w:t>
      </w:r>
      <w:r w:rsidR="00F0575C">
        <w:rPr>
          <w:rFonts w:ascii="Arial" w:hAnsi="Arial" w:cs="Arial"/>
        </w:rPr>
        <w:t>občanského zákoníku.</w:t>
      </w:r>
    </w:p>
    <w:p w14:paraId="69A3FA05" w14:textId="77777777" w:rsidR="00223C18" w:rsidRPr="00D66C7F" w:rsidRDefault="00223C18" w:rsidP="00DF10F3">
      <w:pPr>
        <w:pStyle w:val="Odstavecseseznamem"/>
        <w:spacing w:after="0"/>
        <w:ind w:left="425"/>
        <w:jc w:val="both"/>
        <w:rPr>
          <w:rFonts w:ascii="Arial" w:hAnsi="Arial" w:cs="Arial"/>
          <w:highlight w:val="lightGray"/>
        </w:rPr>
      </w:pPr>
    </w:p>
    <w:p w14:paraId="05B260F7" w14:textId="39CB22D8" w:rsidR="00DF10F3" w:rsidRPr="009A0FC4" w:rsidRDefault="004B315B" w:rsidP="00DF10F3">
      <w:pPr>
        <w:pStyle w:val="Odstavecseseznamem"/>
        <w:numPr>
          <w:ilvl w:val="0"/>
          <w:numId w:val="3"/>
        </w:numPr>
        <w:spacing w:after="0"/>
        <w:ind w:left="425" w:hanging="425"/>
        <w:jc w:val="both"/>
        <w:rPr>
          <w:rFonts w:ascii="Arial" w:hAnsi="Arial" w:cs="Arial"/>
        </w:rPr>
      </w:pPr>
      <w:r w:rsidRPr="009A0FC4">
        <w:rPr>
          <w:rFonts w:ascii="Arial" w:hAnsi="Arial" w:cs="Arial"/>
        </w:rPr>
        <w:t>Kontaktní osoby zadavatele a dodavatele pro zasílání a potvrzování objednávek: Objednatel:</w:t>
      </w:r>
      <w:r w:rsidR="00554700">
        <w:rPr>
          <w:rFonts w:ascii="Arial" w:hAnsi="Arial" w:cs="Arial"/>
        </w:rPr>
        <w:t xml:space="preserve"> Ing. Jiří Prášek</w:t>
      </w:r>
    </w:p>
    <w:p w14:paraId="77C80F3B" w14:textId="104FA255" w:rsidR="006F3C49" w:rsidRPr="006F3C49" w:rsidRDefault="006F3C49" w:rsidP="006F3C49">
      <w:pPr>
        <w:ind w:firstLine="425"/>
        <w:jc w:val="both"/>
        <w:rPr>
          <w:rFonts w:ascii="Arial" w:eastAsia="Calibri" w:hAnsi="Arial" w:cs="Arial"/>
          <w:lang w:eastAsia="en-US"/>
        </w:rPr>
      </w:pPr>
      <w:r w:rsidRPr="006F3C49">
        <w:rPr>
          <w:rFonts w:ascii="Arial" w:eastAsia="Calibri" w:hAnsi="Arial" w:cs="Arial"/>
          <w:lang w:eastAsia="en-US"/>
        </w:rPr>
        <w:t xml:space="preserve">Dodavatel: </w:t>
      </w:r>
      <w:r w:rsidR="00007FF3">
        <w:rPr>
          <w:rFonts w:ascii="Arial" w:hAnsi="Arial" w:cs="Arial"/>
        </w:rPr>
        <w:t>xxx</w:t>
      </w:r>
    </w:p>
    <w:p w14:paraId="75FE9E60" w14:textId="77777777" w:rsidR="004B315B" w:rsidRPr="004B315B" w:rsidRDefault="004B315B" w:rsidP="00DF10F3">
      <w:pPr>
        <w:pStyle w:val="Odstavecseseznamem"/>
        <w:jc w:val="both"/>
        <w:rPr>
          <w:rFonts w:ascii="Arial" w:hAnsi="Arial" w:cs="Arial"/>
        </w:rPr>
      </w:pPr>
    </w:p>
    <w:p w14:paraId="6F63FDF2" w14:textId="77777777" w:rsidR="004B315B" w:rsidRPr="009A0FC4" w:rsidRDefault="004B315B" w:rsidP="00DF10F3">
      <w:pPr>
        <w:pStyle w:val="Odstavecseseznamem"/>
        <w:numPr>
          <w:ilvl w:val="0"/>
          <w:numId w:val="3"/>
        </w:numPr>
        <w:ind w:left="426" w:hanging="426"/>
        <w:jc w:val="both"/>
        <w:rPr>
          <w:rFonts w:ascii="Arial" w:hAnsi="Arial" w:cs="Arial"/>
        </w:rPr>
      </w:pPr>
      <w:r w:rsidRPr="009A0FC4">
        <w:rPr>
          <w:rFonts w:ascii="Arial" w:hAnsi="Arial" w:cs="Arial"/>
        </w:rPr>
        <w:t xml:space="preserve">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     </w:t>
      </w:r>
    </w:p>
    <w:p w14:paraId="684F6050" w14:textId="77777777" w:rsidR="00105647" w:rsidRPr="00612CAA" w:rsidRDefault="00105647" w:rsidP="00105647">
      <w:pPr>
        <w:pStyle w:val="Odstavecseseznamem"/>
        <w:tabs>
          <w:tab w:val="left" w:pos="0"/>
        </w:tabs>
        <w:spacing w:after="0"/>
        <w:ind w:left="425"/>
        <w:jc w:val="both"/>
        <w:rPr>
          <w:rFonts w:ascii="Arial" w:hAnsi="Arial" w:cs="Arial"/>
          <w:color w:val="FF0000"/>
        </w:rPr>
      </w:pPr>
    </w:p>
    <w:p w14:paraId="482EC909" w14:textId="77777777" w:rsidR="00B16A2A" w:rsidRPr="00612CAA" w:rsidRDefault="00B16A2A" w:rsidP="00581EA5">
      <w:pPr>
        <w:pStyle w:val="Nadpis1"/>
        <w:spacing w:line="276" w:lineRule="auto"/>
        <w:jc w:val="center"/>
        <w:rPr>
          <w:rFonts w:ascii="Arial" w:hAnsi="Arial" w:cs="Arial"/>
          <w:sz w:val="22"/>
          <w:szCs w:val="22"/>
        </w:rPr>
      </w:pPr>
      <w:r w:rsidRPr="00612CAA">
        <w:rPr>
          <w:rFonts w:ascii="Arial" w:hAnsi="Arial" w:cs="Arial"/>
          <w:sz w:val="22"/>
          <w:szCs w:val="22"/>
        </w:rPr>
        <w:t xml:space="preserve">Čl. </w:t>
      </w:r>
      <w:r w:rsidR="00864567" w:rsidRPr="00612CAA">
        <w:rPr>
          <w:rFonts w:ascii="Arial" w:hAnsi="Arial" w:cs="Arial"/>
          <w:sz w:val="22"/>
          <w:szCs w:val="22"/>
        </w:rPr>
        <w:t>V</w:t>
      </w:r>
    </w:p>
    <w:p w14:paraId="45E339C2" w14:textId="4C7878F0" w:rsidR="00B16A2A" w:rsidRPr="00612CAA" w:rsidRDefault="004F3E6E" w:rsidP="00581EA5">
      <w:pPr>
        <w:pStyle w:val="Nadpis1"/>
        <w:spacing w:line="276" w:lineRule="auto"/>
        <w:jc w:val="center"/>
        <w:rPr>
          <w:rFonts w:ascii="Arial" w:hAnsi="Arial" w:cs="Arial"/>
          <w:sz w:val="22"/>
          <w:szCs w:val="22"/>
        </w:rPr>
      </w:pPr>
      <w:r w:rsidRPr="00612CAA">
        <w:rPr>
          <w:rFonts w:ascii="Arial" w:hAnsi="Arial" w:cs="Arial"/>
          <w:sz w:val="22"/>
          <w:szCs w:val="22"/>
        </w:rPr>
        <w:t xml:space="preserve">Způsob </w:t>
      </w:r>
      <w:r w:rsidR="008D6EC4" w:rsidRPr="00612CAA">
        <w:rPr>
          <w:rFonts w:ascii="Arial" w:hAnsi="Arial" w:cs="Arial"/>
          <w:sz w:val="22"/>
          <w:szCs w:val="22"/>
        </w:rPr>
        <w:t>p</w:t>
      </w:r>
      <w:r w:rsidR="003A072A">
        <w:rPr>
          <w:rFonts w:ascii="Arial" w:hAnsi="Arial" w:cs="Arial"/>
          <w:sz w:val="22"/>
          <w:szCs w:val="22"/>
        </w:rPr>
        <w:t>oskytování Služeb a náležitosti</w:t>
      </w:r>
      <w:r w:rsidR="00C93A7C">
        <w:rPr>
          <w:rFonts w:ascii="Arial" w:hAnsi="Arial" w:cs="Arial"/>
          <w:sz w:val="22"/>
          <w:szCs w:val="22"/>
        </w:rPr>
        <w:t xml:space="preserve"> </w:t>
      </w:r>
      <w:r w:rsidR="00C93A7C" w:rsidRPr="009A0FC4">
        <w:rPr>
          <w:rFonts w:ascii="Arial" w:hAnsi="Arial" w:cs="Arial"/>
          <w:sz w:val="22"/>
          <w:szCs w:val="22"/>
        </w:rPr>
        <w:t>předaných výstupů</w:t>
      </w:r>
    </w:p>
    <w:p w14:paraId="392B9900" w14:textId="77777777" w:rsidR="00A12398" w:rsidRPr="00612CAA" w:rsidRDefault="00A12398" w:rsidP="00581EA5">
      <w:pPr>
        <w:pStyle w:val="Zkladntextodsazen2"/>
        <w:spacing w:before="0" w:line="276" w:lineRule="auto"/>
        <w:ind w:left="100"/>
        <w:jc w:val="center"/>
        <w:rPr>
          <w:rFonts w:ascii="Arial" w:hAnsi="Arial" w:cs="Arial"/>
          <w:b/>
          <w:bCs/>
          <w:color w:val="FF0000"/>
          <w:sz w:val="22"/>
          <w:szCs w:val="22"/>
        </w:rPr>
      </w:pPr>
    </w:p>
    <w:p w14:paraId="58996074" w14:textId="4886D65C" w:rsidR="002237D4" w:rsidRPr="00612CAA" w:rsidRDefault="00CC5719" w:rsidP="003A072A">
      <w:pPr>
        <w:pStyle w:val="Odstavecseseznamem"/>
        <w:numPr>
          <w:ilvl w:val="0"/>
          <w:numId w:val="32"/>
        </w:numPr>
        <w:spacing w:after="0"/>
        <w:ind w:left="426" w:hanging="426"/>
        <w:jc w:val="both"/>
        <w:rPr>
          <w:rFonts w:ascii="Arial" w:hAnsi="Arial" w:cs="Arial"/>
        </w:rPr>
      </w:pPr>
      <w:r w:rsidRPr="00612CAA">
        <w:rPr>
          <w:rFonts w:ascii="Arial" w:hAnsi="Arial" w:cs="Arial"/>
        </w:rPr>
        <w:t>Tyto služby budou provedeny</w:t>
      </w:r>
      <w:r w:rsidR="0049378E" w:rsidRPr="00612CAA">
        <w:rPr>
          <w:rFonts w:ascii="Arial" w:hAnsi="Arial" w:cs="Arial"/>
        </w:rPr>
        <w:t xml:space="preserve"> v souladu s</w:t>
      </w:r>
      <w:r w:rsidR="00194147" w:rsidRPr="00612CAA">
        <w:rPr>
          <w:rFonts w:ascii="Arial" w:hAnsi="Arial" w:cs="Arial"/>
        </w:rPr>
        <w:t xml:space="preserve"> příslušnými </w:t>
      </w:r>
      <w:r w:rsidR="0049378E" w:rsidRPr="00612CAA">
        <w:rPr>
          <w:rFonts w:ascii="Arial" w:hAnsi="Arial" w:cs="Arial"/>
        </w:rPr>
        <w:t>platnými právními předpisy</w:t>
      </w:r>
      <w:r w:rsidR="00033F7E">
        <w:rPr>
          <w:rFonts w:ascii="Arial" w:hAnsi="Arial" w:cs="Arial"/>
        </w:rPr>
        <w:t>.</w:t>
      </w:r>
    </w:p>
    <w:p w14:paraId="65BD36DE" w14:textId="2F460121" w:rsidR="00275BD7" w:rsidRPr="003A072A" w:rsidRDefault="00275BD7" w:rsidP="003A072A">
      <w:pPr>
        <w:pStyle w:val="Odstavecseseznamem"/>
        <w:ind w:left="426" w:hanging="426"/>
        <w:jc w:val="both"/>
        <w:rPr>
          <w:rFonts w:ascii="Arial" w:hAnsi="Arial" w:cs="Arial"/>
        </w:rPr>
      </w:pPr>
    </w:p>
    <w:p w14:paraId="7ABA2BF4" w14:textId="77777777" w:rsidR="003A072A" w:rsidRDefault="008A5ED0" w:rsidP="003A072A">
      <w:pPr>
        <w:pStyle w:val="Odstavecseseznamem"/>
        <w:numPr>
          <w:ilvl w:val="0"/>
          <w:numId w:val="32"/>
        </w:numPr>
        <w:spacing w:after="0"/>
        <w:ind w:left="426" w:hanging="426"/>
        <w:jc w:val="both"/>
        <w:rPr>
          <w:rFonts w:ascii="Arial" w:hAnsi="Arial" w:cs="Arial"/>
        </w:rPr>
      </w:pPr>
      <w:r w:rsidRPr="00612CAA">
        <w:rPr>
          <w:rFonts w:ascii="Arial" w:hAnsi="Arial" w:cs="Arial"/>
        </w:rPr>
        <w:t xml:space="preserve">Poskytovatele na svůj náklad a na své nebezpečí provede pro Objednatele </w:t>
      </w:r>
      <w:r w:rsidR="003348D8" w:rsidRPr="00612CAA">
        <w:rPr>
          <w:rFonts w:ascii="Arial" w:hAnsi="Arial" w:cs="Arial"/>
        </w:rPr>
        <w:t xml:space="preserve">Služby dle zadání Objednatele (objednávka). </w:t>
      </w:r>
    </w:p>
    <w:p w14:paraId="15BCCF80" w14:textId="77777777" w:rsidR="003A072A" w:rsidRPr="003A072A" w:rsidRDefault="003A072A" w:rsidP="003A072A">
      <w:pPr>
        <w:pStyle w:val="Odstavecseseznamem"/>
        <w:ind w:left="426" w:hanging="426"/>
        <w:rPr>
          <w:rFonts w:ascii="Arial" w:hAnsi="Arial" w:cs="Arial"/>
          <w:highlight w:val="cyan"/>
        </w:rPr>
      </w:pPr>
    </w:p>
    <w:p w14:paraId="133C3DA1" w14:textId="1A4FECC1" w:rsidR="003A072A" w:rsidRPr="009A0FC4" w:rsidRDefault="008D6EC4" w:rsidP="003A072A">
      <w:pPr>
        <w:pStyle w:val="Odstavecseseznamem"/>
        <w:numPr>
          <w:ilvl w:val="0"/>
          <w:numId w:val="32"/>
        </w:numPr>
        <w:spacing w:after="0"/>
        <w:ind w:left="426" w:hanging="426"/>
        <w:jc w:val="both"/>
        <w:rPr>
          <w:rFonts w:ascii="Arial" w:hAnsi="Arial" w:cs="Arial"/>
        </w:rPr>
      </w:pPr>
      <w:r w:rsidRPr="009A0FC4">
        <w:rPr>
          <w:rFonts w:ascii="Arial" w:hAnsi="Arial" w:cs="Arial"/>
        </w:rPr>
        <w:t xml:space="preserve">Objednatel převezme </w:t>
      </w:r>
      <w:r w:rsidR="00EB4EC9" w:rsidRPr="009A0FC4">
        <w:rPr>
          <w:rFonts w:ascii="Arial" w:hAnsi="Arial" w:cs="Arial"/>
        </w:rPr>
        <w:t xml:space="preserve">pouze </w:t>
      </w:r>
      <w:r w:rsidRPr="009A0FC4">
        <w:rPr>
          <w:rFonts w:ascii="Arial" w:hAnsi="Arial" w:cs="Arial"/>
        </w:rPr>
        <w:t>řádně provedené finální výstupy poskytnutých Služeb</w:t>
      </w:r>
      <w:r w:rsidR="00427BB2" w:rsidRPr="009A0FC4">
        <w:rPr>
          <w:rFonts w:ascii="Arial" w:hAnsi="Arial" w:cs="Arial"/>
        </w:rPr>
        <w:t xml:space="preserve"> s přehledem skutečně provedených služeb, ve kterém budou uvedeny provedené služby a jejich množství dle skutečného provedení </w:t>
      </w:r>
      <w:r w:rsidR="00C93A7C" w:rsidRPr="009A0FC4">
        <w:rPr>
          <w:rFonts w:ascii="Arial" w:hAnsi="Arial" w:cs="Arial"/>
        </w:rPr>
        <w:t>podle</w:t>
      </w:r>
      <w:r w:rsidR="00427BB2" w:rsidRPr="009A0FC4">
        <w:rPr>
          <w:rFonts w:ascii="Arial" w:hAnsi="Arial" w:cs="Arial"/>
        </w:rPr>
        <w:t xml:space="preserve"> Specifikace služeb (Příloha č. 1)</w:t>
      </w:r>
      <w:r w:rsidR="008A2CBC" w:rsidRPr="009A0FC4">
        <w:rPr>
          <w:rFonts w:ascii="Arial" w:hAnsi="Arial" w:cs="Arial"/>
        </w:rPr>
        <w:t>.</w:t>
      </w:r>
      <w:r w:rsidRPr="009A0FC4">
        <w:rPr>
          <w:rFonts w:ascii="Arial" w:hAnsi="Arial" w:cs="Arial"/>
        </w:rPr>
        <w:t xml:space="preserve"> </w:t>
      </w:r>
      <w:r w:rsidR="00223C18" w:rsidRPr="009A0FC4">
        <w:rPr>
          <w:rFonts w:ascii="Arial" w:hAnsi="Arial" w:cs="Arial"/>
        </w:rPr>
        <w:t>Poskytovatel</w:t>
      </w:r>
      <w:r w:rsidRPr="009A0FC4">
        <w:rPr>
          <w:rFonts w:ascii="Arial" w:hAnsi="Arial" w:cs="Arial"/>
        </w:rPr>
        <w:t xml:space="preserve"> je povinen Objednateli předat spolu s písemným výstupem dle předchozí věty i všechny doklady a jiné písemnosti související s předávaným výstupem</w:t>
      </w:r>
      <w:r w:rsidR="003870F7">
        <w:rPr>
          <w:rFonts w:ascii="Arial" w:hAnsi="Arial" w:cs="Arial"/>
        </w:rPr>
        <w:t xml:space="preserve"> </w:t>
      </w:r>
      <w:r w:rsidR="003348D8" w:rsidRPr="009A0FC4">
        <w:rPr>
          <w:rFonts w:ascii="Arial" w:hAnsi="Arial" w:cs="Arial"/>
        </w:rPr>
        <w:t>/</w:t>
      </w:r>
      <w:r w:rsidR="003870F7">
        <w:rPr>
          <w:rFonts w:ascii="Arial" w:hAnsi="Arial" w:cs="Arial"/>
        </w:rPr>
        <w:t xml:space="preserve"> </w:t>
      </w:r>
      <w:r w:rsidR="003348D8" w:rsidRPr="009A0FC4">
        <w:rPr>
          <w:rFonts w:ascii="Arial" w:hAnsi="Arial" w:cs="Arial"/>
        </w:rPr>
        <w:t>výsledkem</w:t>
      </w:r>
      <w:r w:rsidR="003A072A" w:rsidRPr="009A0FC4">
        <w:rPr>
          <w:rFonts w:ascii="Arial" w:hAnsi="Arial" w:cs="Arial"/>
        </w:rPr>
        <w:t>.</w:t>
      </w:r>
    </w:p>
    <w:p w14:paraId="4207FC62" w14:textId="77777777" w:rsidR="003A072A" w:rsidRPr="00D66C7F" w:rsidRDefault="003A072A" w:rsidP="003A072A">
      <w:pPr>
        <w:pStyle w:val="Odstavecseseznamem"/>
        <w:rPr>
          <w:rFonts w:ascii="Arial" w:hAnsi="Arial" w:cs="Arial"/>
          <w:highlight w:val="lightGray"/>
        </w:rPr>
      </w:pPr>
    </w:p>
    <w:p w14:paraId="05008992" w14:textId="0D6D24C1" w:rsidR="003A072A" w:rsidRPr="009A0FC4" w:rsidRDefault="003A072A" w:rsidP="003A072A">
      <w:pPr>
        <w:pStyle w:val="Odstavecseseznamem"/>
        <w:numPr>
          <w:ilvl w:val="0"/>
          <w:numId w:val="32"/>
        </w:numPr>
        <w:spacing w:after="0"/>
        <w:ind w:left="426" w:hanging="426"/>
        <w:jc w:val="both"/>
        <w:rPr>
          <w:rFonts w:ascii="Arial" w:hAnsi="Arial" w:cs="Arial"/>
        </w:rPr>
      </w:pPr>
      <w:r w:rsidRPr="009A0FC4">
        <w:rPr>
          <w:rFonts w:ascii="Arial" w:hAnsi="Arial" w:cs="Arial"/>
        </w:rPr>
        <w:t xml:space="preserve">O </w:t>
      </w:r>
      <w:r w:rsidR="008D6EC4" w:rsidRPr="009A0FC4">
        <w:rPr>
          <w:rFonts w:ascii="Arial" w:hAnsi="Arial" w:cs="Arial"/>
        </w:rPr>
        <w:t xml:space="preserve">předání a převzetí finálních výstupů poskytnutých Služeb jako celku </w:t>
      </w:r>
      <w:r w:rsidR="00427BB2" w:rsidRPr="009A0FC4">
        <w:rPr>
          <w:rFonts w:ascii="Arial" w:hAnsi="Arial" w:cs="Arial"/>
        </w:rPr>
        <w:t xml:space="preserve">a přehledu skutečně provedených služeb </w:t>
      </w:r>
      <w:r w:rsidR="008D6EC4" w:rsidRPr="009A0FC4">
        <w:rPr>
          <w:rFonts w:ascii="Arial" w:hAnsi="Arial" w:cs="Arial"/>
        </w:rPr>
        <w:t>smluvní strany vyhotoví protokol (dále jen „</w:t>
      </w:r>
      <w:r w:rsidRPr="009A0FC4">
        <w:rPr>
          <w:rFonts w:ascii="Arial" w:hAnsi="Arial" w:cs="Arial"/>
          <w:b/>
        </w:rPr>
        <w:t>Protokol o </w:t>
      </w:r>
      <w:r w:rsidR="00427BB2" w:rsidRPr="009A0FC4">
        <w:rPr>
          <w:rFonts w:ascii="Arial" w:hAnsi="Arial" w:cs="Arial"/>
          <w:b/>
        </w:rPr>
        <w:t>předání výstupů a provedených služeb</w:t>
      </w:r>
      <w:r w:rsidR="008D6EC4" w:rsidRPr="009A0FC4">
        <w:rPr>
          <w:rFonts w:ascii="Arial" w:hAnsi="Arial" w:cs="Arial"/>
        </w:rPr>
        <w:t>“).</w:t>
      </w:r>
    </w:p>
    <w:p w14:paraId="1AB6A9AB" w14:textId="77777777" w:rsidR="003A072A" w:rsidRPr="00D66C7F" w:rsidRDefault="003A072A" w:rsidP="003A072A">
      <w:pPr>
        <w:pStyle w:val="Odstavecseseznamem"/>
        <w:spacing w:after="0"/>
        <w:ind w:left="426"/>
        <w:jc w:val="both"/>
        <w:rPr>
          <w:rFonts w:ascii="Arial" w:hAnsi="Arial" w:cs="Arial"/>
          <w:highlight w:val="lightGray"/>
        </w:rPr>
      </w:pPr>
    </w:p>
    <w:p w14:paraId="6885AE9E" w14:textId="64339DB9" w:rsidR="003A072A" w:rsidRPr="009A0FC4" w:rsidRDefault="008F5DAA" w:rsidP="003A072A">
      <w:pPr>
        <w:pStyle w:val="Odstavecseseznamem"/>
        <w:numPr>
          <w:ilvl w:val="0"/>
          <w:numId w:val="32"/>
        </w:numPr>
        <w:ind w:left="426" w:hanging="426"/>
        <w:jc w:val="both"/>
        <w:rPr>
          <w:rFonts w:ascii="Arial" w:hAnsi="Arial" w:cs="Arial"/>
        </w:rPr>
      </w:pPr>
      <w:r w:rsidRPr="009A0FC4">
        <w:rPr>
          <w:rFonts w:ascii="Arial" w:hAnsi="Arial" w:cs="Arial"/>
        </w:rPr>
        <w:t>Předání a převzetí výstupů a potvrzení Protokol</w:t>
      </w:r>
      <w:r w:rsidR="009402B5" w:rsidRPr="009A0FC4">
        <w:rPr>
          <w:rFonts w:ascii="Arial" w:hAnsi="Arial" w:cs="Arial"/>
        </w:rPr>
        <w:t>u</w:t>
      </w:r>
      <w:r w:rsidRPr="009A0FC4">
        <w:rPr>
          <w:rFonts w:ascii="Arial" w:hAnsi="Arial" w:cs="Arial"/>
        </w:rPr>
        <w:t xml:space="preserve"> o předání výstupů a provedených služeb bude uskutečňováno elektronickou formou (e-mailem). Na základě zadání Objednatele mohou být výstupy doručovány na adresu objednatele nebo předávány osobně.</w:t>
      </w:r>
    </w:p>
    <w:p w14:paraId="7EE2713F" w14:textId="77777777" w:rsidR="003A072A" w:rsidRPr="003A072A" w:rsidRDefault="003A072A" w:rsidP="003A072A">
      <w:pPr>
        <w:pStyle w:val="Odstavecseseznamem"/>
        <w:ind w:left="426"/>
        <w:jc w:val="both"/>
        <w:rPr>
          <w:rFonts w:ascii="Arial" w:hAnsi="Arial" w:cs="Arial"/>
        </w:rPr>
      </w:pPr>
    </w:p>
    <w:p w14:paraId="2F456083" w14:textId="4710A3D8" w:rsidR="008D6EC4" w:rsidRPr="009A0FC4" w:rsidRDefault="008D6EC4" w:rsidP="003A072A">
      <w:pPr>
        <w:pStyle w:val="Odstavecseseznamem"/>
        <w:numPr>
          <w:ilvl w:val="0"/>
          <w:numId w:val="32"/>
        </w:numPr>
        <w:spacing w:after="0"/>
        <w:ind w:left="426" w:hanging="426"/>
        <w:jc w:val="both"/>
        <w:rPr>
          <w:rFonts w:ascii="Arial" w:hAnsi="Arial" w:cs="Arial"/>
        </w:rPr>
      </w:pPr>
      <w:r w:rsidRPr="009A0FC4">
        <w:rPr>
          <w:rFonts w:ascii="Arial" w:hAnsi="Arial" w:cs="Arial"/>
        </w:rPr>
        <w:t>Služba se považuje za řádně poskytnutou podepsáním</w:t>
      </w:r>
      <w:r w:rsidR="008F5DAA" w:rsidRPr="009A0FC4">
        <w:t xml:space="preserve"> </w:t>
      </w:r>
      <w:r w:rsidR="003A072A" w:rsidRPr="009A0FC4">
        <w:rPr>
          <w:rFonts w:ascii="Arial" w:hAnsi="Arial" w:cs="Arial"/>
        </w:rPr>
        <w:t xml:space="preserve">Protokolu o předání výstupů </w:t>
      </w:r>
      <w:r w:rsidR="00123F60" w:rsidRPr="009A0FC4">
        <w:rPr>
          <w:rFonts w:ascii="Arial" w:hAnsi="Arial" w:cs="Arial"/>
        </w:rPr>
        <w:br/>
      </w:r>
      <w:r w:rsidR="0019596F" w:rsidRPr="009A0FC4">
        <w:rPr>
          <w:rFonts w:ascii="Arial" w:hAnsi="Arial" w:cs="Arial"/>
        </w:rPr>
        <w:t>a provedených</w:t>
      </w:r>
      <w:r w:rsidR="008F5DAA" w:rsidRPr="009A0FC4">
        <w:rPr>
          <w:rFonts w:ascii="Arial" w:hAnsi="Arial" w:cs="Arial"/>
        </w:rPr>
        <w:t xml:space="preserve"> služeb</w:t>
      </w:r>
      <w:r w:rsidRPr="009A0FC4">
        <w:rPr>
          <w:rFonts w:ascii="Arial" w:hAnsi="Arial" w:cs="Arial"/>
        </w:rPr>
        <w:t xml:space="preserve">. </w:t>
      </w:r>
    </w:p>
    <w:p w14:paraId="4A69766B" w14:textId="77777777" w:rsidR="00F5171B" w:rsidRPr="00F5171B" w:rsidRDefault="00F5171B" w:rsidP="00F5171B">
      <w:pPr>
        <w:pStyle w:val="Odstavecseseznamem"/>
        <w:rPr>
          <w:rFonts w:ascii="Arial" w:hAnsi="Arial" w:cs="Arial"/>
          <w:highlight w:val="lightGray"/>
        </w:rPr>
      </w:pPr>
    </w:p>
    <w:p w14:paraId="00ED4838" w14:textId="3C33EF3B" w:rsidR="00F5171B" w:rsidRPr="009A0FC4" w:rsidRDefault="00123F60" w:rsidP="003A072A">
      <w:pPr>
        <w:pStyle w:val="Odstavecseseznamem"/>
        <w:numPr>
          <w:ilvl w:val="0"/>
          <w:numId w:val="32"/>
        </w:numPr>
        <w:spacing w:after="0"/>
        <w:ind w:left="426" w:hanging="426"/>
        <w:jc w:val="both"/>
        <w:rPr>
          <w:rFonts w:ascii="Arial" w:hAnsi="Arial" w:cs="Arial"/>
        </w:rPr>
      </w:pPr>
      <w:r w:rsidRPr="009A0FC4">
        <w:rPr>
          <w:rFonts w:ascii="Arial" w:hAnsi="Arial" w:cs="Arial"/>
        </w:rPr>
        <w:t xml:space="preserve">Vlastnické právo k jednotlivým výstupům poskytnutých služeb přechází na objednatele podepsáním </w:t>
      </w:r>
      <w:r w:rsidR="00FE78FE">
        <w:rPr>
          <w:rFonts w:ascii="Arial" w:hAnsi="Arial" w:cs="Arial"/>
        </w:rPr>
        <w:t xml:space="preserve">Protokolu o předání výstupů a </w:t>
      </w:r>
      <w:r w:rsidRPr="009A0FC4">
        <w:rPr>
          <w:rFonts w:ascii="Arial" w:hAnsi="Arial" w:cs="Arial"/>
        </w:rPr>
        <w:t>provedených služeb.</w:t>
      </w:r>
    </w:p>
    <w:p w14:paraId="487917DA" w14:textId="6DD9DD2F" w:rsidR="00604F13" w:rsidRPr="003A072A" w:rsidRDefault="00604F13" w:rsidP="003A072A">
      <w:pPr>
        <w:pStyle w:val="Odstavecseseznamem"/>
        <w:spacing w:after="0"/>
        <w:ind w:left="426"/>
        <w:jc w:val="both"/>
        <w:rPr>
          <w:rFonts w:ascii="Arial" w:hAnsi="Arial" w:cs="Arial"/>
        </w:rPr>
      </w:pPr>
    </w:p>
    <w:p w14:paraId="6894E2A8" w14:textId="28F91C73" w:rsidR="00584C4D" w:rsidRPr="00612CAA" w:rsidRDefault="00584C4D" w:rsidP="003A072A">
      <w:pPr>
        <w:pStyle w:val="Odstavecseseznamem"/>
        <w:numPr>
          <w:ilvl w:val="0"/>
          <w:numId w:val="32"/>
        </w:numPr>
        <w:ind w:left="426" w:hanging="426"/>
        <w:jc w:val="both"/>
        <w:rPr>
          <w:rFonts w:ascii="Arial" w:hAnsi="Arial" w:cs="Arial"/>
          <w:snapToGrid w:val="0"/>
        </w:rPr>
      </w:pPr>
      <w:r w:rsidRPr="00612CAA">
        <w:rPr>
          <w:rFonts w:ascii="Arial" w:hAnsi="Arial" w:cs="Arial"/>
          <w:snapToGrid w:val="0"/>
        </w:rPr>
        <w:t xml:space="preserve">Objednatel je povinen převzít finální výstupy poskytnutých Služeb pouze tehdy, pokud jsou </w:t>
      </w:r>
      <w:r w:rsidR="00DF50E2" w:rsidRPr="00612CAA">
        <w:rPr>
          <w:rFonts w:ascii="Arial" w:hAnsi="Arial" w:cs="Arial"/>
          <w:snapToGrid w:val="0"/>
        </w:rPr>
        <w:t xml:space="preserve">Služby </w:t>
      </w:r>
      <w:r w:rsidRPr="00612CAA">
        <w:rPr>
          <w:rFonts w:ascii="Arial" w:hAnsi="Arial" w:cs="Arial"/>
          <w:snapToGrid w:val="0"/>
        </w:rPr>
        <w:t>poskytnuty bez vad.</w:t>
      </w:r>
      <w:r w:rsidR="00C93F2E" w:rsidRPr="00612CAA">
        <w:rPr>
          <w:rFonts w:ascii="Arial" w:hAnsi="Arial" w:cs="Arial"/>
        </w:rPr>
        <w:t xml:space="preserve"> Pokud </w:t>
      </w:r>
      <w:r w:rsidR="00C93F2E" w:rsidRPr="00612CAA">
        <w:rPr>
          <w:rFonts w:ascii="Arial" w:hAnsi="Arial" w:cs="Arial"/>
          <w:snapToGrid w:val="0"/>
        </w:rPr>
        <w:t>finální výstupy Služeb obsahují vady, pořídí Objednatel zápis, ve kterém se uvede soupis</w:t>
      </w:r>
      <w:r w:rsidR="005E453A" w:rsidRPr="00612CAA">
        <w:rPr>
          <w:rFonts w:ascii="Arial" w:hAnsi="Arial" w:cs="Arial"/>
          <w:snapToGrid w:val="0"/>
        </w:rPr>
        <w:t xml:space="preserve"> vad</w:t>
      </w:r>
      <w:r w:rsidR="00C93F2E" w:rsidRPr="00612CAA">
        <w:rPr>
          <w:rFonts w:ascii="Arial" w:hAnsi="Arial" w:cs="Arial"/>
          <w:snapToGrid w:val="0"/>
        </w:rPr>
        <w:t xml:space="preserve"> </w:t>
      </w:r>
      <w:r w:rsidR="004D3E89" w:rsidRPr="00612CAA">
        <w:rPr>
          <w:rFonts w:ascii="Arial" w:hAnsi="Arial" w:cs="Arial"/>
          <w:snapToGrid w:val="0"/>
        </w:rPr>
        <w:t xml:space="preserve">a vyzve Poskytovatele </w:t>
      </w:r>
      <w:r w:rsidR="00740768" w:rsidRPr="00612CAA">
        <w:rPr>
          <w:rFonts w:ascii="Arial" w:hAnsi="Arial" w:cs="Arial"/>
          <w:snapToGrid w:val="0"/>
        </w:rPr>
        <w:t xml:space="preserve">dle čl. IX této </w:t>
      </w:r>
      <w:r w:rsidR="00243FBB" w:rsidRPr="00612CAA">
        <w:rPr>
          <w:rFonts w:ascii="Arial" w:hAnsi="Arial" w:cs="Arial"/>
          <w:snapToGrid w:val="0"/>
        </w:rPr>
        <w:t>Rámcové dohody</w:t>
      </w:r>
      <w:r w:rsidR="00740768" w:rsidRPr="00612CAA">
        <w:rPr>
          <w:rFonts w:ascii="Arial" w:hAnsi="Arial" w:cs="Arial"/>
          <w:snapToGrid w:val="0"/>
        </w:rPr>
        <w:t xml:space="preserve"> </w:t>
      </w:r>
      <w:r w:rsidR="004D3E89" w:rsidRPr="00612CAA">
        <w:rPr>
          <w:rFonts w:ascii="Arial" w:hAnsi="Arial" w:cs="Arial"/>
          <w:snapToGrid w:val="0"/>
        </w:rPr>
        <w:t>k jejich odstranění ve stanoveném termínu</w:t>
      </w:r>
      <w:r w:rsidR="00740768" w:rsidRPr="00612CAA">
        <w:rPr>
          <w:rFonts w:ascii="Arial" w:hAnsi="Arial" w:cs="Arial"/>
          <w:snapToGrid w:val="0"/>
        </w:rPr>
        <w:t>.</w:t>
      </w:r>
    </w:p>
    <w:p w14:paraId="32C8266B" w14:textId="77777777" w:rsidR="00FD33FD" w:rsidRPr="00612CAA" w:rsidRDefault="00FD33FD" w:rsidP="004D3E89">
      <w:pPr>
        <w:pStyle w:val="Odstavecseseznamem"/>
        <w:ind w:left="360"/>
        <w:rPr>
          <w:rFonts w:ascii="Arial" w:hAnsi="Arial" w:cs="Arial"/>
          <w:snapToGrid w:val="0"/>
        </w:rPr>
      </w:pPr>
    </w:p>
    <w:p w14:paraId="4376931D" w14:textId="77777777" w:rsidR="00C10C0B" w:rsidRPr="00612CAA" w:rsidRDefault="00C10C0B" w:rsidP="004D3E89">
      <w:pPr>
        <w:pStyle w:val="Odstavecseseznamem"/>
        <w:ind w:left="360"/>
        <w:rPr>
          <w:rFonts w:ascii="Arial" w:hAnsi="Arial" w:cs="Arial"/>
          <w:snapToGrid w:val="0"/>
        </w:rPr>
      </w:pPr>
    </w:p>
    <w:p w14:paraId="36F69AE0" w14:textId="77777777" w:rsidR="00975522" w:rsidRPr="00612CAA" w:rsidRDefault="002C20DB" w:rsidP="002C20DB">
      <w:pPr>
        <w:pStyle w:val="Odstavecseseznamem"/>
        <w:spacing w:after="0"/>
        <w:ind w:left="425"/>
        <w:jc w:val="center"/>
        <w:rPr>
          <w:rFonts w:ascii="Arial" w:hAnsi="Arial" w:cs="Arial"/>
          <w:b/>
        </w:rPr>
      </w:pPr>
      <w:r w:rsidRPr="00612CAA">
        <w:rPr>
          <w:rFonts w:ascii="Arial" w:hAnsi="Arial" w:cs="Arial"/>
          <w:b/>
        </w:rPr>
        <w:t>Čl.</w:t>
      </w:r>
      <w:r w:rsidR="00663126" w:rsidRPr="00612CAA">
        <w:rPr>
          <w:rFonts w:ascii="Arial" w:hAnsi="Arial" w:cs="Arial"/>
          <w:b/>
        </w:rPr>
        <w:t xml:space="preserve"> </w:t>
      </w:r>
      <w:r w:rsidRPr="00612CAA">
        <w:rPr>
          <w:rFonts w:ascii="Arial" w:hAnsi="Arial" w:cs="Arial"/>
          <w:b/>
        </w:rPr>
        <w:t>VI.</w:t>
      </w:r>
    </w:p>
    <w:p w14:paraId="2DA046F6" w14:textId="77777777" w:rsidR="002C20DB" w:rsidRPr="00612CAA" w:rsidRDefault="003C0BD6" w:rsidP="002C20DB">
      <w:pPr>
        <w:pStyle w:val="Odstavecseseznamem"/>
        <w:spacing w:after="0"/>
        <w:ind w:left="425"/>
        <w:jc w:val="center"/>
        <w:rPr>
          <w:rFonts w:ascii="Arial" w:hAnsi="Arial" w:cs="Arial"/>
          <w:b/>
        </w:rPr>
      </w:pPr>
      <w:r w:rsidRPr="00612CAA">
        <w:rPr>
          <w:rFonts w:ascii="Arial" w:hAnsi="Arial" w:cs="Arial"/>
          <w:b/>
        </w:rPr>
        <w:t>Doba poskytování služeb a l</w:t>
      </w:r>
      <w:r w:rsidR="002C20DB" w:rsidRPr="00612CAA">
        <w:rPr>
          <w:rFonts w:ascii="Arial" w:hAnsi="Arial" w:cs="Arial"/>
          <w:b/>
        </w:rPr>
        <w:t>hůty plnění</w:t>
      </w:r>
    </w:p>
    <w:p w14:paraId="78CF1F0F" w14:textId="77777777" w:rsidR="00307006" w:rsidRPr="00612CAA" w:rsidRDefault="00307006" w:rsidP="002C20DB">
      <w:pPr>
        <w:pStyle w:val="Odstavecseseznamem"/>
        <w:spacing w:after="0"/>
        <w:ind w:left="425"/>
        <w:jc w:val="center"/>
        <w:rPr>
          <w:rFonts w:ascii="Arial" w:hAnsi="Arial" w:cs="Arial"/>
          <w:b/>
        </w:rPr>
      </w:pPr>
    </w:p>
    <w:p w14:paraId="3CE77E88" w14:textId="2E851095" w:rsidR="003C0BD6" w:rsidRDefault="003C0BD6" w:rsidP="003C0BD6">
      <w:pPr>
        <w:pStyle w:val="Odstavecseseznamem"/>
        <w:numPr>
          <w:ilvl w:val="0"/>
          <w:numId w:val="19"/>
        </w:numPr>
        <w:spacing w:after="0"/>
        <w:ind w:left="425" w:hanging="425"/>
        <w:jc w:val="both"/>
        <w:rPr>
          <w:rFonts w:ascii="Arial" w:hAnsi="Arial" w:cs="Arial"/>
        </w:rPr>
      </w:pPr>
      <w:r w:rsidRPr="00612CAA">
        <w:rPr>
          <w:rFonts w:ascii="Arial" w:hAnsi="Arial" w:cs="Arial"/>
        </w:rPr>
        <w:t xml:space="preserve">Poskytovatel se zavazuje provést Služby dle čl. II této </w:t>
      </w:r>
      <w:r w:rsidR="00243FBB" w:rsidRPr="00612CAA">
        <w:rPr>
          <w:rFonts w:ascii="Arial" w:hAnsi="Arial" w:cs="Arial"/>
        </w:rPr>
        <w:t xml:space="preserve">Rámcové </w:t>
      </w:r>
      <w:r w:rsidR="00243FBB" w:rsidRPr="009A0FC4">
        <w:rPr>
          <w:rFonts w:ascii="Arial" w:hAnsi="Arial" w:cs="Arial"/>
        </w:rPr>
        <w:t>dohody</w:t>
      </w:r>
      <w:r w:rsidRPr="009A0FC4">
        <w:rPr>
          <w:rFonts w:ascii="Arial" w:hAnsi="Arial" w:cs="Arial"/>
        </w:rPr>
        <w:t xml:space="preserve"> do </w:t>
      </w:r>
      <w:r w:rsidR="00C10C0B" w:rsidRPr="009A0FC4">
        <w:rPr>
          <w:rFonts w:ascii="Arial" w:hAnsi="Arial" w:cs="Arial"/>
        </w:rPr>
        <w:t>31.</w:t>
      </w:r>
      <w:r w:rsidR="00A12F80">
        <w:rPr>
          <w:rFonts w:ascii="Arial" w:hAnsi="Arial" w:cs="Arial"/>
        </w:rPr>
        <w:t xml:space="preserve"> </w:t>
      </w:r>
      <w:r w:rsidR="00C10C0B" w:rsidRPr="009A0FC4">
        <w:rPr>
          <w:rFonts w:ascii="Arial" w:hAnsi="Arial" w:cs="Arial"/>
        </w:rPr>
        <w:t>12.</w:t>
      </w:r>
      <w:r w:rsidR="00A12F80">
        <w:rPr>
          <w:rFonts w:ascii="Arial" w:hAnsi="Arial" w:cs="Arial"/>
        </w:rPr>
        <w:t xml:space="preserve"> </w:t>
      </w:r>
      <w:r w:rsidR="00C10C0B" w:rsidRPr="00612CAA">
        <w:rPr>
          <w:rFonts w:ascii="Arial" w:hAnsi="Arial" w:cs="Arial"/>
        </w:rPr>
        <w:t>20</w:t>
      </w:r>
      <w:r w:rsidR="00554700">
        <w:rPr>
          <w:rFonts w:ascii="Arial" w:hAnsi="Arial" w:cs="Arial"/>
        </w:rPr>
        <w:t>2</w:t>
      </w:r>
      <w:r w:rsidR="0019596F">
        <w:rPr>
          <w:rFonts w:ascii="Arial" w:hAnsi="Arial" w:cs="Arial"/>
        </w:rPr>
        <w:t>3</w:t>
      </w:r>
      <w:r w:rsidR="007455FE">
        <w:rPr>
          <w:rFonts w:ascii="Arial" w:hAnsi="Arial" w:cs="Arial"/>
        </w:rPr>
        <w:t>,</w:t>
      </w:r>
      <w:r w:rsidRPr="00612CAA">
        <w:rPr>
          <w:rFonts w:ascii="Arial" w:hAnsi="Arial" w:cs="Arial"/>
        </w:rPr>
        <w:t xml:space="preserve"> nebo do vyčerp</w:t>
      </w:r>
      <w:r w:rsidR="00041035" w:rsidRPr="00612CAA">
        <w:rPr>
          <w:rFonts w:ascii="Arial" w:hAnsi="Arial" w:cs="Arial"/>
        </w:rPr>
        <w:t>á</w:t>
      </w:r>
      <w:r w:rsidRPr="00612CAA">
        <w:rPr>
          <w:rFonts w:ascii="Arial" w:hAnsi="Arial" w:cs="Arial"/>
        </w:rPr>
        <w:t xml:space="preserve">ní předpokládané hodnoty veřejné </w:t>
      </w:r>
      <w:r w:rsidRPr="009A0FC4">
        <w:rPr>
          <w:rFonts w:ascii="Arial" w:hAnsi="Arial" w:cs="Arial"/>
        </w:rPr>
        <w:t xml:space="preserve">zakázky tj. </w:t>
      </w:r>
      <w:r w:rsidR="00D550AD">
        <w:rPr>
          <w:rFonts w:ascii="Arial" w:hAnsi="Arial" w:cs="Arial"/>
        </w:rPr>
        <w:t>495</w:t>
      </w:r>
      <w:r w:rsidR="00514B0B">
        <w:rPr>
          <w:rFonts w:ascii="Arial" w:hAnsi="Arial" w:cs="Arial"/>
        </w:rPr>
        <w:t> </w:t>
      </w:r>
      <w:r w:rsidR="00C10C0B" w:rsidRPr="009A0FC4">
        <w:rPr>
          <w:rFonts w:ascii="Arial" w:hAnsi="Arial" w:cs="Arial"/>
        </w:rPr>
        <w:t>000</w:t>
      </w:r>
      <w:r w:rsidR="00514B0B">
        <w:rPr>
          <w:rFonts w:ascii="Arial" w:hAnsi="Arial" w:cs="Arial"/>
        </w:rPr>
        <w:t xml:space="preserve"> </w:t>
      </w:r>
      <w:r w:rsidRPr="009A0FC4">
        <w:rPr>
          <w:rFonts w:ascii="Arial" w:hAnsi="Arial" w:cs="Arial"/>
        </w:rPr>
        <w:t>Kč</w:t>
      </w:r>
      <w:r w:rsidRPr="00612CAA">
        <w:rPr>
          <w:rFonts w:ascii="Arial" w:hAnsi="Arial" w:cs="Arial"/>
        </w:rPr>
        <w:t xml:space="preserve"> bez DPH.</w:t>
      </w:r>
    </w:p>
    <w:p w14:paraId="0D6286F9" w14:textId="77777777" w:rsidR="008F5DAA" w:rsidRDefault="008F5DAA" w:rsidP="0044286D">
      <w:pPr>
        <w:pStyle w:val="Odstavecseseznamem"/>
        <w:spacing w:after="0"/>
        <w:ind w:left="425"/>
        <w:jc w:val="both"/>
        <w:rPr>
          <w:rFonts w:ascii="Arial" w:hAnsi="Arial" w:cs="Arial"/>
        </w:rPr>
      </w:pPr>
    </w:p>
    <w:p w14:paraId="2D2FB77D" w14:textId="42FAF534" w:rsidR="008F5DAA" w:rsidRPr="009A0FC4" w:rsidRDefault="003F2B15" w:rsidP="008F5DAA">
      <w:pPr>
        <w:pStyle w:val="Odstavecseseznamem"/>
        <w:numPr>
          <w:ilvl w:val="0"/>
          <w:numId w:val="19"/>
        </w:numPr>
        <w:spacing w:after="0"/>
        <w:ind w:left="425" w:hanging="425"/>
        <w:jc w:val="both"/>
        <w:rPr>
          <w:rFonts w:ascii="Arial" w:hAnsi="Arial" w:cs="Arial"/>
          <w:bCs/>
        </w:rPr>
      </w:pPr>
      <w:r w:rsidRPr="009A0FC4">
        <w:rPr>
          <w:rFonts w:ascii="Arial" w:hAnsi="Arial" w:cs="Arial"/>
          <w:bCs/>
        </w:rPr>
        <w:t>Z</w:t>
      </w:r>
      <w:r w:rsidR="008F5DAA" w:rsidRPr="009A0FC4">
        <w:rPr>
          <w:rFonts w:ascii="Arial" w:hAnsi="Arial" w:cs="Arial"/>
          <w:bCs/>
        </w:rPr>
        <w:t>pětná vazba</w:t>
      </w:r>
      <w:r w:rsidRPr="009A0FC4">
        <w:rPr>
          <w:rFonts w:ascii="Arial" w:hAnsi="Arial" w:cs="Arial"/>
          <w:bCs/>
        </w:rPr>
        <w:t xml:space="preserve"> pro konzultační činnost</w:t>
      </w:r>
      <w:r w:rsidR="008F5DAA" w:rsidRPr="009A0FC4">
        <w:rPr>
          <w:rFonts w:ascii="Arial" w:hAnsi="Arial" w:cs="Arial"/>
          <w:bCs/>
        </w:rPr>
        <w:t xml:space="preserve"> je reakce</w:t>
      </w:r>
      <w:r w:rsidRPr="009A0FC4">
        <w:rPr>
          <w:rFonts w:ascii="Arial" w:hAnsi="Arial" w:cs="Arial"/>
          <w:bCs/>
        </w:rPr>
        <w:t xml:space="preserve"> (odpověď)</w:t>
      </w:r>
      <w:r w:rsidR="008F5DAA" w:rsidRPr="009A0FC4">
        <w:rPr>
          <w:rFonts w:ascii="Arial" w:hAnsi="Arial" w:cs="Arial"/>
          <w:bCs/>
        </w:rPr>
        <w:t xml:space="preserve"> </w:t>
      </w:r>
      <w:r w:rsidR="008826BE" w:rsidRPr="009A0FC4">
        <w:rPr>
          <w:rFonts w:ascii="Arial" w:hAnsi="Arial" w:cs="Arial"/>
          <w:bCs/>
        </w:rPr>
        <w:t xml:space="preserve">poskytovatele </w:t>
      </w:r>
      <w:r w:rsidRPr="009A0FC4">
        <w:rPr>
          <w:rFonts w:ascii="Arial" w:hAnsi="Arial" w:cs="Arial"/>
          <w:bCs/>
        </w:rPr>
        <w:t xml:space="preserve">na dotaz zadavatele. </w:t>
      </w:r>
      <w:r w:rsidR="00970499" w:rsidRPr="009A0FC4">
        <w:rPr>
          <w:rFonts w:ascii="Arial" w:hAnsi="Arial" w:cs="Arial"/>
          <w:bCs/>
        </w:rPr>
        <w:t xml:space="preserve">Lhůta </w:t>
      </w:r>
      <w:r w:rsidR="008826BE" w:rsidRPr="009A0FC4">
        <w:rPr>
          <w:rFonts w:ascii="Arial" w:hAnsi="Arial" w:cs="Arial"/>
          <w:bCs/>
        </w:rPr>
        <w:t xml:space="preserve">zpětné vazby je </w:t>
      </w:r>
      <w:r w:rsidR="006F3C49" w:rsidRPr="00941E34">
        <w:rPr>
          <w:rFonts w:ascii="Arial" w:hAnsi="Arial" w:cs="Arial"/>
          <w:b/>
          <w:bCs/>
        </w:rPr>
        <w:t>1 (slovy jeden)</w:t>
      </w:r>
      <w:r w:rsidR="006F3C49" w:rsidRPr="00941E34">
        <w:rPr>
          <w:rFonts w:ascii="Arial" w:hAnsi="Arial" w:cs="Arial"/>
        </w:rPr>
        <w:t xml:space="preserve"> </w:t>
      </w:r>
      <w:r w:rsidR="006F3C49" w:rsidRPr="00941E34">
        <w:rPr>
          <w:rFonts w:ascii="Arial" w:hAnsi="Arial" w:cs="Arial"/>
          <w:bCs/>
        </w:rPr>
        <w:t>pracovní den</w:t>
      </w:r>
      <w:r w:rsidR="006F3C49">
        <w:rPr>
          <w:rFonts w:ascii="Arial" w:hAnsi="Arial" w:cs="Arial"/>
          <w:bCs/>
        </w:rPr>
        <w:t>.</w:t>
      </w:r>
    </w:p>
    <w:p w14:paraId="17EDF975" w14:textId="77777777" w:rsidR="0002715C" w:rsidRPr="00612CAA" w:rsidRDefault="0002715C" w:rsidP="002C20DB">
      <w:pPr>
        <w:pStyle w:val="Odstavecseseznamem"/>
        <w:spacing w:after="0"/>
        <w:ind w:left="425"/>
        <w:jc w:val="center"/>
        <w:rPr>
          <w:rFonts w:ascii="Arial" w:hAnsi="Arial" w:cs="Arial"/>
          <w:b/>
        </w:rPr>
      </w:pPr>
    </w:p>
    <w:p w14:paraId="1F87AD03" w14:textId="06BDE8D1" w:rsidR="003C0BD6" w:rsidRPr="00612CAA" w:rsidRDefault="0002715C" w:rsidP="0002715C">
      <w:pPr>
        <w:pStyle w:val="Odstavecseseznamem"/>
        <w:numPr>
          <w:ilvl w:val="0"/>
          <w:numId w:val="19"/>
        </w:numPr>
        <w:spacing w:after="0"/>
        <w:ind w:left="425" w:hanging="425"/>
        <w:jc w:val="both"/>
        <w:rPr>
          <w:rFonts w:ascii="Arial" w:hAnsi="Arial" w:cs="Arial"/>
        </w:rPr>
      </w:pPr>
      <w:r w:rsidRPr="00612CAA">
        <w:rPr>
          <w:rFonts w:ascii="Arial" w:hAnsi="Arial" w:cs="Arial"/>
        </w:rPr>
        <w:t xml:space="preserve">Lhůta plnění jednotlivých Služeb bude upravena v závislosti na druhu požadovaných Služeb vždy Objednávkou. </w:t>
      </w:r>
    </w:p>
    <w:p w14:paraId="330505B6" w14:textId="77777777" w:rsidR="003C0BD6" w:rsidRPr="00612CAA" w:rsidRDefault="0002715C" w:rsidP="003C0BD6">
      <w:pPr>
        <w:pStyle w:val="Odstavecseseznamem"/>
        <w:spacing w:after="0"/>
        <w:ind w:left="425"/>
        <w:jc w:val="both"/>
        <w:rPr>
          <w:rFonts w:ascii="Arial" w:hAnsi="Arial" w:cs="Arial"/>
        </w:rPr>
      </w:pPr>
      <w:r w:rsidRPr="00612CAA">
        <w:rPr>
          <w:rFonts w:ascii="Arial" w:hAnsi="Arial" w:cs="Arial"/>
        </w:rPr>
        <w:t>Obecně však platí, že</w:t>
      </w:r>
      <w:r w:rsidR="003C0BD6" w:rsidRPr="00612CAA">
        <w:rPr>
          <w:rFonts w:ascii="Arial" w:hAnsi="Arial" w:cs="Arial"/>
        </w:rPr>
        <w:t>:</w:t>
      </w:r>
    </w:p>
    <w:p w14:paraId="0A3A535D" w14:textId="77777777" w:rsidR="003A072A" w:rsidRPr="009A0FC4" w:rsidRDefault="008F5DAA" w:rsidP="003A072A">
      <w:pPr>
        <w:pStyle w:val="Odstavecseseznamem"/>
        <w:numPr>
          <w:ilvl w:val="0"/>
          <w:numId w:val="33"/>
        </w:numPr>
        <w:spacing w:after="0"/>
        <w:ind w:left="1134" w:hanging="283"/>
        <w:jc w:val="both"/>
        <w:rPr>
          <w:rFonts w:ascii="Arial" w:hAnsi="Arial" w:cs="Arial"/>
        </w:rPr>
      </w:pPr>
      <w:bookmarkStart w:id="0" w:name="OLE_LINK1"/>
      <w:bookmarkStart w:id="1" w:name="OLE_LINK2"/>
      <w:r w:rsidRPr="009A0FC4">
        <w:rPr>
          <w:rFonts w:ascii="Arial" w:hAnsi="Arial" w:cs="Arial"/>
        </w:rPr>
        <w:t>lhůta pro zahájení činnosti geotechnika, geologa na lokalitě jsou dva pracovní dny od objednání služby.</w:t>
      </w:r>
      <w:r w:rsidR="003A072A" w:rsidRPr="009A0FC4">
        <w:rPr>
          <w:rFonts w:ascii="Arial" w:hAnsi="Arial" w:cs="Arial"/>
        </w:rPr>
        <w:t xml:space="preserve"> </w:t>
      </w:r>
    </w:p>
    <w:p w14:paraId="6A2C2DC1" w14:textId="2A1BDEAD" w:rsidR="003C0BD6" w:rsidRPr="009A0FC4" w:rsidRDefault="003C0BD6" w:rsidP="003A072A">
      <w:pPr>
        <w:pStyle w:val="Odstavecseseznamem"/>
        <w:spacing w:after="0"/>
        <w:ind w:left="1134"/>
        <w:jc w:val="both"/>
        <w:rPr>
          <w:rFonts w:ascii="Arial" w:hAnsi="Arial" w:cs="Arial"/>
        </w:rPr>
      </w:pPr>
      <w:r w:rsidRPr="009A0FC4">
        <w:rPr>
          <w:rFonts w:ascii="Arial" w:hAnsi="Arial" w:cs="Arial"/>
        </w:rPr>
        <w:t>Změna tohoto termínu je možná po dohodě s Objednatelem</w:t>
      </w:r>
      <w:bookmarkEnd w:id="0"/>
      <w:bookmarkEnd w:id="1"/>
      <w:r w:rsidRPr="009A0FC4">
        <w:rPr>
          <w:rFonts w:ascii="Arial" w:hAnsi="Arial" w:cs="Arial"/>
        </w:rPr>
        <w:t>;</w:t>
      </w:r>
    </w:p>
    <w:p w14:paraId="3BE4320F" w14:textId="1941E5A4" w:rsidR="003C0BD6" w:rsidRPr="00612CAA" w:rsidRDefault="003C0BD6" w:rsidP="003A072A">
      <w:pPr>
        <w:pStyle w:val="Odstavecseseznamem"/>
        <w:numPr>
          <w:ilvl w:val="0"/>
          <w:numId w:val="20"/>
        </w:numPr>
        <w:spacing w:after="0"/>
        <w:ind w:left="1134" w:hanging="288"/>
        <w:jc w:val="both"/>
        <w:rPr>
          <w:rFonts w:ascii="Arial" w:hAnsi="Arial" w:cs="Arial"/>
        </w:rPr>
      </w:pPr>
      <w:r w:rsidRPr="009A0FC4">
        <w:rPr>
          <w:rFonts w:ascii="Arial" w:hAnsi="Arial" w:cs="Arial"/>
        </w:rPr>
        <w:t xml:space="preserve">lhůta pro </w:t>
      </w:r>
      <w:r w:rsidR="008F5DAA" w:rsidRPr="009A0FC4">
        <w:rPr>
          <w:rFonts w:ascii="Arial" w:hAnsi="Arial" w:cs="Arial"/>
        </w:rPr>
        <w:t>dodání výsledků laboratoře činí tři pracovní dny</w:t>
      </w:r>
      <w:r w:rsidR="006E341E" w:rsidRPr="009A0FC4">
        <w:rPr>
          <w:rFonts w:ascii="Arial" w:hAnsi="Arial" w:cs="Arial"/>
        </w:rPr>
        <w:t>. Změna</w:t>
      </w:r>
      <w:r w:rsidR="006E341E" w:rsidRPr="00612CAA">
        <w:rPr>
          <w:rFonts w:ascii="Arial" w:hAnsi="Arial" w:cs="Arial"/>
        </w:rPr>
        <w:t xml:space="preserve"> tohoto termínu je možná po dohodě s Objednatelem</w:t>
      </w:r>
      <w:r w:rsidRPr="00612CAA">
        <w:rPr>
          <w:rFonts w:ascii="Arial" w:hAnsi="Arial" w:cs="Arial"/>
        </w:rPr>
        <w:t>.</w:t>
      </w:r>
    </w:p>
    <w:p w14:paraId="3C614756" w14:textId="77777777" w:rsidR="0036786C" w:rsidRPr="00612CAA" w:rsidRDefault="0036786C" w:rsidP="0036786C">
      <w:pPr>
        <w:pStyle w:val="Odstavecseseznamem"/>
        <w:spacing w:after="0"/>
        <w:ind w:left="1206"/>
        <w:jc w:val="both"/>
        <w:rPr>
          <w:rFonts w:ascii="Arial" w:hAnsi="Arial" w:cs="Arial"/>
        </w:rPr>
      </w:pPr>
    </w:p>
    <w:p w14:paraId="75F05A11" w14:textId="32A52932" w:rsidR="0036786C" w:rsidRPr="006A04DE" w:rsidRDefault="00CC5719" w:rsidP="006A04DE">
      <w:pPr>
        <w:pStyle w:val="Odstavecseseznamem"/>
        <w:numPr>
          <w:ilvl w:val="0"/>
          <w:numId w:val="19"/>
        </w:numPr>
        <w:spacing w:after="0"/>
        <w:ind w:left="425" w:hanging="425"/>
        <w:jc w:val="both"/>
        <w:rPr>
          <w:rFonts w:ascii="Arial" w:hAnsi="Arial" w:cs="Arial"/>
        </w:rPr>
      </w:pPr>
      <w:r w:rsidRPr="00612CAA">
        <w:rPr>
          <w:rFonts w:ascii="Arial" w:hAnsi="Arial" w:cs="Arial"/>
        </w:rPr>
        <w:t>Provedením Služeb</w:t>
      </w:r>
      <w:r w:rsidR="0036786C" w:rsidRPr="00612CAA">
        <w:rPr>
          <w:rFonts w:ascii="Arial" w:hAnsi="Arial" w:cs="Arial"/>
        </w:rPr>
        <w:t xml:space="preserve"> se rozu</w:t>
      </w:r>
      <w:r w:rsidRPr="00612CAA">
        <w:rPr>
          <w:rFonts w:ascii="Arial" w:hAnsi="Arial" w:cs="Arial"/>
        </w:rPr>
        <w:t>mí řádné ukončení a předání Služeb</w:t>
      </w:r>
      <w:r w:rsidR="0036786C" w:rsidRPr="00612CAA">
        <w:rPr>
          <w:rFonts w:ascii="Arial" w:hAnsi="Arial" w:cs="Arial"/>
        </w:rPr>
        <w:t xml:space="preserve"> v rozsahu a v termínu ujednaných v této </w:t>
      </w:r>
      <w:r w:rsidR="00243FBB" w:rsidRPr="00612CAA">
        <w:rPr>
          <w:rFonts w:ascii="Arial" w:hAnsi="Arial" w:cs="Arial"/>
        </w:rPr>
        <w:t>Rámcové dohodě</w:t>
      </w:r>
      <w:r w:rsidR="0036786C" w:rsidRPr="00612CAA">
        <w:rPr>
          <w:rFonts w:ascii="Arial" w:hAnsi="Arial" w:cs="Arial"/>
        </w:rPr>
        <w:t xml:space="preserve"> a kvalitě dle této </w:t>
      </w:r>
      <w:r w:rsidR="00243FBB" w:rsidRPr="00612CAA">
        <w:rPr>
          <w:rFonts w:ascii="Arial" w:hAnsi="Arial" w:cs="Arial"/>
        </w:rPr>
        <w:t>Rámcové dohody</w:t>
      </w:r>
      <w:r w:rsidR="003A072A">
        <w:rPr>
          <w:rFonts w:ascii="Arial" w:hAnsi="Arial" w:cs="Arial"/>
        </w:rPr>
        <w:t>, norem a </w:t>
      </w:r>
      <w:r w:rsidR="0036786C" w:rsidRPr="00612CAA">
        <w:rPr>
          <w:rFonts w:ascii="Arial" w:hAnsi="Arial" w:cs="Arial"/>
        </w:rPr>
        <w:t>příslušných právních předpisů.</w:t>
      </w:r>
    </w:p>
    <w:p w14:paraId="20BC4712" w14:textId="77777777" w:rsidR="008A2920" w:rsidRPr="00612CAA" w:rsidRDefault="008A2920" w:rsidP="00581EA5">
      <w:pPr>
        <w:pStyle w:val="Nadpis1"/>
        <w:spacing w:line="276" w:lineRule="auto"/>
        <w:jc w:val="center"/>
        <w:rPr>
          <w:rFonts w:ascii="Arial" w:hAnsi="Arial" w:cs="Arial"/>
          <w:sz w:val="22"/>
          <w:szCs w:val="22"/>
        </w:rPr>
      </w:pPr>
      <w:r w:rsidRPr="00612CAA">
        <w:rPr>
          <w:rFonts w:ascii="Arial" w:hAnsi="Arial" w:cs="Arial"/>
          <w:sz w:val="22"/>
          <w:szCs w:val="22"/>
        </w:rPr>
        <w:lastRenderedPageBreak/>
        <w:t>Čl. VI</w:t>
      </w:r>
      <w:r w:rsidR="00967C78" w:rsidRPr="00612CAA">
        <w:rPr>
          <w:rFonts w:ascii="Arial" w:hAnsi="Arial" w:cs="Arial"/>
          <w:sz w:val="22"/>
          <w:szCs w:val="22"/>
        </w:rPr>
        <w:t>I</w:t>
      </w:r>
    </w:p>
    <w:p w14:paraId="71FF51FB" w14:textId="77777777" w:rsidR="008A2920" w:rsidRPr="00612CAA" w:rsidRDefault="008A2920" w:rsidP="00581EA5">
      <w:pPr>
        <w:pStyle w:val="Nadpis1"/>
        <w:spacing w:line="276" w:lineRule="auto"/>
        <w:jc w:val="center"/>
        <w:rPr>
          <w:rFonts w:ascii="Arial" w:hAnsi="Arial" w:cs="Arial"/>
          <w:sz w:val="22"/>
          <w:szCs w:val="22"/>
        </w:rPr>
      </w:pPr>
      <w:r w:rsidRPr="00612CAA">
        <w:rPr>
          <w:rFonts w:ascii="Arial" w:hAnsi="Arial" w:cs="Arial"/>
          <w:sz w:val="22"/>
          <w:szCs w:val="22"/>
        </w:rPr>
        <w:t xml:space="preserve">Cena </w:t>
      </w:r>
      <w:r w:rsidR="00D7409E" w:rsidRPr="00612CAA">
        <w:rPr>
          <w:rFonts w:ascii="Arial" w:hAnsi="Arial" w:cs="Arial"/>
          <w:sz w:val="22"/>
          <w:szCs w:val="22"/>
        </w:rPr>
        <w:t>Služeb</w:t>
      </w:r>
      <w:r w:rsidRPr="00612CAA">
        <w:rPr>
          <w:rFonts w:ascii="Arial" w:hAnsi="Arial" w:cs="Arial"/>
          <w:sz w:val="22"/>
          <w:szCs w:val="22"/>
        </w:rPr>
        <w:t xml:space="preserve"> </w:t>
      </w:r>
    </w:p>
    <w:p w14:paraId="6AF8FF38" w14:textId="77777777" w:rsidR="00264DEE" w:rsidRPr="00612CAA" w:rsidRDefault="00264DEE" w:rsidP="00581EA5">
      <w:pPr>
        <w:pStyle w:val="Zkladntextodsazen2"/>
        <w:spacing w:before="0" w:line="276" w:lineRule="auto"/>
        <w:ind w:left="0" w:firstLine="0"/>
        <w:rPr>
          <w:rFonts w:ascii="Arial" w:hAnsi="Arial" w:cs="Arial"/>
          <w:color w:val="FF0000"/>
          <w:sz w:val="22"/>
          <w:szCs w:val="22"/>
        </w:rPr>
      </w:pPr>
    </w:p>
    <w:p w14:paraId="6D63FD0E" w14:textId="300949F1" w:rsidR="006D3644" w:rsidRPr="00612CAA" w:rsidRDefault="00D7409E" w:rsidP="00307006">
      <w:pPr>
        <w:pStyle w:val="Odstavecseseznamem"/>
        <w:numPr>
          <w:ilvl w:val="0"/>
          <w:numId w:val="21"/>
        </w:numPr>
        <w:spacing w:after="0"/>
        <w:ind w:left="425" w:hanging="425"/>
        <w:jc w:val="both"/>
        <w:rPr>
          <w:rFonts w:ascii="Arial" w:hAnsi="Arial" w:cs="Arial"/>
        </w:rPr>
      </w:pPr>
      <w:r w:rsidRPr="00612CAA">
        <w:rPr>
          <w:rFonts w:ascii="Arial" w:hAnsi="Arial" w:cs="Arial"/>
        </w:rPr>
        <w:t xml:space="preserve">Cena za poskytnutí Služeb na základě konkrétní </w:t>
      </w:r>
      <w:r w:rsidRPr="009A0FC4">
        <w:rPr>
          <w:rFonts w:ascii="Arial" w:hAnsi="Arial" w:cs="Arial"/>
        </w:rPr>
        <w:t>Objednávky (dále jen „</w:t>
      </w:r>
      <w:r w:rsidRPr="009A0FC4">
        <w:rPr>
          <w:rFonts w:ascii="Arial" w:hAnsi="Arial" w:cs="Arial"/>
          <w:b/>
        </w:rPr>
        <w:t>Cena</w:t>
      </w:r>
      <w:r w:rsidRPr="009A0FC4">
        <w:rPr>
          <w:rFonts w:ascii="Arial" w:hAnsi="Arial" w:cs="Arial"/>
        </w:rPr>
        <w:t>“)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w:t>
      </w:r>
      <w:r w:rsidRPr="00612CAA">
        <w:rPr>
          <w:rFonts w:ascii="Arial" w:hAnsi="Arial" w:cs="Arial"/>
        </w:rPr>
        <w:t xml:space="preserve">notkové ceny platné pro příslušnou Službu </w:t>
      </w:r>
      <w:r w:rsidR="00E77EF0" w:rsidRPr="00612CAA">
        <w:rPr>
          <w:rFonts w:ascii="Arial" w:hAnsi="Arial" w:cs="Arial"/>
        </w:rPr>
        <w:t>Poskytovatele</w:t>
      </w:r>
      <w:r w:rsidRPr="00612CAA">
        <w:rPr>
          <w:rFonts w:ascii="Arial" w:hAnsi="Arial" w:cs="Arial"/>
        </w:rPr>
        <w:t xml:space="preserve">, která je uvedena </w:t>
      </w:r>
      <w:r w:rsidRPr="009A0FC4">
        <w:rPr>
          <w:rFonts w:ascii="Arial" w:hAnsi="Arial" w:cs="Arial"/>
        </w:rPr>
        <w:t xml:space="preserve">v Příloze č. </w:t>
      </w:r>
      <w:r w:rsidR="008F5DAA" w:rsidRPr="009A0FC4">
        <w:rPr>
          <w:rFonts w:ascii="Arial" w:hAnsi="Arial" w:cs="Arial"/>
        </w:rPr>
        <w:t xml:space="preserve">1 </w:t>
      </w:r>
      <w:r w:rsidRPr="009A0FC4">
        <w:rPr>
          <w:rFonts w:ascii="Arial" w:hAnsi="Arial" w:cs="Arial"/>
        </w:rPr>
        <w:t>této</w:t>
      </w:r>
      <w:r w:rsidRPr="00612CAA">
        <w:rPr>
          <w:rFonts w:ascii="Arial" w:hAnsi="Arial" w:cs="Arial"/>
        </w:rPr>
        <w:t xml:space="preserve"> Rámcové </w:t>
      </w:r>
      <w:r w:rsidR="00243FBB" w:rsidRPr="00612CAA">
        <w:rPr>
          <w:rFonts w:ascii="Arial" w:hAnsi="Arial" w:cs="Arial"/>
        </w:rPr>
        <w:t>dohody</w:t>
      </w:r>
      <w:r w:rsidRPr="00612CAA">
        <w:rPr>
          <w:rFonts w:ascii="Arial" w:hAnsi="Arial" w:cs="Arial"/>
        </w:rPr>
        <w:t xml:space="preserve">. </w:t>
      </w:r>
    </w:p>
    <w:p w14:paraId="2FEFE9B7" w14:textId="77777777" w:rsidR="00D7409E" w:rsidRPr="00612CAA" w:rsidRDefault="00D7409E" w:rsidP="00581EA5">
      <w:pPr>
        <w:pStyle w:val="Odstavecseseznamem"/>
        <w:spacing w:after="0"/>
        <w:ind w:left="425"/>
        <w:jc w:val="both"/>
        <w:rPr>
          <w:rFonts w:ascii="Arial" w:hAnsi="Arial" w:cs="Arial"/>
        </w:rPr>
      </w:pPr>
    </w:p>
    <w:p w14:paraId="21E5CD0D" w14:textId="48F2C32F" w:rsidR="00D7409E" w:rsidRPr="00612CAA" w:rsidRDefault="00E77EF0" w:rsidP="00307006">
      <w:pPr>
        <w:pStyle w:val="Odstavecseseznamem"/>
        <w:numPr>
          <w:ilvl w:val="0"/>
          <w:numId w:val="21"/>
        </w:numPr>
        <w:spacing w:after="0"/>
        <w:ind w:left="425" w:hanging="425"/>
        <w:jc w:val="both"/>
        <w:rPr>
          <w:rFonts w:ascii="Arial" w:hAnsi="Arial" w:cs="Arial"/>
        </w:rPr>
      </w:pPr>
      <w:r w:rsidRPr="00612CAA">
        <w:rPr>
          <w:rFonts w:ascii="Arial" w:hAnsi="Arial" w:cs="Arial"/>
        </w:rPr>
        <w:t>Poskytovatel</w:t>
      </w:r>
      <w:r w:rsidR="00D7409E" w:rsidRPr="00612CAA">
        <w:rPr>
          <w:rFonts w:ascii="Arial" w:hAnsi="Arial" w:cs="Arial"/>
        </w:rPr>
        <w:t xml:space="preserve"> j</w:t>
      </w:r>
      <w:r w:rsidR="00B533E7" w:rsidRPr="00612CAA">
        <w:rPr>
          <w:rFonts w:ascii="Arial" w:hAnsi="Arial" w:cs="Arial"/>
        </w:rPr>
        <w:t>e</w:t>
      </w:r>
      <w:r w:rsidR="00D7409E" w:rsidRPr="00612CAA">
        <w:rPr>
          <w:rFonts w:ascii="Arial" w:hAnsi="Arial" w:cs="Arial"/>
        </w:rPr>
        <w:t xml:space="preserve"> povin</w:t>
      </w:r>
      <w:r w:rsidR="00B533E7" w:rsidRPr="00612CAA">
        <w:rPr>
          <w:rFonts w:ascii="Arial" w:hAnsi="Arial" w:cs="Arial"/>
        </w:rPr>
        <w:t>en</w:t>
      </w:r>
      <w:r w:rsidR="00D7409E" w:rsidRPr="00612CAA">
        <w:rPr>
          <w:rFonts w:ascii="Arial" w:hAnsi="Arial" w:cs="Arial"/>
        </w:rPr>
        <w:t xml:space="preserve"> doplnit Cenu do j</w:t>
      </w:r>
      <w:r w:rsidR="0073341D" w:rsidRPr="00612CAA">
        <w:rPr>
          <w:rFonts w:ascii="Arial" w:hAnsi="Arial" w:cs="Arial"/>
        </w:rPr>
        <w:t>í</w:t>
      </w:r>
      <w:r w:rsidR="00D7409E" w:rsidRPr="00612CAA">
        <w:rPr>
          <w:rFonts w:ascii="Arial" w:hAnsi="Arial" w:cs="Arial"/>
        </w:rPr>
        <w:t xml:space="preserve">m vypracovaného návrhu </w:t>
      </w:r>
      <w:r w:rsidR="00D7409E" w:rsidRPr="009A0FC4">
        <w:rPr>
          <w:rFonts w:ascii="Arial" w:hAnsi="Arial" w:cs="Arial"/>
        </w:rPr>
        <w:t>Objednávky v</w:t>
      </w:r>
      <w:r w:rsidR="00D7409E" w:rsidRPr="00612CAA">
        <w:rPr>
          <w:rFonts w:ascii="Arial" w:hAnsi="Arial" w:cs="Arial"/>
        </w:rPr>
        <w:t>ždy ve struktuře cena bez DPH, sazba DPH v %, cena vč. DPH, přičemž účtována daň z přidané hodnoty (dále jen „DPH“) bude vždy ve výši určené platnými právními předpisy v době poskytnutí zdanitelného plnění.</w:t>
      </w:r>
    </w:p>
    <w:p w14:paraId="07F82EB6" w14:textId="77777777" w:rsidR="00DC2638" w:rsidRPr="00612CAA" w:rsidRDefault="00DC2638" w:rsidP="00967C78">
      <w:pPr>
        <w:pStyle w:val="Odstavecseseznamem"/>
        <w:spacing w:after="0"/>
        <w:ind w:left="425"/>
        <w:jc w:val="center"/>
        <w:rPr>
          <w:rFonts w:ascii="Arial" w:hAnsi="Arial" w:cs="Arial"/>
          <w:b/>
        </w:rPr>
      </w:pPr>
    </w:p>
    <w:p w14:paraId="5724BE6D" w14:textId="77777777" w:rsidR="00D7409E" w:rsidRPr="00612CAA" w:rsidRDefault="00967C78" w:rsidP="00967C78">
      <w:pPr>
        <w:pStyle w:val="Odstavecseseznamem"/>
        <w:spacing w:after="0"/>
        <w:ind w:left="425"/>
        <w:jc w:val="center"/>
        <w:rPr>
          <w:rFonts w:ascii="Arial" w:hAnsi="Arial" w:cs="Arial"/>
          <w:b/>
        </w:rPr>
      </w:pPr>
      <w:r w:rsidRPr="00612CAA">
        <w:rPr>
          <w:rFonts w:ascii="Arial" w:hAnsi="Arial" w:cs="Arial"/>
          <w:b/>
        </w:rPr>
        <w:t xml:space="preserve">Čl. </w:t>
      </w:r>
      <w:r w:rsidR="00915827" w:rsidRPr="00612CAA">
        <w:rPr>
          <w:rFonts w:ascii="Arial" w:hAnsi="Arial" w:cs="Arial"/>
          <w:b/>
        </w:rPr>
        <w:t>VIII</w:t>
      </w:r>
    </w:p>
    <w:p w14:paraId="37AA5249" w14:textId="77777777" w:rsidR="00967C78" w:rsidRPr="00612CAA" w:rsidRDefault="00967C78" w:rsidP="00DC2638">
      <w:pPr>
        <w:pStyle w:val="Odstavecseseznamem"/>
        <w:spacing w:after="0"/>
        <w:ind w:left="0"/>
        <w:jc w:val="center"/>
        <w:rPr>
          <w:rFonts w:ascii="Arial" w:hAnsi="Arial" w:cs="Arial"/>
          <w:b/>
        </w:rPr>
      </w:pPr>
      <w:r w:rsidRPr="00612CAA">
        <w:rPr>
          <w:rFonts w:ascii="Arial" w:hAnsi="Arial" w:cs="Arial"/>
          <w:b/>
        </w:rPr>
        <w:t>Platební podmínky</w:t>
      </w:r>
    </w:p>
    <w:p w14:paraId="1C238992" w14:textId="77777777" w:rsidR="000475D9" w:rsidRPr="00612CAA" w:rsidRDefault="000475D9" w:rsidP="00581EA5">
      <w:pPr>
        <w:spacing w:line="276" w:lineRule="auto"/>
        <w:ind w:left="426"/>
        <w:jc w:val="both"/>
        <w:rPr>
          <w:rFonts w:ascii="Arial" w:hAnsi="Arial" w:cs="Arial"/>
          <w:sz w:val="22"/>
          <w:szCs w:val="22"/>
        </w:rPr>
      </w:pPr>
    </w:p>
    <w:p w14:paraId="1A6171B8" w14:textId="2EB9BCFD" w:rsidR="009E1FA3" w:rsidRPr="00612CAA" w:rsidRDefault="0088352F" w:rsidP="006D6B23">
      <w:pPr>
        <w:pStyle w:val="Odstavecseseznamem"/>
        <w:numPr>
          <w:ilvl w:val="0"/>
          <w:numId w:val="16"/>
        </w:numPr>
        <w:spacing w:after="0"/>
        <w:ind w:left="425" w:hanging="425"/>
        <w:jc w:val="both"/>
        <w:rPr>
          <w:rFonts w:ascii="Arial" w:hAnsi="Arial" w:cs="Arial"/>
        </w:rPr>
      </w:pPr>
      <w:bookmarkStart w:id="2" w:name="_Hlk45266217"/>
      <w:r w:rsidRPr="00612CAA">
        <w:rPr>
          <w:rFonts w:ascii="Arial" w:hAnsi="Arial" w:cs="Arial"/>
        </w:rPr>
        <w:t xml:space="preserve">Maximální objem </w:t>
      </w:r>
      <w:r w:rsidR="00B533E7" w:rsidRPr="00612CAA">
        <w:rPr>
          <w:rFonts w:ascii="Arial" w:hAnsi="Arial" w:cs="Arial"/>
        </w:rPr>
        <w:t xml:space="preserve">všech </w:t>
      </w:r>
      <w:r w:rsidRPr="00612CAA">
        <w:rPr>
          <w:rFonts w:ascii="Arial" w:hAnsi="Arial" w:cs="Arial"/>
        </w:rPr>
        <w:t xml:space="preserve">fakturovaných </w:t>
      </w:r>
      <w:r w:rsidR="00D7409E" w:rsidRPr="00612CAA">
        <w:rPr>
          <w:rFonts w:ascii="Arial" w:hAnsi="Arial" w:cs="Arial"/>
        </w:rPr>
        <w:t>Služeb</w:t>
      </w:r>
      <w:r w:rsidRPr="00612CAA">
        <w:rPr>
          <w:rFonts w:ascii="Arial" w:hAnsi="Arial" w:cs="Arial"/>
        </w:rPr>
        <w:t xml:space="preserve"> nepřesáhne </w:t>
      </w:r>
      <w:r w:rsidRPr="009A0FC4">
        <w:rPr>
          <w:rFonts w:ascii="Arial" w:hAnsi="Arial" w:cs="Arial"/>
        </w:rPr>
        <w:t xml:space="preserve">částku </w:t>
      </w:r>
      <w:r w:rsidR="00D550AD">
        <w:rPr>
          <w:rFonts w:ascii="Arial" w:hAnsi="Arial" w:cs="Arial"/>
        </w:rPr>
        <w:t>495</w:t>
      </w:r>
      <w:r w:rsidR="00C10C0B" w:rsidRPr="009A0FC4">
        <w:rPr>
          <w:rFonts w:ascii="Arial" w:hAnsi="Arial" w:cs="Arial"/>
        </w:rPr>
        <w:t xml:space="preserve"> 000</w:t>
      </w:r>
      <w:r w:rsidRPr="009A0FC4">
        <w:rPr>
          <w:rFonts w:ascii="Arial" w:hAnsi="Arial" w:cs="Arial"/>
        </w:rPr>
        <w:t xml:space="preserve"> Kč</w:t>
      </w:r>
      <w:r w:rsidRPr="00612CAA">
        <w:rPr>
          <w:rFonts w:ascii="Arial" w:hAnsi="Arial" w:cs="Arial"/>
        </w:rPr>
        <w:t xml:space="preserve"> bez DPH</w:t>
      </w:r>
      <w:r w:rsidR="00622A2D" w:rsidRPr="00612CAA">
        <w:rPr>
          <w:rFonts w:ascii="Arial" w:hAnsi="Arial" w:cs="Arial"/>
        </w:rPr>
        <w:t>.</w:t>
      </w:r>
    </w:p>
    <w:bookmarkEnd w:id="2"/>
    <w:p w14:paraId="275464DB" w14:textId="77777777" w:rsidR="0088352F" w:rsidRPr="00612CAA" w:rsidRDefault="0088352F" w:rsidP="00581EA5">
      <w:pPr>
        <w:spacing w:line="276" w:lineRule="auto"/>
        <w:ind w:left="426"/>
        <w:jc w:val="both"/>
        <w:rPr>
          <w:rFonts w:ascii="Arial" w:hAnsi="Arial" w:cs="Arial"/>
          <w:sz w:val="22"/>
          <w:szCs w:val="22"/>
        </w:rPr>
      </w:pPr>
      <w:r w:rsidRPr="00612CAA">
        <w:rPr>
          <w:rFonts w:ascii="Arial" w:hAnsi="Arial" w:cs="Arial"/>
          <w:sz w:val="22"/>
          <w:szCs w:val="22"/>
        </w:rPr>
        <w:t xml:space="preserve"> </w:t>
      </w:r>
    </w:p>
    <w:p w14:paraId="6BADE432" w14:textId="2A8DA857" w:rsidR="0049378E" w:rsidRPr="009A0FC4" w:rsidRDefault="0049378E" w:rsidP="003A072A">
      <w:pPr>
        <w:pStyle w:val="Odstavecseseznamem"/>
        <w:numPr>
          <w:ilvl w:val="0"/>
          <w:numId w:val="16"/>
        </w:numPr>
        <w:spacing w:after="0"/>
        <w:ind w:left="426" w:hanging="426"/>
        <w:jc w:val="both"/>
        <w:rPr>
          <w:rFonts w:ascii="Arial" w:hAnsi="Arial" w:cs="Arial"/>
        </w:rPr>
      </w:pPr>
      <w:r w:rsidRPr="00612CAA">
        <w:rPr>
          <w:rFonts w:ascii="Arial" w:hAnsi="Arial" w:cs="Arial"/>
        </w:rPr>
        <w:t xml:space="preserve">Objednatel uhradí </w:t>
      </w:r>
      <w:r w:rsidR="00E77EF0" w:rsidRPr="00612CAA">
        <w:rPr>
          <w:rFonts w:ascii="Arial" w:hAnsi="Arial" w:cs="Arial"/>
        </w:rPr>
        <w:t>Poskytovateli</w:t>
      </w:r>
      <w:r w:rsidRPr="00612CAA">
        <w:rPr>
          <w:rFonts w:ascii="Arial" w:hAnsi="Arial" w:cs="Arial"/>
        </w:rPr>
        <w:t xml:space="preserve"> </w:t>
      </w:r>
      <w:r w:rsidR="00967C78" w:rsidRPr="00612CAA">
        <w:rPr>
          <w:rFonts w:ascii="Arial" w:hAnsi="Arial" w:cs="Arial"/>
        </w:rPr>
        <w:t>C</w:t>
      </w:r>
      <w:r w:rsidRPr="00612CAA">
        <w:rPr>
          <w:rFonts w:ascii="Arial" w:hAnsi="Arial" w:cs="Arial"/>
        </w:rPr>
        <w:t>enu na základě jednotlivých účetních a daňových dokladů (dále jen „</w:t>
      </w:r>
      <w:r w:rsidRPr="00612CAA">
        <w:rPr>
          <w:rFonts w:ascii="Arial" w:hAnsi="Arial" w:cs="Arial"/>
          <w:b/>
        </w:rPr>
        <w:t>faktura</w:t>
      </w:r>
      <w:r w:rsidRPr="00612CAA">
        <w:rPr>
          <w:rFonts w:ascii="Arial" w:hAnsi="Arial" w:cs="Arial"/>
        </w:rPr>
        <w:t xml:space="preserve">“) vystaveného </w:t>
      </w:r>
      <w:r w:rsidR="00E77EF0" w:rsidRPr="00612CAA">
        <w:rPr>
          <w:rFonts w:ascii="Arial" w:hAnsi="Arial" w:cs="Arial"/>
        </w:rPr>
        <w:t>Poskytovatelem</w:t>
      </w:r>
      <w:r w:rsidRPr="00612CAA">
        <w:rPr>
          <w:rFonts w:ascii="Arial" w:hAnsi="Arial" w:cs="Arial"/>
        </w:rPr>
        <w:t xml:space="preserve"> ve </w:t>
      </w:r>
      <w:r w:rsidR="001F025D" w:rsidRPr="00612CAA">
        <w:rPr>
          <w:rFonts w:ascii="Arial" w:hAnsi="Arial" w:cs="Arial"/>
        </w:rPr>
        <w:t>dvou</w:t>
      </w:r>
      <w:r w:rsidRPr="00612CAA">
        <w:rPr>
          <w:rFonts w:ascii="Arial" w:hAnsi="Arial" w:cs="Arial"/>
        </w:rPr>
        <w:t xml:space="preserve"> originálech, a to převodním příkazem na účet </w:t>
      </w:r>
      <w:r w:rsidR="00E77EF0" w:rsidRPr="00612CAA">
        <w:rPr>
          <w:rFonts w:ascii="Arial" w:hAnsi="Arial" w:cs="Arial"/>
        </w:rPr>
        <w:t>Poskytovatele</w:t>
      </w:r>
      <w:r w:rsidRPr="00612CAA">
        <w:rPr>
          <w:rFonts w:ascii="Arial" w:hAnsi="Arial" w:cs="Arial"/>
        </w:rPr>
        <w:t xml:space="preserve">. </w:t>
      </w:r>
      <w:r w:rsidRPr="009A0FC4">
        <w:rPr>
          <w:rFonts w:ascii="Arial" w:hAnsi="Arial" w:cs="Arial"/>
        </w:rPr>
        <w:t>Faktur</w:t>
      </w:r>
      <w:r w:rsidR="00AB1BB6" w:rsidRPr="009A0FC4">
        <w:rPr>
          <w:rFonts w:ascii="Arial" w:hAnsi="Arial" w:cs="Arial"/>
        </w:rPr>
        <w:t>y</w:t>
      </w:r>
      <w:r w:rsidRPr="009A0FC4">
        <w:rPr>
          <w:rFonts w:ascii="Arial" w:hAnsi="Arial" w:cs="Arial"/>
        </w:rPr>
        <w:t xml:space="preserve"> bud</w:t>
      </w:r>
      <w:r w:rsidR="00AB1BB6" w:rsidRPr="009A0FC4">
        <w:rPr>
          <w:rFonts w:ascii="Arial" w:hAnsi="Arial" w:cs="Arial"/>
        </w:rPr>
        <w:t>ou</w:t>
      </w:r>
      <w:r w:rsidRPr="009A0FC4">
        <w:rPr>
          <w:rFonts w:ascii="Arial" w:hAnsi="Arial" w:cs="Arial"/>
        </w:rPr>
        <w:t xml:space="preserve"> vystaven</w:t>
      </w:r>
      <w:r w:rsidR="00AB1BB6" w:rsidRPr="009A0FC4">
        <w:rPr>
          <w:rFonts w:ascii="Arial" w:hAnsi="Arial" w:cs="Arial"/>
        </w:rPr>
        <w:t>y</w:t>
      </w:r>
      <w:r w:rsidRPr="009A0FC4">
        <w:rPr>
          <w:rFonts w:ascii="Arial" w:hAnsi="Arial" w:cs="Arial"/>
        </w:rPr>
        <w:t xml:space="preserve"> </w:t>
      </w:r>
      <w:r w:rsidR="008F5DAA" w:rsidRPr="009A0FC4">
        <w:rPr>
          <w:rFonts w:ascii="Arial" w:hAnsi="Arial" w:cs="Arial"/>
        </w:rPr>
        <w:t xml:space="preserve">podle </w:t>
      </w:r>
      <w:r w:rsidR="00F5171B" w:rsidRPr="009A0FC4">
        <w:rPr>
          <w:rFonts w:ascii="Arial" w:hAnsi="Arial" w:cs="Arial"/>
        </w:rPr>
        <w:t xml:space="preserve">skutečně </w:t>
      </w:r>
      <w:r w:rsidR="008F5DAA" w:rsidRPr="009A0FC4">
        <w:rPr>
          <w:rFonts w:ascii="Arial" w:hAnsi="Arial" w:cs="Arial"/>
        </w:rPr>
        <w:t xml:space="preserve">vykázaného a odsouhlaseného objemu provedených </w:t>
      </w:r>
      <w:r w:rsidR="00C93A7C" w:rsidRPr="009A0FC4">
        <w:rPr>
          <w:rFonts w:ascii="Arial" w:hAnsi="Arial" w:cs="Arial"/>
        </w:rPr>
        <w:t>služeb</w:t>
      </w:r>
      <w:r w:rsidR="003A072A" w:rsidRPr="009A0FC4">
        <w:rPr>
          <w:rFonts w:ascii="Arial" w:hAnsi="Arial" w:cs="Arial"/>
        </w:rPr>
        <w:t xml:space="preserve"> na základě Protokol</w:t>
      </w:r>
      <w:r w:rsidR="009402B5" w:rsidRPr="009A0FC4">
        <w:rPr>
          <w:rFonts w:ascii="Arial" w:hAnsi="Arial" w:cs="Arial"/>
        </w:rPr>
        <w:t>u</w:t>
      </w:r>
      <w:r w:rsidR="003A072A" w:rsidRPr="009A0FC4">
        <w:rPr>
          <w:rFonts w:ascii="Arial" w:hAnsi="Arial" w:cs="Arial"/>
        </w:rPr>
        <w:t xml:space="preserve"> o </w:t>
      </w:r>
      <w:r w:rsidR="008F5DAA" w:rsidRPr="009A0FC4">
        <w:rPr>
          <w:rFonts w:ascii="Arial" w:hAnsi="Arial" w:cs="Arial"/>
        </w:rPr>
        <w:t>předání výstupů a provedených služeb</w:t>
      </w:r>
      <w:r w:rsidR="0026188A" w:rsidRPr="009A0FC4">
        <w:rPr>
          <w:rFonts w:ascii="Arial" w:hAnsi="Arial" w:cs="Arial"/>
        </w:rPr>
        <w:t>,</w:t>
      </w:r>
      <w:r w:rsidR="00A9376F" w:rsidRPr="009A0FC4">
        <w:rPr>
          <w:rFonts w:ascii="Arial" w:hAnsi="Arial" w:cs="Arial"/>
        </w:rPr>
        <w:t xml:space="preserve"> a to pro každou</w:t>
      </w:r>
      <w:r w:rsidRPr="009A0FC4">
        <w:rPr>
          <w:rFonts w:ascii="Arial" w:hAnsi="Arial" w:cs="Arial"/>
        </w:rPr>
        <w:t xml:space="preserve"> </w:t>
      </w:r>
      <w:r w:rsidR="00F44DFB" w:rsidRPr="009A0FC4">
        <w:rPr>
          <w:rFonts w:ascii="Arial" w:hAnsi="Arial" w:cs="Arial"/>
        </w:rPr>
        <w:t>O</w:t>
      </w:r>
      <w:r w:rsidRPr="009A0FC4">
        <w:rPr>
          <w:rFonts w:ascii="Arial" w:hAnsi="Arial" w:cs="Arial"/>
        </w:rPr>
        <w:t>bjednávk</w:t>
      </w:r>
      <w:r w:rsidR="00A9376F" w:rsidRPr="009A0FC4">
        <w:rPr>
          <w:rFonts w:ascii="Arial" w:hAnsi="Arial" w:cs="Arial"/>
        </w:rPr>
        <w:t>u samostatně.</w:t>
      </w:r>
      <w:r w:rsidRPr="009A0FC4">
        <w:rPr>
          <w:rFonts w:ascii="Arial" w:hAnsi="Arial" w:cs="Arial"/>
        </w:rPr>
        <w:t xml:space="preserve"> </w:t>
      </w:r>
    </w:p>
    <w:p w14:paraId="09184CAD" w14:textId="77777777" w:rsidR="00A9376F" w:rsidRPr="00612CAA" w:rsidRDefault="00A9376F" w:rsidP="00A9376F">
      <w:pPr>
        <w:spacing w:line="276" w:lineRule="auto"/>
        <w:jc w:val="both"/>
        <w:rPr>
          <w:rFonts w:ascii="Arial" w:hAnsi="Arial" w:cs="Arial"/>
          <w:sz w:val="22"/>
          <w:szCs w:val="22"/>
        </w:rPr>
      </w:pPr>
    </w:p>
    <w:p w14:paraId="04423BBA" w14:textId="77777777" w:rsidR="00A9376F" w:rsidRPr="00612CAA" w:rsidRDefault="00A9376F" w:rsidP="00DC2638">
      <w:pPr>
        <w:pStyle w:val="Odstavecseseznamem"/>
        <w:numPr>
          <w:ilvl w:val="0"/>
          <w:numId w:val="16"/>
        </w:numPr>
        <w:spacing w:after="0"/>
        <w:ind w:left="425" w:hanging="425"/>
        <w:jc w:val="both"/>
        <w:rPr>
          <w:rFonts w:ascii="Arial" w:hAnsi="Arial" w:cs="Arial"/>
        </w:rPr>
      </w:pPr>
      <w:r w:rsidRPr="00612CAA">
        <w:rPr>
          <w:rFonts w:ascii="Arial" w:hAnsi="Arial" w:cs="Arial"/>
        </w:rPr>
        <w:t xml:space="preserve">Platby peněžitých částek se provádí bankovním převodem na účet </w:t>
      </w:r>
      <w:r w:rsidR="00E77EF0" w:rsidRPr="00612CAA">
        <w:rPr>
          <w:rFonts w:ascii="Arial" w:hAnsi="Arial" w:cs="Arial"/>
        </w:rPr>
        <w:t>Poskytovatele</w:t>
      </w:r>
      <w:r w:rsidRPr="00612CAA">
        <w:rPr>
          <w:rFonts w:ascii="Arial" w:hAnsi="Arial" w:cs="Arial"/>
        </w:rPr>
        <w:t xml:space="preserve"> uvedený ve faktuře. Peněžitá částka se považuje za zaplacenou okamžikem jejího odepsání z účtu </w:t>
      </w:r>
    </w:p>
    <w:p w14:paraId="7BFA0EDB" w14:textId="77777777" w:rsidR="00D57335" w:rsidRPr="00612CAA" w:rsidRDefault="00A9376F" w:rsidP="00DC2638">
      <w:pPr>
        <w:spacing w:line="276" w:lineRule="auto"/>
        <w:ind w:left="425"/>
        <w:jc w:val="both"/>
        <w:rPr>
          <w:rFonts w:ascii="Arial" w:hAnsi="Arial" w:cs="Arial"/>
          <w:sz w:val="22"/>
          <w:szCs w:val="22"/>
        </w:rPr>
      </w:pPr>
      <w:r w:rsidRPr="00612CAA">
        <w:rPr>
          <w:rFonts w:ascii="Arial" w:hAnsi="Arial" w:cs="Arial"/>
          <w:sz w:val="22"/>
          <w:szCs w:val="22"/>
        </w:rPr>
        <w:t>odesílatele ve prospěch účtu příjemce.</w:t>
      </w:r>
    </w:p>
    <w:p w14:paraId="4318E1EB" w14:textId="77777777" w:rsidR="004D3E89" w:rsidRPr="00612CAA" w:rsidRDefault="004D3E89" w:rsidP="00DC2638">
      <w:pPr>
        <w:spacing w:line="276" w:lineRule="auto"/>
        <w:ind w:left="425"/>
        <w:jc w:val="both"/>
        <w:rPr>
          <w:rFonts w:ascii="Arial" w:hAnsi="Arial" w:cs="Arial"/>
          <w:sz w:val="22"/>
          <w:szCs w:val="22"/>
        </w:rPr>
      </w:pPr>
    </w:p>
    <w:p w14:paraId="2C9FBFAD" w14:textId="77777777" w:rsidR="0049378E" w:rsidRPr="00612CAA" w:rsidRDefault="0049378E" w:rsidP="00412708">
      <w:pPr>
        <w:pStyle w:val="Odstavecseseznamem"/>
        <w:numPr>
          <w:ilvl w:val="0"/>
          <w:numId w:val="16"/>
        </w:numPr>
        <w:spacing w:after="0"/>
        <w:ind w:left="425" w:hanging="425"/>
        <w:jc w:val="both"/>
        <w:rPr>
          <w:rFonts w:ascii="Arial" w:hAnsi="Arial" w:cs="Arial"/>
        </w:rPr>
      </w:pPr>
      <w:r w:rsidRPr="00612CAA">
        <w:rPr>
          <w:rFonts w:ascii="Arial" w:hAnsi="Arial" w:cs="Arial"/>
        </w:rPr>
        <w:t xml:space="preserve">Splatnost faktur vystavených </w:t>
      </w:r>
      <w:r w:rsidR="00E77EF0" w:rsidRPr="00612CAA">
        <w:rPr>
          <w:rFonts w:ascii="Arial" w:hAnsi="Arial" w:cs="Arial"/>
        </w:rPr>
        <w:t>Poskytovatelem</w:t>
      </w:r>
      <w:r w:rsidRPr="00612CAA">
        <w:rPr>
          <w:rFonts w:ascii="Arial" w:hAnsi="Arial" w:cs="Arial"/>
        </w:rPr>
        <w:t xml:space="preserve"> je </w:t>
      </w:r>
      <w:r w:rsidR="00697EDD" w:rsidRPr="00612CAA">
        <w:rPr>
          <w:rFonts w:ascii="Arial" w:hAnsi="Arial" w:cs="Arial"/>
        </w:rPr>
        <w:t>30</w:t>
      </w:r>
      <w:r w:rsidRPr="00612CAA">
        <w:rPr>
          <w:rFonts w:ascii="Arial" w:hAnsi="Arial" w:cs="Arial"/>
        </w:rPr>
        <w:t xml:space="preserve"> dnů od data doručení faktur </w:t>
      </w:r>
      <w:r w:rsidR="00F44DFB" w:rsidRPr="00612CAA">
        <w:rPr>
          <w:rFonts w:ascii="Arial" w:hAnsi="Arial" w:cs="Arial"/>
        </w:rPr>
        <w:t>O</w:t>
      </w:r>
      <w:r w:rsidRPr="00612CAA">
        <w:rPr>
          <w:rFonts w:ascii="Arial" w:hAnsi="Arial" w:cs="Arial"/>
        </w:rPr>
        <w:t xml:space="preserve">bjednateli. Každá faktura musí obsahovat veškeré náležitosti dle zákona 235/2004 Sb. a zákona 513/1991 Sb. o účetnictví a dle daňových předpisů. V případě, že faktura nebude obsahovat potřebné náležitosti, nebo bude obsahovat chybné či neúplné údaje, je </w:t>
      </w:r>
      <w:r w:rsidR="00F44DFB" w:rsidRPr="00612CAA">
        <w:rPr>
          <w:rFonts w:ascii="Arial" w:hAnsi="Arial" w:cs="Arial"/>
        </w:rPr>
        <w:t>O</w:t>
      </w:r>
      <w:r w:rsidRPr="00612CAA">
        <w:rPr>
          <w:rFonts w:ascii="Arial" w:hAnsi="Arial" w:cs="Arial"/>
        </w:rPr>
        <w:t xml:space="preserve">bjednatel oprávněn ji vrátit </w:t>
      </w:r>
      <w:r w:rsidR="00E77EF0" w:rsidRPr="00612CAA">
        <w:rPr>
          <w:rFonts w:ascii="Arial" w:hAnsi="Arial" w:cs="Arial"/>
        </w:rPr>
        <w:t>Poskytovateli</w:t>
      </w:r>
      <w:r w:rsidRPr="00612CAA">
        <w:rPr>
          <w:rFonts w:ascii="Arial" w:hAnsi="Arial" w:cs="Arial"/>
        </w:rPr>
        <w:t xml:space="preserve"> k opravě či doplnění. Po vrácení faktury nové či opravené počíná běžet nová lhůta splatnosti.</w:t>
      </w:r>
    </w:p>
    <w:p w14:paraId="07891862" w14:textId="77777777" w:rsidR="0049378E" w:rsidRPr="00612CAA" w:rsidRDefault="0049378E" w:rsidP="00581EA5">
      <w:pPr>
        <w:spacing w:line="276" w:lineRule="auto"/>
        <w:ind w:left="425" w:hanging="425"/>
        <w:jc w:val="both"/>
        <w:rPr>
          <w:rFonts w:ascii="Arial" w:hAnsi="Arial" w:cs="Arial"/>
          <w:sz w:val="22"/>
          <w:szCs w:val="22"/>
        </w:rPr>
      </w:pPr>
    </w:p>
    <w:p w14:paraId="3179147C" w14:textId="62E03568" w:rsidR="0049378E" w:rsidRPr="00612CAA" w:rsidRDefault="00E77EF0" w:rsidP="00412708">
      <w:pPr>
        <w:pStyle w:val="Odstavecseseznamem"/>
        <w:numPr>
          <w:ilvl w:val="0"/>
          <w:numId w:val="16"/>
        </w:numPr>
        <w:spacing w:after="0"/>
        <w:ind w:left="425" w:hanging="425"/>
        <w:jc w:val="both"/>
        <w:rPr>
          <w:rFonts w:ascii="Arial" w:hAnsi="Arial" w:cs="Arial"/>
        </w:rPr>
      </w:pPr>
      <w:r w:rsidRPr="00612CAA">
        <w:rPr>
          <w:rFonts w:ascii="Arial" w:hAnsi="Arial" w:cs="Arial"/>
        </w:rPr>
        <w:t>Poskytovatel</w:t>
      </w:r>
      <w:r w:rsidR="002275B8" w:rsidRPr="00612CAA">
        <w:rPr>
          <w:rFonts w:ascii="Arial" w:hAnsi="Arial" w:cs="Arial"/>
        </w:rPr>
        <w:t xml:space="preserve"> tímto bere na vědomí, že O</w:t>
      </w:r>
      <w:r w:rsidR="0049378E" w:rsidRPr="00612CAA">
        <w:rPr>
          <w:rFonts w:ascii="Arial" w:hAnsi="Arial" w:cs="Arial"/>
        </w:rPr>
        <w:t xml:space="preserve">bjednatel je organizační složkou státu a jeho stav účtu závisí na převodu finančních prostředků ze státního rozpočtu. </w:t>
      </w:r>
      <w:r w:rsidRPr="00612CAA">
        <w:rPr>
          <w:rFonts w:ascii="Arial" w:hAnsi="Arial" w:cs="Arial"/>
        </w:rPr>
        <w:t>Poskytovatel</w:t>
      </w:r>
      <w:r w:rsidR="0049378E" w:rsidRPr="00612CAA">
        <w:rPr>
          <w:rFonts w:ascii="Arial" w:hAnsi="Arial" w:cs="Arial"/>
        </w:rPr>
        <w:t xml:space="preserve"> souhlasí s tím, že v případě nedostatku finančních prostředků na účtu </w:t>
      </w:r>
      <w:r w:rsidR="002275B8" w:rsidRPr="00612CAA">
        <w:rPr>
          <w:rFonts w:ascii="Arial" w:hAnsi="Arial" w:cs="Arial"/>
        </w:rPr>
        <w:t>O</w:t>
      </w:r>
      <w:r w:rsidR="0049378E" w:rsidRPr="00612CAA">
        <w:rPr>
          <w:rFonts w:ascii="Arial" w:hAnsi="Arial" w:cs="Arial"/>
        </w:rPr>
        <w:t>bjednatele, doj</w:t>
      </w:r>
      <w:r w:rsidR="003A072A">
        <w:rPr>
          <w:rFonts w:ascii="Arial" w:hAnsi="Arial" w:cs="Arial"/>
        </w:rPr>
        <w:t>de k </w:t>
      </w:r>
      <w:r w:rsidR="0049378E" w:rsidRPr="00612CAA">
        <w:rPr>
          <w:rFonts w:ascii="Arial" w:hAnsi="Arial" w:cs="Arial"/>
        </w:rPr>
        <w:t>zaplacení faktury po obdržení potřebných finančních pr</w:t>
      </w:r>
      <w:r w:rsidR="003A072A">
        <w:rPr>
          <w:rFonts w:ascii="Arial" w:hAnsi="Arial" w:cs="Arial"/>
        </w:rPr>
        <w:t>ostředků a že časová prodleva z </w:t>
      </w:r>
      <w:r w:rsidR="0049378E" w:rsidRPr="00612CAA">
        <w:rPr>
          <w:rFonts w:ascii="Arial" w:hAnsi="Arial" w:cs="Arial"/>
        </w:rPr>
        <w:t>těchto důvodů nebude započítána do doby splatnos</w:t>
      </w:r>
      <w:r w:rsidR="003A072A">
        <w:rPr>
          <w:rFonts w:ascii="Arial" w:hAnsi="Arial" w:cs="Arial"/>
        </w:rPr>
        <w:t>ti uvedené na faktuře a nelze z </w:t>
      </w:r>
      <w:r w:rsidR="0049378E" w:rsidRPr="00612CAA">
        <w:rPr>
          <w:rFonts w:ascii="Arial" w:hAnsi="Arial" w:cs="Arial"/>
        </w:rPr>
        <w:t xml:space="preserve">těchto důvodů vůči </w:t>
      </w:r>
      <w:r w:rsidR="002275B8" w:rsidRPr="00612CAA">
        <w:rPr>
          <w:rFonts w:ascii="Arial" w:hAnsi="Arial" w:cs="Arial"/>
        </w:rPr>
        <w:t>O</w:t>
      </w:r>
      <w:r w:rsidR="0049378E" w:rsidRPr="00612CAA">
        <w:rPr>
          <w:rFonts w:ascii="Arial" w:hAnsi="Arial" w:cs="Arial"/>
        </w:rPr>
        <w:t>bjednateli uplatňovat žádné sankc</w:t>
      </w:r>
      <w:r w:rsidR="003A072A">
        <w:rPr>
          <w:rFonts w:ascii="Arial" w:hAnsi="Arial" w:cs="Arial"/>
        </w:rPr>
        <w:t>e. Objednatel se zavazuje, že v </w:t>
      </w:r>
      <w:r w:rsidR="0049378E" w:rsidRPr="00612CAA">
        <w:rPr>
          <w:rFonts w:ascii="Arial" w:hAnsi="Arial" w:cs="Arial"/>
        </w:rPr>
        <w:t>případě, že tato skutečnost nastane, ozn</w:t>
      </w:r>
      <w:r w:rsidR="002275B8" w:rsidRPr="00612CAA">
        <w:rPr>
          <w:rFonts w:ascii="Arial" w:hAnsi="Arial" w:cs="Arial"/>
        </w:rPr>
        <w:t xml:space="preserve">ámí ji </w:t>
      </w:r>
      <w:r w:rsidR="007455FE" w:rsidRPr="00612CAA">
        <w:rPr>
          <w:rFonts w:ascii="Arial" w:hAnsi="Arial" w:cs="Arial"/>
        </w:rPr>
        <w:t>neprodleně,</w:t>
      </w:r>
      <w:r w:rsidR="002275B8" w:rsidRPr="00612CAA">
        <w:rPr>
          <w:rFonts w:ascii="Arial" w:hAnsi="Arial" w:cs="Arial"/>
        </w:rPr>
        <w:t xml:space="preserve"> a to písemně </w:t>
      </w:r>
      <w:r w:rsidRPr="00612CAA">
        <w:rPr>
          <w:rFonts w:ascii="Arial" w:hAnsi="Arial" w:cs="Arial"/>
        </w:rPr>
        <w:t>Poskytovateli</w:t>
      </w:r>
      <w:r w:rsidR="0049378E" w:rsidRPr="00612CAA">
        <w:rPr>
          <w:rFonts w:ascii="Arial" w:hAnsi="Arial" w:cs="Arial"/>
        </w:rPr>
        <w:t xml:space="preserve"> nejpozději do 5 pracovních dní před původním termínem splatnosti faktury.</w:t>
      </w:r>
    </w:p>
    <w:p w14:paraId="0D13AB52" w14:textId="77777777" w:rsidR="00A2275A" w:rsidRPr="00612CAA" w:rsidRDefault="00A2275A" w:rsidP="00581EA5">
      <w:pPr>
        <w:spacing w:line="276" w:lineRule="auto"/>
        <w:ind w:left="360"/>
        <w:jc w:val="both"/>
        <w:rPr>
          <w:rFonts w:ascii="Arial" w:hAnsi="Arial" w:cs="Arial"/>
          <w:sz w:val="22"/>
          <w:szCs w:val="22"/>
        </w:rPr>
      </w:pPr>
    </w:p>
    <w:p w14:paraId="46A02D33" w14:textId="77777777" w:rsidR="00A2275A" w:rsidRPr="00612CAA" w:rsidRDefault="00E77EF0" w:rsidP="00412708">
      <w:pPr>
        <w:pStyle w:val="Odstavecseseznamem"/>
        <w:numPr>
          <w:ilvl w:val="0"/>
          <w:numId w:val="16"/>
        </w:numPr>
        <w:spacing w:after="0"/>
        <w:ind w:left="425" w:hanging="425"/>
        <w:jc w:val="both"/>
        <w:rPr>
          <w:rFonts w:ascii="Arial" w:hAnsi="Arial" w:cs="Arial"/>
        </w:rPr>
      </w:pPr>
      <w:r w:rsidRPr="00612CAA">
        <w:rPr>
          <w:rFonts w:ascii="Arial" w:hAnsi="Arial" w:cs="Arial"/>
        </w:rPr>
        <w:t>Poskytovatel</w:t>
      </w:r>
      <w:r w:rsidR="00A2275A" w:rsidRPr="00612CAA">
        <w:rPr>
          <w:rFonts w:ascii="Arial" w:hAnsi="Arial" w:cs="Arial"/>
        </w:rPr>
        <w:t xml:space="preserve"> je podle ustanovení § 2 písm. e) zákona č. 320/2001 Sb., o finanční kontrole ve veřejné správě a o změně některých zákonů (zákon o finanční kontrole), ve znění </w:t>
      </w:r>
      <w:r w:rsidR="00A2275A" w:rsidRPr="00612CAA">
        <w:rPr>
          <w:rFonts w:ascii="Arial" w:hAnsi="Arial" w:cs="Arial"/>
        </w:rPr>
        <w:lastRenderedPageBreak/>
        <w:t>pozdějších předpisů, osobou povinnou spolupůsobit při výkonu finanční kontroly prováděné v souvislosti s úhradou služeb z veřejných výdajů.</w:t>
      </w:r>
    </w:p>
    <w:p w14:paraId="09F2D127" w14:textId="77777777" w:rsidR="00DC2638" w:rsidRPr="00612CAA" w:rsidRDefault="00DC2638" w:rsidP="00DC2638">
      <w:pPr>
        <w:spacing w:line="276" w:lineRule="auto"/>
        <w:ind w:left="426"/>
        <w:jc w:val="both"/>
        <w:rPr>
          <w:rFonts w:ascii="Arial" w:hAnsi="Arial" w:cs="Arial"/>
          <w:sz w:val="22"/>
          <w:szCs w:val="22"/>
        </w:rPr>
      </w:pPr>
    </w:p>
    <w:p w14:paraId="434E6D8E" w14:textId="38AF3D3B" w:rsidR="0049378E" w:rsidRPr="00612CAA" w:rsidRDefault="00DC2638" w:rsidP="00412708">
      <w:pPr>
        <w:pStyle w:val="Odstavecseseznamem"/>
        <w:numPr>
          <w:ilvl w:val="0"/>
          <w:numId w:val="16"/>
        </w:numPr>
        <w:spacing w:after="0"/>
        <w:ind w:left="425" w:hanging="425"/>
        <w:jc w:val="both"/>
        <w:rPr>
          <w:rFonts w:ascii="Arial" w:hAnsi="Arial" w:cs="Arial"/>
        </w:rPr>
      </w:pPr>
      <w:r w:rsidRPr="00612CAA">
        <w:rPr>
          <w:rFonts w:ascii="Arial" w:hAnsi="Arial" w:cs="Arial"/>
        </w:rPr>
        <w:t xml:space="preserve">Pro vyloučení pochybností smluvní strany potvrzují, že </w:t>
      </w:r>
      <w:r w:rsidR="00307006" w:rsidRPr="00612CAA">
        <w:rPr>
          <w:rFonts w:ascii="Arial" w:hAnsi="Arial" w:cs="Arial"/>
        </w:rPr>
        <w:t>Poskytovatel</w:t>
      </w:r>
      <w:r w:rsidR="003A072A">
        <w:rPr>
          <w:rFonts w:ascii="Arial" w:hAnsi="Arial" w:cs="Arial"/>
        </w:rPr>
        <w:t xml:space="preserve"> nemá v souvislosti s </w:t>
      </w:r>
      <w:r w:rsidRPr="00612CAA">
        <w:rPr>
          <w:rFonts w:ascii="Arial" w:hAnsi="Arial" w:cs="Arial"/>
        </w:rPr>
        <w:t xml:space="preserve">poskytováním Služeb na základě této Rámcové </w:t>
      </w:r>
      <w:r w:rsidR="00243FBB" w:rsidRPr="00612CAA">
        <w:rPr>
          <w:rFonts w:ascii="Arial" w:hAnsi="Arial" w:cs="Arial"/>
        </w:rPr>
        <w:t>dohody</w:t>
      </w:r>
      <w:r w:rsidRPr="00612CAA">
        <w:rPr>
          <w:rFonts w:ascii="Arial" w:hAnsi="Arial" w:cs="Arial"/>
        </w:rPr>
        <w:t xml:space="preserve"> nárok na úhradu nákladů, které mu s poskytováním Služeb vznikly a rovněž nemá v této souvislosti nárok na úhradu jakéhokoliv jiného peněžitého </w:t>
      </w:r>
      <w:r w:rsidR="0019596F" w:rsidRPr="00612CAA">
        <w:rPr>
          <w:rFonts w:ascii="Arial" w:hAnsi="Arial" w:cs="Arial"/>
        </w:rPr>
        <w:t>plnění,</w:t>
      </w:r>
      <w:r w:rsidRPr="00612CAA">
        <w:rPr>
          <w:rFonts w:ascii="Arial" w:hAnsi="Arial" w:cs="Arial"/>
        </w:rPr>
        <w:t xml:space="preserve"> než je Cena.</w:t>
      </w:r>
    </w:p>
    <w:p w14:paraId="32CDB6C1" w14:textId="77777777" w:rsidR="00345ED1" w:rsidRPr="00612CAA" w:rsidRDefault="00345ED1" w:rsidP="00581EA5">
      <w:pPr>
        <w:spacing w:line="276" w:lineRule="auto"/>
        <w:jc w:val="both"/>
        <w:rPr>
          <w:rFonts w:ascii="Arial" w:hAnsi="Arial" w:cs="Arial"/>
          <w:color w:val="FF0000"/>
          <w:sz w:val="22"/>
          <w:szCs w:val="22"/>
        </w:rPr>
      </w:pPr>
    </w:p>
    <w:p w14:paraId="18E8DF9C" w14:textId="77777777" w:rsidR="005C19D1" w:rsidRPr="00612CAA" w:rsidRDefault="005C19D1" w:rsidP="00581EA5">
      <w:pPr>
        <w:pStyle w:val="Nadpis3"/>
        <w:spacing w:line="276" w:lineRule="auto"/>
        <w:rPr>
          <w:rFonts w:ascii="Arial" w:hAnsi="Arial" w:cs="Arial"/>
          <w:sz w:val="22"/>
          <w:szCs w:val="22"/>
        </w:rPr>
      </w:pPr>
      <w:r w:rsidRPr="00612CAA">
        <w:rPr>
          <w:rFonts w:ascii="Arial" w:hAnsi="Arial" w:cs="Arial"/>
          <w:sz w:val="22"/>
          <w:szCs w:val="22"/>
        </w:rPr>
        <w:t>Čl.</w:t>
      </w:r>
      <w:r w:rsidR="00CC22FD" w:rsidRPr="00612CAA">
        <w:rPr>
          <w:rFonts w:ascii="Arial" w:hAnsi="Arial" w:cs="Arial"/>
          <w:sz w:val="22"/>
          <w:szCs w:val="22"/>
        </w:rPr>
        <w:t xml:space="preserve"> </w:t>
      </w:r>
      <w:r w:rsidR="00915827" w:rsidRPr="00612CAA">
        <w:rPr>
          <w:rFonts w:ascii="Arial" w:hAnsi="Arial" w:cs="Arial"/>
          <w:sz w:val="22"/>
          <w:szCs w:val="22"/>
        </w:rPr>
        <w:t>I</w:t>
      </w:r>
      <w:r w:rsidR="00740768" w:rsidRPr="00612CAA">
        <w:rPr>
          <w:rFonts w:ascii="Arial" w:hAnsi="Arial" w:cs="Arial"/>
          <w:sz w:val="22"/>
          <w:szCs w:val="22"/>
        </w:rPr>
        <w:t>X</w:t>
      </w:r>
    </w:p>
    <w:p w14:paraId="38D720D0" w14:textId="77777777" w:rsidR="005C19D1" w:rsidRPr="00612CAA" w:rsidRDefault="00DC2638" w:rsidP="00581EA5">
      <w:pPr>
        <w:spacing w:line="276" w:lineRule="auto"/>
        <w:jc w:val="center"/>
        <w:rPr>
          <w:rFonts w:ascii="Arial" w:hAnsi="Arial" w:cs="Arial"/>
          <w:b/>
          <w:snapToGrid w:val="0"/>
          <w:sz w:val="22"/>
          <w:szCs w:val="22"/>
        </w:rPr>
      </w:pPr>
      <w:r w:rsidRPr="00612CAA">
        <w:rPr>
          <w:rFonts w:ascii="Arial" w:hAnsi="Arial" w:cs="Arial"/>
          <w:b/>
          <w:snapToGrid w:val="0"/>
          <w:sz w:val="22"/>
          <w:szCs w:val="22"/>
        </w:rPr>
        <w:t>Odpovědnost za vady</w:t>
      </w:r>
    </w:p>
    <w:p w14:paraId="3012ADCB" w14:textId="77777777" w:rsidR="005C19D1" w:rsidRPr="00612CAA" w:rsidRDefault="005C19D1" w:rsidP="00581EA5">
      <w:pPr>
        <w:spacing w:line="276" w:lineRule="auto"/>
        <w:jc w:val="center"/>
        <w:rPr>
          <w:rFonts w:ascii="Arial" w:hAnsi="Arial" w:cs="Arial"/>
          <w:b/>
          <w:snapToGrid w:val="0"/>
          <w:color w:val="FF0000"/>
          <w:sz w:val="22"/>
          <w:szCs w:val="22"/>
        </w:rPr>
      </w:pPr>
    </w:p>
    <w:p w14:paraId="57A2239B" w14:textId="77777777" w:rsidR="00E81806" w:rsidRPr="00612CAA" w:rsidRDefault="00E77EF0" w:rsidP="006D6B23">
      <w:pPr>
        <w:pStyle w:val="Odstavecseseznamem"/>
        <w:numPr>
          <w:ilvl w:val="0"/>
          <w:numId w:val="5"/>
        </w:numPr>
        <w:spacing w:after="0"/>
        <w:ind w:left="425" w:hanging="425"/>
        <w:jc w:val="both"/>
        <w:rPr>
          <w:rFonts w:ascii="Arial" w:hAnsi="Arial" w:cs="Arial"/>
        </w:rPr>
      </w:pPr>
      <w:r w:rsidRPr="00612CAA">
        <w:rPr>
          <w:rFonts w:ascii="Arial" w:hAnsi="Arial" w:cs="Arial"/>
        </w:rPr>
        <w:t>Poskytovatel</w:t>
      </w:r>
      <w:r w:rsidR="00E81806" w:rsidRPr="00612CAA">
        <w:rPr>
          <w:rFonts w:ascii="Arial" w:hAnsi="Arial" w:cs="Arial"/>
        </w:rPr>
        <w:t xml:space="preserve"> odpovídá za všechny faktické i právní vady, které mají výstupy Služeb nebo jejich části v okamžiku předání a převzetí výstupů poskytnutých Služeb, přičemž Objednatel je oprávněn vytknout takové vady ve lhůtě dvacetičtyř (24) měsíců ode dne předání a převzetí výstupů poskytnutých Služeb.</w:t>
      </w:r>
    </w:p>
    <w:p w14:paraId="023CC981" w14:textId="77777777" w:rsidR="00E81806" w:rsidRPr="00612CAA" w:rsidRDefault="00E81806" w:rsidP="00E81806">
      <w:pPr>
        <w:pStyle w:val="Odstavecseseznamem"/>
        <w:spacing w:after="0"/>
        <w:ind w:left="425"/>
        <w:jc w:val="both"/>
        <w:rPr>
          <w:rFonts w:ascii="Arial" w:hAnsi="Arial" w:cs="Arial"/>
        </w:rPr>
      </w:pPr>
    </w:p>
    <w:p w14:paraId="710B0552" w14:textId="736A54E9" w:rsidR="001B3E9F" w:rsidRPr="00612CAA" w:rsidRDefault="00E81806" w:rsidP="006D6B23">
      <w:pPr>
        <w:pStyle w:val="Odstavecseseznamem"/>
        <w:numPr>
          <w:ilvl w:val="0"/>
          <w:numId w:val="5"/>
        </w:numPr>
        <w:spacing w:after="0"/>
        <w:ind w:left="425" w:hanging="425"/>
        <w:jc w:val="both"/>
        <w:rPr>
          <w:rFonts w:ascii="Arial" w:hAnsi="Arial" w:cs="Arial"/>
        </w:rPr>
      </w:pPr>
      <w:bookmarkStart w:id="3" w:name="_Ref213824765"/>
      <w:r w:rsidRPr="00612CAA">
        <w:rPr>
          <w:rFonts w:ascii="Arial" w:hAnsi="Arial" w:cs="Arial"/>
        </w:rPr>
        <w:t xml:space="preserve">Nebude-li Objednatelem stanoveno jinak, je </w:t>
      </w:r>
      <w:r w:rsidR="00E77EF0" w:rsidRPr="00612CAA">
        <w:rPr>
          <w:rFonts w:ascii="Arial" w:hAnsi="Arial" w:cs="Arial"/>
        </w:rPr>
        <w:t>Poskytovatel</w:t>
      </w:r>
      <w:r w:rsidRPr="00612CAA">
        <w:rPr>
          <w:rFonts w:ascii="Arial" w:hAnsi="Arial" w:cs="Arial"/>
        </w:rPr>
        <w:t xml:space="preserve"> povinen zahájit odstraňování a bezplatně odstranit vady výstupů Služeb bez zbytečného odkladu </w:t>
      </w:r>
      <w:r w:rsidR="004D3E89" w:rsidRPr="00612CAA">
        <w:rPr>
          <w:rFonts w:ascii="Arial" w:hAnsi="Arial" w:cs="Arial"/>
        </w:rPr>
        <w:t>ve lhůtě stanovené ve</w:t>
      </w:r>
      <w:r w:rsidRPr="00612CAA">
        <w:rPr>
          <w:rFonts w:ascii="Arial" w:hAnsi="Arial" w:cs="Arial"/>
        </w:rPr>
        <w:t xml:space="preserve"> výzvě Objednatele nebo poté, co sám vady zjistí, jinak může být provedeno jejich odstranění Objednatelem nebo třetí osobou na náklady </w:t>
      </w:r>
      <w:r w:rsidR="00E77EF0" w:rsidRPr="00612CAA">
        <w:rPr>
          <w:rFonts w:ascii="Arial" w:hAnsi="Arial" w:cs="Arial"/>
        </w:rPr>
        <w:t>Poskytovatele</w:t>
      </w:r>
      <w:r w:rsidRPr="00612CAA">
        <w:rPr>
          <w:rFonts w:ascii="Arial" w:hAnsi="Arial" w:cs="Arial"/>
        </w:rPr>
        <w:t>.</w:t>
      </w:r>
      <w:bookmarkEnd w:id="3"/>
      <w:r w:rsidR="001B3E9F" w:rsidRPr="00612CAA">
        <w:rPr>
          <w:rFonts w:ascii="Arial" w:hAnsi="Arial" w:cs="Arial"/>
        </w:rPr>
        <w:t xml:space="preserve"> Objednatel nezbavuje </w:t>
      </w:r>
      <w:r w:rsidR="00E77EF0" w:rsidRPr="00612CAA">
        <w:rPr>
          <w:rFonts w:ascii="Arial" w:hAnsi="Arial" w:cs="Arial"/>
        </w:rPr>
        <w:t>Poskytovatele</w:t>
      </w:r>
      <w:r w:rsidR="001B3E9F" w:rsidRPr="00612CAA">
        <w:rPr>
          <w:rFonts w:ascii="Arial" w:hAnsi="Arial" w:cs="Arial"/>
        </w:rPr>
        <w:t xml:space="preserve"> povinnosti zaplatit Objednateli do 15 pracovních dní od obdržení písemného vyrozumění veškeré další náklady, které mu v této souvislosti vznikly.</w:t>
      </w:r>
    </w:p>
    <w:p w14:paraId="4ED8021E" w14:textId="77777777" w:rsidR="001B3E9F" w:rsidRPr="00612CAA" w:rsidRDefault="001B3E9F" w:rsidP="001B3E9F">
      <w:pPr>
        <w:rPr>
          <w:rFonts w:ascii="Arial" w:hAnsi="Arial" w:cs="Arial"/>
          <w:sz w:val="22"/>
          <w:szCs w:val="22"/>
        </w:rPr>
      </w:pPr>
    </w:p>
    <w:p w14:paraId="4FD615E2" w14:textId="77777777" w:rsidR="001B3E9F" w:rsidRPr="00612CAA" w:rsidRDefault="00E77EF0" w:rsidP="006D6B23">
      <w:pPr>
        <w:pStyle w:val="Odstavecseseznamem"/>
        <w:numPr>
          <w:ilvl w:val="0"/>
          <w:numId w:val="5"/>
        </w:numPr>
        <w:spacing w:after="0"/>
        <w:ind w:left="425" w:hanging="425"/>
        <w:jc w:val="both"/>
        <w:rPr>
          <w:rFonts w:ascii="Arial" w:hAnsi="Arial" w:cs="Arial"/>
        </w:rPr>
      </w:pPr>
      <w:r w:rsidRPr="00612CAA">
        <w:rPr>
          <w:rFonts w:ascii="Arial" w:hAnsi="Arial" w:cs="Arial"/>
        </w:rPr>
        <w:t>Poskytovatel</w:t>
      </w:r>
      <w:r w:rsidR="001B3E9F" w:rsidRPr="00612CAA">
        <w:rPr>
          <w:rFonts w:ascii="Arial" w:hAnsi="Arial" w:cs="Arial"/>
        </w:rPr>
        <w:t xml:space="preserve"> se zavazuje Objednateli bezodkladně oznámit úplné odstranění oznámené nebo zjištěné vady a je povinen provedenou opravu Objednateli řádně předat. V případě, že Objednatel bude souhlasit s tím, že vady jsou řádně odstraněny, vydá </w:t>
      </w:r>
      <w:r w:rsidRPr="00612CAA">
        <w:rPr>
          <w:rFonts w:ascii="Arial" w:hAnsi="Arial" w:cs="Arial"/>
        </w:rPr>
        <w:t>Poskytovateli</w:t>
      </w:r>
      <w:r w:rsidR="001B3E9F" w:rsidRPr="00612CAA">
        <w:rPr>
          <w:rFonts w:ascii="Arial" w:hAnsi="Arial" w:cs="Arial"/>
        </w:rPr>
        <w:t xml:space="preserve"> „</w:t>
      </w:r>
      <w:r w:rsidR="001B3E9F" w:rsidRPr="00612CAA">
        <w:rPr>
          <w:rFonts w:ascii="Arial" w:hAnsi="Arial" w:cs="Arial"/>
          <w:b/>
        </w:rPr>
        <w:t>Potvrzení o odstranění vad</w:t>
      </w:r>
      <w:r w:rsidR="001B3E9F" w:rsidRPr="00612CAA">
        <w:rPr>
          <w:rFonts w:ascii="Arial" w:hAnsi="Arial" w:cs="Arial"/>
        </w:rPr>
        <w:t>.“</w:t>
      </w:r>
    </w:p>
    <w:p w14:paraId="7C4B69CE" w14:textId="7CE32485" w:rsidR="000C5542" w:rsidRPr="00612CAA" w:rsidRDefault="000C5542" w:rsidP="006A04DE">
      <w:pPr>
        <w:spacing w:line="276" w:lineRule="auto"/>
        <w:rPr>
          <w:rFonts w:ascii="Arial" w:hAnsi="Arial" w:cs="Arial"/>
          <w:b/>
          <w:bCs/>
          <w:sz w:val="22"/>
          <w:szCs w:val="22"/>
        </w:rPr>
      </w:pPr>
    </w:p>
    <w:p w14:paraId="7426FB7E" w14:textId="77777777" w:rsidR="00BD7082" w:rsidRPr="00612CAA" w:rsidRDefault="00740768" w:rsidP="00581EA5">
      <w:pPr>
        <w:spacing w:line="276" w:lineRule="auto"/>
        <w:jc w:val="center"/>
        <w:rPr>
          <w:rFonts w:ascii="Arial" w:hAnsi="Arial" w:cs="Arial"/>
          <w:b/>
          <w:bCs/>
          <w:sz w:val="22"/>
          <w:szCs w:val="22"/>
        </w:rPr>
      </w:pPr>
      <w:r w:rsidRPr="00612CAA">
        <w:rPr>
          <w:rFonts w:ascii="Arial" w:hAnsi="Arial" w:cs="Arial"/>
          <w:b/>
          <w:bCs/>
          <w:sz w:val="22"/>
          <w:szCs w:val="22"/>
        </w:rPr>
        <w:t>Čl. X</w:t>
      </w:r>
    </w:p>
    <w:p w14:paraId="168B1420" w14:textId="77777777" w:rsidR="00BD7082" w:rsidRPr="00612CAA" w:rsidRDefault="004F3E6E" w:rsidP="00581EA5">
      <w:pPr>
        <w:spacing w:line="276" w:lineRule="auto"/>
        <w:jc w:val="center"/>
        <w:rPr>
          <w:rFonts w:ascii="Arial" w:hAnsi="Arial" w:cs="Arial"/>
          <w:color w:val="FF0000"/>
          <w:sz w:val="22"/>
          <w:szCs w:val="22"/>
        </w:rPr>
      </w:pPr>
      <w:r w:rsidRPr="00612CAA">
        <w:rPr>
          <w:rFonts w:ascii="Arial" w:hAnsi="Arial" w:cs="Arial"/>
          <w:b/>
          <w:bCs/>
          <w:sz w:val="22"/>
          <w:szCs w:val="22"/>
        </w:rPr>
        <w:t>Práva a povinnosti smluvních stran</w:t>
      </w:r>
      <w:r w:rsidR="00345ED1" w:rsidRPr="00612CAA">
        <w:rPr>
          <w:rFonts w:ascii="Arial" w:hAnsi="Arial" w:cs="Arial"/>
          <w:color w:val="FF0000"/>
          <w:sz w:val="22"/>
          <w:szCs w:val="22"/>
        </w:rPr>
        <w:br/>
      </w:r>
    </w:p>
    <w:p w14:paraId="708FD322" w14:textId="77777777" w:rsidR="0049378E" w:rsidRPr="00612CAA" w:rsidRDefault="00AB68CB" w:rsidP="006D6B23">
      <w:pPr>
        <w:pStyle w:val="Odstavecseseznamem"/>
        <w:numPr>
          <w:ilvl w:val="0"/>
          <w:numId w:val="6"/>
        </w:numPr>
        <w:spacing w:after="0"/>
        <w:ind w:left="425" w:hanging="425"/>
        <w:jc w:val="both"/>
        <w:rPr>
          <w:rFonts w:ascii="Arial" w:hAnsi="Arial" w:cs="Arial"/>
        </w:rPr>
      </w:pPr>
      <w:r w:rsidRPr="00612CAA">
        <w:rPr>
          <w:rFonts w:ascii="Arial" w:hAnsi="Arial" w:cs="Arial"/>
        </w:rPr>
        <w:t>Poskytovatel</w:t>
      </w:r>
      <w:r w:rsidR="00CC5719" w:rsidRPr="00612CAA">
        <w:rPr>
          <w:rFonts w:ascii="Arial" w:hAnsi="Arial" w:cs="Arial"/>
        </w:rPr>
        <w:t xml:space="preserve"> je povinen provést Služby</w:t>
      </w:r>
      <w:r w:rsidR="0049378E" w:rsidRPr="00612CAA">
        <w:rPr>
          <w:rFonts w:ascii="Arial" w:hAnsi="Arial" w:cs="Arial"/>
        </w:rPr>
        <w:t xml:space="preserve"> na svůj náklad a na své nebezpečí.</w:t>
      </w:r>
    </w:p>
    <w:p w14:paraId="58A3B271" w14:textId="77777777" w:rsidR="004B071D" w:rsidRPr="00612CAA" w:rsidRDefault="004B071D" w:rsidP="00581EA5">
      <w:pPr>
        <w:pStyle w:val="Odstavecseseznamem"/>
        <w:spacing w:after="0"/>
        <w:ind w:left="425" w:hanging="425"/>
        <w:jc w:val="both"/>
        <w:rPr>
          <w:rFonts w:ascii="Arial" w:hAnsi="Arial" w:cs="Arial"/>
        </w:rPr>
      </w:pPr>
    </w:p>
    <w:p w14:paraId="39AA02C5" w14:textId="4242E8F4" w:rsidR="00E27EB5" w:rsidRPr="009A0FC4" w:rsidRDefault="00E27EB5" w:rsidP="003A072A">
      <w:pPr>
        <w:pStyle w:val="Odstavecseseznamem"/>
        <w:numPr>
          <w:ilvl w:val="0"/>
          <w:numId w:val="6"/>
        </w:numPr>
        <w:spacing w:after="0"/>
        <w:ind w:left="425" w:hanging="425"/>
        <w:jc w:val="both"/>
        <w:rPr>
          <w:rFonts w:ascii="Arial" w:hAnsi="Arial" w:cs="Arial"/>
        </w:rPr>
      </w:pPr>
      <w:r w:rsidRPr="009A0FC4">
        <w:rPr>
          <w:rFonts w:ascii="Arial" w:hAnsi="Arial" w:cs="Arial"/>
        </w:rPr>
        <w:t>Poskytovatel bude při plnění této dohody postupovat s odbornou péčí. Zavazuje se dodržovat obecně závazné předpisy a technické normy, které se vztahují ke zpracovávanému dílu a provádět technické kontroly v míře potřebné pro kvalitní zpracování díla.</w:t>
      </w:r>
    </w:p>
    <w:p w14:paraId="6669795A" w14:textId="21E093DC" w:rsidR="003A072A" w:rsidRPr="009A0FC4" w:rsidRDefault="003A072A" w:rsidP="003A072A">
      <w:pPr>
        <w:jc w:val="both"/>
        <w:rPr>
          <w:rFonts w:ascii="Arial" w:hAnsi="Arial" w:cs="Arial"/>
        </w:rPr>
      </w:pPr>
    </w:p>
    <w:p w14:paraId="47E615E4" w14:textId="77777777" w:rsidR="0049378E" w:rsidRPr="00612CAA" w:rsidRDefault="0049378E" w:rsidP="006D6B23">
      <w:pPr>
        <w:pStyle w:val="Odstavecseseznamem"/>
        <w:numPr>
          <w:ilvl w:val="0"/>
          <w:numId w:val="6"/>
        </w:numPr>
        <w:spacing w:after="0"/>
        <w:ind w:left="425" w:hanging="425"/>
        <w:jc w:val="both"/>
        <w:rPr>
          <w:rFonts w:ascii="Arial" w:hAnsi="Arial" w:cs="Arial"/>
        </w:rPr>
      </w:pPr>
      <w:r w:rsidRPr="00612CAA">
        <w:rPr>
          <w:rFonts w:ascii="Arial" w:hAnsi="Arial" w:cs="Arial"/>
        </w:rPr>
        <w:t>Objednavate</w:t>
      </w:r>
      <w:r w:rsidR="00975522" w:rsidRPr="00612CAA">
        <w:rPr>
          <w:rFonts w:ascii="Arial" w:hAnsi="Arial" w:cs="Arial"/>
        </w:rPr>
        <w:t>l</w:t>
      </w:r>
      <w:r w:rsidRPr="00612CAA">
        <w:rPr>
          <w:rFonts w:ascii="Arial" w:hAnsi="Arial" w:cs="Arial"/>
        </w:rPr>
        <w:t xml:space="preserve"> je oprávněn kdykoliv za trvání této </w:t>
      </w:r>
      <w:r w:rsidR="00243FBB" w:rsidRPr="00612CAA">
        <w:rPr>
          <w:rFonts w:ascii="Arial" w:hAnsi="Arial" w:cs="Arial"/>
        </w:rPr>
        <w:t>Rámcové dohody</w:t>
      </w:r>
      <w:r w:rsidRPr="00612CAA">
        <w:rPr>
          <w:rFonts w:ascii="Arial" w:hAnsi="Arial" w:cs="Arial"/>
        </w:rPr>
        <w:t xml:space="preserve"> zkontrolovat plnění</w:t>
      </w:r>
      <w:r w:rsidR="00CC5719" w:rsidRPr="00612CAA">
        <w:rPr>
          <w:rFonts w:ascii="Arial" w:hAnsi="Arial" w:cs="Arial"/>
        </w:rPr>
        <w:t xml:space="preserve"> Služeb</w:t>
      </w:r>
      <w:r w:rsidRPr="00612CAA">
        <w:rPr>
          <w:rFonts w:ascii="Arial" w:hAnsi="Arial" w:cs="Arial"/>
        </w:rPr>
        <w:t xml:space="preserve">, </w:t>
      </w:r>
      <w:r w:rsidR="00AB68CB" w:rsidRPr="00612CAA">
        <w:rPr>
          <w:rFonts w:ascii="Arial" w:hAnsi="Arial" w:cs="Arial"/>
        </w:rPr>
        <w:t>Poskytovatel</w:t>
      </w:r>
      <w:r w:rsidRPr="00612CAA">
        <w:rPr>
          <w:rFonts w:ascii="Arial" w:hAnsi="Arial" w:cs="Arial"/>
        </w:rPr>
        <w:t xml:space="preserve"> je povinen mu takovou kontrolu umožnit.</w:t>
      </w:r>
    </w:p>
    <w:p w14:paraId="60E29A0D" w14:textId="77777777" w:rsidR="0049378E" w:rsidRPr="00612CAA" w:rsidRDefault="0049378E" w:rsidP="00581EA5">
      <w:pPr>
        <w:pStyle w:val="Odstavecseseznamem"/>
        <w:spacing w:after="0"/>
        <w:ind w:left="425" w:hanging="425"/>
        <w:rPr>
          <w:rFonts w:ascii="Arial" w:hAnsi="Arial" w:cs="Arial"/>
        </w:rPr>
      </w:pPr>
    </w:p>
    <w:p w14:paraId="7988B5D9" w14:textId="3CB3689E" w:rsidR="0049378E" w:rsidRPr="009A0FC4" w:rsidRDefault="00AB68CB" w:rsidP="00D01E62">
      <w:pPr>
        <w:pStyle w:val="Odstavecseseznamem"/>
        <w:numPr>
          <w:ilvl w:val="0"/>
          <w:numId w:val="6"/>
        </w:numPr>
        <w:spacing w:after="0"/>
        <w:ind w:left="425" w:hanging="425"/>
        <w:jc w:val="both"/>
        <w:rPr>
          <w:rFonts w:ascii="Arial" w:hAnsi="Arial" w:cs="Arial"/>
        </w:rPr>
      </w:pPr>
      <w:r w:rsidRPr="00612CAA">
        <w:rPr>
          <w:rFonts w:ascii="Arial" w:hAnsi="Arial" w:cs="Arial"/>
        </w:rPr>
        <w:t>Poskytovatel</w:t>
      </w:r>
      <w:r w:rsidR="0049378E" w:rsidRPr="00612CAA">
        <w:rPr>
          <w:rFonts w:ascii="Arial" w:hAnsi="Arial" w:cs="Arial"/>
        </w:rPr>
        <w:t xml:space="preserve"> není oprávněn poskytovat</w:t>
      </w:r>
      <w:r w:rsidR="00CC5719" w:rsidRPr="00612CAA">
        <w:rPr>
          <w:rFonts w:ascii="Arial" w:hAnsi="Arial" w:cs="Arial"/>
        </w:rPr>
        <w:t xml:space="preserve"> třetím osobám rozpracované Služby</w:t>
      </w:r>
      <w:r w:rsidR="0049378E" w:rsidRPr="00612CAA">
        <w:rPr>
          <w:rFonts w:ascii="Arial" w:hAnsi="Arial" w:cs="Arial"/>
        </w:rPr>
        <w:t xml:space="preserve"> ani podklady, které jsou </w:t>
      </w:r>
      <w:r w:rsidR="0049378E" w:rsidRPr="009A0FC4">
        <w:rPr>
          <w:rFonts w:ascii="Arial" w:hAnsi="Arial" w:cs="Arial"/>
        </w:rPr>
        <w:t xml:space="preserve">předmětem </w:t>
      </w:r>
      <w:r w:rsidR="002275B8" w:rsidRPr="009A0FC4">
        <w:rPr>
          <w:rFonts w:ascii="Arial" w:hAnsi="Arial" w:cs="Arial"/>
        </w:rPr>
        <w:t>O</w:t>
      </w:r>
      <w:r w:rsidR="0049378E" w:rsidRPr="009A0FC4">
        <w:rPr>
          <w:rFonts w:ascii="Arial" w:hAnsi="Arial" w:cs="Arial"/>
        </w:rPr>
        <w:t>bjednávek</w:t>
      </w:r>
      <w:r w:rsidR="00175AA6" w:rsidRPr="009A0FC4">
        <w:rPr>
          <w:rFonts w:ascii="Arial" w:hAnsi="Arial" w:cs="Arial"/>
        </w:rPr>
        <w:t>.</w:t>
      </w:r>
    </w:p>
    <w:p w14:paraId="1F6F6E7D" w14:textId="77777777" w:rsidR="00175AA6" w:rsidRPr="00612CAA" w:rsidRDefault="00175AA6" w:rsidP="00175AA6">
      <w:pPr>
        <w:pStyle w:val="Odstavecseseznamem"/>
        <w:spacing w:after="0"/>
        <w:ind w:left="425"/>
        <w:jc w:val="both"/>
        <w:rPr>
          <w:rFonts w:ascii="Arial" w:hAnsi="Arial" w:cs="Arial"/>
        </w:rPr>
      </w:pPr>
    </w:p>
    <w:p w14:paraId="10EE64F7" w14:textId="440878E6" w:rsidR="00A2275A" w:rsidRPr="00612CAA" w:rsidRDefault="00175AA6" w:rsidP="00175AA6">
      <w:pPr>
        <w:pStyle w:val="Odstavecseseznamem"/>
        <w:numPr>
          <w:ilvl w:val="0"/>
          <w:numId w:val="6"/>
        </w:numPr>
        <w:spacing w:after="0"/>
        <w:ind w:left="425" w:hanging="425"/>
        <w:jc w:val="both"/>
        <w:rPr>
          <w:rFonts w:ascii="Arial" w:hAnsi="Arial" w:cs="Arial"/>
        </w:rPr>
      </w:pPr>
      <w:r w:rsidRPr="00612CAA">
        <w:rPr>
          <w:rFonts w:ascii="Arial" w:hAnsi="Arial" w:cs="Arial"/>
        </w:rPr>
        <w:t xml:space="preserve">Poskytovatel je povinen mít uzavřenou pojistnou smlouvu pro odpovědnost za způsobenou škodu při výkonu své podnikatelské (profesní) činnosti třetím osobám (včetně Objednatele) s minimální výší pojistného plnění </w:t>
      </w:r>
      <w:r w:rsidR="00E27EB5" w:rsidRPr="009A0FC4">
        <w:rPr>
          <w:rFonts w:ascii="Arial" w:hAnsi="Arial" w:cs="Arial"/>
        </w:rPr>
        <w:t xml:space="preserve">500 000 </w:t>
      </w:r>
      <w:r w:rsidRPr="009A0FC4">
        <w:rPr>
          <w:rFonts w:ascii="Arial" w:hAnsi="Arial" w:cs="Arial"/>
        </w:rPr>
        <w:t>Kč. Poskytovatel</w:t>
      </w:r>
      <w:r w:rsidRPr="00612CAA">
        <w:rPr>
          <w:rFonts w:ascii="Arial" w:hAnsi="Arial" w:cs="Arial"/>
        </w:rPr>
        <w:t xml:space="preserve"> je povinen zajistit, aby taková pojistná smlouva byla účinná po celou dobu účinnosti této Rámcové </w:t>
      </w:r>
      <w:r w:rsidR="00D24DC3" w:rsidRPr="00612CAA">
        <w:rPr>
          <w:rFonts w:ascii="Arial" w:hAnsi="Arial" w:cs="Arial"/>
        </w:rPr>
        <w:lastRenderedPageBreak/>
        <w:t>dohody</w:t>
      </w:r>
      <w:r w:rsidRPr="00612CAA">
        <w:rPr>
          <w:rFonts w:ascii="Arial" w:hAnsi="Arial" w:cs="Arial"/>
        </w:rPr>
        <w:t xml:space="preserve">. </w:t>
      </w:r>
      <w:r w:rsidR="005F6CF5" w:rsidRPr="00612CAA">
        <w:rPr>
          <w:rFonts w:ascii="Arial" w:hAnsi="Arial" w:cs="Arial"/>
        </w:rPr>
        <w:t xml:space="preserve">Před podpisem této Rámcové </w:t>
      </w:r>
      <w:r w:rsidR="00D24DC3" w:rsidRPr="00612CAA">
        <w:rPr>
          <w:rFonts w:ascii="Arial" w:hAnsi="Arial" w:cs="Arial"/>
        </w:rPr>
        <w:t>dohody</w:t>
      </w:r>
      <w:r w:rsidR="005F6CF5" w:rsidRPr="00612CAA">
        <w:rPr>
          <w:rFonts w:ascii="Arial" w:hAnsi="Arial" w:cs="Arial"/>
        </w:rPr>
        <w:t xml:space="preserve"> je </w:t>
      </w:r>
      <w:r w:rsidRPr="00612CAA">
        <w:rPr>
          <w:rFonts w:ascii="Arial" w:hAnsi="Arial" w:cs="Arial"/>
        </w:rPr>
        <w:t xml:space="preserve">Poskytovatel povinen předložit </w:t>
      </w:r>
      <w:r w:rsidR="0036786C" w:rsidRPr="00612CAA">
        <w:rPr>
          <w:rFonts w:ascii="Arial" w:hAnsi="Arial" w:cs="Arial"/>
        </w:rPr>
        <w:t xml:space="preserve">Objednateli </w:t>
      </w:r>
      <w:r w:rsidR="005F6CF5" w:rsidRPr="00612CAA">
        <w:rPr>
          <w:rFonts w:ascii="Arial" w:hAnsi="Arial" w:cs="Arial"/>
        </w:rPr>
        <w:t xml:space="preserve">k založení do spisu veřejné zakázky </w:t>
      </w:r>
      <w:r w:rsidRPr="00612CAA">
        <w:rPr>
          <w:rFonts w:ascii="Arial" w:hAnsi="Arial" w:cs="Arial"/>
        </w:rPr>
        <w:t>originál či úředně ověřenou kopii pojistné smlouvy uzavřené Poskytovatelem</w:t>
      </w:r>
      <w:r w:rsidR="005F6CF5" w:rsidRPr="00612CAA">
        <w:rPr>
          <w:rFonts w:ascii="Arial" w:hAnsi="Arial" w:cs="Arial"/>
        </w:rPr>
        <w:t>.</w:t>
      </w:r>
      <w:r w:rsidRPr="00612CAA">
        <w:rPr>
          <w:rFonts w:ascii="Arial" w:hAnsi="Arial" w:cs="Arial"/>
        </w:rPr>
        <w:t xml:space="preserve"> </w:t>
      </w:r>
    </w:p>
    <w:p w14:paraId="24A40A02" w14:textId="77777777" w:rsidR="00175AA6" w:rsidRPr="00612CAA" w:rsidRDefault="00175AA6" w:rsidP="00175AA6">
      <w:pPr>
        <w:pStyle w:val="Odstavecseseznamem"/>
        <w:spacing w:after="0"/>
        <w:ind w:left="644"/>
        <w:jc w:val="both"/>
        <w:rPr>
          <w:rFonts w:ascii="Arial" w:hAnsi="Arial" w:cs="Arial"/>
        </w:rPr>
      </w:pPr>
    </w:p>
    <w:p w14:paraId="4420C3FF" w14:textId="77777777" w:rsidR="00A2275A" w:rsidRPr="00612CAA" w:rsidRDefault="00AB68CB" w:rsidP="006D6B23">
      <w:pPr>
        <w:pStyle w:val="Odstavecseseznamem"/>
        <w:numPr>
          <w:ilvl w:val="0"/>
          <w:numId w:val="6"/>
        </w:numPr>
        <w:spacing w:after="0"/>
        <w:ind w:left="425" w:hanging="425"/>
        <w:jc w:val="both"/>
        <w:rPr>
          <w:rFonts w:ascii="Arial" w:hAnsi="Arial" w:cs="Arial"/>
        </w:rPr>
      </w:pPr>
      <w:r w:rsidRPr="00612CAA">
        <w:rPr>
          <w:rFonts w:ascii="Arial" w:hAnsi="Arial" w:cs="Arial"/>
        </w:rPr>
        <w:t>Poskytovatel</w:t>
      </w:r>
      <w:r w:rsidR="00A2275A" w:rsidRPr="00612CAA">
        <w:rPr>
          <w:rFonts w:ascii="Arial" w:hAnsi="Arial" w:cs="Arial"/>
        </w:rPr>
        <w:t xml:space="preserve"> se zavazuje k úhradě újmy vzniklé</w:t>
      </w:r>
      <w:r w:rsidR="000C5542" w:rsidRPr="00612CAA">
        <w:rPr>
          <w:rFonts w:ascii="Arial" w:hAnsi="Arial" w:cs="Arial"/>
        </w:rPr>
        <w:t xml:space="preserve"> výkonem j</w:t>
      </w:r>
      <w:r w:rsidR="00CC5719" w:rsidRPr="00612CAA">
        <w:rPr>
          <w:rFonts w:ascii="Arial" w:hAnsi="Arial" w:cs="Arial"/>
        </w:rPr>
        <w:t>eho činnosti při zpracování Služeb</w:t>
      </w:r>
      <w:r w:rsidR="000C5542" w:rsidRPr="00612CAA">
        <w:rPr>
          <w:rFonts w:ascii="Arial" w:hAnsi="Arial" w:cs="Arial"/>
        </w:rPr>
        <w:t xml:space="preserve"> vlastníkům, či oprávněným uživatelům dotčených pozemků</w:t>
      </w:r>
      <w:r w:rsidR="001E3979" w:rsidRPr="00612CAA">
        <w:rPr>
          <w:rFonts w:ascii="Arial" w:hAnsi="Arial" w:cs="Arial"/>
        </w:rPr>
        <w:t>/budov</w:t>
      </w:r>
      <w:r w:rsidR="000C5542" w:rsidRPr="00612CAA">
        <w:rPr>
          <w:rFonts w:ascii="Arial" w:hAnsi="Arial" w:cs="Arial"/>
        </w:rPr>
        <w:t xml:space="preserve">. </w:t>
      </w:r>
    </w:p>
    <w:p w14:paraId="380BDC3D" w14:textId="77777777" w:rsidR="00723BB4" w:rsidRPr="00612CAA" w:rsidRDefault="00723BB4" w:rsidP="00581EA5">
      <w:pPr>
        <w:spacing w:line="276" w:lineRule="auto"/>
        <w:jc w:val="center"/>
        <w:rPr>
          <w:rFonts w:ascii="Arial" w:hAnsi="Arial" w:cs="Arial"/>
          <w:b/>
          <w:bCs/>
          <w:color w:val="FF0000"/>
          <w:sz w:val="22"/>
          <w:szCs w:val="22"/>
        </w:rPr>
      </w:pPr>
    </w:p>
    <w:p w14:paraId="3A0CD864" w14:textId="77777777" w:rsidR="002D0097" w:rsidRPr="00612CAA" w:rsidRDefault="002D0097" w:rsidP="00581EA5">
      <w:pPr>
        <w:spacing w:line="276" w:lineRule="auto"/>
        <w:jc w:val="center"/>
        <w:rPr>
          <w:rFonts w:ascii="Arial" w:hAnsi="Arial" w:cs="Arial"/>
          <w:b/>
          <w:bCs/>
          <w:sz w:val="22"/>
          <w:szCs w:val="22"/>
        </w:rPr>
      </w:pPr>
      <w:r w:rsidRPr="00612CAA">
        <w:rPr>
          <w:rFonts w:ascii="Arial" w:hAnsi="Arial" w:cs="Arial"/>
          <w:b/>
          <w:bCs/>
          <w:sz w:val="22"/>
          <w:szCs w:val="22"/>
        </w:rPr>
        <w:t xml:space="preserve">Čl. </w:t>
      </w:r>
      <w:r w:rsidR="002C20DB" w:rsidRPr="00612CAA">
        <w:rPr>
          <w:rFonts w:ascii="Arial" w:hAnsi="Arial" w:cs="Arial"/>
          <w:b/>
          <w:bCs/>
          <w:sz w:val="22"/>
          <w:szCs w:val="22"/>
        </w:rPr>
        <w:t>XI</w:t>
      </w:r>
    </w:p>
    <w:p w14:paraId="19D65211" w14:textId="77777777" w:rsidR="002D0097" w:rsidRPr="00612CAA" w:rsidRDefault="004F3E6E" w:rsidP="00581EA5">
      <w:pPr>
        <w:spacing w:line="276" w:lineRule="auto"/>
        <w:jc w:val="center"/>
        <w:rPr>
          <w:rFonts w:ascii="Arial" w:hAnsi="Arial" w:cs="Arial"/>
          <w:b/>
          <w:bCs/>
          <w:color w:val="FF0000"/>
          <w:sz w:val="22"/>
          <w:szCs w:val="22"/>
        </w:rPr>
      </w:pPr>
      <w:r w:rsidRPr="00612CAA">
        <w:rPr>
          <w:rFonts w:ascii="Arial" w:hAnsi="Arial" w:cs="Arial"/>
          <w:b/>
          <w:bCs/>
          <w:sz w:val="22"/>
          <w:szCs w:val="22"/>
        </w:rPr>
        <w:t>Smluvní pokuta</w:t>
      </w:r>
    </w:p>
    <w:p w14:paraId="4E171291" w14:textId="77777777" w:rsidR="00345ED1" w:rsidRPr="00612CAA" w:rsidRDefault="00345ED1" w:rsidP="00581EA5">
      <w:pPr>
        <w:spacing w:line="276" w:lineRule="auto"/>
        <w:rPr>
          <w:rFonts w:ascii="Arial" w:hAnsi="Arial" w:cs="Arial"/>
          <w:b/>
          <w:bCs/>
          <w:color w:val="FF0000"/>
          <w:sz w:val="22"/>
          <w:szCs w:val="22"/>
          <w:u w:val="single"/>
        </w:rPr>
      </w:pPr>
    </w:p>
    <w:p w14:paraId="615FA4FB" w14:textId="45A53BEC" w:rsidR="00580E6C" w:rsidRPr="009A0FC4" w:rsidRDefault="00740768" w:rsidP="00D01E62">
      <w:pPr>
        <w:pStyle w:val="Odstavecseseznamem"/>
        <w:numPr>
          <w:ilvl w:val="0"/>
          <w:numId w:val="18"/>
        </w:numPr>
        <w:spacing w:after="0"/>
        <w:ind w:left="426" w:hanging="426"/>
        <w:jc w:val="both"/>
        <w:rPr>
          <w:rFonts w:ascii="Arial" w:hAnsi="Arial" w:cs="Arial"/>
        </w:rPr>
      </w:pPr>
      <w:r w:rsidRPr="00612CAA">
        <w:rPr>
          <w:rFonts w:ascii="Arial" w:hAnsi="Arial" w:cs="Arial"/>
        </w:rPr>
        <w:t xml:space="preserve">Poskytovatel je v případě porušení své povinnosti stanovené v této Rámcové </w:t>
      </w:r>
      <w:r w:rsidR="00D01E62">
        <w:rPr>
          <w:rFonts w:ascii="Arial" w:hAnsi="Arial" w:cs="Arial"/>
        </w:rPr>
        <w:t xml:space="preserve">dohodě </w:t>
      </w:r>
      <w:r w:rsidRPr="00D01E62">
        <w:rPr>
          <w:rFonts w:ascii="Arial" w:hAnsi="Arial" w:cs="Arial"/>
        </w:rPr>
        <w:t xml:space="preserve">nebo příslušné </w:t>
      </w:r>
      <w:r w:rsidRPr="009A0FC4">
        <w:rPr>
          <w:rFonts w:ascii="Arial" w:hAnsi="Arial" w:cs="Arial"/>
        </w:rPr>
        <w:t xml:space="preserve">Objednávce povinen Objednateli uhradit a Objednatel je oprávněn po </w:t>
      </w:r>
      <w:r w:rsidR="00DB4637" w:rsidRPr="009A0FC4">
        <w:rPr>
          <w:rFonts w:ascii="Arial" w:hAnsi="Arial" w:cs="Arial"/>
        </w:rPr>
        <w:t>Poskytovateli</w:t>
      </w:r>
      <w:r w:rsidRPr="009A0FC4">
        <w:rPr>
          <w:rFonts w:ascii="Arial" w:hAnsi="Arial" w:cs="Arial"/>
        </w:rPr>
        <w:t xml:space="preserve"> v takovém případě požadovat uhrazení smluvních pokut takto:</w:t>
      </w:r>
    </w:p>
    <w:p w14:paraId="2D492BFE" w14:textId="367C6533" w:rsidR="00740768" w:rsidRPr="00612CAA" w:rsidRDefault="00740768" w:rsidP="006D6B23">
      <w:pPr>
        <w:pStyle w:val="Odstavecseseznamem"/>
        <w:numPr>
          <w:ilvl w:val="0"/>
          <w:numId w:val="7"/>
        </w:numPr>
        <w:jc w:val="both"/>
        <w:rPr>
          <w:rFonts w:ascii="Arial" w:hAnsi="Arial" w:cs="Arial"/>
        </w:rPr>
      </w:pPr>
      <w:r w:rsidRPr="009A0FC4">
        <w:rPr>
          <w:rFonts w:ascii="Arial" w:hAnsi="Arial" w:cs="Arial"/>
        </w:rPr>
        <w:t xml:space="preserve">při prodlení </w:t>
      </w:r>
      <w:r w:rsidR="00DB4637" w:rsidRPr="009A0FC4">
        <w:rPr>
          <w:rFonts w:ascii="Arial" w:hAnsi="Arial" w:cs="Arial"/>
        </w:rPr>
        <w:t>Poskytovatele</w:t>
      </w:r>
      <w:r w:rsidRPr="009A0FC4">
        <w:rPr>
          <w:rFonts w:ascii="Arial" w:hAnsi="Arial" w:cs="Arial"/>
        </w:rPr>
        <w:t xml:space="preserve"> s řádným provedením a předáním výstupů Služeb nebo jejich části v termínech uvedených v této Rámcové </w:t>
      </w:r>
      <w:r w:rsidR="00D24DC3" w:rsidRPr="009A0FC4">
        <w:rPr>
          <w:rFonts w:ascii="Arial" w:hAnsi="Arial" w:cs="Arial"/>
        </w:rPr>
        <w:t>dohodě</w:t>
      </w:r>
      <w:r w:rsidRPr="009A0FC4">
        <w:rPr>
          <w:rFonts w:ascii="Arial" w:hAnsi="Arial" w:cs="Arial"/>
        </w:rPr>
        <w:t xml:space="preserve"> nebo v </w:t>
      </w:r>
      <w:r w:rsidR="00580E6C" w:rsidRPr="009A0FC4">
        <w:rPr>
          <w:rFonts w:ascii="Arial" w:hAnsi="Arial" w:cs="Arial"/>
        </w:rPr>
        <w:t>Objednávce</w:t>
      </w:r>
      <w:r w:rsidRPr="00612CAA">
        <w:rPr>
          <w:rFonts w:ascii="Arial" w:hAnsi="Arial" w:cs="Arial"/>
        </w:rPr>
        <w:t xml:space="preserve"> je Objednatel oprávněn po </w:t>
      </w:r>
      <w:r w:rsidR="00DB4637" w:rsidRPr="00612CAA">
        <w:rPr>
          <w:rFonts w:ascii="Arial" w:hAnsi="Arial" w:cs="Arial"/>
        </w:rPr>
        <w:t>Poskytovateli</w:t>
      </w:r>
      <w:r w:rsidRPr="00612CAA">
        <w:rPr>
          <w:rFonts w:ascii="Arial" w:hAnsi="Arial" w:cs="Arial"/>
        </w:rPr>
        <w:t xml:space="preserve"> požadovat zaplacení smluvní pokuty ve výši </w:t>
      </w:r>
      <w:r w:rsidR="00620D02" w:rsidRPr="00612CAA">
        <w:rPr>
          <w:rFonts w:ascii="Arial" w:hAnsi="Arial" w:cs="Arial"/>
        </w:rPr>
        <w:t xml:space="preserve">1 000 Kč </w:t>
      </w:r>
      <w:r w:rsidRPr="00612CAA">
        <w:rPr>
          <w:rFonts w:ascii="Arial" w:hAnsi="Arial" w:cs="Arial"/>
        </w:rPr>
        <w:t>za každý i započatý den prodlení;</w:t>
      </w:r>
    </w:p>
    <w:p w14:paraId="6B297DF2" w14:textId="77777777" w:rsidR="00740768" w:rsidRPr="00612CAA" w:rsidRDefault="00740768" w:rsidP="00740768">
      <w:pPr>
        <w:pStyle w:val="Odstavecseseznamem"/>
        <w:jc w:val="both"/>
        <w:rPr>
          <w:rFonts w:ascii="Arial" w:hAnsi="Arial" w:cs="Arial"/>
          <w:i/>
        </w:rPr>
      </w:pPr>
    </w:p>
    <w:p w14:paraId="31D1A27A" w14:textId="3FBA69ED" w:rsidR="00740768" w:rsidRPr="00612CAA" w:rsidRDefault="00740768" w:rsidP="006D6B23">
      <w:pPr>
        <w:pStyle w:val="Odstavecseseznamem"/>
        <w:numPr>
          <w:ilvl w:val="0"/>
          <w:numId w:val="7"/>
        </w:numPr>
        <w:jc w:val="both"/>
        <w:rPr>
          <w:rFonts w:ascii="Arial" w:hAnsi="Arial" w:cs="Arial"/>
        </w:rPr>
      </w:pPr>
      <w:r w:rsidRPr="00612CAA">
        <w:rPr>
          <w:rFonts w:ascii="Arial" w:hAnsi="Arial" w:cs="Arial"/>
        </w:rPr>
        <w:t xml:space="preserve">při prodlení </w:t>
      </w:r>
      <w:r w:rsidR="00DB4637" w:rsidRPr="00612CAA">
        <w:rPr>
          <w:rFonts w:ascii="Arial" w:hAnsi="Arial" w:cs="Arial"/>
        </w:rPr>
        <w:t>Poskytovatele</w:t>
      </w:r>
      <w:r w:rsidRPr="00612CAA">
        <w:rPr>
          <w:rFonts w:ascii="Arial" w:hAnsi="Arial" w:cs="Arial"/>
        </w:rPr>
        <w:t xml:space="preserve"> se splněním dodatečné lhůty poskytnuté Objednatelem nebo dohodnuté smluvními stranami pro odstranění vad zjištěných při předání a převzetí výstupů Služeb nebo jejich částí, je Objednatel oprávněn po </w:t>
      </w:r>
      <w:r w:rsidR="00DB4637" w:rsidRPr="00612CAA">
        <w:rPr>
          <w:rFonts w:ascii="Arial" w:hAnsi="Arial" w:cs="Arial"/>
        </w:rPr>
        <w:t>Poskytovateli</w:t>
      </w:r>
      <w:r w:rsidRPr="00612CAA">
        <w:rPr>
          <w:rFonts w:ascii="Arial" w:hAnsi="Arial" w:cs="Arial"/>
        </w:rPr>
        <w:t xml:space="preserve"> požadovat zap</w:t>
      </w:r>
      <w:r w:rsidR="00C37042">
        <w:rPr>
          <w:rFonts w:ascii="Arial" w:hAnsi="Arial" w:cs="Arial"/>
        </w:rPr>
        <w:t xml:space="preserve">lacení smluvní pokuty ve výši 3 </w:t>
      </w:r>
      <w:r w:rsidRPr="00612CAA">
        <w:rPr>
          <w:rFonts w:ascii="Arial" w:hAnsi="Arial" w:cs="Arial"/>
        </w:rPr>
        <w:t>000 Kč za každý i započatý den prodlení;</w:t>
      </w:r>
    </w:p>
    <w:p w14:paraId="5252FC02" w14:textId="77777777" w:rsidR="00DB4637" w:rsidRPr="00612CAA" w:rsidRDefault="00DB4637" w:rsidP="00DB4637">
      <w:pPr>
        <w:pStyle w:val="Odstavecseseznamem"/>
        <w:rPr>
          <w:rFonts w:ascii="Arial" w:hAnsi="Arial" w:cs="Arial"/>
        </w:rPr>
      </w:pPr>
    </w:p>
    <w:p w14:paraId="549AC2D3" w14:textId="6142AA2F" w:rsidR="00740768" w:rsidRPr="00612CAA" w:rsidRDefault="00740768" w:rsidP="006D6B23">
      <w:pPr>
        <w:pStyle w:val="Odstavecseseznamem"/>
        <w:numPr>
          <w:ilvl w:val="0"/>
          <w:numId w:val="7"/>
        </w:numPr>
        <w:jc w:val="both"/>
        <w:rPr>
          <w:rFonts w:ascii="Arial" w:hAnsi="Arial" w:cs="Arial"/>
        </w:rPr>
      </w:pPr>
      <w:r w:rsidRPr="00612CAA">
        <w:rPr>
          <w:rFonts w:ascii="Arial" w:hAnsi="Arial" w:cs="Arial"/>
        </w:rPr>
        <w:t xml:space="preserve">při zjištění porušení povinnosti </w:t>
      </w:r>
      <w:r w:rsidR="00A91C6B" w:rsidRPr="00612CAA">
        <w:rPr>
          <w:rFonts w:ascii="Arial" w:hAnsi="Arial" w:cs="Arial"/>
        </w:rPr>
        <w:t>Poskytovatele</w:t>
      </w:r>
      <w:r w:rsidRPr="00612CAA">
        <w:rPr>
          <w:rFonts w:ascii="Arial" w:hAnsi="Arial" w:cs="Arial"/>
        </w:rPr>
        <w:t xml:space="preserve"> řádně provést faktické činnosti ve smyslu této Rámcové </w:t>
      </w:r>
      <w:r w:rsidR="00D24DC3" w:rsidRPr="00612CAA">
        <w:rPr>
          <w:rFonts w:ascii="Arial" w:hAnsi="Arial" w:cs="Arial"/>
        </w:rPr>
        <w:t>dohody</w:t>
      </w:r>
      <w:r w:rsidRPr="00612CAA">
        <w:rPr>
          <w:rFonts w:ascii="Arial" w:hAnsi="Arial" w:cs="Arial"/>
        </w:rPr>
        <w:t xml:space="preserve">, tedy při zjištění rozporu </w:t>
      </w:r>
      <w:r w:rsidR="00A91C6B" w:rsidRPr="00612CAA">
        <w:rPr>
          <w:rFonts w:ascii="Arial" w:hAnsi="Arial" w:cs="Arial"/>
        </w:rPr>
        <w:t>P</w:t>
      </w:r>
      <w:r w:rsidRPr="00612CAA">
        <w:rPr>
          <w:rFonts w:ascii="Arial" w:hAnsi="Arial" w:cs="Arial"/>
        </w:rPr>
        <w:t>rotokolu</w:t>
      </w:r>
      <w:r w:rsidR="00A91C6B" w:rsidRPr="00612CAA">
        <w:rPr>
          <w:rFonts w:ascii="Arial" w:hAnsi="Arial" w:cs="Arial"/>
        </w:rPr>
        <w:t xml:space="preserve"> </w:t>
      </w:r>
      <w:r w:rsidRPr="00612CAA">
        <w:rPr>
          <w:rFonts w:ascii="Arial" w:hAnsi="Arial" w:cs="Arial"/>
        </w:rPr>
        <w:t xml:space="preserve">ve smyslu </w:t>
      </w:r>
      <w:r w:rsidR="00A91C6B" w:rsidRPr="00612CAA">
        <w:rPr>
          <w:rFonts w:ascii="Arial" w:hAnsi="Arial" w:cs="Arial"/>
        </w:rPr>
        <w:t>Čl. V bod 6</w:t>
      </w:r>
      <w:r w:rsidRPr="00612CAA">
        <w:rPr>
          <w:rFonts w:ascii="Arial" w:hAnsi="Arial" w:cs="Arial"/>
        </w:rPr>
        <w:t xml:space="preserve"> této Rámcové </w:t>
      </w:r>
      <w:r w:rsidR="00D24DC3" w:rsidRPr="00612CAA">
        <w:rPr>
          <w:rFonts w:ascii="Arial" w:hAnsi="Arial" w:cs="Arial"/>
        </w:rPr>
        <w:t>dohody</w:t>
      </w:r>
      <w:r w:rsidRPr="00612CAA">
        <w:rPr>
          <w:rFonts w:ascii="Arial" w:hAnsi="Arial" w:cs="Arial"/>
        </w:rPr>
        <w:t xml:space="preserve"> se skutečným stavem, je Objednatel oprávněn po </w:t>
      </w:r>
      <w:r w:rsidR="00A91C6B" w:rsidRPr="00612CAA">
        <w:rPr>
          <w:rFonts w:ascii="Arial" w:hAnsi="Arial" w:cs="Arial"/>
        </w:rPr>
        <w:t>Poskytovateli</w:t>
      </w:r>
      <w:r w:rsidRPr="00612CAA">
        <w:rPr>
          <w:rFonts w:ascii="Arial" w:hAnsi="Arial" w:cs="Arial"/>
        </w:rPr>
        <w:t xml:space="preserve"> požadovat zapl</w:t>
      </w:r>
      <w:r w:rsidR="00C37042">
        <w:rPr>
          <w:rFonts w:ascii="Arial" w:hAnsi="Arial" w:cs="Arial"/>
        </w:rPr>
        <w:t xml:space="preserve">acení smluvní pokuty ve výši 15 </w:t>
      </w:r>
      <w:r w:rsidRPr="00612CAA">
        <w:rPr>
          <w:rFonts w:ascii="Arial" w:hAnsi="Arial" w:cs="Arial"/>
        </w:rPr>
        <w:t>000 Kč za každý jeden případ porušení této povinnosti;</w:t>
      </w:r>
    </w:p>
    <w:p w14:paraId="5030FA49" w14:textId="77777777" w:rsidR="00DB4637" w:rsidRPr="00612CAA" w:rsidRDefault="00DB4637" w:rsidP="00DB4637">
      <w:pPr>
        <w:pStyle w:val="Odstavecseseznamem"/>
        <w:rPr>
          <w:rFonts w:ascii="Arial" w:hAnsi="Arial" w:cs="Arial"/>
        </w:rPr>
      </w:pPr>
    </w:p>
    <w:p w14:paraId="01FE9000" w14:textId="64AB7879" w:rsidR="00740768" w:rsidRPr="00612CAA" w:rsidRDefault="00740768" w:rsidP="006D6B23">
      <w:pPr>
        <w:pStyle w:val="Odstavecseseznamem"/>
        <w:numPr>
          <w:ilvl w:val="0"/>
          <w:numId w:val="7"/>
        </w:numPr>
        <w:jc w:val="both"/>
        <w:rPr>
          <w:rFonts w:ascii="Arial" w:hAnsi="Arial" w:cs="Arial"/>
        </w:rPr>
      </w:pPr>
      <w:r w:rsidRPr="00612CAA">
        <w:rPr>
          <w:rFonts w:ascii="Arial" w:hAnsi="Arial" w:cs="Arial"/>
        </w:rPr>
        <w:t xml:space="preserve">při porušení povinnosti </w:t>
      </w:r>
      <w:r w:rsidR="00A873AE" w:rsidRPr="00612CAA">
        <w:rPr>
          <w:rFonts w:ascii="Arial" w:hAnsi="Arial" w:cs="Arial"/>
        </w:rPr>
        <w:t>Poskytovatel</w:t>
      </w:r>
      <w:r w:rsidRPr="00612CAA">
        <w:rPr>
          <w:rFonts w:ascii="Arial" w:hAnsi="Arial" w:cs="Arial"/>
        </w:rPr>
        <w:t xml:space="preserve"> mít uzavřenou pojistnou smlouvu ve smyslu </w:t>
      </w:r>
      <w:r w:rsidR="00175AA6" w:rsidRPr="00612CAA">
        <w:rPr>
          <w:rFonts w:ascii="Arial" w:hAnsi="Arial" w:cs="Arial"/>
        </w:rPr>
        <w:t>Čl. X odst. 7</w:t>
      </w:r>
      <w:r w:rsidRPr="00612CAA">
        <w:rPr>
          <w:rFonts w:ascii="Arial" w:hAnsi="Arial" w:cs="Arial"/>
        </w:rPr>
        <w:t xml:space="preserve"> této Rámcové </w:t>
      </w:r>
      <w:r w:rsidR="00D24DC3" w:rsidRPr="00612CAA">
        <w:rPr>
          <w:rFonts w:ascii="Arial" w:hAnsi="Arial" w:cs="Arial"/>
        </w:rPr>
        <w:t>dohody</w:t>
      </w:r>
      <w:r w:rsidRPr="00612CAA">
        <w:rPr>
          <w:rFonts w:ascii="Arial" w:hAnsi="Arial" w:cs="Arial"/>
        </w:rPr>
        <w:t xml:space="preserve"> je Objednatel oprávněn po </w:t>
      </w:r>
      <w:r w:rsidR="00A873AE" w:rsidRPr="00612CAA">
        <w:rPr>
          <w:rFonts w:ascii="Arial" w:hAnsi="Arial" w:cs="Arial"/>
        </w:rPr>
        <w:t>Poskytovateli</w:t>
      </w:r>
      <w:r w:rsidRPr="00612CAA">
        <w:rPr>
          <w:rFonts w:ascii="Arial" w:hAnsi="Arial" w:cs="Arial"/>
        </w:rPr>
        <w:t xml:space="preserve"> požadovat zap</w:t>
      </w:r>
      <w:r w:rsidR="00C37042">
        <w:rPr>
          <w:rFonts w:ascii="Arial" w:hAnsi="Arial" w:cs="Arial"/>
        </w:rPr>
        <w:t xml:space="preserve">lacení smluvní pokuty ve výši 5 </w:t>
      </w:r>
      <w:r w:rsidRPr="00612CAA">
        <w:rPr>
          <w:rFonts w:ascii="Arial" w:hAnsi="Arial" w:cs="Arial"/>
        </w:rPr>
        <w:t>000 Kč za každý jeden den porušení této povinnosti.</w:t>
      </w:r>
    </w:p>
    <w:p w14:paraId="1DE6FC6F" w14:textId="77777777" w:rsidR="00DB4637" w:rsidRPr="00612CAA" w:rsidRDefault="00DB4637" w:rsidP="00DB4637">
      <w:pPr>
        <w:pStyle w:val="Odstavecseseznamem"/>
        <w:rPr>
          <w:rFonts w:ascii="Arial" w:hAnsi="Arial" w:cs="Arial"/>
          <w:i/>
          <w:highlight w:val="green"/>
        </w:rPr>
      </w:pPr>
    </w:p>
    <w:p w14:paraId="416EFD27" w14:textId="75BDEAC6" w:rsidR="0049378E" w:rsidRPr="00612CAA" w:rsidRDefault="00175AA6" w:rsidP="00A91C6B">
      <w:pPr>
        <w:pStyle w:val="Odstavecseseznamem"/>
        <w:numPr>
          <w:ilvl w:val="0"/>
          <w:numId w:val="7"/>
        </w:numPr>
        <w:jc w:val="both"/>
        <w:rPr>
          <w:rFonts w:ascii="Arial" w:hAnsi="Arial" w:cs="Arial"/>
        </w:rPr>
      </w:pPr>
      <w:r w:rsidRPr="00612CAA">
        <w:rPr>
          <w:rFonts w:ascii="Arial" w:hAnsi="Arial" w:cs="Arial"/>
        </w:rPr>
        <w:t>z</w:t>
      </w:r>
      <w:r w:rsidR="0049378E" w:rsidRPr="00612CAA">
        <w:rPr>
          <w:rFonts w:ascii="Arial" w:hAnsi="Arial" w:cs="Arial"/>
        </w:rPr>
        <w:t xml:space="preserve">a porušení povinnosti mlčenlivosti dle této </w:t>
      </w:r>
      <w:r w:rsidR="00D24DC3" w:rsidRPr="00612CAA">
        <w:rPr>
          <w:rFonts w:ascii="Arial" w:hAnsi="Arial" w:cs="Arial"/>
        </w:rPr>
        <w:t>Rámcové dohody</w:t>
      </w:r>
      <w:r w:rsidR="0049378E" w:rsidRPr="00612CAA">
        <w:rPr>
          <w:rFonts w:ascii="Arial" w:hAnsi="Arial" w:cs="Arial"/>
        </w:rPr>
        <w:t xml:space="preserve"> je </w:t>
      </w:r>
      <w:r w:rsidR="00A873AE" w:rsidRPr="00612CAA">
        <w:rPr>
          <w:rFonts w:ascii="Arial" w:hAnsi="Arial" w:cs="Arial"/>
        </w:rPr>
        <w:t>Poskytovatel</w:t>
      </w:r>
      <w:r w:rsidR="0049378E" w:rsidRPr="00612CAA">
        <w:rPr>
          <w:rFonts w:ascii="Arial" w:hAnsi="Arial" w:cs="Arial"/>
        </w:rPr>
        <w:t xml:space="preserve"> povinen zaplatit </w:t>
      </w:r>
      <w:r w:rsidR="002275B8" w:rsidRPr="00612CAA">
        <w:rPr>
          <w:rFonts w:ascii="Arial" w:hAnsi="Arial" w:cs="Arial"/>
        </w:rPr>
        <w:t>O</w:t>
      </w:r>
      <w:r w:rsidR="0049378E" w:rsidRPr="00612CAA">
        <w:rPr>
          <w:rFonts w:ascii="Arial" w:hAnsi="Arial" w:cs="Arial"/>
        </w:rPr>
        <w:t xml:space="preserve">bjednateli smluvní pokutu ve výši </w:t>
      </w:r>
      <w:r w:rsidR="00230B10" w:rsidRPr="00612CAA">
        <w:rPr>
          <w:rFonts w:ascii="Arial" w:hAnsi="Arial" w:cs="Arial"/>
        </w:rPr>
        <w:t>1</w:t>
      </w:r>
      <w:r w:rsidR="00C37042">
        <w:rPr>
          <w:rFonts w:ascii="Arial" w:hAnsi="Arial" w:cs="Arial"/>
        </w:rPr>
        <w:t xml:space="preserve">0 </w:t>
      </w:r>
      <w:r w:rsidR="0049378E" w:rsidRPr="00612CAA">
        <w:rPr>
          <w:rFonts w:ascii="Arial" w:hAnsi="Arial" w:cs="Arial"/>
        </w:rPr>
        <w:t>000 Kč, a to za každý jednotlivý případ porušení povinnosti.</w:t>
      </w:r>
    </w:p>
    <w:p w14:paraId="59F28EF1" w14:textId="77777777" w:rsidR="00A91C6B" w:rsidRPr="00612CAA" w:rsidRDefault="00A91C6B" w:rsidP="00A91C6B">
      <w:pPr>
        <w:pStyle w:val="Odstavecseseznamem"/>
        <w:rPr>
          <w:rFonts w:ascii="Arial" w:hAnsi="Arial" w:cs="Arial"/>
          <w:i/>
          <w:highlight w:val="green"/>
        </w:rPr>
      </w:pPr>
    </w:p>
    <w:p w14:paraId="68AB61FE" w14:textId="1CE1CA7F" w:rsidR="00A91C6B" w:rsidRPr="00D01E62" w:rsidRDefault="00A91C6B" w:rsidP="00D01E62">
      <w:pPr>
        <w:pStyle w:val="Odstavecseseznamem"/>
        <w:numPr>
          <w:ilvl w:val="0"/>
          <w:numId w:val="18"/>
        </w:numPr>
        <w:spacing w:after="0"/>
        <w:ind w:left="426" w:hanging="426"/>
        <w:jc w:val="both"/>
        <w:rPr>
          <w:rFonts w:ascii="Arial" w:hAnsi="Arial" w:cs="Arial"/>
        </w:rPr>
      </w:pPr>
      <w:r w:rsidRPr="00612CAA">
        <w:rPr>
          <w:rFonts w:ascii="Arial" w:hAnsi="Arial" w:cs="Arial"/>
        </w:rPr>
        <w:t xml:space="preserve">Smluvní pokuta nebo náhrada škody dle této </w:t>
      </w:r>
      <w:r w:rsidR="00D24DC3" w:rsidRPr="00612CAA">
        <w:rPr>
          <w:rFonts w:ascii="Arial" w:hAnsi="Arial" w:cs="Arial"/>
        </w:rPr>
        <w:t>Rámcové dohody</w:t>
      </w:r>
      <w:r w:rsidRPr="00612CAA">
        <w:rPr>
          <w:rFonts w:ascii="Arial" w:hAnsi="Arial" w:cs="Arial"/>
        </w:rPr>
        <w:t xml:space="preserve"> je splatná ve lhůtě </w:t>
      </w:r>
      <w:r w:rsidRPr="00D01E62">
        <w:rPr>
          <w:rFonts w:ascii="Arial" w:hAnsi="Arial" w:cs="Arial"/>
        </w:rPr>
        <w:t>deseti (10) kalendářních dnů ode dne, kdy povinná smluvní strana obdržela výzvu k její úhradě.</w:t>
      </w:r>
    </w:p>
    <w:p w14:paraId="11DB36ED" w14:textId="77777777" w:rsidR="00A91C6B" w:rsidRPr="00612CAA" w:rsidRDefault="00A91C6B" w:rsidP="00A91C6B">
      <w:pPr>
        <w:pStyle w:val="Odstavecseseznamem"/>
        <w:ind w:left="425" w:hanging="425"/>
        <w:rPr>
          <w:rFonts w:ascii="Arial" w:hAnsi="Arial" w:cs="Arial"/>
        </w:rPr>
      </w:pPr>
    </w:p>
    <w:p w14:paraId="21D6D9EC" w14:textId="77777777" w:rsidR="0049378E" w:rsidRPr="00612CAA" w:rsidRDefault="00A91C6B" w:rsidP="00D01E62">
      <w:pPr>
        <w:pStyle w:val="Odstavecseseznamem"/>
        <w:numPr>
          <w:ilvl w:val="0"/>
          <w:numId w:val="18"/>
        </w:numPr>
        <w:spacing w:after="0"/>
        <w:ind w:left="426" w:hanging="426"/>
        <w:jc w:val="both"/>
        <w:rPr>
          <w:rFonts w:ascii="Arial" w:hAnsi="Arial" w:cs="Arial"/>
        </w:rPr>
      </w:pPr>
      <w:r w:rsidRPr="00612CAA">
        <w:rPr>
          <w:rFonts w:ascii="Arial" w:hAnsi="Arial" w:cs="Arial"/>
        </w:rPr>
        <w:t>Zaplacením smluvní pokuty není dotčeno právo na náhradu škody v celém rozsahu. Výše smluvních pokut se do výše náhrady škody nezapočítává.</w:t>
      </w:r>
    </w:p>
    <w:p w14:paraId="5E841179" w14:textId="0171D3B8" w:rsidR="00723BB4" w:rsidRPr="00612CAA" w:rsidRDefault="006A04DE" w:rsidP="006A04DE">
      <w:pPr>
        <w:rPr>
          <w:rFonts w:ascii="Arial" w:hAnsi="Arial" w:cs="Arial"/>
          <w:color w:val="FF0000"/>
          <w:sz w:val="22"/>
          <w:szCs w:val="22"/>
        </w:rPr>
      </w:pPr>
      <w:r>
        <w:rPr>
          <w:rFonts w:ascii="Arial" w:hAnsi="Arial" w:cs="Arial"/>
          <w:color w:val="FF0000"/>
          <w:sz w:val="22"/>
          <w:szCs w:val="22"/>
        </w:rPr>
        <w:br w:type="page"/>
      </w:r>
    </w:p>
    <w:p w14:paraId="36D0C1F3" w14:textId="77777777" w:rsidR="00BD7082" w:rsidRPr="00612CAA" w:rsidRDefault="00BD7082" w:rsidP="00581EA5">
      <w:pPr>
        <w:spacing w:line="276" w:lineRule="auto"/>
        <w:jc w:val="center"/>
        <w:rPr>
          <w:rFonts w:ascii="Arial" w:hAnsi="Arial" w:cs="Arial"/>
          <w:b/>
          <w:bCs/>
          <w:sz w:val="22"/>
          <w:szCs w:val="22"/>
        </w:rPr>
      </w:pPr>
      <w:r w:rsidRPr="00612CAA">
        <w:rPr>
          <w:rFonts w:ascii="Arial" w:hAnsi="Arial" w:cs="Arial"/>
          <w:b/>
          <w:bCs/>
          <w:sz w:val="22"/>
          <w:szCs w:val="22"/>
        </w:rPr>
        <w:lastRenderedPageBreak/>
        <w:t xml:space="preserve">Čl. </w:t>
      </w:r>
      <w:r w:rsidR="005C19D1" w:rsidRPr="00612CAA">
        <w:rPr>
          <w:rFonts w:ascii="Arial" w:hAnsi="Arial" w:cs="Arial"/>
          <w:b/>
          <w:bCs/>
          <w:sz w:val="22"/>
          <w:szCs w:val="22"/>
        </w:rPr>
        <w:t>X</w:t>
      </w:r>
      <w:r w:rsidR="002C20DB" w:rsidRPr="00612CAA">
        <w:rPr>
          <w:rFonts w:ascii="Arial" w:hAnsi="Arial" w:cs="Arial"/>
          <w:b/>
          <w:bCs/>
          <w:sz w:val="22"/>
          <w:szCs w:val="22"/>
        </w:rPr>
        <w:t>II</w:t>
      </w:r>
    </w:p>
    <w:p w14:paraId="01AD6B3C" w14:textId="77777777" w:rsidR="00345ED1" w:rsidRPr="00612CAA" w:rsidRDefault="004F3E6E" w:rsidP="00581EA5">
      <w:pPr>
        <w:spacing w:line="276" w:lineRule="auto"/>
        <w:jc w:val="center"/>
        <w:rPr>
          <w:rFonts w:ascii="Arial" w:hAnsi="Arial" w:cs="Arial"/>
          <w:b/>
          <w:bCs/>
          <w:sz w:val="22"/>
          <w:szCs w:val="22"/>
        </w:rPr>
      </w:pPr>
      <w:r w:rsidRPr="00612CAA">
        <w:rPr>
          <w:rFonts w:ascii="Arial" w:hAnsi="Arial" w:cs="Arial"/>
          <w:b/>
          <w:bCs/>
          <w:sz w:val="22"/>
          <w:szCs w:val="22"/>
        </w:rPr>
        <w:t>Odstoupení od smlouvy</w:t>
      </w:r>
    </w:p>
    <w:p w14:paraId="74F79C1C" w14:textId="77777777" w:rsidR="00345ED1" w:rsidRPr="00612CAA" w:rsidRDefault="00345ED1" w:rsidP="00581EA5">
      <w:pPr>
        <w:spacing w:line="276" w:lineRule="auto"/>
        <w:rPr>
          <w:rFonts w:ascii="Arial" w:hAnsi="Arial" w:cs="Arial"/>
          <w:b/>
          <w:bCs/>
          <w:sz w:val="22"/>
          <w:szCs w:val="22"/>
          <w:u w:val="single"/>
        </w:rPr>
      </w:pPr>
    </w:p>
    <w:p w14:paraId="5A2CCAAB" w14:textId="77777777" w:rsidR="0049378E" w:rsidRPr="00612CAA" w:rsidRDefault="00230B10" w:rsidP="006D6B23">
      <w:pPr>
        <w:pStyle w:val="Odstavecseseznamem"/>
        <w:numPr>
          <w:ilvl w:val="0"/>
          <w:numId w:val="8"/>
        </w:numPr>
        <w:spacing w:after="0"/>
        <w:ind w:left="426" w:hanging="426"/>
        <w:jc w:val="both"/>
        <w:rPr>
          <w:rFonts w:ascii="Arial" w:hAnsi="Arial" w:cs="Arial"/>
        </w:rPr>
      </w:pPr>
      <w:r w:rsidRPr="00612CAA">
        <w:rPr>
          <w:rFonts w:ascii="Arial" w:hAnsi="Arial" w:cs="Arial"/>
        </w:rPr>
        <w:t xml:space="preserve">Objednatel je od </w:t>
      </w:r>
      <w:r w:rsidR="00D24DC3" w:rsidRPr="00612CAA">
        <w:rPr>
          <w:rFonts w:ascii="Arial" w:hAnsi="Arial" w:cs="Arial"/>
        </w:rPr>
        <w:t>této Rámcové dohody</w:t>
      </w:r>
      <w:r w:rsidRPr="00612CAA">
        <w:rPr>
          <w:rFonts w:ascii="Arial" w:hAnsi="Arial" w:cs="Arial"/>
        </w:rPr>
        <w:t xml:space="preserve"> oprávněn jednostranně odstoupit bez jakýchkoli sankcí, pokud nebude schválena částka ze státního rozpočtu, která je potřebná k úhradě za plnění poskytované podle této </w:t>
      </w:r>
      <w:r w:rsidR="00D24DC3" w:rsidRPr="00612CAA">
        <w:rPr>
          <w:rFonts w:ascii="Arial" w:hAnsi="Arial" w:cs="Arial"/>
        </w:rPr>
        <w:t>Rámcové dohody</w:t>
      </w:r>
      <w:r w:rsidRPr="00612CAA">
        <w:rPr>
          <w:rFonts w:ascii="Arial" w:hAnsi="Arial" w:cs="Arial"/>
        </w:rPr>
        <w:t>. Takto však může odsto</w:t>
      </w:r>
      <w:r w:rsidR="00CC5719" w:rsidRPr="00612CAA">
        <w:rPr>
          <w:rFonts w:ascii="Arial" w:hAnsi="Arial" w:cs="Arial"/>
        </w:rPr>
        <w:t>upit pouze v případě, pokud Služby</w:t>
      </w:r>
      <w:r w:rsidRPr="00612CAA">
        <w:rPr>
          <w:rFonts w:ascii="Arial" w:hAnsi="Arial" w:cs="Arial"/>
        </w:rPr>
        <w:t xml:space="preserve"> od </w:t>
      </w:r>
      <w:r w:rsidR="00DB4637" w:rsidRPr="00612CAA">
        <w:rPr>
          <w:rFonts w:ascii="Arial" w:hAnsi="Arial" w:cs="Arial"/>
        </w:rPr>
        <w:t>Poskytovatele</w:t>
      </w:r>
      <w:r w:rsidRPr="00612CAA">
        <w:rPr>
          <w:rFonts w:ascii="Arial" w:hAnsi="Arial" w:cs="Arial"/>
        </w:rPr>
        <w:t xml:space="preserve"> dosud nepřevzal, nebo v době kratší než 30 dní p</w:t>
      </w:r>
      <w:r w:rsidR="00CC5719" w:rsidRPr="00612CAA">
        <w:rPr>
          <w:rFonts w:ascii="Arial" w:hAnsi="Arial" w:cs="Arial"/>
        </w:rPr>
        <w:t>řed sjednaným datem předání Služeb</w:t>
      </w:r>
      <w:r w:rsidRPr="00612CAA">
        <w:rPr>
          <w:rFonts w:ascii="Arial" w:hAnsi="Arial" w:cs="Arial"/>
        </w:rPr>
        <w:t>.</w:t>
      </w:r>
    </w:p>
    <w:p w14:paraId="0367F3A4" w14:textId="77777777" w:rsidR="00B02BFC" w:rsidRPr="00612CAA" w:rsidRDefault="00B02BFC" w:rsidP="00B02BFC">
      <w:pPr>
        <w:pStyle w:val="Odstavecseseznamem"/>
        <w:spacing w:after="0"/>
        <w:ind w:left="426"/>
        <w:jc w:val="both"/>
        <w:rPr>
          <w:rFonts w:ascii="Arial" w:hAnsi="Arial" w:cs="Arial"/>
        </w:rPr>
      </w:pPr>
    </w:p>
    <w:p w14:paraId="45FA952C" w14:textId="77777777" w:rsidR="00B02BFC" w:rsidRPr="00612CAA" w:rsidRDefault="00B02BFC" w:rsidP="006D6B23">
      <w:pPr>
        <w:pStyle w:val="Odstavecseseznamem"/>
        <w:numPr>
          <w:ilvl w:val="0"/>
          <w:numId w:val="8"/>
        </w:numPr>
        <w:spacing w:after="0"/>
        <w:ind w:left="426" w:hanging="426"/>
        <w:jc w:val="both"/>
        <w:rPr>
          <w:rFonts w:ascii="Arial" w:hAnsi="Arial" w:cs="Arial"/>
        </w:rPr>
      </w:pPr>
      <w:r w:rsidRPr="00612CAA">
        <w:rPr>
          <w:rFonts w:ascii="Arial" w:hAnsi="Arial" w:cs="Arial"/>
        </w:rPr>
        <w:t xml:space="preserve">Objednatel má právo Rámcovou </w:t>
      </w:r>
      <w:r w:rsidR="00D24DC3" w:rsidRPr="00612CAA">
        <w:rPr>
          <w:rFonts w:ascii="Arial" w:hAnsi="Arial" w:cs="Arial"/>
        </w:rPr>
        <w:t>dohodou</w:t>
      </w:r>
      <w:r w:rsidRPr="00612CAA">
        <w:rPr>
          <w:rFonts w:ascii="Arial" w:hAnsi="Arial" w:cs="Arial"/>
        </w:rPr>
        <w:t xml:space="preserve"> vypovědět bez udání důvodu a bez jakýchkoli sankcí s výpovědní lhůtou v délce tři (3) měsíce, která počne běžet prvním dnem měsíce následujícího po měsíci, v němž byla výpověď doručena druhé smluvní straně</w:t>
      </w:r>
    </w:p>
    <w:p w14:paraId="39399479" w14:textId="77777777" w:rsidR="0049378E" w:rsidRPr="00612CAA" w:rsidRDefault="0049378E" w:rsidP="00581EA5">
      <w:pPr>
        <w:spacing w:line="276" w:lineRule="auto"/>
        <w:jc w:val="both"/>
        <w:rPr>
          <w:rFonts w:ascii="Arial" w:hAnsi="Arial" w:cs="Arial"/>
          <w:sz w:val="22"/>
          <w:szCs w:val="22"/>
        </w:rPr>
      </w:pPr>
    </w:p>
    <w:p w14:paraId="7101B77A" w14:textId="77777777" w:rsidR="0049378E" w:rsidRPr="00612CAA" w:rsidRDefault="0049378E" w:rsidP="006D6B23">
      <w:pPr>
        <w:pStyle w:val="Odstavecseseznamem"/>
        <w:numPr>
          <w:ilvl w:val="0"/>
          <w:numId w:val="8"/>
        </w:numPr>
        <w:spacing w:after="0"/>
        <w:ind w:left="426" w:hanging="426"/>
        <w:contextualSpacing w:val="0"/>
        <w:jc w:val="both"/>
        <w:rPr>
          <w:rFonts w:ascii="Arial" w:hAnsi="Arial" w:cs="Arial"/>
        </w:rPr>
      </w:pPr>
      <w:r w:rsidRPr="00612CAA">
        <w:rPr>
          <w:rFonts w:ascii="Arial" w:hAnsi="Arial" w:cs="Arial"/>
        </w:rPr>
        <w:t xml:space="preserve">Objednatel je dále oprávněn odstoupit od této </w:t>
      </w:r>
      <w:r w:rsidR="00D24DC3" w:rsidRPr="00612CAA">
        <w:rPr>
          <w:rFonts w:ascii="Arial" w:hAnsi="Arial" w:cs="Arial"/>
        </w:rPr>
        <w:t>Rámcové dohody</w:t>
      </w:r>
      <w:r w:rsidRPr="00612CAA">
        <w:rPr>
          <w:rFonts w:ascii="Arial" w:hAnsi="Arial" w:cs="Arial"/>
        </w:rPr>
        <w:t xml:space="preserve"> bez jakýchkoliv sankcí v případě podstatného porušení této smlouvy </w:t>
      </w:r>
      <w:r w:rsidR="00B02BFC" w:rsidRPr="00612CAA">
        <w:rPr>
          <w:rFonts w:ascii="Arial" w:hAnsi="Arial" w:cs="Arial"/>
        </w:rPr>
        <w:t>Poskytovatelem</w:t>
      </w:r>
      <w:r w:rsidRPr="00612CAA">
        <w:rPr>
          <w:rFonts w:ascii="Arial" w:hAnsi="Arial" w:cs="Arial"/>
        </w:rPr>
        <w:t>, zejména v případě:</w:t>
      </w:r>
    </w:p>
    <w:p w14:paraId="69E8B522" w14:textId="35CCCA50" w:rsidR="0049378E" w:rsidRPr="009A0FC4" w:rsidRDefault="0049378E" w:rsidP="006D6B23">
      <w:pPr>
        <w:pStyle w:val="Odstavecseseznamem"/>
        <w:numPr>
          <w:ilvl w:val="1"/>
          <w:numId w:val="14"/>
        </w:numPr>
        <w:spacing w:after="0"/>
        <w:ind w:left="851" w:hanging="284"/>
        <w:contextualSpacing w:val="0"/>
        <w:jc w:val="both"/>
        <w:rPr>
          <w:rFonts w:ascii="Arial" w:hAnsi="Arial" w:cs="Arial"/>
        </w:rPr>
      </w:pPr>
      <w:r w:rsidRPr="00612CAA">
        <w:rPr>
          <w:rFonts w:ascii="Arial" w:hAnsi="Arial" w:cs="Arial"/>
        </w:rPr>
        <w:t xml:space="preserve">prodlení s řádným </w:t>
      </w:r>
      <w:r w:rsidR="00693907" w:rsidRPr="00612CAA">
        <w:rPr>
          <w:rFonts w:ascii="Arial" w:hAnsi="Arial" w:cs="Arial"/>
        </w:rPr>
        <w:t>poskytnutím Služeb</w:t>
      </w:r>
      <w:r w:rsidRPr="00612CAA">
        <w:rPr>
          <w:rFonts w:ascii="Arial" w:hAnsi="Arial" w:cs="Arial"/>
        </w:rPr>
        <w:t xml:space="preserve">, po dobu delší než 30 dnů, od doby uvedené </w:t>
      </w:r>
      <w:r w:rsidRPr="009A0FC4">
        <w:rPr>
          <w:rFonts w:ascii="Arial" w:hAnsi="Arial" w:cs="Arial"/>
        </w:rPr>
        <w:t>v</w:t>
      </w:r>
      <w:r w:rsidR="00E27EB5" w:rsidRPr="009A0FC4" w:rsidDel="00E27EB5">
        <w:rPr>
          <w:rFonts w:ascii="Arial" w:hAnsi="Arial" w:cs="Arial"/>
        </w:rPr>
        <w:t xml:space="preserve"> </w:t>
      </w:r>
      <w:r w:rsidR="002275B8" w:rsidRPr="009A0FC4">
        <w:rPr>
          <w:rFonts w:ascii="Arial" w:hAnsi="Arial" w:cs="Arial"/>
        </w:rPr>
        <w:t>O</w:t>
      </w:r>
      <w:r w:rsidRPr="009A0FC4">
        <w:rPr>
          <w:rFonts w:ascii="Arial" w:hAnsi="Arial" w:cs="Arial"/>
        </w:rPr>
        <w:t>bjednávce</w:t>
      </w:r>
      <w:r w:rsidR="0009178B" w:rsidRPr="009A0FC4">
        <w:rPr>
          <w:rFonts w:ascii="Arial" w:hAnsi="Arial" w:cs="Arial"/>
        </w:rPr>
        <w:t>;</w:t>
      </w:r>
    </w:p>
    <w:p w14:paraId="1F79D642" w14:textId="0C7A3CA7" w:rsidR="0049378E" w:rsidRPr="009A0FC4" w:rsidRDefault="0049378E" w:rsidP="006D6B23">
      <w:pPr>
        <w:pStyle w:val="Odstavecseseznamem"/>
        <w:numPr>
          <w:ilvl w:val="1"/>
          <w:numId w:val="14"/>
        </w:numPr>
        <w:spacing w:after="0"/>
        <w:ind w:left="851" w:hanging="284"/>
        <w:contextualSpacing w:val="0"/>
        <w:jc w:val="both"/>
        <w:rPr>
          <w:rFonts w:ascii="Arial" w:hAnsi="Arial" w:cs="Arial"/>
        </w:rPr>
      </w:pPr>
      <w:r w:rsidRPr="009A0FC4">
        <w:rPr>
          <w:rFonts w:ascii="Arial" w:hAnsi="Arial" w:cs="Arial"/>
        </w:rPr>
        <w:t xml:space="preserve">prodlení s řádným protokolárním předáním </w:t>
      </w:r>
      <w:r w:rsidR="00693907" w:rsidRPr="009A0FC4">
        <w:rPr>
          <w:rFonts w:ascii="Arial" w:hAnsi="Arial" w:cs="Arial"/>
        </w:rPr>
        <w:t>Služby</w:t>
      </w:r>
      <w:r w:rsidRPr="009A0FC4">
        <w:rPr>
          <w:rFonts w:ascii="Arial" w:hAnsi="Arial" w:cs="Arial"/>
        </w:rPr>
        <w:t xml:space="preserve"> delším než 30 dnů, od doby uvedené v</w:t>
      </w:r>
      <w:r w:rsidR="007F57DC" w:rsidRPr="009A0FC4">
        <w:rPr>
          <w:rFonts w:ascii="Arial" w:hAnsi="Arial" w:cs="Arial"/>
        </w:rPr>
        <w:t> </w:t>
      </w:r>
      <w:r w:rsidR="002275B8" w:rsidRPr="009A0FC4">
        <w:rPr>
          <w:rFonts w:ascii="Arial" w:hAnsi="Arial" w:cs="Arial"/>
        </w:rPr>
        <w:t>O</w:t>
      </w:r>
      <w:r w:rsidRPr="009A0FC4">
        <w:rPr>
          <w:rFonts w:ascii="Arial" w:hAnsi="Arial" w:cs="Arial"/>
        </w:rPr>
        <w:t>bjednávce</w:t>
      </w:r>
      <w:r w:rsidR="0009178B" w:rsidRPr="009A0FC4">
        <w:rPr>
          <w:rFonts w:ascii="Arial" w:hAnsi="Arial" w:cs="Arial"/>
        </w:rPr>
        <w:t>;</w:t>
      </w:r>
    </w:p>
    <w:p w14:paraId="201D73F3" w14:textId="77777777" w:rsidR="0049378E" w:rsidRPr="00612CAA" w:rsidRDefault="0049378E" w:rsidP="006D6B23">
      <w:pPr>
        <w:pStyle w:val="Odstavecseseznamem"/>
        <w:numPr>
          <w:ilvl w:val="1"/>
          <w:numId w:val="14"/>
        </w:numPr>
        <w:spacing w:after="0"/>
        <w:ind w:left="851" w:hanging="284"/>
        <w:jc w:val="both"/>
        <w:rPr>
          <w:rFonts w:ascii="Arial" w:hAnsi="Arial" w:cs="Arial"/>
        </w:rPr>
      </w:pPr>
      <w:r w:rsidRPr="00612CAA">
        <w:rPr>
          <w:rFonts w:ascii="Arial" w:hAnsi="Arial" w:cs="Arial"/>
        </w:rPr>
        <w:t xml:space="preserve">porušení smluvní povinnosti dle této </w:t>
      </w:r>
      <w:r w:rsidR="00D24DC3" w:rsidRPr="00612CAA">
        <w:rPr>
          <w:rFonts w:ascii="Arial" w:hAnsi="Arial" w:cs="Arial"/>
        </w:rPr>
        <w:t>Rámcové dohody</w:t>
      </w:r>
      <w:r w:rsidRPr="00612CAA">
        <w:rPr>
          <w:rFonts w:ascii="Arial" w:hAnsi="Arial" w:cs="Arial"/>
        </w:rPr>
        <w:t>, které nebude odstraněno ani v dodatečné lhůtě 14 dnů</w:t>
      </w:r>
      <w:r w:rsidR="0009178B" w:rsidRPr="00612CAA">
        <w:rPr>
          <w:rFonts w:ascii="Arial" w:hAnsi="Arial" w:cs="Arial"/>
        </w:rPr>
        <w:t>.</w:t>
      </w:r>
    </w:p>
    <w:p w14:paraId="24F6002E" w14:textId="77777777" w:rsidR="0049378E" w:rsidRPr="00612CAA" w:rsidRDefault="0049378E" w:rsidP="00581EA5">
      <w:pPr>
        <w:spacing w:line="276" w:lineRule="auto"/>
        <w:jc w:val="both"/>
        <w:rPr>
          <w:rFonts w:ascii="Arial" w:hAnsi="Arial" w:cs="Arial"/>
          <w:sz w:val="22"/>
          <w:szCs w:val="22"/>
        </w:rPr>
      </w:pPr>
    </w:p>
    <w:p w14:paraId="0C71A275" w14:textId="77777777" w:rsidR="0049378E" w:rsidRPr="00612CAA" w:rsidRDefault="0049378E" w:rsidP="006D6B23">
      <w:pPr>
        <w:pStyle w:val="Odstavecseseznamem"/>
        <w:numPr>
          <w:ilvl w:val="0"/>
          <w:numId w:val="8"/>
        </w:numPr>
        <w:spacing w:after="0"/>
        <w:ind w:left="426" w:hanging="426"/>
        <w:jc w:val="both"/>
        <w:rPr>
          <w:rFonts w:ascii="Arial" w:hAnsi="Arial" w:cs="Arial"/>
        </w:rPr>
      </w:pPr>
      <w:r w:rsidRPr="00612CAA">
        <w:rPr>
          <w:rFonts w:ascii="Arial" w:hAnsi="Arial" w:cs="Arial"/>
        </w:rPr>
        <w:t xml:space="preserve">Objednatel je oprávněn odstoupit od této </w:t>
      </w:r>
      <w:r w:rsidR="00D24DC3" w:rsidRPr="00612CAA">
        <w:rPr>
          <w:rFonts w:ascii="Arial" w:hAnsi="Arial" w:cs="Arial"/>
        </w:rPr>
        <w:t>Rámcové dohody</w:t>
      </w:r>
      <w:r w:rsidRPr="00612CAA">
        <w:rPr>
          <w:rFonts w:ascii="Arial" w:hAnsi="Arial" w:cs="Arial"/>
        </w:rPr>
        <w:t xml:space="preserve"> v případě, kdy vyjde najevo, že </w:t>
      </w:r>
      <w:r w:rsidR="00B02BFC" w:rsidRPr="00612CAA">
        <w:rPr>
          <w:rFonts w:ascii="Arial" w:hAnsi="Arial" w:cs="Arial"/>
        </w:rPr>
        <w:t>Poskytovatel</w:t>
      </w:r>
      <w:r w:rsidRPr="00612CAA">
        <w:rPr>
          <w:rFonts w:ascii="Arial" w:hAnsi="Arial" w:cs="Arial"/>
        </w:rPr>
        <w:t xml:space="preserve"> uvedl v rámci zadávacího řízení nepravdivé či zkreslené informace, které by měly zřejmý vliv na výběr </w:t>
      </w:r>
      <w:r w:rsidR="00B02BFC" w:rsidRPr="00612CAA">
        <w:rPr>
          <w:rFonts w:ascii="Arial" w:hAnsi="Arial" w:cs="Arial"/>
        </w:rPr>
        <w:t>Poskytovatele</w:t>
      </w:r>
      <w:r w:rsidRPr="00612CAA">
        <w:rPr>
          <w:rFonts w:ascii="Arial" w:hAnsi="Arial" w:cs="Arial"/>
        </w:rPr>
        <w:t xml:space="preserve"> pro uzavření </w:t>
      </w:r>
      <w:r w:rsidR="00D24DC3" w:rsidRPr="00612CAA">
        <w:rPr>
          <w:rFonts w:ascii="Arial" w:hAnsi="Arial" w:cs="Arial"/>
        </w:rPr>
        <w:t>Rámcové dohody</w:t>
      </w:r>
      <w:r w:rsidRPr="00612CAA">
        <w:rPr>
          <w:rFonts w:ascii="Arial" w:hAnsi="Arial" w:cs="Arial"/>
        </w:rPr>
        <w:t>.</w:t>
      </w:r>
    </w:p>
    <w:p w14:paraId="7E720963" w14:textId="77777777" w:rsidR="0049378E" w:rsidRPr="00612CAA" w:rsidRDefault="0049378E" w:rsidP="00581EA5">
      <w:pPr>
        <w:spacing w:line="276" w:lineRule="auto"/>
        <w:jc w:val="both"/>
        <w:rPr>
          <w:rFonts w:ascii="Arial" w:hAnsi="Arial" w:cs="Arial"/>
          <w:sz w:val="22"/>
          <w:szCs w:val="22"/>
        </w:rPr>
      </w:pPr>
    </w:p>
    <w:p w14:paraId="77DF2594" w14:textId="77777777" w:rsidR="0049378E" w:rsidRPr="00612CAA" w:rsidRDefault="0049378E" w:rsidP="006D6B23">
      <w:pPr>
        <w:pStyle w:val="Odstavecseseznamem"/>
        <w:numPr>
          <w:ilvl w:val="0"/>
          <w:numId w:val="8"/>
        </w:numPr>
        <w:spacing w:after="0"/>
        <w:ind w:left="426" w:hanging="426"/>
        <w:jc w:val="both"/>
        <w:rPr>
          <w:rFonts w:ascii="Arial" w:hAnsi="Arial" w:cs="Arial"/>
        </w:rPr>
      </w:pPr>
      <w:r w:rsidRPr="00612CAA">
        <w:rPr>
          <w:rFonts w:ascii="Arial" w:hAnsi="Arial" w:cs="Arial"/>
        </w:rPr>
        <w:t xml:space="preserve">Smluvní strany jsou oprávněny od této </w:t>
      </w:r>
      <w:r w:rsidR="00D24DC3" w:rsidRPr="00612CAA">
        <w:rPr>
          <w:rFonts w:ascii="Arial" w:hAnsi="Arial" w:cs="Arial"/>
        </w:rPr>
        <w:t>Rámcové dohody</w:t>
      </w:r>
      <w:r w:rsidRPr="00612CAA">
        <w:rPr>
          <w:rFonts w:ascii="Arial" w:hAnsi="Arial" w:cs="Arial"/>
        </w:rPr>
        <w:t xml:space="preserve"> odstoupit za podmínek stanovených ob</w:t>
      </w:r>
      <w:r w:rsidR="007F57DC" w:rsidRPr="00612CAA">
        <w:rPr>
          <w:rFonts w:ascii="Arial" w:hAnsi="Arial" w:cs="Arial"/>
        </w:rPr>
        <w:t>čanským</w:t>
      </w:r>
      <w:r w:rsidRPr="00612CAA">
        <w:rPr>
          <w:rFonts w:ascii="Arial" w:hAnsi="Arial" w:cs="Arial"/>
        </w:rPr>
        <w:t xml:space="preserve"> zákoníkem, nebo jinými právními předpisy.</w:t>
      </w:r>
    </w:p>
    <w:p w14:paraId="46B1A077" w14:textId="77777777" w:rsidR="0049378E" w:rsidRPr="00612CAA" w:rsidRDefault="0049378E" w:rsidP="00581EA5">
      <w:pPr>
        <w:spacing w:line="276" w:lineRule="auto"/>
        <w:jc w:val="both"/>
        <w:rPr>
          <w:rFonts w:ascii="Arial" w:hAnsi="Arial" w:cs="Arial"/>
          <w:sz w:val="22"/>
          <w:szCs w:val="22"/>
        </w:rPr>
      </w:pPr>
    </w:p>
    <w:p w14:paraId="2765DF41" w14:textId="77777777" w:rsidR="0049378E" w:rsidRPr="00612CAA" w:rsidRDefault="0049378E" w:rsidP="006D6B23">
      <w:pPr>
        <w:pStyle w:val="Odstavecseseznamem"/>
        <w:numPr>
          <w:ilvl w:val="0"/>
          <w:numId w:val="8"/>
        </w:numPr>
        <w:spacing w:after="0"/>
        <w:ind w:left="426" w:hanging="426"/>
        <w:jc w:val="both"/>
        <w:rPr>
          <w:rFonts w:ascii="Arial" w:hAnsi="Arial" w:cs="Arial"/>
        </w:rPr>
      </w:pPr>
      <w:r w:rsidRPr="00612CAA">
        <w:rPr>
          <w:rFonts w:ascii="Arial" w:hAnsi="Arial" w:cs="Arial"/>
        </w:rPr>
        <w:t xml:space="preserve">Odstoupení od </w:t>
      </w:r>
      <w:r w:rsidR="00D24DC3" w:rsidRPr="00612CAA">
        <w:rPr>
          <w:rFonts w:ascii="Arial" w:hAnsi="Arial" w:cs="Arial"/>
        </w:rPr>
        <w:t>této Rámcové dohody</w:t>
      </w:r>
      <w:r w:rsidRPr="00612CAA">
        <w:rPr>
          <w:rFonts w:ascii="Arial" w:hAnsi="Arial" w:cs="Arial"/>
        </w:rPr>
        <w:t xml:space="preserve"> musí být učiněno písemným oznámením o odstoupení od této </w:t>
      </w:r>
      <w:r w:rsidR="00D24DC3" w:rsidRPr="00612CAA">
        <w:rPr>
          <w:rFonts w:ascii="Arial" w:hAnsi="Arial" w:cs="Arial"/>
        </w:rPr>
        <w:t>Rámcové dohody</w:t>
      </w:r>
      <w:r w:rsidRPr="00612CAA">
        <w:rPr>
          <w:rFonts w:ascii="Arial" w:hAnsi="Arial" w:cs="Arial"/>
        </w:rPr>
        <w:t xml:space="preserve"> druhé straně. Účinky odstoupení nastávají dnem doručení druhé straně. </w:t>
      </w:r>
    </w:p>
    <w:p w14:paraId="0A329B48" w14:textId="77777777" w:rsidR="00D74E94" w:rsidRPr="00612CAA" w:rsidRDefault="00D74E94" w:rsidP="00175AA6">
      <w:pPr>
        <w:pStyle w:val="Odstavecseseznamem"/>
        <w:spacing w:after="0"/>
        <w:ind w:left="426"/>
        <w:jc w:val="both"/>
        <w:rPr>
          <w:rFonts w:ascii="Arial" w:hAnsi="Arial" w:cs="Arial"/>
        </w:rPr>
      </w:pPr>
    </w:p>
    <w:p w14:paraId="527BC464" w14:textId="77777777" w:rsidR="00D74E94" w:rsidRPr="00612CAA" w:rsidRDefault="00D74E94" w:rsidP="00D74E94">
      <w:pPr>
        <w:spacing w:line="276" w:lineRule="auto"/>
        <w:jc w:val="center"/>
        <w:rPr>
          <w:rFonts w:ascii="Arial" w:hAnsi="Arial" w:cs="Arial"/>
          <w:b/>
          <w:sz w:val="22"/>
          <w:szCs w:val="22"/>
        </w:rPr>
      </w:pPr>
      <w:r w:rsidRPr="00612CAA">
        <w:rPr>
          <w:rFonts w:ascii="Arial" w:hAnsi="Arial" w:cs="Arial"/>
          <w:b/>
          <w:sz w:val="22"/>
          <w:szCs w:val="22"/>
        </w:rPr>
        <w:t xml:space="preserve">Čl. </w:t>
      </w:r>
      <w:r w:rsidR="00915827" w:rsidRPr="00612CAA">
        <w:rPr>
          <w:rFonts w:ascii="Arial" w:hAnsi="Arial" w:cs="Arial"/>
          <w:b/>
          <w:sz w:val="22"/>
          <w:szCs w:val="22"/>
        </w:rPr>
        <w:t>XIII</w:t>
      </w:r>
    </w:p>
    <w:p w14:paraId="712A02BF" w14:textId="2F454780" w:rsidR="00D74E94" w:rsidRPr="00612CAA" w:rsidRDefault="007450D1" w:rsidP="00D74E94">
      <w:pPr>
        <w:spacing w:line="276" w:lineRule="auto"/>
        <w:jc w:val="center"/>
        <w:rPr>
          <w:rFonts w:ascii="Arial" w:hAnsi="Arial" w:cs="Arial"/>
          <w:b/>
          <w:sz w:val="22"/>
          <w:szCs w:val="22"/>
        </w:rPr>
      </w:pPr>
      <w:r>
        <w:rPr>
          <w:rFonts w:ascii="Arial" w:hAnsi="Arial" w:cs="Arial"/>
          <w:b/>
          <w:sz w:val="22"/>
          <w:szCs w:val="22"/>
        </w:rPr>
        <w:t>Poddodavatelé</w:t>
      </w:r>
      <w:r w:rsidR="00D74E94" w:rsidRPr="00612CAA">
        <w:rPr>
          <w:rFonts w:ascii="Arial" w:hAnsi="Arial" w:cs="Arial"/>
          <w:b/>
          <w:sz w:val="22"/>
          <w:szCs w:val="22"/>
        </w:rPr>
        <w:t xml:space="preserve"> a zaměstnanci </w:t>
      </w:r>
      <w:r w:rsidR="00A873AE" w:rsidRPr="00612CAA">
        <w:rPr>
          <w:rFonts w:ascii="Arial" w:hAnsi="Arial" w:cs="Arial"/>
          <w:b/>
          <w:sz w:val="22"/>
          <w:szCs w:val="22"/>
        </w:rPr>
        <w:t>poskytovatele</w:t>
      </w:r>
    </w:p>
    <w:p w14:paraId="73B85218" w14:textId="77777777" w:rsidR="00D74E94" w:rsidRPr="00612CAA" w:rsidRDefault="00D74E94" w:rsidP="00D74E94">
      <w:pPr>
        <w:spacing w:line="276" w:lineRule="auto"/>
        <w:jc w:val="center"/>
        <w:rPr>
          <w:rFonts w:ascii="Arial" w:hAnsi="Arial" w:cs="Arial"/>
          <w:b/>
          <w:sz w:val="22"/>
          <w:szCs w:val="22"/>
        </w:rPr>
      </w:pPr>
    </w:p>
    <w:p w14:paraId="0132548A" w14:textId="5D52B736" w:rsidR="00D74E94" w:rsidRPr="00612CAA" w:rsidRDefault="00A873AE" w:rsidP="00D74E94">
      <w:pPr>
        <w:pStyle w:val="Odstavecseseznamem"/>
        <w:numPr>
          <w:ilvl w:val="0"/>
          <w:numId w:val="22"/>
        </w:numPr>
        <w:spacing w:after="0"/>
        <w:jc w:val="both"/>
        <w:rPr>
          <w:rFonts w:ascii="Arial" w:hAnsi="Arial" w:cs="Arial"/>
        </w:rPr>
      </w:pPr>
      <w:r w:rsidRPr="00612CAA">
        <w:rPr>
          <w:rFonts w:ascii="Arial" w:hAnsi="Arial" w:cs="Arial"/>
        </w:rPr>
        <w:t>Poskytovatel</w:t>
      </w:r>
      <w:r w:rsidR="00D74E94" w:rsidRPr="00612CAA">
        <w:rPr>
          <w:rFonts w:ascii="Arial" w:hAnsi="Arial" w:cs="Arial"/>
        </w:rPr>
        <w:t xml:space="preserve"> se zavazuje poskytovat Služby sám, nebo s využitím svých zaměstnanců či </w:t>
      </w:r>
      <w:r w:rsidR="007450D1">
        <w:rPr>
          <w:rFonts w:ascii="Arial" w:hAnsi="Arial" w:cs="Arial"/>
        </w:rPr>
        <w:t>pod</w:t>
      </w:r>
      <w:r w:rsidR="00D74E94" w:rsidRPr="00612CAA">
        <w:rPr>
          <w:rFonts w:ascii="Arial" w:hAnsi="Arial" w:cs="Arial"/>
        </w:rPr>
        <w:t xml:space="preserve">dodavatelů </w:t>
      </w:r>
      <w:r w:rsidR="00D74E94" w:rsidRPr="009A0FC4">
        <w:rPr>
          <w:rFonts w:ascii="Arial" w:hAnsi="Arial" w:cs="Arial"/>
        </w:rPr>
        <w:t>uvedených</w:t>
      </w:r>
      <w:r w:rsidR="00E27EB5" w:rsidRPr="009A0FC4">
        <w:rPr>
          <w:rFonts w:ascii="Arial" w:hAnsi="Arial" w:cs="Arial"/>
        </w:rPr>
        <w:t xml:space="preserve"> v Krycím listu nabídky</w:t>
      </w:r>
      <w:r w:rsidR="00CC21A9">
        <w:rPr>
          <w:rFonts w:ascii="Arial" w:hAnsi="Arial" w:cs="Arial"/>
        </w:rPr>
        <w:t>.</w:t>
      </w:r>
      <w:r w:rsidR="00D74E94" w:rsidRPr="009A0FC4">
        <w:rPr>
          <w:rFonts w:ascii="Arial" w:hAnsi="Arial" w:cs="Arial"/>
        </w:rPr>
        <w:t xml:space="preserve"> Při</w:t>
      </w:r>
      <w:r w:rsidR="00D74E94" w:rsidRPr="00612CAA">
        <w:rPr>
          <w:rFonts w:ascii="Arial" w:hAnsi="Arial" w:cs="Arial"/>
        </w:rPr>
        <w:t xml:space="preserve"> poskytování Služeb jinou osobou má </w:t>
      </w:r>
      <w:r w:rsidRPr="00612CAA">
        <w:rPr>
          <w:rFonts w:ascii="Arial" w:hAnsi="Arial" w:cs="Arial"/>
        </w:rPr>
        <w:t>Poskytovatel</w:t>
      </w:r>
      <w:r w:rsidR="00D74E94" w:rsidRPr="00612CAA">
        <w:rPr>
          <w:rFonts w:ascii="Arial" w:hAnsi="Arial" w:cs="Arial"/>
        </w:rPr>
        <w:t xml:space="preserve"> odpovědnost, jako by Služby poskytoval sám.</w:t>
      </w:r>
    </w:p>
    <w:p w14:paraId="02E1E251" w14:textId="77777777" w:rsidR="00D74E94" w:rsidRPr="00612CAA" w:rsidRDefault="00D74E94" w:rsidP="00D74E94">
      <w:pPr>
        <w:pStyle w:val="Odstavecseseznamem"/>
        <w:spacing w:after="0"/>
        <w:ind w:left="360"/>
        <w:jc w:val="both"/>
        <w:rPr>
          <w:rFonts w:ascii="Arial" w:hAnsi="Arial" w:cs="Arial"/>
        </w:rPr>
      </w:pPr>
    </w:p>
    <w:p w14:paraId="2EB3E909" w14:textId="7008C410" w:rsidR="0049378E" w:rsidRPr="00612CAA" w:rsidRDefault="00D74E94" w:rsidP="00D74E94">
      <w:pPr>
        <w:pStyle w:val="Odstavecseseznamem"/>
        <w:numPr>
          <w:ilvl w:val="0"/>
          <w:numId w:val="22"/>
        </w:numPr>
        <w:spacing w:after="0"/>
        <w:jc w:val="both"/>
        <w:rPr>
          <w:rFonts w:ascii="Arial" w:hAnsi="Arial" w:cs="Arial"/>
        </w:rPr>
      </w:pPr>
      <w:r w:rsidRPr="00612CAA">
        <w:rPr>
          <w:rFonts w:ascii="Arial" w:hAnsi="Arial" w:cs="Arial"/>
        </w:rPr>
        <w:t xml:space="preserve">Jakákoliv dodatečná změna osoby </w:t>
      </w:r>
      <w:r w:rsidR="007450D1">
        <w:rPr>
          <w:rFonts w:ascii="Arial" w:hAnsi="Arial" w:cs="Arial"/>
        </w:rPr>
        <w:t>pod</w:t>
      </w:r>
      <w:r w:rsidRPr="00612CAA">
        <w:rPr>
          <w:rFonts w:ascii="Arial" w:hAnsi="Arial" w:cs="Arial"/>
        </w:rPr>
        <w:t xml:space="preserve">dodavatele nebo rozsahu plnění svěřeného </w:t>
      </w:r>
      <w:r w:rsidR="007450D1">
        <w:rPr>
          <w:rFonts w:ascii="Arial" w:hAnsi="Arial" w:cs="Arial"/>
        </w:rPr>
        <w:t>pod</w:t>
      </w:r>
      <w:r w:rsidRPr="00612CAA">
        <w:rPr>
          <w:rFonts w:ascii="Arial" w:hAnsi="Arial" w:cs="Arial"/>
        </w:rPr>
        <w:t xml:space="preserve">dodavateli musí být předem písemně schválena Objednatelem, ledaže by </w:t>
      </w:r>
      <w:r w:rsidR="00A873AE" w:rsidRPr="00612CAA">
        <w:rPr>
          <w:rFonts w:ascii="Arial" w:hAnsi="Arial" w:cs="Arial"/>
        </w:rPr>
        <w:t>Poskytovatel</w:t>
      </w:r>
      <w:r w:rsidRPr="00612CAA">
        <w:rPr>
          <w:rFonts w:ascii="Arial" w:hAnsi="Arial" w:cs="Arial"/>
        </w:rPr>
        <w:t xml:space="preserve"> (resp. jeho zaměstnanci) převzal plnění svěřené </w:t>
      </w:r>
      <w:r w:rsidR="007450D1">
        <w:rPr>
          <w:rFonts w:ascii="Arial" w:hAnsi="Arial" w:cs="Arial"/>
        </w:rPr>
        <w:t>pod</w:t>
      </w:r>
      <w:r w:rsidRPr="00612CAA">
        <w:rPr>
          <w:rFonts w:ascii="Arial" w:hAnsi="Arial" w:cs="Arial"/>
        </w:rPr>
        <w:t>dodavateli.</w:t>
      </w:r>
    </w:p>
    <w:p w14:paraId="46FFD8AB" w14:textId="77777777" w:rsidR="00663126" w:rsidRPr="00612CAA" w:rsidRDefault="00663126" w:rsidP="00581EA5">
      <w:pPr>
        <w:tabs>
          <w:tab w:val="left" w:pos="4320"/>
        </w:tabs>
        <w:spacing w:line="276" w:lineRule="auto"/>
        <w:jc w:val="center"/>
        <w:rPr>
          <w:rFonts w:ascii="Arial" w:hAnsi="Arial" w:cs="Arial"/>
          <w:b/>
          <w:bCs/>
          <w:sz w:val="22"/>
          <w:szCs w:val="22"/>
        </w:rPr>
      </w:pPr>
    </w:p>
    <w:p w14:paraId="1998EC77" w14:textId="77777777" w:rsidR="006A04DE" w:rsidRDefault="006A04DE">
      <w:pPr>
        <w:rPr>
          <w:rFonts w:ascii="Arial" w:hAnsi="Arial" w:cs="Arial"/>
          <w:b/>
          <w:bCs/>
          <w:sz w:val="22"/>
          <w:szCs w:val="22"/>
        </w:rPr>
      </w:pPr>
      <w:r>
        <w:rPr>
          <w:rFonts w:ascii="Arial" w:hAnsi="Arial" w:cs="Arial"/>
          <w:b/>
          <w:bCs/>
          <w:sz w:val="22"/>
          <w:szCs w:val="22"/>
        </w:rPr>
        <w:br w:type="page"/>
      </w:r>
    </w:p>
    <w:p w14:paraId="6027F3DF" w14:textId="5BE920B7" w:rsidR="00BD7082" w:rsidRPr="00612CAA" w:rsidRDefault="00BD7082" w:rsidP="00581EA5">
      <w:pPr>
        <w:tabs>
          <w:tab w:val="left" w:pos="4320"/>
        </w:tabs>
        <w:spacing w:line="276" w:lineRule="auto"/>
        <w:jc w:val="center"/>
        <w:rPr>
          <w:rFonts w:ascii="Arial" w:hAnsi="Arial" w:cs="Arial"/>
          <w:b/>
          <w:bCs/>
          <w:sz w:val="22"/>
          <w:szCs w:val="22"/>
        </w:rPr>
      </w:pPr>
      <w:r w:rsidRPr="00612CAA">
        <w:rPr>
          <w:rFonts w:ascii="Arial" w:hAnsi="Arial" w:cs="Arial"/>
          <w:b/>
          <w:bCs/>
          <w:sz w:val="22"/>
          <w:szCs w:val="22"/>
        </w:rPr>
        <w:lastRenderedPageBreak/>
        <w:t>Čl. X</w:t>
      </w:r>
      <w:r w:rsidR="005C19D1" w:rsidRPr="00612CAA">
        <w:rPr>
          <w:rFonts w:ascii="Arial" w:hAnsi="Arial" w:cs="Arial"/>
          <w:b/>
          <w:bCs/>
          <w:sz w:val="22"/>
          <w:szCs w:val="22"/>
        </w:rPr>
        <w:t>I</w:t>
      </w:r>
      <w:r w:rsidR="002C20DB" w:rsidRPr="00612CAA">
        <w:rPr>
          <w:rFonts w:ascii="Arial" w:hAnsi="Arial" w:cs="Arial"/>
          <w:b/>
          <w:bCs/>
          <w:sz w:val="22"/>
          <w:szCs w:val="22"/>
        </w:rPr>
        <w:t>V</w:t>
      </w:r>
    </w:p>
    <w:p w14:paraId="77C388C7" w14:textId="77777777" w:rsidR="00BD7082" w:rsidRPr="00612CAA" w:rsidRDefault="004F3E6E" w:rsidP="00581EA5">
      <w:pPr>
        <w:tabs>
          <w:tab w:val="left" w:pos="4320"/>
        </w:tabs>
        <w:spacing w:line="276" w:lineRule="auto"/>
        <w:jc w:val="center"/>
        <w:rPr>
          <w:rFonts w:ascii="Arial" w:hAnsi="Arial" w:cs="Arial"/>
          <w:b/>
          <w:bCs/>
          <w:sz w:val="22"/>
          <w:szCs w:val="22"/>
        </w:rPr>
      </w:pPr>
      <w:r w:rsidRPr="00612CAA">
        <w:rPr>
          <w:rFonts w:ascii="Arial" w:hAnsi="Arial" w:cs="Arial"/>
          <w:b/>
          <w:bCs/>
          <w:sz w:val="22"/>
          <w:szCs w:val="22"/>
        </w:rPr>
        <w:t xml:space="preserve">Povinnost mlčenlivosti a </w:t>
      </w:r>
      <w:r w:rsidR="0049378E" w:rsidRPr="00612CAA">
        <w:rPr>
          <w:rFonts w:ascii="Arial" w:hAnsi="Arial" w:cs="Arial"/>
          <w:b/>
          <w:bCs/>
          <w:sz w:val="22"/>
          <w:szCs w:val="22"/>
        </w:rPr>
        <w:t>ochrana informací</w:t>
      </w:r>
    </w:p>
    <w:p w14:paraId="2363212C" w14:textId="77777777" w:rsidR="00230B10" w:rsidRPr="00612CAA" w:rsidRDefault="00230B10" w:rsidP="00581EA5">
      <w:pPr>
        <w:tabs>
          <w:tab w:val="left" w:pos="4320"/>
        </w:tabs>
        <w:spacing w:line="276" w:lineRule="auto"/>
        <w:jc w:val="center"/>
        <w:rPr>
          <w:rFonts w:ascii="Arial" w:hAnsi="Arial" w:cs="Arial"/>
          <w:b/>
          <w:bCs/>
          <w:color w:val="FF0000"/>
          <w:sz w:val="22"/>
          <w:szCs w:val="22"/>
        </w:rPr>
      </w:pPr>
    </w:p>
    <w:p w14:paraId="2CFC5799" w14:textId="77777777" w:rsidR="0049378E" w:rsidRPr="00612CAA" w:rsidRDefault="007045DF" w:rsidP="006D6B23">
      <w:pPr>
        <w:pStyle w:val="Odstavecseseznamem"/>
        <w:numPr>
          <w:ilvl w:val="0"/>
          <w:numId w:val="9"/>
        </w:numPr>
        <w:spacing w:after="0"/>
        <w:ind w:left="426" w:hanging="426"/>
        <w:jc w:val="both"/>
        <w:rPr>
          <w:rFonts w:ascii="Arial" w:hAnsi="Arial" w:cs="Arial"/>
        </w:rPr>
      </w:pPr>
      <w:r w:rsidRPr="00612CAA">
        <w:rPr>
          <w:rFonts w:ascii="Arial" w:hAnsi="Arial" w:cs="Arial"/>
        </w:rPr>
        <w:t>Poskytovatel</w:t>
      </w:r>
      <w:r w:rsidR="0049378E" w:rsidRPr="00612CAA">
        <w:rPr>
          <w:rFonts w:ascii="Arial" w:hAnsi="Arial" w:cs="Arial"/>
        </w:rPr>
        <w:t xml:space="preserve"> se zavazuje, že pokud v souvislosti s realizací této </w:t>
      </w:r>
      <w:r w:rsidR="00D24DC3" w:rsidRPr="00612CAA">
        <w:rPr>
          <w:rFonts w:ascii="Arial" w:hAnsi="Arial" w:cs="Arial"/>
        </w:rPr>
        <w:t>Rámcové dohody</w:t>
      </w:r>
      <w:r w:rsidR="0049378E" w:rsidRPr="00612CAA">
        <w:rPr>
          <w:rFonts w:ascii="Arial" w:hAnsi="Arial" w:cs="Arial"/>
        </w:rPr>
        <w:t xml:space="preserve">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měně, zničení či ztrátě, neoprávněným přenosům, k jejich jinému neoprávněnému zpracování, jakož aby i jinak neporušil tento zákon. </w:t>
      </w:r>
      <w:r w:rsidRPr="00612CAA">
        <w:rPr>
          <w:rFonts w:ascii="Arial" w:hAnsi="Arial" w:cs="Arial"/>
        </w:rPr>
        <w:t>Poskytovatel</w:t>
      </w:r>
      <w:r w:rsidR="0049378E" w:rsidRPr="00612CAA">
        <w:rPr>
          <w:rFonts w:ascii="Arial" w:hAnsi="Arial" w:cs="Arial"/>
        </w:rPr>
        <w:t xml:space="preserve"> nese plnou odpovědnost a právní důsledky za případné porušení zákona z jeho strany.</w:t>
      </w:r>
    </w:p>
    <w:p w14:paraId="67B94E6A" w14:textId="77777777" w:rsidR="0049378E" w:rsidRPr="00612CAA" w:rsidRDefault="0049378E" w:rsidP="00581EA5">
      <w:pPr>
        <w:spacing w:line="276" w:lineRule="auto"/>
        <w:jc w:val="both"/>
        <w:rPr>
          <w:rFonts w:ascii="Arial" w:hAnsi="Arial" w:cs="Arial"/>
          <w:sz w:val="22"/>
          <w:szCs w:val="22"/>
        </w:rPr>
      </w:pPr>
    </w:p>
    <w:p w14:paraId="4B021D70" w14:textId="77777777" w:rsidR="0049378E" w:rsidRPr="00612CAA" w:rsidRDefault="00CC5719" w:rsidP="006D6B23">
      <w:pPr>
        <w:pStyle w:val="Odstavecseseznamem"/>
        <w:numPr>
          <w:ilvl w:val="0"/>
          <w:numId w:val="9"/>
        </w:numPr>
        <w:spacing w:after="0"/>
        <w:ind w:left="426" w:hanging="426"/>
        <w:jc w:val="both"/>
        <w:rPr>
          <w:rFonts w:ascii="Arial" w:hAnsi="Arial" w:cs="Arial"/>
        </w:rPr>
      </w:pPr>
      <w:r w:rsidRPr="00612CAA">
        <w:rPr>
          <w:rFonts w:ascii="Arial" w:hAnsi="Arial" w:cs="Arial"/>
        </w:rPr>
        <w:t>V průběhu poskytování Služeb</w:t>
      </w:r>
      <w:r w:rsidR="0049378E" w:rsidRPr="00612CAA">
        <w:rPr>
          <w:rFonts w:ascii="Arial" w:hAnsi="Arial" w:cs="Arial"/>
        </w:rPr>
        <w:t xml:space="preserve">, není </w:t>
      </w:r>
      <w:r w:rsidR="007045DF" w:rsidRPr="00612CAA">
        <w:rPr>
          <w:rFonts w:ascii="Arial" w:hAnsi="Arial" w:cs="Arial"/>
        </w:rPr>
        <w:t>Poskytovatel</w:t>
      </w:r>
      <w:r w:rsidR="0049378E" w:rsidRPr="00612CAA">
        <w:rPr>
          <w:rFonts w:ascii="Arial" w:hAnsi="Arial" w:cs="Arial"/>
        </w:rPr>
        <w:t xml:space="preserve"> oprávněn poskytovat výsledky činnosti jiným osobám než účastníkům řízení, </w:t>
      </w:r>
      <w:r w:rsidR="002275B8" w:rsidRPr="00612CAA">
        <w:rPr>
          <w:rFonts w:ascii="Arial" w:hAnsi="Arial" w:cs="Arial"/>
        </w:rPr>
        <w:t>O</w:t>
      </w:r>
      <w:r w:rsidR="0049378E" w:rsidRPr="00612CAA">
        <w:rPr>
          <w:rFonts w:ascii="Arial" w:hAnsi="Arial" w:cs="Arial"/>
        </w:rPr>
        <w:t xml:space="preserve">bjednateli a </w:t>
      </w:r>
      <w:r w:rsidR="002275B8" w:rsidRPr="00612CAA">
        <w:rPr>
          <w:rFonts w:ascii="Arial" w:hAnsi="Arial" w:cs="Arial"/>
        </w:rPr>
        <w:t>k</w:t>
      </w:r>
      <w:r w:rsidR="0049378E" w:rsidRPr="00612CAA">
        <w:rPr>
          <w:rFonts w:ascii="Arial" w:hAnsi="Arial" w:cs="Arial"/>
        </w:rPr>
        <w:t xml:space="preserve">atastrálnímu úřadu. </w:t>
      </w:r>
      <w:r w:rsidR="007045DF" w:rsidRPr="00612CAA">
        <w:rPr>
          <w:rFonts w:ascii="Arial" w:hAnsi="Arial" w:cs="Arial"/>
        </w:rPr>
        <w:t>Poskytovatel</w:t>
      </w:r>
      <w:r w:rsidR="0049378E" w:rsidRPr="00612CAA">
        <w:rPr>
          <w:rFonts w:ascii="Arial" w:hAnsi="Arial" w:cs="Arial"/>
        </w:rPr>
        <w:t xml:space="preserve"> se zavazuje během plnění</w:t>
      </w:r>
      <w:r w:rsidR="00D24DC3" w:rsidRPr="00612CAA">
        <w:rPr>
          <w:rFonts w:ascii="Arial" w:hAnsi="Arial" w:cs="Arial"/>
        </w:rPr>
        <w:t xml:space="preserve"> dle této Rámcové dohody</w:t>
      </w:r>
      <w:r w:rsidR="0049378E" w:rsidRPr="00612CAA">
        <w:rPr>
          <w:rFonts w:ascii="Arial" w:hAnsi="Arial" w:cs="Arial"/>
        </w:rPr>
        <w:t xml:space="preserve"> i po ukončení </w:t>
      </w:r>
      <w:r w:rsidR="00D24DC3" w:rsidRPr="00612CAA">
        <w:rPr>
          <w:rFonts w:ascii="Arial" w:hAnsi="Arial" w:cs="Arial"/>
        </w:rPr>
        <w:t>této Rámcové dohody</w:t>
      </w:r>
      <w:r w:rsidR="0049378E" w:rsidRPr="00612CAA">
        <w:rPr>
          <w:rFonts w:ascii="Arial" w:hAnsi="Arial" w:cs="Arial"/>
        </w:rPr>
        <w:t xml:space="preserve">, zachovávat mlčenlivost o všech skutečnostech, o kterých se dozví od </w:t>
      </w:r>
      <w:r w:rsidR="002275B8" w:rsidRPr="00612CAA">
        <w:rPr>
          <w:rFonts w:ascii="Arial" w:hAnsi="Arial" w:cs="Arial"/>
        </w:rPr>
        <w:t>O</w:t>
      </w:r>
      <w:r w:rsidR="0049378E" w:rsidRPr="00612CAA">
        <w:rPr>
          <w:rFonts w:ascii="Arial" w:hAnsi="Arial" w:cs="Arial"/>
        </w:rPr>
        <w:t>bjednatele v souvislosti s pln</w:t>
      </w:r>
      <w:r w:rsidRPr="00612CAA">
        <w:rPr>
          <w:rFonts w:ascii="Arial" w:hAnsi="Arial" w:cs="Arial"/>
        </w:rPr>
        <w:t>ěním smlouvy (poskytováním Služeb</w:t>
      </w:r>
      <w:r w:rsidR="0049378E" w:rsidRPr="00612CAA">
        <w:rPr>
          <w:rFonts w:ascii="Arial" w:hAnsi="Arial" w:cs="Arial"/>
        </w:rPr>
        <w:t>).</w:t>
      </w:r>
    </w:p>
    <w:p w14:paraId="2B301EDE" w14:textId="77777777" w:rsidR="006B1BE4" w:rsidRPr="00612CAA" w:rsidRDefault="006B1BE4" w:rsidP="00581EA5">
      <w:pPr>
        <w:tabs>
          <w:tab w:val="num" w:pos="0"/>
        </w:tabs>
        <w:spacing w:line="276" w:lineRule="auto"/>
        <w:ind w:left="360" w:hanging="360"/>
        <w:rPr>
          <w:rFonts w:ascii="Arial" w:hAnsi="Arial" w:cs="Arial"/>
          <w:snapToGrid w:val="0"/>
          <w:color w:val="FF0000"/>
          <w:sz w:val="22"/>
          <w:szCs w:val="22"/>
        </w:rPr>
      </w:pPr>
    </w:p>
    <w:p w14:paraId="701CE191" w14:textId="77777777" w:rsidR="0049378E" w:rsidRPr="00612CAA" w:rsidRDefault="002C20DB" w:rsidP="00581EA5">
      <w:pPr>
        <w:tabs>
          <w:tab w:val="left" w:pos="4320"/>
        </w:tabs>
        <w:spacing w:line="276" w:lineRule="auto"/>
        <w:jc w:val="center"/>
        <w:rPr>
          <w:rFonts w:ascii="Arial" w:hAnsi="Arial" w:cs="Arial"/>
          <w:b/>
          <w:bCs/>
          <w:sz w:val="22"/>
          <w:szCs w:val="22"/>
        </w:rPr>
      </w:pPr>
      <w:r w:rsidRPr="00612CAA">
        <w:rPr>
          <w:rFonts w:ascii="Arial" w:hAnsi="Arial" w:cs="Arial"/>
          <w:b/>
          <w:bCs/>
          <w:sz w:val="22"/>
          <w:szCs w:val="22"/>
        </w:rPr>
        <w:t>Čl. XV</w:t>
      </w:r>
    </w:p>
    <w:p w14:paraId="1F067D5A" w14:textId="77777777" w:rsidR="0049378E" w:rsidRPr="00612CAA" w:rsidRDefault="0049378E" w:rsidP="00581EA5">
      <w:pPr>
        <w:tabs>
          <w:tab w:val="left" w:pos="4320"/>
        </w:tabs>
        <w:spacing w:line="276" w:lineRule="auto"/>
        <w:jc w:val="center"/>
        <w:rPr>
          <w:rFonts w:ascii="Arial" w:hAnsi="Arial" w:cs="Arial"/>
          <w:b/>
          <w:bCs/>
          <w:sz w:val="22"/>
          <w:szCs w:val="22"/>
        </w:rPr>
      </w:pPr>
      <w:r w:rsidRPr="00612CAA">
        <w:rPr>
          <w:rFonts w:ascii="Arial" w:hAnsi="Arial" w:cs="Arial"/>
          <w:b/>
          <w:bCs/>
          <w:sz w:val="22"/>
          <w:szCs w:val="22"/>
        </w:rPr>
        <w:t>Závěrečná ustanovení</w:t>
      </w:r>
    </w:p>
    <w:p w14:paraId="57039AF8" w14:textId="77777777" w:rsidR="0049378E" w:rsidRPr="00612CAA" w:rsidRDefault="0049378E" w:rsidP="00581EA5">
      <w:pPr>
        <w:tabs>
          <w:tab w:val="left" w:pos="4320"/>
        </w:tabs>
        <w:spacing w:line="276" w:lineRule="auto"/>
        <w:jc w:val="center"/>
        <w:rPr>
          <w:rFonts w:ascii="Arial" w:hAnsi="Arial" w:cs="Arial"/>
          <w:b/>
          <w:bCs/>
          <w:color w:val="FF0000"/>
          <w:sz w:val="22"/>
          <w:szCs w:val="22"/>
        </w:rPr>
      </w:pPr>
    </w:p>
    <w:p w14:paraId="405CFB8D" w14:textId="77777777" w:rsidR="0049378E" w:rsidRPr="00612CAA" w:rsidRDefault="0049378E" w:rsidP="006D6B23">
      <w:pPr>
        <w:pStyle w:val="Odstavecseseznamem"/>
        <w:numPr>
          <w:ilvl w:val="0"/>
          <w:numId w:val="10"/>
        </w:numPr>
        <w:spacing w:after="0"/>
        <w:ind w:left="426" w:hanging="426"/>
        <w:jc w:val="both"/>
        <w:rPr>
          <w:rFonts w:ascii="Arial" w:hAnsi="Arial" w:cs="Arial"/>
        </w:rPr>
      </w:pPr>
      <w:r w:rsidRPr="00612CAA">
        <w:rPr>
          <w:rFonts w:ascii="Arial" w:hAnsi="Arial" w:cs="Arial"/>
        </w:rPr>
        <w:t xml:space="preserve">Poruší-li jedna ze smluvních stran hrubě, nebo opakovaně své povinnosti vyplývající pro ni z této </w:t>
      </w:r>
      <w:r w:rsidR="00D24DC3" w:rsidRPr="00612CAA">
        <w:rPr>
          <w:rFonts w:ascii="Arial" w:hAnsi="Arial" w:cs="Arial"/>
        </w:rPr>
        <w:t>Rámcové dohody</w:t>
      </w:r>
      <w:r w:rsidRPr="00612CAA">
        <w:rPr>
          <w:rFonts w:ascii="Arial" w:hAnsi="Arial" w:cs="Arial"/>
        </w:rPr>
        <w:t xml:space="preserve">, má druhá strana právo s okamžitou účinností od této </w:t>
      </w:r>
      <w:r w:rsidR="00D24DC3" w:rsidRPr="00612CAA">
        <w:rPr>
          <w:rFonts w:ascii="Arial" w:hAnsi="Arial" w:cs="Arial"/>
        </w:rPr>
        <w:t>Rámcové dohody</w:t>
      </w:r>
      <w:r w:rsidRPr="00612CAA">
        <w:rPr>
          <w:rFonts w:ascii="Arial" w:hAnsi="Arial" w:cs="Arial"/>
        </w:rPr>
        <w:t xml:space="preserve"> odstoupit a požadovat uhrazení náhrady takto způsobené škody, jakož i vynaložení nákladů a ušlého zisku, která jí v důsledku odstoupení vznikla.</w:t>
      </w:r>
    </w:p>
    <w:p w14:paraId="4A2B39CC" w14:textId="77777777" w:rsidR="00175AA6" w:rsidRPr="00612CAA" w:rsidRDefault="00175AA6" w:rsidP="00175AA6">
      <w:pPr>
        <w:pStyle w:val="Odstavecseseznamem"/>
        <w:spacing w:after="0"/>
        <w:ind w:left="426"/>
        <w:jc w:val="both"/>
        <w:rPr>
          <w:rFonts w:ascii="Arial" w:hAnsi="Arial" w:cs="Arial"/>
        </w:rPr>
      </w:pPr>
    </w:p>
    <w:p w14:paraId="77551E53" w14:textId="77777777" w:rsidR="0049378E" w:rsidRPr="00612CAA" w:rsidRDefault="0049378E" w:rsidP="006D6B23">
      <w:pPr>
        <w:pStyle w:val="Odstavecseseznamem"/>
        <w:numPr>
          <w:ilvl w:val="0"/>
          <w:numId w:val="10"/>
        </w:numPr>
        <w:spacing w:after="0"/>
        <w:ind w:left="426" w:hanging="426"/>
        <w:jc w:val="both"/>
        <w:rPr>
          <w:rFonts w:ascii="Arial" w:hAnsi="Arial" w:cs="Arial"/>
        </w:rPr>
      </w:pPr>
      <w:r w:rsidRPr="00612CAA">
        <w:rPr>
          <w:rFonts w:ascii="Arial" w:hAnsi="Arial" w:cs="Arial"/>
        </w:rPr>
        <w:t xml:space="preserve">Tuto </w:t>
      </w:r>
      <w:r w:rsidR="00D24DC3" w:rsidRPr="00612CAA">
        <w:rPr>
          <w:rFonts w:ascii="Arial" w:hAnsi="Arial" w:cs="Arial"/>
        </w:rPr>
        <w:t>Rámcovou dohodu</w:t>
      </w:r>
      <w:r w:rsidRPr="00612CAA">
        <w:rPr>
          <w:rFonts w:ascii="Arial" w:hAnsi="Arial" w:cs="Arial"/>
        </w:rPr>
        <w:t xml:space="preserve"> lze měnit na základě dohody stran pouze písemnými a vzestupně číslovanými dodatky podepsanými osobami oprávněnými jednat ve věcech této smlouvy, smluvními stranami. Jiné zápisy, protokoly apod. se za změnu </w:t>
      </w:r>
      <w:r w:rsidR="00D24DC3" w:rsidRPr="00612CAA">
        <w:rPr>
          <w:rFonts w:ascii="Arial" w:hAnsi="Arial" w:cs="Arial"/>
        </w:rPr>
        <w:t>Rámcové dohody</w:t>
      </w:r>
      <w:r w:rsidRPr="00612CAA">
        <w:rPr>
          <w:rFonts w:ascii="Arial" w:hAnsi="Arial" w:cs="Arial"/>
        </w:rPr>
        <w:t xml:space="preserve"> nepovažují.</w:t>
      </w:r>
    </w:p>
    <w:p w14:paraId="1779407A" w14:textId="77777777" w:rsidR="0049378E" w:rsidRPr="00612CAA" w:rsidRDefault="0049378E" w:rsidP="00581EA5">
      <w:pPr>
        <w:pStyle w:val="Odstavecseseznamem"/>
        <w:spacing w:after="0"/>
        <w:ind w:left="0"/>
        <w:jc w:val="both"/>
        <w:rPr>
          <w:rFonts w:ascii="Arial" w:hAnsi="Arial" w:cs="Arial"/>
        </w:rPr>
      </w:pPr>
    </w:p>
    <w:p w14:paraId="21AB5892" w14:textId="222B9ECB" w:rsidR="00D51A58" w:rsidRPr="00612CAA" w:rsidRDefault="00D24DC3" w:rsidP="00D51A58">
      <w:pPr>
        <w:pStyle w:val="Odstavecseseznamem"/>
        <w:numPr>
          <w:ilvl w:val="0"/>
          <w:numId w:val="10"/>
        </w:numPr>
        <w:spacing w:after="0"/>
        <w:ind w:left="426" w:hanging="426"/>
        <w:jc w:val="both"/>
        <w:rPr>
          <w:rFonts w:ascii="Arial" w:hAnsi="Arial" w:cs="Arial"/>
        </w:rPr>
      </w:pPr>
      <w:r w:rsidRPr="00612CAA">
        <w:rPr>
          <w:rFonts w:ascii="Arial" w:hAnsi="Arial" w:cs="Arial"/>
        </w:rPr>
        <w:t>Tato Rámcová dohoda</w:t>
      </w:r>
      <w:r w:rsidR="0049378E" w:rsidRPr="00612CAA">
        <w:rPr>
          <w:rFonts w:ascii="Arial" w:hAnsi="Arial" w:cs="Arial"/>
        </w:rPr>
        <w:t xml:space="preserve"> nabývá </w:t>
      </w:r>
      <w:r w:rsidR="00D51A58" w:rsidRPr="00612CAA">
        <w:rPr>
          <w:rFonts w:ascii="Arial" w:hAnsi="Arial" w:cs="Arial"/>
        </w:rPr>
        <w:t xml:space="preserve">platnosti </w:t>
      </w:r>
      <w:r w:rsidR="0049378E" w:rsidRPr="00612CAA">
        <w:rPr>
          <w:rFonts w:ascii="Arial" w:hAnsi="Arial" w:cs="Arial"/>
        </w:rPr>
        <w:t>dnem podpisu smluvních stran</w:t>
      </w:r>
      <w:r w:rsidR="00857E08">
        <w:rPr>
          <w:rFonts w:ascii="Arial" w:hAnsi="Arial" w:cs="Arial"/>
        </w:rPr>
        <w:t xml:space="preserve"> a účinnosti uveřejněním v registru smluv</w:t>
      </w:r>
      <w:r w:rsidR="0049378E" w:rsidRPr="00612CAA">
        <w:rPr>
          <w:rFonts w:ascii="Arial" w:hAnsi="Arial" w:cs="Arial"/>
        </w:rPr>
        <w:t>.</w:t>
      </w:r>
      <w:r w:rsidR="00D51A58" w:rsidRPr="00612CAA">
        <w:rPr>
          <w:rFonts w:ascii="Arial" w:hAnsi="Arial" w:cs="Arial"/>
        </w:rPr>
        <w:t xml:space="preserve"> </w:t>
      </w:r>
      <w:r w:rsidR="00D51A58" w:rsidRPr="00612CAA">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D51A58" w:rsidRPr="00612CAA">
        <w:rPr>
          <w:rFonts w:ascii="Arial" w:hAnsi="Arial" w:cs="Arial"/>
        </w:rPr>
        <w:t xml:space="preserve">dohodu </w:t>
      </w:r>
      <w:r w:rsidR="00D51A58" w:rsidRPr="00612CAA">
        <w:rPr>
          <w:rFonts w:ascii="Arial" w:hAnsi="Arial" w:cs="Arial"/>
          <w:lang w:val="x-none"/>
        </w:rPr>
        <w:t xml:space="preserve"> včetně všech případných dohod, kterými se tato </w:t>
      </w:r>
      <w:r w:rsidR="00D51A58" w:rsidRPr="00612CAA">
        <w:rPr>
          <w:rFonts w:ascii="Arial" w:hAnsi="Arial" w:cs="Arial"/>
        </w:rPr>
        <w:t xml:space="preserve">dohoda </w:t>
      </w:r>
      <w:r w:rsidR="00D51A58" w:rsidRPr="00612CAA">
        <w:rPr>
          <w:rFonts w:ascii="Arial" w:hAnsi="Arial" w:cs="Arial"/>
          <w:lang w:val="x-none"/>
        </w:rPr>
        <w:t xml:space="preserve"> doplňuje, mění, nahrazuje nebo ruší, a to prostřednictvím registru smluv. Smluvní strany se dále dohodly, že tuto </w:t>
      </w:r>
      <w:r w:rsidR="00D51A58" w:rsidRPr="00612CAA">
        <w:rPr>
          <w:rFonts w:ascii="Arial" w:hAnsi="Arial" w:cs="Arial"/>
        </w:rPr>
        <w:t xml:space="preserve">dohodu </w:t>
      </w:r>
      <w:r w:rsidR="00D51A58" w:rsidRPr="00612CAA">
        <w:rPr>
          <w:rFonts w:ascii="Arial" w:hAnsi="Arial" w:cs="Arial"/>
          <w:lang w:val="x-none"/>
        </w:rPr>
        <w:t>zašle správci registru smluv k uveřejnění prostřednictvím registru smluv Objednatel</w:t>
      </w:r>
      <w:r w:rsidR="00D51A58" w:rsidRPr="00612CAA">
        <w:rPr>
          <w:rFonts w:ascii="Arial" w:hAnsi="Arial" w:cs="Arial"/>
        </w:rPr>
        <w:t>.</w:t>
      </w:r>
    </w:p>
    <w:p w14:paraId="4571A11F" w14:textId="77777777" w:rsidR="0049378E" w:rsidRPr="00612CAA" w:rsidRDefault="0049378E" w:rsidP="00581EA5">
      <w:pPr>
        <w:pStyle w:val="Odstavecseseznamem"/>
        <w:spacing w:after="0"/>
        <w:ind w:left="0"/>
        <w:jc w:val="both"/>
        <w:rPr>
          <w:rFonts w:ascii="Arial" w:hAnsi="Arial" w:cs="Arial"/>
        </w:rPr>
      </w:pPr>
    </w:p>
    <w:p w14:paraId="333EF210" w14:textId="5EE773C7" w:rsidR="0049378E" w:rsidRPr="00612CAA" w:rsidRDefault="00D24DC3" w:rsidP="00581EA5">
      <w:pPr>
        <w:pStyle w:val="Odstavecseseznamem"/>
        <w:numPr>
          <w:ilvl w:val="0"/>
          <w:numId w:val="10"/>
        </w:numPr>
        <w:spacing w:after="0"/>
        <w:ind w:left="426" w:hanging="426"/>
        <w:jc w:val="both"/>
        <w:rPr>
          <w:rFonts w:ascii="Arial" w:hAnsi="Arial" w:cs="Arial"/>
        </w:rPr>
      </w:pPr>
      <w:r w:rsidRPr="00612CAA">
        <w:rPr>
          <w:rFonts w:ascii="Arial" w:hAnsi="Arial" w:cs="Arial"/>
        </w:rPr>
        <w:t>Tato Rámcová dohoda</w:t>
      </w:r>
      <w:r w:rsidR="0049378E" w:rsidRPr="00612CAA">
        <w:rPr>
          <w:rFonts w:ascii="Arial" w:hAnsi="Arial" w:cs="Arial"/>
        </w:rPr>
        <w:t xml:space="preserve"> je uzavírána na dobu určitou</w:t>
      </w:r>
      <w:r w:rsidR="0026188A" w:rsidRPr="00612CAA">
        <w:rPr>
          <w:rFonts w:ascii="Arial" w:hAnsi="Arial" w:cs="Arial"/>
        </w:rPr>
        <w:t xml:space="preserve">, </w:t>
      </w:r>
      <w:r w:rsidR="0049378E" w:rsidRPr="00612CAA">
        <w:rPr>
          <w:rFonts w:ascii="Arial" w:hAnsi="Arial" w:cs="Arial"/>
        </w:rPr>
        <w:t xml:space="preserve">a to </w:t>
      </w:r>
      <w:r w:rsidR="0049378E" w:rsidRPr="009A0FC4">
        <w:rPr>
          <w:rFonts w:ascii="Arial" w:hAnsi="Arial" w:cs="Arial"/>
        </w:rPr>
        <w:t xml:space="preserve">do </w:t>
      </w:r>
      <w:r w:rsidR="00C37042">
        <w:rPr>
          <w:rFonts w:ascii="Arial" w:hAnsi="Arial" w:cs="Arial"/>
        </w:rPr>
        <w:t>31. 12. 202</w:t>
      </w:r>
      <w:r w:rsidR="0019596F">
        <w:rPr>
          <w:rFonts w:ascii="Arial" w:hAnsi="Arial" w:cs="Arial"/>
        </w:rPr>
        <w:t>3</w:t>
      </w:r>
      <w:r w:rsidR="00E27EB5" w:rsidRPr="009A0FC4">
        <w:rPr>
          <w:rFonts w:ascii="Arial" w:hAnsi="Arial" w:cs="Arial"/>
        </w:rPr>
        <w:t xml:space="preserve">, </w:t>
      </w:r>
      <w:r w:rsidR="00AB1BB6" w:rsidRPr="009A0FC4">
        <w:rPr>
          <w:rFonts w:ascii="Arial" w:hAnsi="Arial" w:cs="Arial"/>
        </w:rPr>
        <w:t>nebo do vyčerp</w:t>
      </w:r>
      <w:r w:rsidR="002E4681" w:rsidRPr="009A0FC4">
        <w:rPr>
          <w:rFonts w:ascii="Arial" w:hAnsi="Arial" w:cs="Arial"/>
        </w:rPr>
        <w:t>á</w:t>
      </w:r>
      <w:r w:rsidR="00AB1BB6" w:rsidRPr="009A0FC4">
        <w:rPr>
          <w:rFonts w:ascii="Arial" w:hAnsi="Arial" w:cs="Arial"/>
        </w:rPr>
        <w:t xml:space="preserve">ní předpokládané hodnoty veřejné zakázky tj. </w:t>
      </w:r>
      <w:r w:rsidR="00CC21A9">
        <w:rPr>
          <w:rFonts w:ascii="Arial" w:hAnsi="Arial" w:cs="Arial"/>
        </w:rPr>
        <w:t xml:space="preserve"> </w:t>
      </w:r>
      <w:r w:rsidR="00D550AD">
        <w:rPr>
          <w:rFonts w:ascii="Arial" w:hAnsi="Arial" w:cs="Arial"/>
        </w:rPr>
        <w:t>495</w:t>
      </w:r>
      <w:r w:rsidR="00E27EB5" w:rsidRPr="009A0FC4">
        <w:rPr>
          <w:rFonts w:ascii="Arial" w:hAnsi="Arial" w:cs="Arial"/>
        </w:rPr>
        <w:t xml:space="preserve"> 000 </w:t>
      </w:r>
      <w:r w:rsidR="00AB1BB6" w:rsidRPr="009A0FC4">
        <w:rPr>
          <w:rFonts w:ascii="Arial" w:hAnsi="Arial" w:cs="Arial"/>
        </w:rPr>
        <w:t>Kč bez</w:t>
      </w:r>
      <w:r w:rsidR="00AB1BB6" w:rsidRPr="00612CAA">
        <w:rPr>
          <w:rFonts w:ascii="Arial" w:hAnsi="Arial" w:cs="Arial"/>
        </w:rPr>
        <w:t xml:space="preserve"> DPH.</w:t>
      </w:r>
    </w:p>
    <w:p w14:paraId="10D91473" w14:textId="77777777" w:rsidR="0036786C" w:rsidRPr="00612CAA" w:rsidRDefault="0036786C" w:rsidP="0036786C">
      <w:pPr>
        <w:jc w:val="both"/>
        <w:rPr>
          <w:rFonts w:ascii="Arial" w:hAnsi="Arial" w:cs="Arial"/>
          <w:sz w:val="22"/>
          <w:szCs w:val="22"/>
        </w:rPr>
      </w:pPr>
    </w:p>
    <w:p w14:paraId="72F241F0" w14:textId="77777777" w:rsidR="0036786C" w:rsidRPr="00612CAA" w:rsidRDefault="0036786C" w:rsidP="0036786C">
      <w:pPr>
        <w:pStyle w:val="Odstavecseseznamem"/>
        <w:numPr>
          <w:ilvl w:val="0"/>
          <w:numId w:val="10"/>
        </w:numPr>
        <w:spacing w:after="0"/>
        <w:ind w:left="426" w:hanging="426"/>
        <w:jc w:val="both"/>
        <w:rPr>
          <w:rFonts w:ascii="Arial" w:hAnsi="Arial" w:cs="Arial"/>
        </w:rPr>
      </w:pPr>
      <w:r w:rsidRPr="00612CAA">
        <w:rPr>
          <w:rFonts w:ascii="Arial" w:hAnsi="Arial" w:cs="Arial"/>
        </w:rPr>
        <w:t>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w:t>
      </w:r>
    </w:p>
    <w:p w14:paraId="52D87CF0" w14:textId="77777777" w:rsidR="0036786C" w:rsidRPr="00612CAA" w:rsidRDefault="0036786C" w:rsidP="0036786C">
      <w:pPr>
        <w:jc w:val="both"/>
        <w:rPr>
          <w:rFonts w:ascii="Arial" w:hAnsi="Arial" w:cs="Arial"/>
          <w:sz w:val="22"/>
          <w:szCs w:val="22"/>
        </w:rPr>
      </w:pPr>
    </w:p>
    <w:p w14:paraId="563DDAA1" w14:textId="77777777" w:rsidR="0049378E" w:rsidRPr="00612CAA" w:rsidRDefault="0049378E" w:rsidP="006D6B23">
      <w:pPr>
        <w:pStyle w:val="Odstavecseseznamem"/>
        <w:numPr>
          <w:ilvl w:val="0"/>
          <w:numId w:val="10"/>
        </w:numPr>
        <w:spacing w:after="0"/>
        <w:ind w:left="426" w:hanging="426"/>
        <w:jc w:val="both"/>
        <w:rPr>
          <w:rFonts w:ascii="Arial" w:hAnsi="Arial" w:cs="Arial"/>
        </w:rPr>
      </w:pPr>
      <w:r w:rsidRPr="00612CAA">
        <w:rPr>
          <w:rFonts w:ascii="Arial" w:hAnsi="Arial" w:cs="Arial"/>
        </w:rPr>
        <w:lastRenderedPageBreak/>
        <w:t xml:space="preserve">Není-li v </w:t>
      </w:r>
      <w:r w:rsidR="00D24DC3" w:rsidRPr="00612CAA">
        <w:rPr>
          <w:rFonts w:ascii="Arial" w:hAnsi="Arial" w:cs="Arial"/>
        </w:rPr>
        <w:t>této Rámcové dohodě</w:t>
      </w:r>
      <w:r w:rsidRPr="00612CAA">
        <w:rPr>
          <w:rFonts w:ascii="Arial" w:hAnsi="Arial" w:cs="Arial"/>
        </w:rPr>
        <w:t xml:space="preserve"> uvedeno jinak, řídí se všechny vztahy mezi smluvními stranami ustanovením O</w:t>
      </w:r>
      <w:r w:rsidR="00622A2D" w:rsidRPr="00612CAA">
        <w:rPr>
          <w:rFonts w:ascii="Arial" w:hAnsi="Arial" w:cs="Arial"/>
        </w:rPr>
        <w:t xml:space="preserve">bčanského </w:t>
      </w:r>
      <w:r w:rsidRPr="00612CAA">
        <w:rPr>
          <w:rFonts w:ascii="Arial" w:hAnsi="Arial" w:cs="Arial"/>
        </w:rPr>
        <w:t>zákoníku a předpisy s ním souvisejícími.</w:t>
      </w:r>
    </w:p>
    <w:p w14:paraId="1DF92B5B" w14:textId="77777777" w:rsidR="009E6152" w:rsidRPr="00612CAA" w:rsidRDefault="009E6152" w:rsidP="00581EA5">
      <w:pPr>
        <w:pStyle w:val="Odstavecseseznamem"/>
        <w:spacing w:after="0"/>
        <w:ind w:left="0"/>
        <w:jc w:val="both"/>
        <w:rPr>
          <w:rFonts w:ascii="Arial" w:hAnsi="Arial" w:cs="Arial"/>
        </w:rPr>
      </w:pPr>
    </w:p>
    <w:p w14:paraId="7B0105DE" w14:textId="3CDF3D56" w:rsidR="009E6152" w:rsidRPr="004931F9" w:rsidRDefault="00D24DC3" w:rsidP="006D6B23">
      <w:pPr>
        <w:pStyle w:val="Odstavecseseznamem"/>
        <w:numPr>
          <w:ilvl w:val="0"/>
          <w:numId w:val="10"/>
        </w:numPr>
        <w:spacing w:after="0"/>
        <w:ind w:left="426" w:hanging="426"/>
        <w:jc w:val="both"/>
        <w:rPr>
          <w:rFonts w:ascii="Arial" w:hAnsi="Arial" w:cs="Arial"/>
        </w:rPr>
      </w:pPr>
      <w:r w:rsidRPr="00612CAA">
        <w:rPr>
          <w:rFonts w:ascii="Arial" w:hAnsi="Arial" w:cs="Arial"/>
        </w:rPr>
        <w:t>Tato Rámcová dohod</w:t>
      </w:r>
      <w:r w:rsidR="003B1127">
        <w:rPr>
          <w:rFonts w:ascii="Arial" w:hAnsi="Arial" w:cs="Arial"/>
        </w:rPr>
        <w:t>a</w:t>
      </w:r>
      <w:r w:rsidR="009E6152" w:rsidRPr="00612CAA">
        <w:rPr>
          <w:rFonts w:ascii="Arial" w:hAnsi="Arial" w:cs="Arial"/>
        </w:rPr>
        <w:t xml:space="preserve"> je vyhotovena v</w:t>
      </w:r>
      <w:r w:rsidR="004931F9">
        <w:rPr>
          <w:rFonts w:ascii="Arial" w:hAnsi="Arial" w:cs="Arial"/>
        </w:rPr>
        <w:t xml:space="preserve"> čtyřech </w:t>
      </w:r>
      <w:r w:rsidR="009E6152" w:rsidRPr="00612CAA">
        <w:rPr>
          <w:rFonts w:ascii="Arial" w:hAnsi="Arial" w:cs="Arial"/>
        </w:rPr>
        <w:t>stejnopisech</w:t>
      </w:r>
      <w:r w:rsidR="009E6152" w:rsidRPr="00612CAA">
        <w:rPr>
          <w:rFonts w:ascii="Arial" w:hAnsi="Arial" w:cs="Arial"/>
          <w:snapToGrid w:val="0"/>
        </w:rPr>
        <w:t xml:space="preserve">, z toho ve </w:t>
      </w:r>
      <w:r w:rsidR="004931F9" w:rsidRPr="004931F9">
        <w:rPr>
          <w:rFonts w:ascii="Arial" w:hAnsi="Arial" w:cs="Arial"/>
          <w:snapToGrid w:val="0"/>
        </w:rPr>
        <w:t xml:space="preserve">dvou </w:t>
      </w:r>
      <w:r w:rsidR="009E6152" w:rsidRPr="004931F9">
        <w:rPr>
          <w:rFonts w:ascii="Arial" w:hAnsi="Arial" w:cs="Arial"/>
          <w:snapToGrid w:val="0"/>
        </w:rPr>
        <w:t xml:space="preserve">vyhotoveních pro </w:t>
      </w:r>
      <w:r w:rsidR="002275B8" w:rsidRPr="004931F9">
        <w:rPr>
          <w:rFonts w:ascii="Arial" w:hAnsi="Arial" w:cs="Arial"/>
          <w:snapToGrid w:val="0"/>
        </w:rPr>
        <w:t>O</w:t>
      </w:r>
      <w:r w:rsidR="009E6152" w:rsidRPr="004931F9">
        <w:rPr>
          <w:rFonts w:ascii="Arial" w:hAnsi="Arial" w:cs="Arial"/>
          <w:snapToGrid w:val="0"/>
        </w:rPr>
        <w:t xml:space="preserve">bjednatele a ve </w:t>
      </w:r>
      <w:r w:rsidR="004931F9" w:rsidRPr="004931F9">
        <w:rPr>
          <w:rFonts w:ascii="Arial" w:hAnsi="Arial" w:cs="Arial"/>
          <w:snapToGrid w:val="0"/>
        </w:rPr>
        <w:t>dvou</w:t>
      </w:r>
      <w:r w:rsidR="009E6152" w:rsidRPr="004931F9">
        <w:rPr>
          <w:rFonts w:ascii="Arial" w:hAnsi="Arial" w:cs="Arial"/>
          <w:snapToGrid w:val="0"/>
        </w:rPr>
        <w:t xml:space="preserve"> vyhotoveních pro </w:t>
      </w:r>
      <w:r w:rsidR="007045DF" w:rsidRPr="004931F9">
        <w:rPr>
          <w:rFonts w:ascii="Arial" w:hAnsi="Arial" w:cs="Arial"/>
          <w:snapToGrid w:val="0"/>
        </w:rPr>
        <w:t>Poskytovatele</w:t>
      </w:r>
      <w:r w:rsidR="009E6152" w:rsidRPr="004931F9">
        <w:rPr>
          <w:rFonts w:ascii="Arial" w:hAnsi="Arial" w:cs="Arial"/>
          <w:snapToGrid w:val="0"/>
        </w:rPr>
        <w:t>, z nichž každý má povahu originálu.</w:t>
      </w:r>
    </w:p>
    <w:p w14:paraId="714AFE3F" w14:textId="77777777" w:rsidR="0049378E" w:rsidRPr="00612CAA" w:rsidRDefault="0049378E" w:rsidP="00581EA5">
      <w:pPr>
        <w:spacing w:line="276" w:lineRule="auto"/>
        <w:jc w:val="both"/>
        <w:rPr>
          <w:rFonts w:ascii="Arial" w:hAnsi="Arial" w:cs="Arial"/>
          <w:sz w:val="22"/>
          <w:szCs w:val="22"/>
        </w:rPr>
      </w:pPr>
    </w:p>
    <w:p w14:paraId="6508A69A" w14:textId="77777777" w:rsidR="0049378E" w:rsidRPr="00612CAA" w:rsidRDefault="0049378E" w:rsidP="006D6B23">
      <w:pPr>
        <w:pStyle w:val="Odstavecseseznamem"/>
        <w:numPr>
          <w:ilvl w:val="0"/>
          <w:numId w:val="10"/>
        </w:numPr>
        <w:spacing w:after="0"/>
        <w:ind w:left="426" w:hanging="426"/>
        <w:jc w:val="both"/>
        <w:rPr>
          <w:rFonts w:ascii="Arial" w:hAnsi="Arial" w:cs="Arial"/>
        </w:rPr>
      </w:pPr>
      <w:r w:rsidRPr="00612CAA">
        <w:rPr>
          <w:rFonts w:ascii="Arial" w:hAnsi="Arial" w:cs="Arial"/>
        </w:rPr>
        <w:t xml:space="preserve">Tato </w:t>
      </w:r>
      <w:r w:rsidR="00D24DC3" w:rsidRPr="00612CAA">
        <w:rPr>
          <w:rFonts w:ascii="Arial" w:hAnsi="Arial" w:cs="Arial"/>
        </w:rPr>
        <w:t>Rámcová dohoda</w:t>
      </w:r>
      <w:r w:rsidRPr="00612CAA">
        <w:rPr>
          <w:rFonts w:ascii="Arial" w:hAnsi="Arial" w:cs="Arial"/>
        </w:rPr>
        <w:t xml:space="preserve"> je projevem svobodné a vážné vůle smluvních stran, což stvrzují svými podpisy.</w:t>
      </w:r>
    </w:p>
    <w:p w14:paraId="17EC5B8F" w14:textId="77777777" w:rsidR="0049378E" w:rsidRPr="00612CAA" w:rsidRDefault="0049378E" w:rsidP="00581EA5">
      <w:pPr>
        <w:tabs>
          <w:tab w:val="left" w:pos="4320"/>
        </w:tabs>
        <w:spacing w:line="276" w:lineRule="auto"/>
        <w:jc w:val="center"/>
        <w:rPr>
          <w:rFonts w:ascii="Arial" w:hAnsi="Arial" w:cs="Arial"/>
          <w:b/>
          <w:bCs/>
          <w:color w:val="FF0000"/>
          <w:sz w:val="22"/>
          <w:szCs w:val="22"/>
        </w:rPr>
      </w:pPr>
    </w:p>
    <w:p w14:paraId="618128DB" w14:textId="77777777" w:rsidR="0049378E" w:rsidRPr="00612CAA" w:rsidRDefault="0049378E" w:rsidP="00581EA5">
      <w:pPr>
        <w:tabs>
          <w:tab w:val="num" w:pos="0"/>
        </w:tabs>
        <w:spacing w:line="276" w:lineRule="auto"/>
        <w:ind w:left="360" w:hanging="360"/>
        <w:rPr>
          <w:rFonts w:ascii="Arial" w:hAnsi="Arial" w:cs="Arial"/>
          <w:snapToGrid w:val="0"/>
          <w:color w:val="FF0000"/>
          <w:sz w:val="22"/>
          <w:szCs w:val="22"/>
        </w:rPr>
      </w:pPr>
    </w:p>
    <w:p w14:paraId="33094455" w14:textId="77777777" w:rsidR="0036786C" w:rsidRPr="00612CAA" w:rsidRDefault="0036786C" w:rsidP="00581EA5">
      <w:pPr>
        <w:tabs>
          <w:tab w:val="num" w:pos="0"/>
        </w:tabs>
        <w:spacing w:line="276" w:lineRule="auto"/>
        <w:ind w:left="360" w:hanging="360"/>
        <w:rPr>
          <w:rFonts w:ascii="Arial" w:hAnsi="Arial" w:cs="Arial"/>
          <w:snapToGrid w:val="0"/>
          <w:color w:val="FF0000"/>
          <w:sz w:val="22"/>
          <w:szCs w:val="22"/>
        </w:rPr>
      </w:pPr>
    </w:p>
    <w:p w14:paraId="058F4481" w14:textId="7803FD0D" w:rsidR="0036786C" w:rsidRDefault="0036786C" w:rsidP="00581EA5">
      <w:pPr>
        <w:tabs>
          <w:tab w:val="num" w:pos="0"/>
        </w:tabs>
        <w:spacing w:line="276" w:lineRule="auto"/>
        <w:ind w:left="360" w:hanging="360"/>
        <w:rPr>
          <w:rFonts w:ascii="Arial" w:hAnsi="Arial" w:cs="Arial"/>
          <w:snapToGrid w:val="0"/>
          <w:color w:val="FF0000"/>
          <w:sz w:val="22"/>
          <w:szCs w:val="22"/>
        </w:rPr>
      </w:pPr>
    </w:p>
    <w:p w14:paraId="4C0FC43F" w14:textId="2429C107" w:rsidR="00D01E62" w:rsidRDefault="00D01E62" w:rsidP="00581EA5">
      <w:pPr>
        <w:tabs>
          <w:tab w:val="num" w:pos="0"/>
        </w:tabs>
        <w:spacing w:line="276" w:lineRule="auto"/>
        <w:ind w:left="360" w:hanging="360"/>
        <w:rPr>
          <w:rFonts w:ascii="Arial" w:hAnsi="Arial" w:cs="Arial"/>
          <w:snapToGrid w:val="0"/>
          <w:color w:val="FF0000"/>
          <w:sz w:val="22"/>
          <w:szCs w:val="22"/>
        </w:rPr>
      </w:pPr>
    </w:p>
    <w:p w14:paraId="70DEFFEF" w14:textId="77777777" w:rsidR="00D01E62" w:rsidRPr="00612CAA" w:rsidRDefault="00D01E62" w:rsidP="00581EA5">
      <w:pPr>
        <w:tabs>
          <w:tab w:val="num" w:pos="0"/>
        </w:tabs>
        <w:spacing w:line="276" w:lineRule="auto"/>
        <w:ind w:left="360" w:hanging="360"/>
        <w:rPr>
          <w:rFonts w:ascii="Arial" w:hAnsi="Arial" w:cs="Arial"/>
          <w:snapToGrid w:val="0"/>
          <w:color w:val="FF0000"/>
          <w:sz w:val="22"/>
          <w:szCs w:val="22"/>
        </w:rPr>
      </w:pPr>
    </w:p>
    <w:p w14:paraId="6443B13F" w14:textId="77777777" w:rsidR="0036786C" w:rsidRPr="00612CAA" w:rsidRDefault="0036786C" w:rsidP="00581EA5">
      <w:pPr>
        <w:tabs>
          <w:tab w:val="num" w:pos="0"/>
        </w:tabs>
        <w:spacing w:line="276" w:lineRule="auto"/>
        <w:ind w:left="360" w:hanging="360"/>
        <w:rPr>
          <w:rFonts w:ascii="Arial" w:hAnsi="Arial" w:cs="Arial"/>
          <w:snapToGrid w:val="0"/>
          <w:color w:val="FF0000"/>
          <w:sz w:val="22"/>
          <w:szCs w:val="22"/>
        </w:rPr>
      </w:pPr>
    </w:p>
    <w:p w14:paraId="13F3BA6C" w14:textId="77777777" w:rsidR="006D3644" w:rsidRPr="00612CAA" w:rsidRDefault="006D3644" w:rsidP="00581EA5">
      <w:pPr>
        <w:tabs>
          <w:tab w:val="num" w:pos="0"/>
        </w:tabs>
        <w:spacing w:line="276" w:lineRule="auto"/>
        <w:ind w:left="360" w:hanging="360"/>
        <w:rPr>
          <w:rFonts w:ascii="Arial" w:hAnsi="Arial" w:cs="Arial"/>
          <w:snapToGrid w:val="0"/>
          <w:color w:val="FF0000"/>
          <w:sz w:val="22"/>
          <w:szCs w:val="22"/>
        </w:rPr>
      </w:pPr>
    </w:p>
    <w:p w14:paraId="0843705E" w14:textId="300A06E5" w:rsidR="006B1BE4" w:rsidRPr="00612CAA" w:rsidRDefault="00EB20D2" w:rsidP="00581EA5">
      <w:pPr>
        <w:spacing w:line="276" w:lineRule="auto"/>
        <w:rPr>
          <w:rFonts w:ascii="Arial" w:hAnsi="Arial" w:cs="Arial"/>
          <w:snapToGrid w:val="0"/>
          <w:sz w:val="22"/>
          <w:szCs w:val="22"/>
        </w:rPr>
      </w:pPr>
      <w:r w:rsidRPr="00612CAA">
        <w:rPr>
          <w:rFonts w:ascii="Arial" w:hAnsi="Arial" w:cs="Arial"/>
          <w:snapToGrid w:val="0"/>
          <w:sz w:val="22"/>
          <w:szCs w:val="22"/>
        </w:rPr>
        <w:t xml:space="preserve">V </w:t>
      </w:r>
      <w:r w:rsidR="009D6B78">
        <w:rPr>
          <w:rFonts w:ascii="Arial" w:hAnsi="Arial" w:cs="Arial"/>
          <w:snapToGrid w:val="0"/>
          <w:sz w:val="22"/>
          <w:szCs w:val="22"/>
        </w:rPr>
        <w:t>Praze</w:t>
      </w:r>
      <w:r w:rsidRPr="00612CAA">
        <w:rPr>
          <w:rFonts w:ascii="Arial" w:hAnsi="Arial" w:cs="Arial"/>
          <w:snapToGrid w:val="0"/>
          <w:sz w:val="22"/>
          <w:szCs w:val="22"/>
        </w:rPr>
        <w:t xml:space="preserve"> </w:t>
      </w:r>
      <w:r w:rsidR="00B16A2A" w:rsidRPr="00612CAA">
        <w:rPr>
          <w:rFonts w:ascii="Arial" w:hAnsi="Arial" w:cs="Arial"/>
          <w:snapToGrid w:val="0"/>
          <w:sz w:val="22"/>
          <w:szCs w:val="22"/>
        </w:rPr>
        <w:t>dne</w:t>
      </w:r>
      <w:r w:rsidRPr="00612CAA">
        <w:rPr>
          <w:rFonts w:ascii="Arial" w:hAnsi="Arial" w:cs="Arial"/>
          <w:snapToGrid w:val="0"/>
          <w:sz w:val="22"/>
          <w:szCs w:val="22"/>
        </w:rPr>
        <w:t xml:space="preserve"> </w:t>
      </w:r>
      <w:r w:rsidR="00007FF3">
        <w:rPr>
          <w:rFonts w:ascii="Arial" w:hAnsi="Arial" w:cs="Arial"/>
          <w:snapToGrid w:val="0"/>
          <w:sz w:val="22"/>
          <w:szCs w:val="22"/>
        </w:rPr>
        <w:t>28.07.2020</w:t>
      </w:r>
      <w:r w:rsidR="00B16A2A" w:rsidRPr="00612CAA">
        <w:rPr>
          <w:rFonts w:ascii="Arial" w:hAnsi="Arial" w:cs="Arial"/>
          <w:snapToGrid w:val="0"/>
          <w:sz w:val="22"/>
          <w:szCs w:val="22"/>
        </w:rPr>
        <w:t xml:space="preserve">  </w:t>
      </w:r>
      <w:r w:rsidR="006B1BE4" w:rsidRPr="00612CAA">
        <w:rPr>
          <w:rFonts w:ascii="Arial" w:hAnsi="Arial" w:cs="Arial"/>
          <w:snapToGrid w:val="0"/>
          <w:sz w:val="22"/>
          <w:szCs w:val="22"/>
        </w:rPr>
        <w:tab/>
      </w:r>
      <w:r w:rsidR="006B1BE4" w:rsidRPr="00612CAA">
        <w:rPr>
          <w:rFonts w:ascii="Arial" w:hAnsi="Arial" w:cs="Arial"/>
          <w:snapToGrid w:val="0"/>
          <w:sz w:val="22"/>
          <w:szCs w:val="22"/>
        </w:rPr>
        <w:tab/>
      </w:r>
      <w:r w:rsidR="006B1BE4" w:rsidRPr="00612CAA">
        <w:rPr>
          <w:rFonts w:ascii="Arial" w:hAnsi="Arial" w:cs="Arial"/>
          <w:snapToGrid w:val="0"/>
          <w:sz w:val="22"/>
          <w:szCs w:val="22"/>
        </w:rPr>
        <w:tab/>
      </w:r>
      <w:r w:rsidR="00B16A2A" w:rsidRPr="00612CAA">
        <w:rPr>
          <w:rFonts w:ascii="Arial" w:hAnsi="Arial" w:cs="Arial"/>
          <w:snapToGrid w:val="0"/>
          <w:sz w:val="22"/>
          <w:szCs w:val="22"/>
        </w:rPr>
        <w:t>V</w:t>
      </w:r>
      <w:r w:rsidR="00076CA9" w:rsidRPr="00612CAA">
        <w:rPr>
          <w:rFonts w:ascii="Arial" w:hAnsi="Arial" w:cs="Arial"/>
          <w:snapToGrid w:val="0"/>
          <w:sz w:val="22"/>
          <w:szCs w:val="22"/>
        </w:rPr>
        <w:t> </w:t>
      </w:r>
      <w:r w:rsidR="009D6B78">
        <w:rPr>
          <w:rFonts w:ascii="Arial" w:hAnsi="Arial" w:cs="Arial"/>
          <w:snapToGrid w:val="0"/>
          <w:sz w:val="22"/>
          <w:szCs w:val="22"/>
        </w:rPr>
        <w:t>Praze</w:t>
      </w:r>
      <w:r w:rsidR="002E528A" w:rsidRPr="00612CAA">
        <w:rPr>
          <w:rFonts w:ascii="Arial" w:hAnsi="Arial" w:cs="Arial"/>
          <w:snapToGrid w:val="0"/>
          <w:sz w:val="22"/>
          <w:szCs w:val="22"/>
        </w:rPr>
        <w:t xml:space="preserve"> </w:t>
      </w:r>
      <w:r w:rsidR="00112612" w:rsidRPr="00612CAA">
        <w:rPr>
          <w:rFonts w:ascii="Arial" w:hAnsi="Arial" w:cs="Arial"/>
          <w:snapToGrid w:val="0"/>
          <w:sz w:val="22"/>
          <w:szCs w:val="22"/>
        </w:rPr>
        <w:t xml:space="preserve">dne </w:t>
      </w:r>
      <w:r w:rsidR="00007FF3">
        <w:rPr>
          <w:rFonts w:ascii="Arial" w:hAnsi="Arial" w:cs="Arial"/>
          <w:snapToGrid w:val="0"/>
          <w:sz w:val="22"/>
          <w:szCs w:val="22"/>
        </w:rPr>
        <w:t>03.08.2020</w:t>
      </w:r>
      <w:bookmarkStart w:id="4" w:name="_GoBack"/>
      <w:bookmarkEnd w:id="4"/>
    </w:p>
    <w:p w14:paraId="1E3A834B" w14:textId="77777777" w:rsidR="00076CA9" w:rsidRPr="00612CAA" w:rsidRDefault="00076CA9" w:rsidP="00581EA5">
      <w:pPr>
        <w:spacing w:line="276" w:lineRule="auto"/>
        <w:rPr>
          <w:rFonts w:ascii="Arial" w:hAnsi="Arial" w:cs="Arial"/>
          <w:snapToGrid w:val="0"/>
          <w:sz w:val="22"/>
          <w:szCs w:val="22"/>
        </w:rPr>
      </w:pPr>
    </w:p>
    <w:p w14:paraId="115EF8A7" w14:textId="77777777" w:rsidR="006F3C49" w:rsidRPr="00612CAA" w:rsidRDefault="006F3C49" w:rsidP="006F3C49">
      <w:pPr>
        <w:spacing w:line="276" w:lineRule="auto"/>
        <w:rPr>
          <w:rFonts w:ascii="Arial" w:hAnsi="Arial" w:cs="Arial"/>
          <w:b/>
          <w:snapToGrid w:val="0"/>
          <w:sz w:val="22"/>
          <w:szCs w:val="22"/>
        </w:rPr>
      </w:pPr>
      <w:r w:rsidRPr="00612CAA">
        <w:rPr>
          <w:rFonts w:ascii="Arial" w:hAnsi="Arial" w:cs="Arial"/>
          <w:b/>
          <w:snapToGrid w:val="0"/>
          <w:sz w:val="22"/>
          <w:szCs w:val="22"/>
        </w:rPr>
        <w:t xml:space="preserve">Z a   O b j e d n a t e l e :           </w:t>
      </w:r>
      <w:r w:rsidRPr="00612CAA">
        <w:rPr>
          <w:rFonts w:ascii="Arial" w:hAnsi="Arial" w:cs="Arial"/>
          <w:b/>
          <w:snapToGrid w:val="0"/>
          <w:sz w:val="22"/>
          <w:szCs w:val="22"/>
        </w:rPr>
        <w:tab/>
      </w:r>
      <w:r w:rsidRPr="00612CAA">
        <w:rPr>
          <w:rFonts w:ascii="Arial" w:hAnsi="Arial" w:cs="Arial"/>
          <w:b/>
          <w:snapToGrid w:val="0"/>
          <w:sz w:val="22"/>
          <w:szCs w:val="22"/>
        </w:rPr>
        <w:tab/>
      </w:r>
      <w:r w:rsidRPr="00612CAA">
        <w:rPr>
          <w:rFonts w:ascii="Arial" w:hAnsi="Arial" w:cs="Arial"/>
          <w:b/>
          <w:snapToGrid w:val="0"/>
          <w:sz w:val="22"/>
          <w:szCs w:val="22"/>
        </w:rPr>
        <w:tab/>
        <w:t>Z a   P o s k y t o v a t e l e :</w:t>
      </w:r>
    </w:p>
    <w:p w14:paraId="0375C6E9" w14:textId="77777777" w:rsidR="006F3C49" w:rsidRPr="00612CAA" w:rsidRDefault="006F3C49" w:rsidP="006F3C49">
      <w:pPr>
        <w:spacing w:line="276" w:lineRule="auto"/>
        <w:rPr>
          <w:rFonts w:ascii="Arial" w:hAnsi="Arial" w:cs="Arial"/>
          <w:b/>
          <w:snapToGrid w:val="0"/>
          <w:sz w:val="22"/>
          <w:szCs w:val="22"/>
        </w:rPr>
      </w:pPr>
    </w:p>
    <w:p w14:paraId="585C7A83" w14:textId="77777777" w:rsidR="006F3C49" w:rsidRPr="00612CAA" w:rsidRDefault="006F3C49" w:rsidP="006F3C49">
      <w:pPr>
        <w:spacing w:line="276" w:lineRule="auto"/>
        <w:rPr>
          <w:rFonts w:ascii="Arial" w:hAnsi="Arial" w:cs="Arial"/>
          <w:b/>
          <w:snapToGrid w:val="0"/>
          <w:sz w:val="22"/>
          <w:szCs w:val="22"/>
        </w:rPr>
      </w:pPr>
    </w:p>
    <w:p w14:paraId="6ED4D153" w14:textId="77777777" w:rsidR="006F3C49" w:rsidRPr="00612CAA" w:rsidRDefault="006F3C49" w:rsidP="006F3C49">
      <w:pPr>
        <w:spacing w:line="276" w:lineRule="auto"/>
        <w:rPr>
          <w:rFonts w:ascii="Arial" w:hAnsi="Arial" w:cs="Arial"/>
          <w:b/>
          <w:snapToGrid w:val="0"/>
          <w:sz w:val="22"/>
          <w:szCs w:val="22"/>
        </w:rPr>
      </w:pPr>
    </w:p>
    <w:p w14:paraId="756F3FE8" w14:textId="77777777" w:rsidR="006F3C49" w:rsidRPr="00612CAA" w:rsidRDefault="006F3C49" w:rsidP="006F3C49">
      <w:pPr>
        <w:spacing w:line="276" w:lineRule="auto"/>
        <w:rPr>
          <w:rFonts w:ascii="Arial" w:hAnsi="Arial" w:cs="Arial"/>
          <w:b/>
          <w:snapToGrid w:val="0"/>
          <w:sz w:val="22"/>
          <w:szCs w:val="22"/>
        </w:rPr>
      </w:pPr>
    </w:p>
    <w:p w14:paraId="47F390B5" w14:textId="77777777" w:rsidR="006F3C49" w:rsidRPr="00612CAA" w:rsidRDefault="006F3C49" w:rsidP="006F3C49">
      <w:pPr>
        <w:spacing w:line="276" w:lineRule="auto"/>
        <w:rPr>
          <w:rFonts w:ascii="Arial" w:hAnsi="Arial" w:cs="Arial"/>
          <w:sz w:val="22"/>
          <w:szCs w:val="22"/>
        </w:rPr>
      </w:pPr>
      <w:r w:rsidRPr="00612CAA">
        <w:rPr>
          <w:rFonts w:ascii="Arial" w:hAnsi="Arial" w:cs="Arial"/>
          <w:sz w:val="22"/>
          <w:szCs w:val="22"/>
        </w:rPr>
        <w:t xml:space="preserve">…..………………………………                          </w:t>
      </w:r>
      <w:r>
        <w:rPr>
          <w:rFonts w:ascii="Arial" w:hAnsi="Arial" w:cs="Arial"/>
          <w:sz w:val="22"/>
          <w:szCs w:val="22"/>
        </w:rPr>
        <w:tab/>
      </w:r>
      <w:r w:rsidRPr="00612CAA">
        <w:rPr>
          <w:rFonts w:ascii="Arial" w:hAnsi="Arial" w:cs="Arial"/>
          <w:sz w:val="22"/>
          <w:szCs w:val="22"/>
        </w:rPr>
        <w:t>…………..………………………...</w:t>
      </w:r>
    </w:p>
    <w:p w14:paraId="6603391B" w14:textId="77777777" w:rsidR="006F3C49" w:rsidRDefault="006F3C49" w:rsidP="006F3C49">
      <w:pPr>
        <w:tabs>
          <w:tab w:val="left" w:pos="4962"/>
        </w:tabs>
        <w:spacing w:line="276" w:lineRule="auto"/>
        <w:rPr>
          <w:rFonts w:ascii="Arial" w:hAnsi="Arial" w:cs="Arial"/>
          <w:sz w:val="22"/>
          <w:szCs w:val="22"/>
        </w:rPr>
      </w:pPr>
      <w:r>
        <w:rPr>
          <w:rFonts w:ascii="Arial" w:hAnsi="Arial" w:cs="Arial"/>
          <w:sz w:val="22"/>
          <w:szCs w:val="22"/>
        </w:rPr>
        <w:t>Mgr. Michal Gebhart, MBA</w:t>
      </w:r>
      <w:r>
        <w:rPr>
          <w:rFonts w:ascii="Arial" w:hAnsi="Arial" w:cs="Arial"/>
          <w:sz w:val="22"/>
          <w:szCs w:val="22"/>
        </w:rPr>
        <w:tab/>
        <w:t>Ing. Petr Kučera</w:t>
      </w:r>
    </w:p>
    <w:p w14:paraId="24B2BA58" w14:textId="77777777" w:rsidR="006F3C49" w:rsidRDefault="006F3C49" w:rsidP="006F3C49">
      <w:pPr>
        <w:spacing w:line="276" w:lineRule="auto"/>
        <w:rPr>
          <w:rFonts w:ascii="Arial" w:hAnsi="Arial" w:cs="Arial"/>
          <w:sz w:val="22"/>
          <w:szCs w:val="22"/>
        </w:rPr>
      </w:pPr>
      <w:r>
        <w:rPr>
          <w:rFonts w:ascii="Arial" w:hAnsi="Arial" w:cs="Arial"/>
          <w:sz w:val="22"/>
          <w:szCs w:val="22"/>
        </w:rPr>
        <w:t>ředitel Sekce krajinotvorby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člen představenstva</w:t>
      </w:r>
    </w:p>
    <w:p w14:paraId="77A38D45" w14:textId="77777777" w:rsidR="006F3C49" w:rsidRPr="00612CAA" w:rsidRDefault="006F3C49" w:rsidP="006F3C49">
      <w:pPr>
        <w:spacing w:line="276" w:lineRule="auto"/>
        <w:rPr>
          <w:rFonts w:ascii="Arial" w:hAnsi="Arial" w:cs="Arial"/>
          <w:b/>
          <w:sz w:val="22"/>
          <w:szCs w:val="22"/>
        </w:rPr>
      </w:pPr>
      <w:r>
        <w:rPr>
          <w:rFonts w:ascii="Arial" w:hAnsi="Arial" w:cs="Arial"/>
          <w:sz w:val="22"/>
          <w:szCs w:val="22"/>
        </w:rPr>
        <w:t>Státní pozemkový úřad</w:t>
      </w:r>
      <w:r w:rsidRPr="00612CAA">
        <w:rPr>
          <w:rFonts w:ascii="Arial" w:hAnsi="Arial" w:cs="Arial"/>
          <w:sz w:val="22"/>
          <w:szCs w:val="22"/>
        </w:rPr>
        <w:t xml:space="preserve">                                        </w:t>
      </w:r>
      <w:r>
        <w:rPr>
          <w:rFonts w:ascii="Arial" w:hAnsi="Arial" w:cs="Arial"/>
          <w:sz w:val="22"/>
          <w:szCs w:val="22"/>
        </w:rPr>
        <w:tab/>
        <w:t>SG Geotechnika a.s.</w:t>
      </w:r>
      <w:r w:rsidRPr="00612CAA">
        <w:rPr>
          <w:rFonts w:ascii="Arial" w:hAnsi="Arial" w:cs="Arial"/>
          <w:sz w:val="22"/>
          <w:szCs w:val="22"/>
        </w:rPr>
        <w:t xml:space="preserve">  </w:t>
      </w:r>
      <w:r w:rsidRPr="00612CAA">
        <w:rPr>
          <w:rFonts w:ascii="Arial" w:hAnsi="Arial" w:cs="Arial"/>
          <w:sz w:val="22"/>
          <w:szCs w:val="22"/>
        </w:rPr>
        <w:tab/>
      </w:r>
      <w:r w:rsidRPr="00612CAA">
        <w:rPr>
          <w:rFonts w:ascii="Arial" w:hAnsi="Arial" w:cs="Arial"/>
          <w:b/>
          <w:sz w:val="22"/>
          <w:szCs w:val="22"/>
        </w:rPr>
        <w:t xml:space="preserve">        </w:t>
      </w:r>
    </w:p>
    <w:p w14:paraId="586F7EF6" w14:textId="77777777" w:rsidR="006F3C49" w:rsidRPr="00612CAA" w:rsidRDefault="006F3C49" w:rsidP="006F3C49">
      <w:pPr>
        <w:spacing w:line="276" w:lineRule="auto"/>
        <w:rPr>
          <w:rFonts w:ascii="Arial" w:hAnsi="Arial" w:cs="Arial"/>
          <w:b/>
          <w:sz w:val="22"/>
          <w:szCs w:val="22"/>
        </w:rPr>
      </w:pPr>
      <w:r w:rsidRPr="00612CAA">
        <w:rPr>
          <w:rFonts w:ascii="Arial" w:hAnsi="Arial" w:cs="Arial"/>
          <w:b/>
          <w:sz w:val="22"/>
          <w:szCs w:val="22"/>
        </w:rPr>
        <w:t xml:space="preserve">                                          </w:t>
      </w:r>
      <w:r w:rsidRPr="00612CAA">
        <w:rPr>
          <w:rFonts w:ascii="Arial" w:hAnsi="Arial" w:cs="Arial"/>
          <w:b/>
          <w:sz w:val="22"/>
          <w:szCs w:val="22"/>
        </w:rPr>
        <w:tab/>
        <w:t xml:space="preserve">      </w:t>
      </w:r>
    </w:p>
    <w:p w14:paraId="4866769D" w14:textId="77777777" w:rsidR="006F3C49" w:rsidRDefault="006F3C49" w:rsidP="006F3C49">
      <w:pPr>
        <w:spacing w:line="276" w:lineRule="auto"/>
        <w:rPr>
          <w:rFonts w:ascii="Arial" w:hAnsi="Arial" w:cs="Arial"/>
          <w:sz w:val="22"/>
          <w:szCs w:val="22"/>
        </w:rPr>
      </w:pPr>
    </w:p>
    <w:p w14:paraId="1DE1374F" w14:textId="77777777" w:rsidR="006F3C49" w:rsidRDefault="006F3C49" w:rsidP="006F3C49">
      <w:pPr>
        <w:spacing w:line="276" w:lineRule="auto"/>
        <w:rPr>
          <w:rFonts w:ascii="Arial" w:hAnsi="Arial" w:cs="Arial"/>
          <w:sz w:val="22"/>
          <w:szCs w:val="22"/>
        </w:rPr>
      </w:pPr>
    </w:p>
    <w:p w14:paraId="6413961B" w14:textId="77777777" w:rsidR="006F3C49" w:rsidRDefault="006F3C49" w:rsidP="006F3C49">
      <w:pPr>
        <w:spacing w:line="276" w:lineRule="auto"/>
        <w:rPr>
          <w:rFonts w:ascii="Arial" w:hAnsi="Arial" w:cs="Arial"/>
          <w:sz w:val="22"/>
          <w:szCs w:val="22"/>
        </w:rPr>
      </w:pPr>
    </w:p>
    <w:p w14:paraId="5E7283CA" w14:textId="77777777" w:rsidR="006F3C49" w:rsidRPr="00612CAA" w:rsidRDefault="006F3C49" w:rsidP="006F3C49">
      <w:pPr>
        <w:spacing w:line="276" w:lineRule="auto"/>
        <w:ind w:left="2124" w:firstLine="708"/>
        <w:rPr>
          <w:rFonts w:ascii="Arial" w:hAnsi="Arial" w:cs="Arial"/>
          <w:sz w:val="22"/>
          <w:szCs w:val="22"/>
        </w:rPr>
      </w:pPr>
      <w:r w:rsidRPr="00612CAA">
        <w:rPr>
          <w:rFonts w:ascii="Arial" w:hAnsi="Arial" w:cs="Arial"/>
          <w:sz w:val="22"/>
          <w:szCs w:val="22"/>
        </w:rPr>
        <w:t xml:space="preserve">                          </w:t>
      </w:r>
      <w:r>
        <w:rPr>
          <w:rFonts w:ascii="Arial" w:hAnsi="Arial" w:cs="Arial"/>
          <w:sz w:val="22"/>
          <w:szCs w:val="22"/>
        </w:rPr>
        <w:tab/>
      </w:r>
      <w:r w:rsidRPr="00612CAA">
        <w:rPr>
          <w:rFonts w:ascii="Arial" w:hAnsi="Arial" w:cs="Arial"/>
          <w:sz w:val="22"/>
          <w:szCs w:val="22"/>
        </w:rPr>
        <w:t>…………..………………………...</w:t>
      </w:r>
    </w:p>
    <w:p w14:paraId="6A36D17E" w14:textId="77777777" w:rsidR="006F3C49" w:rsidRDefault="006F3C49" w:rsidP="006F3C49">
      <w:pPr>
        <w:tabs>
          <w:tab w:val="left" w:pos="4962"/>
        </w:tabs>
        <w:spacing w:line="276" w:lineRule="auto"/>
        <w:rPr>
          <w:rFonts w:ascii="Arial" w:hAnsi="Arial" w:cs="Arial"/>
          <w:sz w:val="22"/>
          <w:szCs w:val="22"/>
        </w:rPr>
      </w:pPr>
      <w:r>
        <w:rPr>
          <w:rFonts w:ascii="Arial" w:hAnsi="Arial" w:cs="Arial"/>
          <w:sz w:val="22"/>
          <w:szCs w:val="22"/>
        </w:rPr>
        <w:tab/>
        <w:t>Mgr. Lucie Bohátková</w:t>
      </w:r>
    </w:p>
    <w:p w14:paraId="540FCB4E" w14:textId="77777777" w:rsidR="006F3C49" w:rsidRDefault="006F3C49" w:rsidP="006F3C49">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člen představenstva</w:t>
      </w:r>
    </w:p>
    <w:p w14:paraId="7145D37B" w14:textId="6A72AE18" w:rsidR="00697EDD" w:rsidRPr="00612CAA" w:rsidRDefault="006F3C49" w:rsidP="006F3C49">
      <w:pPr>
        <w:spacing w:line="276" w:lineRule="auto"/>
        <w:rPr>
          <w:rFonts w:ascii="Arial" w:hAnsi="Arial" w:cs="Arial"/>
          <w:sz w:val="22"/>
          <w:szCs w:val="22"/>
        </w:rPr>
      </w:pPr>
      <w:r w:rsidRPr="00612CA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SG Geotechnika a.s.</w:t>
      </w:r>
      <w:r w:rsidRPr="00612CAA">
        <w:rPr>
          <w:rFonts w:ascii="Arial" w:hAnsi="Arial" w:cs="Arial"/>
          <w:sz w:val="22"/>
          <w:szCs w:val="22"/>
        </w:rPr>
        <w:t xml:space="preserve">  </w:t>
      </w:r>
    </w:p>
    <w:p w14:paraId="1ECF0508" w14:textId="77777777" w:rsidR="00A1154E" w:rsidRPr="00612CAA" w:rsidRDefault="00A1154E" w:rsidP="00581EA5">
      <w:pPr>
        <w:spacing w:line="276" w:lineRule="auto"/>
        <w:rPr>
          <w:rFonts w:ascii="Arial" w:hAnsi="Arial" w:cs="Arial"/>
          <w:sz w:val="22"/>
          <w:szCs w:val="22"/>
        </w:rPr>
      </w:pPr>
    </w:p>
    <w:p w14:paraId="0700B463" w14:textId="2AF667F2" w:rsidR="00C95613" w:rsidRPr="00612CAA" w:rsidRDefault="00973629" w:rsidP="00581EA5">
      <w:pPr>
        <w:spacing w:line="276" w:lineRule="auto"/>
        <w:rPr>
          <w:rFonts w:ascii="Arial" w:hAnsi="Arial" w:cs="Arial"/>
          <w:sz w:val="22"/>
          <w:szCs w:val="22"/>
        </w:rPr>
      </w:pPr>
      <w:r w:rsidRPr="00612CAA">
        <w:rPr>
          <w:rFonts w:ascii="Arial" w:hAnsi="Arial" w:cs="Arial"/>
          <w:sz w:val="22"/>
          <w:szCs w:val="22"/>
        </w:rPr>
        <w:t xml:space="preserve">Příloha č. 1 </w:t>
      </w:r>
      <w:r w:rsidR="00E27EB5">
        <w:rPr>
          <w:rFonts w:ascii="Arial" w:hAnsi="Arial" w:cs="Arial"/>
          <w:sz w:val="22"/>
          <w:szCs w:val="22"/>
        </w:rPr>
        <w:t>Specifikace služeb</w:t>
      </w:r>
    </w:p>
    <w:p w14:paraId="41150172" w14:textId="4139FF00" w:rsidR="00973629" w:rsidRPr="00612CAA" w:rsidRDefault="003D3BEF" w:rsidP="00581EA5">
      <w:pPr>
        <w:spacing w:line="276" w:lineRule="auto"/>
        <w:rPr>
          <w:rFonts w:ascii="Arial" w:hAnsi="Arial" w:cs="Arial"/>
          <w:sz w:val="22"/>
          <w:szCs w:val="22"/>
        </w:rPr>
      </w:pPr>
      <w:r w:rsidRPr="00612CAA">
        <w:rPr>
          <w:rFonts w:ascii="Arial" w:hAnsi="Arial" w:cs="Arial"/>
          <w:sz w:val="22"/>
          <w:szCs w:val="22"/>
        </w:rPr>
        <w:t xml:space="preserve">Příloha č. 2 </w:t>
      </w:r>
      <w:r w:rsidR="00973629" w:rsidRPr="00612CAA">
        <w:rPr>
          <w:rFonts w:ascii="Arial" w:hAnsi="Arial" w:cs="Arial"/>
          <w:sz w:val="22"/>
          <w:szCs w:val="22"/>
        </w:rPr>
        <w:t xml:space="preserve">Vzor </w:t>
      </w:r>
      <w:r w:rsidRPr="009A0FC4">
        <w:rPr>
          <w:rFonts w:ascii="Arial" w:hAnsi="Arial" w:cs="Arial"/>
          <w:sz w:val="22"/>
          <w:szCs w:val="22"/>
        </w:rPr>
        <w:t>O</w:t>
      </w:r>
      <w:r w:rsidR="00973629" w:rsidRPr="009A0FC4">
        <w:rPr>
          <w:rFonts w:ascii="Arial" w:hAnsi="Arial" w:cs="Arial"/>
          <w:sz w:val="22"/>
          <w:szCs w:val="22"/>
        </w:rPr>
        <w:t>bjednávky</w:t>
      </w:r>
    </w:p>
    <w:p w14:paraId="16533E7A" w14:textId="77777777" w:rsidR="00150CB3" w:rsidRPr="00612CAA" w:rsidRDefault="00150CB3" w:rsidP="00581EA5">
      <w:pPr>
        <w:spacing w:line="276" w:lineRule="auto"/>
        <w:rPr>
          <w:rFonts w:ascii="Arial" w:hAnsi="Arial" w:cs="Arial"/>
          <w:sz w:val="22"/>
          <w:szCs w:val="22"/>
        </w:rPr>
      </w:pPr>
    </w:p>
    <w:p w14:paraId="12908AA4" w14:textId="77777777" w:rsidR="00150CB3" w:rsidRPr="00612CAA" w:rsidRDefault="00150CB3" w:rsidP="00581EA5">
      <w:pPr>
        <w:spacing w:line="276" w:lineRule="auto"/>
        <w:rPr>
          <w:rFonts w:ascii="Arial" w:hAnsi="Arial" w:cs="Arial"/>
          <w:sz w:val="22"/>
          <w:szCs w:val="22"/>
        </w:rPr>
      </w:pPr>
    </w:p>
    <w:p w14:paraId="4E237185" w14:textId="77777777" w:rsidR="00150CB3" w:rsidRPr="00612CAA" w:rsidRDefault="00150CB3" w:rsidP="00581EA5">
      <w:pPr>
        <w:spacing w:line="276" w:lineRule="auto"/>
        <w:rPr>
          <w:rFonts w:ascii="Arial" w:hAnsi="Arial" w:cs="Arial"/>
          <w:sz w:val="22"/>
          <w:szCs w:val="22"/>
        </w:rPr>
      </w:pPr>
    </w:p>
    <w:p w14:paraId="40C6E125" w14:textId="77777777" w:rsidR="00150CB3" w:rsidRPr="00612CAA" w:rsidRDefault="00150CB3" w:rsidP="00581EA5">
      <w:pPr>
        <w:spacing w:line="276" w:lineRule="auto"/>
        <w:rPr>
          <w:rFonts w:ascii="Arial" w:hAnsi="Arial" w:cs="Arial"/>
          <w:sz w:val="22"/>
          <w:szCs w:val="22"/>
        </w:rPr>
      </w:pPr>
    </w:p>
    <w:p w14:paraId="28B81C83" w14:textId="77777777" w:rsidR="00150CB3" w:rsidRPr="00612CAA" w:rsidRDefault="00150CB3" w:rsidP="00581EA5">
      <w:pPr>
        <w:spacing w:line="276" w:lineRule="auto"/>
        <w:rPr>
          <w:rFonts w:ascii="Arial" w:hAnsi="Arial" w:cs="Arial"/>
          <w:sz w:val="22"/>
          <w:szCs w:val="22"/>
        </w:rPr>
      </w:pPr>
    </w:p>
    <w:p w14:paraId="3A2A9FC9" w14:textId="77777777" w:rsidR="008932B9" w:rsidRPr="00612CAA" w:rsidRDefault="008932B9" w:rsidP="00581EA5">
      <w:pPr>
        <w:spacing w:line="276" w:lineRule="auto"/>
        <w:rPr>
          <w:rFonts w:ascii="Arial" w:hAnsi="Arial" w:cs="Arial"/>
          <w:sz w:val="22"/>
          <w:szCs w:val="22"/>
        </w:rPr>
      </w:pPr>
    </w:p>
    <w:p w14:paraId="1040C5D4" w14:textId="77777777" w:rsidR="008932B9" w:rsidRPr="00612CAA" w:rsidRDefault="008932B9" w:rsidP="00581EA5">
      <w:pPr>
        <w:spacing w:line="276" w:lineRule="auto"/>
        <w:rPr>
          <w:rFonts w:ascii="Arial" w:hAnsi="Arial" w:cs="Arial"/>
          <w:sz w:val="22"/>
          <w:szCs w:val="22"/>
        </w:rPr>
      </w:pPr>
    </w:p>
    <w:p w14:paraId="1FF20765" w14:textId="77777777" w:rsidR="0073341D" w:rsidRPr="00612CAA" w:rsidRDefault="0073341D" w:rsidP="00581EA5">
      <w:pPr>
        <w:spacing w:line="276" w:lineRule="auto"/>
        <w:rPr>
          <w:rFonts w:ascii="Arial" w:hAnsi="Arial" w:cs="Arial"/>
          <w:sz w:val="22"/>
          <w:szCs w:val="22"/>
        </w:rPr>
      </w:pPr>
    </w:p>
    <w:p w14:paraId="05094605" w14:textId="77777777" w:rsidR="00C93A7C" w:rsidRDefault="00C93A7C">
      <w:pPr>
        <w:rPr>
          <w:rFonts w:ascii="Arial" w:hAnsi="Arial" w:cs="Arial"/>
          <w:b/>
          <w:sz w:val="22"/>
          <w:szCs w:val="22"/>
        </w:rPr>
      </w:pPr>
      <w:r>
        <w:rPr>
          <w:rFonts w:ascii="Arial" w:hAnsi="Arial" w:cs="Arial"/>
          <w:b/>
          <w:sz w:val="22"/>
          <w:szCs w:val="22"/>
        </w:rPr>
        <w:br w:type="page"/>
      </w:r>
    </w:p>
    <w:p w14:paraId="296DA94E" w14:textId="7F874FB1" w:rsidR="00B53B76" w:rsidRPr="00E93CD8" w:rsidRDefault="00C93A7C" w:rsidP="0044286D">
      <w:pPr>
        <w:spacing w:line="276" w:lineRule="auto"/>
        <w:rPr>
          <w:rFonts w:ascii="Arial" w:hAnsi="Arial" w:cs="Arial"/>
          <w:sz w:val="22"/>
          <w:szCs w:val="22"/>
        </w:rPr>
      </w:pPr>
      <w:r w:rsidRPr="00E93CD8">
        <w:rPr>
          <w:rFonts w:ascii="Arial" w:hAnsi="Arial" w:cs="Arial"/>
          <w:sz w:val="22"/>
          <w:szCs w:val="22"/>
        </w:rPr>
        <w:lastRenderedPageBreak/>
        <w:t>Příloha č. 1</w:t>
      </w:r>
    </w:p>
    <w:p w14:paraId="2C503BDF" w14:textId="411C3AFA" w:rsidR="00C93A7C" w:rsidRDefault="00C93A7C" w:rsidP="0044286D">
      <w:pPr>
        <w:spacing w:line="276" w:lineRule="auto"/>
        <w:rPr>
          <w:rFonts w:ascii="Arial" w:hAnsi="Arial" w:cs="Arial"/>
          <w:b/>
          <w:sz w:val="22"/>
          <w:szCs w:val="22"/>
        </w:rPr>
      </w:pPr>
    </w:p>
    <w:p w14:paraId="730F59BD" w14:textId="4F34C7C1" w:rsidR="00C93A7C" w:rsidRPr="00612CAA" w:rsidRDefault="00C93A7C" w:rsidP="00E93CD8">
      <w:pPr>
        <w:spacing w:line="276" w:lineRule="auto"/>
        <w:jc w:val="center"/>
        <w:rPr>
          <w:rFonts w:ascii="Arial" w:hAnsi="Arial" w:cs="Arial"/>
          <w:b/>
          <w:sz w:val="22"/>
          <w:szCs w:val="22"/>
        </w:rPr>
      </w:pPr>
      <w:r>
        <w:rPr>
          <w:rFonts w:ascii="Arial" w:hAnsi="Arial" w:cs="Arial"/>
          <w:b/>
          <w:sz w:val="22"/>
          <w:szCs w:val="22"/>
        </w:rPr>
        <w:t>Specifikace služeb</w:t>
      </w:r>
    </w:p>
    <w:p w14:paraId="6F04E5A8" w14:textId="77777777" w:rsidR="00B53B76" w:rsidRPr="00612CAA" w:rsidRDefault="00B53B76" w:rsidP="00B53B76">
      <w:pPr>
        <w:spacing w:line="276" w:lineRule="auto"/>
        <w:jc w:val="center"/>
        <w:rPr>
          <w:rFonts w:ascii="Arial" w:hAnsi="Arial" w:cs="Arial"/>
          <w:b/>
          <w:sz w:val="22"/>
          <w:szCs w:val="22"/>
        </w:rPr>
      </w:pPr>
    </w:p>
    <w:p w14:paraId="29EB5372" w14:textId="77777777" w:rsidR="00B53B76" w:rsidRPr="00612CAA" w:rsidRDefault="00B53B76" w:rsidP="0044286D">
      <w:pPr>
        <w:spacing w:line="276" w:lineRule="auto"/>
        <w:rPr>
          <w:rFonts w:ascii="Arial" w:hAnsi="Arial" w:cs="Arial"/>
          <w:b/>
          <w:sz w:val="22"/>
          <w:szCs w:val="22"/>
        </w:rPr>
      </w:pPr>
    </w:p>
    <w:tbl>
      <w:tblPr>
        <w:tblpPr w:leftFromText="141" w:rightFromText="141" w:vertAnchor="page" w:horzAnchor="margin" w:tblpY="2701"/>
        <w:tblW w:w="9204" w:type="dxa"/>
        <w:tblCellMar>
          <w:left w:w="70" w:type="dxa"/>
          <w:right w:w="70" w:type="dxa"/>
        </w:tblCellMar>
        <w:tblLook w:val="04A0" w:firstRow="1" w:lastRow="0" w:firstColumn="1" w:lastColumn="0" w:noHBand="0" w:noVBand="1"/>
      </w:tblPr>
      <w:tblGrid>
        <w:gridCol w:w="629"/>
        <w:gridCol w:w="3743"/>
        <w:gridCol w:w="992"/>
        <w:gridCol w:w="1416"/>
        <w:gridCol w:w="1075"/>
        <w:gridCol w:w="1349"/>
      </w:tblGrid>
      <w:tr w:rsidR="00C93A7C" w:rsidRPr="008C33E6" w14:paraId="4622976F" w14:textId="77777777" w:rsidTr="00824916">
        <w:trPr>
          <w:trHeight w:val="636"/>
        </w:trPr>
        <w:tc>
          <w:tcPr>
            <w:tcW w:w="629" w:type="dxa"/>
            <w:tcBorders>
              <w:top w:val="single" w:sz="8" w:space="0" w:color="auto"/>
              <w:left w:val="single" w:sz="8" w:space="0" w:color="auto"/>
              <w:bottom w:val="double" w:sz="6" w:space="0" w:color="auto"/>
              <w:right w:val="single" w:sz="8" w:space="0" w:color="auto"/>
            </w:tcBorders>
            <w:shd w:val="clear" w:color="auto" w:fill="BFBFBF"/>
            <w:vAlign w:val="center"/>
            <w:hideMark/>
          </w:tcPr>
          <w:p w14:paraId="0CD866BE" w14:textId="77777777" w:rsidR="00C93A7C" w:rsidRPr="008C33E6" w:rsidRDefault="00C93A7C" w:rsidP="00824916">
            <w:pPr>
              <w:spacing w:line="276" w:lineRule="auto"/>
              <w:contextualSpacing/>
              <w:jc w:val="center"/>
              <w:rPr>
                <w:rFonts w:ascii="Arial" w:eastAsia="Calibri" w:hAnsi="Arial" w:cs="Arial"/>
                <w:b/>
                <w:sz w:val="20"/>
                <w:szCs w:val="20"/>
              </w:rPr>
            </w:pPr>
            <w:r w:rsidRPr="008C33E6">
              <w:rPr>
                <w:rFonts w:ascii="Arial" w:eastAsia="Calibri" w:hAnsi="Arial" w:cs="Arial"/>
                <w:b/>
                <w:sz w:val="20"/>
                <w:szCs w:val="20"/>
              </w:rPr>
              <w:t>Číslo</w:t>
            </w:r>
          </w:p>
        </w:tc>
        <w:tc>
          <w:tcPr>
            <w:tcW w:w="3756" w:type="dxa"/>
            <w:tcBorders>
              <w:top w:val="single" w:sz="8" w:space="0" w:color="auto"/>
              <w:left w:val="nil"/>
              <w:bottom w:val="double" w:sz="6" w:space="0" w:color="auto"/>
              <w:right w:val="nil"/>
            </w:tcBorders>
            <w:shd w:val="clear" w:color="auto" w:fill="BFBFBF"/>
            <w:vAlign w:val="center"/>
          </w:tcPr>
          <w:p w14:paraId="64EA401E" w14:textId="77777777" w:rsidR="00C93A7C" w:rsidRPr="008C33E6" w:rsidRDefault="00C93A7C" w:rsidP="00824916">
            <w:pPr>
              <w:spacing w:line="276" w:lineRule="auto"/>
              <w:contextualSpacing/>
              <w:jc w:val="center"/>
              <w:rPr>
                <w:rFonts w:ascii="Arial" w:eastAsia="Calibri" w:hAnsi="Arial" w:cs="Arial"/>
                <w:b/>
                <w:sz w:val="20"/>
                <w:szCs w:val="20"/>
              </w:rPr>
            </w:pPr>
            <w:r w:rsidRPr="008C33E6">
              <w:rPr>
                <w:rFonts w:ascii="Arial" w:eastAsia="Calibri" w:hAnsi="Arial" w:cs="Arial"/>
                <w:b/>
                <w:sz w:val="20"/>
                <w:szCs w:val="20"/>
              </w:rPr>
              <w:t>Položka</w:t>
            </w:r>
          </w:p>
        </w:tc>
        <w:tc>
          <w:tcPr>
            <w:tcW w:w="992" w:type="dxa"/>
            <w:tcBorders>
              <w:top w:val="single" w:sz="8" w:space="0" w:color="auto"/>
              <w:left w:val="single" w:sz="4" w:space="0" w:color="auto"/>
              <w:bottom w:val="double" w:sz="6" w:space="0" w:color="auto"/>
              <w:right w:val="single" w:sz="8" w:space="0" w:color="auto"/>
            </w:tcBorders>
            <w:shd w:val="clear" w:color="auto" w:fill="BFBFBF"/>
            <w:vAlign w:val="center"/>
            <w:hideMark/>
          </w:tcPr>
          <w:p w14:paraId="09AAA87A" w14:textId="77777777" w:rsidR="00C93A7C" w:rsidRPr="008C33E6" w:rsidRDefault="00C93A7C" w:rsidP="00824916">
            <w:pPr>
              <w:spacing w:line="276" w:lineRule="auto"/>
              <w:contextualSpacing/>
              <w:jc w:val="center"/>
              <w:rPr>
                <w:rFonts w:ascii="Arial" w:eastAsia="Calibri" w:hAnsi="Arial" w:cs="Arial"/>
                <w:b/>
                <w:sz w:val="20"/>
                <w:szCs w:val="20"/>
              </w:rPr>
            </w:pPr>
            <w:r w:rsidRPr="008C33E6">
              <w:rPr>
                <w:rFonts w:ascii="Arial" w:eastAsia="Calibri" w:hAnsi="Arial" w:cs="Arial"/>
                <w:b/>
                <w:sz w:val="20"/>
                <w:szCs w:val="20"/>
              </w:rPr>
              <w:t xml:space="preserve">Měrná jednotka </w:t>
            </w:r>
            <w:r w:rsidRPr="008C33E6">
              <w:rPr>
                <w:rFonts w:ascii="Arial" w:eastAsia="Calibri" w:hAnsi="Arial" w:cs="Arial"/>
                <w:sz w:val="20"/>
                <w:szCs w:val="20"/>
              </w:rPr>
              <w:t>(MJ)</w:t>
            </w:r>
          </w:p>
        </w:tc>
        <w:tc>
          <w:tcPr>
            <w:tcW w:w="1417" w:type="dxa"/>
            <w:tcBorders>
              <w:top w:val="single" w:sz="8" w:space="0" w:color="auto"/>
              <w:left w:val="nil"/>
              <w:bottom w:val="double" w:sz="6" w:space="0" w:color="auto"/>
              <w:right w:val="single" w:sz="8" w:space="0" w:color="auto"/>
            </w:tcBorders>
            <w:shd w:val="clear" w:color="auto" w:fill="BFBFBF"/>
            <w:vAlign w:val="center"/>
            <w:hideMark/>
          </w:tcPr>
          <w:p w14:paraId="730E012C" w14:textId="00CBC4BE" w:rsidR="00C93A7C" w:rsidRPr="008C33E6" w:rsidRDefault="00C93A7C" w:rsidP="00824916">
            <w:pPr>
              <w:spacing w:line="276" w:lineRule="auto"/>
              <w:contextualSpacing/>
              <w:jc w:val="center"/>
              <w:rPr>
                <w:rFonts w:ascii="Arial" w:eastAsia="Calibri" w:hAnsi="Arial" w:cs="Arial"/>
                <w:b/>
                <w:sz w:val="20"/>
                <w:szCs w:val="20"/>
              </w:rPr>
            </w:pPr>
            <w:r w:rsidRPr="008C33E6">
              <w:rPr>
                <w:rFonts w:ascii="Arial" w:eastAsia="Calibri" w:hAnsi="Arial" w:cs="Arial"/>
                <w:b/>
                <w:sz w:val="20"/>
                <w:szCs w:val="20"/>
              </w:rPr>
              <w:t xml:space="preserve">Cena za MJ </w:t>
            </w:r>
            <w:r w:rsidRPr="008C33E6">
              <w:rPr>
                <w:rFonts w:ascii="Arial" w:eastAsia="Calibri" w:hAnsi="Arial" w:cs="Arial"/>
                <w:sz w:val="20"/>
                <w:szCs w:val="20"/>
              </w:rPr>
              <w:t>(Kč bez DPH)</w:t>
            </w:r>
          </w:p>
        </w:tc>
        <w:tc>
          <w:tcPr>
            <w:tcW w:w="1060" w:type="dxa"/>
            <w:tcBorders>
              <w:top w:val="single" w:sz="8" w:space="0" w:color="auto"/>
              <w:left w:val="nil"/>
              <w:bottom w:val="double" w:sz="6" w:space="0" w:color="auto"/>
              <w:right w:val="single" w:sz="8" w:space="0" w:color="auto"/>
            </w:tcBorders>
            <w:shd w:val="clear" w:color="auto" w:fill="BFBFBF"/>
            <w:vAlign w:val="center"/>
          </w:tcPr>
          <w:p w14:paraId="7B4FDF4E" w14:textId="6011AE66" w:rsidR="00C93A7C" w:rsidRPr="008C33E6" w:rsidRDefault="00C93A7C" w:rsidP="00824916">
            <w:pPr>
              <w:spacing w:line="276" w:lineRule="auto"/>
              <w:contextualSpacing/>
              <w:jc w:val="center"/>
              <w:rPr>
                <w:rFonts w:ascii="Arial" w:eastAsia="Calibri" w:hAnsi="Arial" w:cs="Arial"/>
                <w:b/>
                <w:sz w:val="20"/>
                <w:szCs w:val="20"/>
              </w:rPr>
            </w:pPr>
            <w:r w:rsidRPr="008C33E6">
              <w:rPr>
                <w:rFonts w:ascii="Arial" w:eastAsia="Calibri" w:hAnsi="Arial" w:cs="Arial"/>
                <w:b/>
                <w:sz w:val="20"/>
                <w:szCs w:val="20"/>
              </w:rPr>
              <w:t xml:space="preserve">DPH </w:t>
            </w:r>
            <w:r w:rsidRPr="00976E8B">
              <w:rPr>
                <w:rFonts w:ascii="Arial" w:eastAsia="Calibri" w:hAnsi="Arial" w:cs="Arial"/>
                <w:b/>
                <w:sz w:val="20"/>
                <w:szCs w:val="20"/>
              </w:rPr>
              <w:t>21%</w:t>
            </w:r>
            <w:r w:rsidRPr="008C33E6">
              <w:rPr>
                <w:rFonts w:ascii="Arial" w:eastAsia="Calibri" w:hAnsi="Arial" w:cs="Arial"/>
                <w:sz w:val="20"/>
                <w:szCs w:val="20"/>
              </w:rPr>
              <w:t xml:space="preserve"> (Kč)</w:t>
            </w:r>
          </w:p>
        </w:tc>
        <w:tc>
          <w:tcPr>
            <w:tcW w:w="1350" w:type="dxa"/>
            <w:tcBorders>
              <w:top w:val="single" w:sz="8" w:space="0" w:color="auto"/>
              <w:left w:val="nil"/>
              <w:bottom w:val="double" w:sz="6" w:space="0" w:color="auto"/>
              <w:right w:val="single" w:sz="8" w:space="0" w:color="auto"/>
            </w:tcBorders>
            <w:shd w:val="clear" w:color="auto" w:fill="BFBFBF"/>
            <w:vAlign w:val="center"/>
          </w:tcPr>
          <w:p w14:paraId="4236A9F3" w14:textId="77777777" w:rsidR="00C93A7C" w:rsidRPr="008C33E6" w:rsidRDefault="00C93A7C" w:rsidP="00824916">
            <w:pPr>
              <w:spacing w:line="276" w:lineRule="auto"/>
              <w:contextualSpacing/>
              <w:jc w:val="center"/>
              <w:rPr>
                <w:rFonts w:ascii="Arial" w:eastAsia="Calibri" w:hAnsi="Arial" w:cs="Arial"/>
                <w:sz w:val="20"/>
                <w:szCs w:val="20"/>
              </w:rPr>
            </w:pPr>
            <w:r w:rsidRPr="008C33E6">
              <w:rPr>
                <w:rFonts w:ascii="Arial" w:eastAsia="Calibri" w:hAnsi="Arial" w:cs="Arial"/>
                <w:b/>
                <w:sz w:val="20"/>
                <w:szCs w:val="20"/>
              </w:rPr>
              <w:t>Cena za MJ</w:t>
            </w:r>
            <w:r w:rsidRPr="008C33E6">
              <w:rPr>
                <w:rFonts w:ascii="Arial" w:eastAsia="Calibri" w:hAnsi="Arial" w:cs="Arial"/>
                <w:sz w:val="20"/>
                <w:szCs w:val="20"/>
              </w:rPr>
              <w:t xml:space="preserve"> (Kč vč. DPH)</w:t>
            </w:r>
          </w:p>
        </w:tc>
      </w:tr>
      <w:tr w:rsidR="006F3C49" w:rsidRPr="008C33E6" w14:paraId="7784E503" w14:textId="77777777" w:rsidTr="006F4BEE">
        <w:trPr>
          <w:trHeight w:val="912"/>
        </w:trPr>
        <w:tc>
          <w:tcPr>
            <w:tcW w:w="629" w:type="dxa"/>
            <w:tcBorders>
              <w:top w:val="nil"/>
              <w:left w:val="single" w:sz="8" w:space="0" w:color="auto"/>
              <w:bottom w:val="nil"/>
              <w:right w:val="single" w:sz="8" w:space="0" w:color="auto"/>
            </w:tcBorders>
            <w:shd w:val="clear" w:color="auto" w:fill="auto"/>
            <w:vAlign w:val="center"/>
            <w:hideMark/>
          </w:tcPr>
          <w:p w14:paraId="38185418" w14:textId="77777777" w:rsidR="006F3C49" w:rsidRPr="008C33E6" w:rsidRDefault="006F3C49" w:rsidP="006F3C49">
            <w:pPr>
              <w:jc w:val="center"/>
              <w:rPr>
                <w:rFonts w:ascii="Arial" w:eastAsia="Calibri" w:hAnsi="Arial" w:cs="Arial"/>
              </w:rPr>
            </w:pPr>
            <w:r w:rsidRPr="008C33E6">
              <w:rPr>
                <w:rFonts w:ascii="Arial" w:eastAsia="Calibri" w:hAnsi="Arial" w:cs="Arial"/>
              </w:rPr>
              <w:t>1</w:t>
            </w:r>
          </w:p>
        </w:tc>
        <w:tc>
          <w:tcPr>
            <w:tcW w:w="3756" w:type="dxa"/>
            <w:tcBorders>
              <w:top w:val="nil"/>
              <w:left w:val="nil"/>
              <w:bottom w:val="nil"/>
              <w:right w:val="nil"/>
            </w:tcBorders>
            <w:vAlign w:val="center"/>
          </w:tcPr>
          <w:p w14:paraId="185EDD3C" w14:textId="77777777" w:rsidR="006F3C49" w:rsidRPr="008C33E6" w:rsidRDefault="006F3C49" w:rsidP="006F3C49">
            <w:pPr>
              <w:rPr>
                <w:rFonts w:ascii="Arial" w:eastAsia="Calibri" w:hAnsi="Arial" w:cs="Arial"/>
                <w:sz w:val="20"/>
                <w:szCs w:val="20"/>
              </w:rPr>
            </w:pPr>
            <w:r w:rsidRPr="008C33E6">
              <w:rPr>
                <w:rFonts w:ascii="Arial" w:eastAsia="Calibri" w:hAnsi="Arial" w:cs="Arial"/>
                <w:sz w:val="20"/>
                <w:szCs w:val="20"/>
              </w:rPr>
              <w:t xml:space="preserve">Činnost autorizovaného geotechnika nebo oprávněného inženýrského geologa, kancelářská a konzultační činnost </w:t>
            </w:r>
          </w:p>
        </w:tc>
        <w:tc>
          <w:tcPr>
            <w:tcW w:w="992" w:type="dxa"/>
            <w:tcBorders>
              <w:top w:val="nil"/>
              <w:left w:val="single" w:sz="4" w:space="0" w:color="auto"/>
              <w:bottom w:val="nil"/>
              <w:right w:val="single" w:sz="8" w:space="0" w:color="auto"/>
            </w:tcBorders>
            <w:shd w:val="clear" w:color="auto" w:fill="auto"/>
            <w:vAlign w:val="center"/>
            <w:hideMark/>
          </w:tcPr>
          <w:p w14:paraId="0A5A0956" w14:textId="77777777" w:rsidR="006F3C49" w:rsidRPr="008C33E6" w:rsidRDefault="006F3C49" w:rsidP="006F3C49">
            <w:pPr>
              <w:jc w:val="center"/>
              <w:rPr>
                <w:rFonts w:ascii="Arial" w:eastAsia="Calibri" w:hAnsi="Arial" w:cs="Arial"/>
                <w:sz w:val="20"/>
                <w:szCs w:val="20"/>
              </w:rPr>
            </w:pPr>
            <w:r w:rsidRPr="008C33E6">
              <w:rPr>
                <w:rFonts w:ascii="Arial" w:eastAsia="Calibri" w:hAnsi="Arial" w:cs="Arial"/>
                <w:sz w:val="20"/>
                <w:szCs w:val="20"/>
              </w:rPr>
              <w:t>hod</w:t>
            </w:r>
          </w:p>
        </w:tc>
        <w:tc>
          <w:tcPr>
            <w:tcW w:w="1417" w:type="dxa"/>
            <w:tcBorders>
              <w:top w:val="nil"/>
              <w:left w:val="nil"/>
              <w:bottom w:val="nil"/>
              <w:right w:val="single" w:sz="8" w:space="0" w:color="auto"/>
            </w:tcBorders>
            <w:shd w:val="clear" w:color="auto" w:fill="auto"/>
            <w:vAlign w:val="center"/>
            <w:hideMark/>
          </w:tcPr>
          <w:p w14:paraId="3B24E71C" w14:textId="5633839B" w:rsidR="006F3C49" w:rsidRPr="008C33E6" w:rsidRDefault="006F3C49" w:rsidP="006F3C49">
            <w:pPr>
              <w:jc w:val="right"/>
              <w:rPr>
                <w:rFonts w:ascii="Arial" w:eastAsia="Calibri" w:hAnsi="Arial" w:cs="Arial"/>
              </w:rPr>
            </w:pPr>
            <w:r>
              <w:rPr>
                <w:rFonts w:ascii="Arial" w:eastAsia="Calibri" w:hAnsi="Arial" w:cs="Arial"/>
              </w:rPr>
              <w:t>800,00</w:t>
            </w:r>
            <w:r w:rsidRPr="008C33E6">
              <w:rPr>
                <w:rFonts w:ascii="Arial" w:eastAsia="Calibri" w:hAnsi="Arial" w:cs="Arial"/>
              </w:rPr>
              <w:t> </w:t>
            </w:r>
          </w:p>
        </w:tc>
        <w:tc>
          <w:tcPr>
            <w:tcW w:w="1060" w:type="dxa"/>
            <w:tcBorders>
              <w:top w:val="nil"/>
              <w:left w:val="nil"/>
              <w:bottom w:val="nil"/>
              <w:right w:val="single" w:sz="8" w:space="0" w:color="auto"/>
            </w:tcBorders>
            <w:vAlign w:val="center"/>
          </w:tcPr>
          <w:p w14:paraId="11C2DFDC" w14:textId="2340F24A" w:rsidR="006F3C49" w:rsidRPr="008C33E6" w:rsidRDefault="006F3C49" w:rsidP="006F3C49">
            <w:pPr>
              <w:jc w:val="right"/>
              <w:rPr>
                <w:rFonts w:ascii="Arial" w:eastAsia="Calibri" w:hAnsi="Arial" w:cs="Arial"/>
              </w:rPr>
            </w:pPr>
            <w:r>
              <w:rPr>
                <w:rFonts w:ascii="Arial" w:eastAsia="Calibri" w:hAnsi="Arial" w:cs="Arial"/>
              </w:rPr>
              <w:t>168,00</w:t>
            </w:r>
          </w:p>
        </w:tc>
        <w:tc>
          <w:tcPr>
            <w:tcW w:w="1350" w:type="dxa"/>
            <w:tcBorders>
              <w:top w:val="nil"/>
              <w:left w:val="nil"/>
              <w:bottom w:val="nil"/>
              <w:right w:val="single" w:sz="8" w:space="0" w:color="auto"/>
            </w:tcBorders>
            <w:vAlign w:val="center"/>
          </w:tcPr>
          <w:p w14:paraId="7C12C7B8" w14:textId="0D9BBF4D" w:rsidR="006F3C49" w:rsidRPr="008C33E6" w:rsidRDefault="006F3C49" w:rsidP="006F3C49">
            <w:pPr>
              <w:jc w:val="right"/>
              <w:rPr>
                <w:rFonts w:ascii="Arial" w:eastAsia="Calibri" w:hAnsi="Arial" w:cs="Arial"/>
              </w:rPr>
            </w:pPr>
            <w:r>
              <w:rPr>
                <w:rFonts w:ascii="Arial" w:eastAsia="Calibri" w:hAnsi="Arial" w:cs="Arial"/>
              </w:rPr>
              <w:t>968,00</w:t>
            </w:r>
          </w:p>
        </w:tc>
      </w:tr>
      <w:tr w:rsidR="006F3C49" w:rsidRPr="008C33E6" w14:paraId="27742D26" w14:textId="77777777" w:rsidTr="006F4BEE">
        <w:trPr>
          <w:trHeight w:val="300"/>
        </w:trPr>
        <w:tc>
          <w:tcPr>
            <w:tcW w:w="629" w:type="dxa"/>
            <w:tcBorders>
              <w:top w:val="single" w:sz="4" w:space="0" w:color="auto"/>
              <w:left w:val="single" w:sz="8" w:space="0" w:color="auto"/>
              <w:bottom w:val="single" w:sz="4" w:space="0" w:color="auto"/>
              <w:right w:val="single" w:sz="8" w:space="0" w:color="auto"/>
            </w:tcBorders>
            <w:shd w:val="clear" w:color="auto" w:fill="auto"/>
            <w:vAlign w:val="center"/>
          </w:tcPr>
          <w:p w14:paraId="40529801" w14:textId="77777777" w:rsidR="006F3C49" w:rsidRPr="008C33E6" w:rsidRDefault="006F3C49" w:rsidP="006F3C49">
            <w:pPr>
              <w:jc w:val="center"/>
              <w:rPr>
                <w:rFonts w:ascii="Arial" w:eastAsia="Calibri" w:hAnsi="Arial" w:cs="Arial"/>
              </w:rPr>
            </w:pPr>
            <w:r w:rsidRPr="008C33E6">
              <w:rPr>
                <w:rFonts w:ascii="Arial" w:eastAsia="Calibri" w:hAnsi="Arial" w:cs="Arial"/>
              </w:rPr>
              <w:t>2</w:t>
            </w:r>
          </w:p>
        </w:tc>
        <w:tc>
          <w:tcPr>
            <w:tcW w:w="3756" w:type="dxa"/>
            <w:tcBorders>
              <w:top w:val="single" w:sz="4" w:space="0" w:color="auto"/>
              <w:left w:val="nil"/>
              <w:bottom w:val="single" w:sz="4" w:space="0" w:color="auto"/>
              <w:right w:val="nil"/>
            </w:tcBorders>
            <w:vAlign w:val="center"/>
          </w:tcPr>
          <w:p w14:paraId="3B9E3834" w14:textId="77777777" w:rsidR="006F3C49" w:rsidRPr="008C33E6" w:rsidRDefault="006F3C49" w:rsidP="006F3C49">
            <w:pPr>
              <w:rPr>
                <w:rFonts w:ascii="Arial" w:eastAsia="Calibri" w:hAnsi="Arial" w:cs="Arial"/>
                <w:sz w:val="20"/>
                <w:szCs w:val="20"/>
              </w:rPr>
            </w:pPr>
            <w:r w:rsidRPr="008C33E6">
              <w:rPr>
                <w:rFonts w:ascii="Arial" w:eastAsia="Calibri" w:hAnsi="Arial" w:cs="Arial"/>
                <w:sz w:val="20"/>
                <w:szCs w:val="20"/>
              </w:rPr>
              <w:t xml:space="preserve">Činnost geotechnika, geologa na lokalitě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DEF490" w14:textId="77777777" w:rsidR="006F3C49" w:rsidRPr="008C33E6" w:rsidRDefault="006F3C49" w:rsidP="006F3C49">
            <w:pPr>
              <w:jc w:val="center"/>
              <w:rPr>
                <w:rFonts w:ascii="Arial" w:eastAsia="Calibri" w:hAnsi="Arial" w:cs="Arial"/>
                <w:sz w:val="20"/>
                <w:szCs w:val="20"/>
              </w:rPr>
            </w:pPr>
            <w:r w:rsidRPr="008C33E6">
              <w:rPr>
                <w:rFonts w:ascii="Arial" w:eastAsia="Calibri" w:hAnsi="Arial" w:cs="Arial"/>
                <w:sz w:val="20"/>
                <w:szCs w:val="20"/>
              </w:rPr>
              <w:t>den</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75911B3" w14:textId="4401317A" w:rsidR="006F3C49" w:rsidRPr="008C33E6" w:rsidRDefault="006F3C49" w:rsidP="006F3C49">
            <w:pPr>
              <w:jc w:val="right"/>
              <w:rPr>
                <w:rFonts w:ascii="Arial" w:eastAsia="Calibri" w:hAnsi="Arial" w:cs="Arial"/>
              </w:rPr>
            </w:pPr>
            <w:r>
              <w:rPr>
                <w:rFonts w:ascii="Arial" w:eastAsia="Calibri" w:hAnsi="Arial" w:cs="Arial"/>
              </w:rPr>
              <w:t>5 800,00</w:t>
            </w:r>
            <w:r w:rsidRPr="008C33E6">
              <w:rPr>
                <w:rFonts w:ascii="Arial" w:eastAsia="Calibri" w:hAnsi="Arial" w:cs="Arial"/>
              </w:rPr>
              <w:t> </w:t>
            </w:r>
          </w:p>
        </w:tc>
        <w:tc>
          <w:tcPr>
            <w:tcW w:w="1060" w:type="dxa"/>
            <w:tcBorders>
              <w:top w:val="single" w:sz="4" w:space="0" w:color="auto"/>
              <w:left w:val="nil"/>
              <w:bottom w:val="single" w:sz="4" w:space="0" w:color="auto"/>
              <w:right w:val="single" w:sz="8" w:space="0" w:color="auto"/>
            </w:tcBorders>
            <w:vAlign w:val="center"/>
          </w:tcPr>
          <w:p w14:paraId="5F08F49D" w14:textId="2B06AC37" w:rsidR="006F3C49" w:rsidRPr="008C33E6" w:rsidRDefault="006F3C49" w:rsidP="006F3C49">
            <w:pPr>
              <w:jc w:val="right"/>
              <w:rPr>
                <w:rFonts w:ascii="Arial" w:eastAsia="Calibri" w:hAnsi="Arial" w:cs="Arial"/>
              </w:rPr>
            </w:pPr>
            <w:r>
              <w:rPr>
                <w:rFonts w:ascii="Arial" w:eastAsia="Calibri" w:hAnsi="Arial" w:cs="Arial"/>
              </w:rPr>
              <w:t>1 218,00</w:t>
            </w:r>
          </w:p>
        </w:tc>
        <w:tc>
          <w:tcPr>
            <w:tcW w:w="1350" w:type="dxa"/>
            <w:tcBorders>
              <w:top w:val="single" w:sz="4" w:space="0" w:color="auto"/>
              <w:left w:val="nil"/>
              <w:bottom w:val="single" w:sz="4" w:space="0" w:color="auto"/>
              <w:right w:val="single" w:sz="8" w:space="0" w:color="auto"/>
            </w:tcBorders>
            <w:vAlign w:val="center"/>
          </w:tcPr>
          <w:p w14:paraId="759D1D26" w14:textId="3A097925" w:rsidR="006F3C49" w:rsidRPr="008C33E6" w:rsidRDefault="006F3C49" w:rsidP="006F3C49">
            <w:pPr>
              <w:jc w:val="right"/>
              <w:rPr>
                <w:rFonts w:ascii="Arial" w:eastAsia="Calibri" w:hAnsi="Arial" w:cs="Arial"/>
              </w:rPr>
            </w:pPr>
            <w:r>
              <w:rPr>
                <w:rFonts w:ascii="Arial" w:eastAsia="Calibri" w:hAnsi="Arial" w:cs="Arial"/>
              </w:rPr>
              <w:t>7 018,00</w:t>
            </w:r>
          </w:p>
        </w:tc>
      </w:tr>
      <w:tr w:rsidR="006F3C49" w:rsidRPr="008C33E6" w14:paraId="02D07C50" w14:textId="77777777" w:rsidTr="006F4BEE">
        <w:trPr>
          <w:trHeight w:val="300"/>
        </w:trPr>
        <w:tc>
          <w:tcPr>
            <w:tcW w:w="629" w:type="dxa"/>
            <w:tcBorders>
              <w:top w:val="nil"/>
              <w:left w:val="single" w:sz="8" w:space="0" w:color="auto"/>
              <w:bottom w:val="nil"/>
              <w:right w:val="single" w:sz="8" w:space="0" w:color="auto"/>
            </w:tcBorders>
            <w:shd w:val="clear" w:color="auto" w:fill="auto"/>
            <w:vAlign w:val="center"/>
          </w:tcPr>
          <w:p w14:paraId="2EF4C57A" w14:textId="77777777" w:rsidR="006F3C49" w:rsidRPr="008C33E6" w:rsidRDefault="006F3C49" w:rsidP="006F3C49">
            <w:pPr>
              <w:jc w:val="center"/>
              <w:rPr>
                <w:rFonts w:ascii="Arial" w:eastAsia="Calibri" w:hAnsi="Arial" w:cs="Arial"/>
              </w:rPr>
            </w:pPr>
            <w:r w:rsidRPr="008C33E6">
              <w:rPr>
                <w:rFonts w:ascii="Arial" w:eastAsia="Calibri" w:hAnsi="Arial" w:cs="Arial"/>
              </w:rPr>
              <w:t>3</w:t>
            </w:r>
          </w:p>
        </w:tc>
        <w:tc>
          <w:tcPr>
            <w:tcW w:w="3756" w:type="dxa"/>
            <w:tcBorders>
              <w:top w:val="nil"/>
              <w:left w:val="nil"/>
              <w:bottom w:val="nil"/>
              <w:right w:val="nil"/>
            </w:tcBorders>
            <w:vAlign w:val="center"/>
          </w:tcPr>
          <w:p w14:paraId="7F489569" w14:textId="77777777" w:rsidR="006F3C49" w:rsidRPr="008C33E6" w:rsidRDefault="006F3C49" w:rsidP="006F3C49">
            <w:pPr>
              <w:rPr>
                <w:rFonts w:ascii="Arial" w:eastAsia="Calibri" w:hAnsi="Arial" w:cs="Arial"/>
                <w:sz w:val="20"/>
                <w:szCs w:val="20"/>
              </w:rPr>
            </w:pPr>
            <w:r w:rsidRPr="008C33E6">
              <w:rPr>
                <w:rFonts w:ascii="Arial" w:eastAsia="Calibri" w:hAnsi="Arial" w:cs="Arial"/>
                <w:sz w:val="20"/>
                <w:szCs w:val="20"/>
              </w:rPr>
              <w:t xml:space="preserve">Činnost geotechnika, geologa na lokalitě </w:t>
            </w:r>
          </w:p>
        </w:tc>
        <w:tc>
          <w:tcPr>
            <w:tcW w:w="992" w:type="dxa"/>
            <w:tcBorders>
              <w:top w:val="nil"/>
              <w:left w:val="single" w:sz="4" w:space="0" w:color="auto"/>
              <w:bottom w:val="nil"/>
              <w:right w:val="single" w:sz="8" w:space="0" w:color="auto"/>
            </w:tcBorders>
            <w:shd w:val="clear" w:color="auto" w:fill="auto"/>
            <w:vAlign w:val="center"/>
            <w:hideMark/>
          </w:tcPr>
          <w:p w14:paraId="1E98D0E9" w14:textId="557FF13C" w:rsidR="006F3C49" w:rsidRPr="008C33E6" w:rsidRDefault="006F3C49" w:rsidP="006F3C49">
            <w:pPr>
              <w:jc w:val="center"/>
              <w:rPr>
                <w:rFonts w:ascii="Arial" w:eastAsia="Calibri" w:hAnsi="Arial" w:cs="Arial"/>
                <w:sz w:val="20"/>
                <w:szCs w:val="20"/>
              </w:rPr>
            </w:pPr>
            <w:r>
              <w:rPr>
                <w:rFonts w:ascii="Arial" w:eastAsia="Calibri" w:hAnsi="Arial" w:cs="Arial"/>
                <w:sz w:val="20"/>
                <w:szCs w:val="20"/>
              </w:rPr>
              <w:t xml:space="preserve">½ </w:t>
            </w:r>
            <w:r w:rsidRPr="008C33E6">
              <w:rPr>
                <w:rFonts w:ascii="Arial" w:eastAsia="Calibri" w:hAnsi="Arial" w:cs="Arial"/>
                <w:sz w:val="20"/>
                <w:szCs w:val="20"/>
              </w:rPr>
              <w:t>den</w:t>
            </w:r>
          </w:p>
        </w:tc>
        <w:tc>
          <w:tcPr>
            <w:tcW w:w="1417" w:type="dxa"/>
            <w:tcBorders>
              <w:top w:val="nil"/>
              <w:left w:val="nil"/>
              <w:bottom w:val="nil"/>
              <w:right w:val="single" w:sz="8" w:space="0" w:color="auto"/>
            </w:tcBorders>
            <w:shd w:val="clear" w:color="auto" w:fill="auto"/>
            <w:vAlign w:val="center"/>
            <w:hideMark/>
          </w:tcPr>
          <w:p w14:paraId="6793468B" w14:textId="6C1FEBD2" w:rsidR="006F3C49" w:rsidRPr="008C33E6" w:rsidRDefault="006F3C49" w:rsidP="006F3C49">
            <w:pPr>
              <w:jc w:val="right"/>
              <w:rPr>
                <w:rFonts w:ascii="Arial" w:eastAsia="Calibri" w:hAnsi="Arial" w:cs="Arial"/>
              </w:rPr>
            </w:pPr>
            <w:r>
              <w:rPr>
                <w:rFonts w:ascii="Arial" w:eastAsia="Calibri" w:hAnsi="Arial" w:cs="Arial"/>
              </w:rPr>
              <w:t>3 200,00</w:t>
            </w:r>
            <w:r w:rsidRPr="008C33E6">
              <w:rPr>
                <w:rFonts w:ascii="Arial" w:eastAsia="Calibri" w:hAnsi="Arial" w:cs="Arial"/>
              </w:rPr>
              <w:t> </w:t>
            </w:r>
          </w:p>
        </w:tc>
        <w:tc>
          <w:tcPr>
            <w:tcW w:w="1060" w:type="dxa"/>
            <w:tcBorders>
              <w:top w:val="nil"/>
              <w:left w:val="nil"/>
              <w:bottom w:val="nil"/>
              <w:right w:val="single" w:sz="8" w:space="0" w:color="auto"/>
            </w:tcBorders>
            <w:vAlign w:val="center"/>
          </w:tcPr>
          <w:p w14:paraId="180642C7" w14:textId="18795F01" w:rsidR="006F3C49" w:rsidRPr="008C33E6" w:rsidRDefault="006F3C49" w:rsidP="006F3C49">
            <w:pPr>
              <w:jc w:val="right"/>
              <w:rPr>
                <w:rFonts w:ascii="Arial" w:eastAsia="Calibri" w:hAnsi="Arial" w:cs="Arial"/>
              </w:rPr>
            </w:pPr>
            <w:r>
              <w:rPr>
                <w:rFonts w:ascii="Arial" w:eastAsia="Calibri" w:hAnsi="Arial" w:cs="Arial"/>
              </w:rPr>
              <w:t>672,00</w:t>
            </w:r>
          </w:p>
        </w:tc>
        <w:tc>
          <w:tcPr>
            <w:tcW w:w="1350" w:type="dxa"/>
            <w:tcBorders>
              <w:top w:val="nil"/>
              <w:left w:val="nil"/>
              <w:bottom w:val="nil"/>
              <w:right w:val="single" w:sz="8" w:space="0" w:color="auto"/>
            </w:tcBorders>
            <w:vAlign w:val="center"/>
          </w:tcPr>
          <w:p w14:paraId="433C7E92" w14:textId="033E65AF" w:rsidR="006F3C49" w:rsidRPr="008C33E6" w:rsidRDefault="006F3C49" w:rsidP="006F3C49">
            <w:pPr>
              <w:jc w:val="right"/>
              <w:rPr>
                <w:rFonts w:ascii="Arial" w:eastAsia="Calibri" w:hAnsi="Arial" w:cs="Arial"/>
              </w:rPr>
            </w:pPr>
            <w:r>
              <w:rPr>
                <w:rFonts w:ascii="Arial" w:eastAsia="Calibri" w:hAnsi="Arial" w:cs="Arial"/>
              </w:rPr>
              <w:t>3 872,00</w:t>
            </w:r>
          </w:p>
        </w:tc>
      </w:tr>
      <w:tr w:rsidR="006F3C49" w:rsidRPr="008C33E6" w14:paraId="767640D5" w14:textId="77777777" w:rsidTr="006F4BEE">
        <w:trPr>
          <w:trHeight w:val="300"/>
        </w:trPr>
        <w:tc>
          <w:tcPr>
            <w:tcW w:w="629" w:type="dxa"/>
            <w:tcBorders>
              <w:top w:val="single" w:sz="4" w:space="0" w:color="auto"/>
              <w:left w:val="single" w:sz="8" w:space="0" w:color="auto"/>
              <w:bottom w:val="single" w:sz="4" w:space="0" w:color="auto"/>
              <w:right w:val="single" w:sz="8" w:space="0" w:color="auto"/>
            </w:tcBorders>
            <w:shd w:val="clear" w:color="auto" w:fill="auto"/>
            <w:vAlign w:val="center"/>
          </w:tcPr>
          <w:p w14:paraId="133DB14D" w14:textId="77777777" w:rsidR="006F3C49" w:rsidRPr="008C33E6" w:rsidRDefault="006F3C49" w:rsidP="006F3C49">
            <w:pPr>
              <w:jc w:val="center"/>
              <w:rPr>
                <w:rFonts w:ascii="Arial" w:eastAsia="Calibri" w:hAnsi="Arial" w:cs="Arial"/>
              </w:rPr>
            </w:pPr>
            <w:r w:rsidRPr="008C33E6">
              <w:rPr>
                <w:rFonts w:ascii="Arial" w:eastAsia="Calibri" w:hAnsi="Arial" w:cs="Arial"/>
              </w:rPr>
              <w:t>4</w:t>
            </w:r>
          </w:p>
        </w:tc>
        <w:tc>
          <w:tcPr>
            <w:tcW w:w="3756" w:type="dxa"/>
            <w:tcBorders>
              <w:top w:val="single" w:sz="4" w:space="0" w:color="auto"/>
              <w:left w:val="nil"/>
              <w:bottom w:val="single" w:sz="4" w:space="0" w:color="auto"/>
              <w:right w:val="nil"/>
            </w:tcBorders>
            <w:vAlign w:val="center"/>
          </w:tcPr>
          <w:p w14:paraId="40C79F35" w14:textId="77777777" w:rsidR="006F3C49" w:rsidRPr="008C33E6" w:rsidRDefault="006F3C49" w:rsidP="006F3C49">
            <w:pPr>
              <w:rPr>
                <w:rFonts w:ascii="Arial" w:eastAsia="Calibri" w:hAnsi="Arial" w:cs="Arial"/>
                <w:sz w:val="20"/>
                <w:szCs w:val="20"/>
              </w:rPr>
            </w:pPr>
            <w:r w:rsidRPr="008C33E6">
              <w:rPr>
                <w:rFonts w:ascii="Arial" w:eastAsia="Calibri" w:hAnsi="Arial" w:cs="Arial"/>
                <w:sz w:val="20"/>
                <w:szCs w:val="20"/>
              </w:rPr>
              <w:t>Doprava</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53382A1" w14:textId="77777777" w:rsidR="006F3C49" w:rsidRPr="008C33E6" w:rsidRDefault="006F3C49" w:rsidP="006F3C49">
            <w:pPr>
              <w:jc w:val="center"/>
              <w:rPr>
                <w:rFonts w:ascii="Arial" w:eastAsia="Calibri" w:hAnsi="Arial" w:cs="Arial"/>
                <w:sz w:val="20"/>
                <w:szCs w:val="20"/>
              </w:rPr>
            </w:pPr>
            <w:r w:rsidRPr="008C33E6">
              <w:rPr>
                <w:rFonts w:ascii="Arial" w:eastAsia="Calibri" w:hAnsi="Arial" w:cs="Arial"/>
                <w:sz w:val="20"/>
                <w:szCs w:val="20"/>
              </w:rPr>
              <w:t>km</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6427342D" w14:textId="5A83FE1C" w:rsidR="006F3C49" w:rsidRPr="008C33E6" w:rsidRDefault="006F3C49" w:rsidP="006F3C49">
            <w:pPr>
              <w:jc w:val="right"/>
              <w:rPr>
                <w:rFonts w:ascii="Arial" w:eastAsia="Calibri" w:hAnsi="Arial" w:cs="Arial"/>
              </w:rPr>
            </w:pPr>
            <w:r>
              <w:rPr>
                <w:rFonts w:ascii="Arial" w:eastAsia="Calibri" w:hAnsi="Arial" w:cs="Arial"/>
              </w:rPr>
              <w:t>8,00</w:t>
            </w:r>
            <w:r w:rsidRPr="008C33E6">
              <w:rPr>
                <w:rFonts w:ascii="Arial" w:eastAsia="Calibri" w:hAnsi="Arial" w:cs="Arial"/>
              </w:rPr>
              <w:t> </w:t>
            </w:r>
          </w:p>
        </w:tc>
        <w:tc>
          <w:tcPr>
            <w:tcW w:w="1060" w:type="dxa"/>
            <w:tcBorders>
              <w:top w:val="single" w:sz="4" w:space="0" w:color="auto"/>
              <w:left w:val="nil"/>
              <w:bottom w:val="single" w:sz="4" w:space="0" w:color="auto"/>
              <w:right w:val="single" w:sz="8" w:space="0" w:color="auto"/>
            </w:tcBorders>
            <w:vAlign w:val="center"/>
          </w:tcPr>
          <w:p w14:paraId="4F098C72" w14:textId="0BCFA685" w:rsidR="006F3C49" w:rsidRPr="008C33E6" w:rsidRDefault="006F3C49" w:rsidP="006F3C49">
            <w:pPr>
              <w:jc w:val="right"/>
              <w:rPr>
                <w:rFonts w:ascii="Arial" w:eastAsia="Calibri" w:hAnsi="Arial" w:cs="Arial"/>
              </w:rPr>
            </w:pPr>
            <w:r>
              <w:rPr>
                <w:rFonts w:ascii="Arial" w:eastAsia="Calibri" w:hAnsi="Arial" w:cs="Arial"/>
              </w:rPr>
              <w:t>1,68</w:t>
            </w:r>
          </w:p>
        </w:tc>
        <w:tc>
          <w:tcPr>
            <w:tcW w:w="1350" w:type="dxa"/>
            <w:tcBorders>
              <w:top w:val="single" w:sz="4" w:space="0" w:color="auto"/>
              <w:left w:val="nil"/>
              <w:bottom w:val="single" w:sz="4" w:space="0" w:color="auto"/>
              <w:right w:val="single" w:sz="8" w:space="0" w:color="auto"/>
            </w:tcBorders>
            <w:vAlign w:val="center"/>
          </w:tcPr>
          <w:p w14:paraId="3C5DD30C" w14:textId="3833FBC9" w:rsidR="006F3C49" w:rsidRPr="008C33E6" w:rsidRDefault="006F3C49" w:rsidP="006F3C49">
            <w:pPr>
              <w:jc w:val="right"/>
              <w:rPr>
                <w:rFonts w:ascii="Arial" w:eastAsia="Calibri" w:hAnsi="Arial" w:cs="Arial"/>
              </w:rPr>
            </w:pPr>
            <w:r>
              <w:rPr>
                <w:rFonts w:ascii="Arial" w:eastAsia="Calibri" w:hAnsi="Arial" w:cs="Arial"/>
              </w:rPr>
              <w:t>9,68</w:t>
            </w:r>
          </w:p>
        </w:tc>
      </w:tr>
      <w:tr w:rsidR="006F3C49" w:rsidRPr="008C33E6" w14:paraId="2D897813" w14:textId="77777777" w:rsidTr="006F4BEE">
        <w:trPr>
          <w:trHeight w:val="300"/>
        </w:trPr>
        <w:tc>
          <w:tcPr>
            <w:tcW w:w="629" w:type="dxa"/>
            <w:tcBorders>
              <w:top w:val="nil"/>
              <w:left w:val="single" w:sz="8" w:space="0" w:color="auto"/>
              <w:bottom w:val="nil"/>
              <w:right w:val="single" w:sz="8" w:space="0" w:color="auto"/>
            </w:tcBorders>
            <w:shd w:val="clear" w:color="auto" w:fill="auto"/>
            <w:vAlign w:val="center"/>
          </w:tcPr>
          <w:p w14:paraId="31A2248A" w14:textId="77777777" w:rsidR="006F3C49" w:rsidRPr="008C33E6" w:rsidRDefault="006F3C49" w:rsidP="006F3C49">
            <w:pPr>
              <w:jc w:val="center"/>
              <w:rPr>
                <w:rFonts w:ascii="Arial" w:eastAsia="Calibri" w:hAnsi="Arial" w:cs="Arial"/>
              </w:rPr>
            </w:pPr>
            <w:r w:rsidRPr="008C33E6">
              <w:rPr>
                <w:rFonts w:ascii="Arial" w:eastAsia="Calibri" w:hAnsi="Arial" w:cs="Arial"/>
              </w:rPr>
              <w:t>5</w:t>
            </w:r>
          </w:p>
        </w:tc>
        <w:tc>
          <w:tcPr>
            <w:tcW w:w="3756" w:type="dxa"/>
            <w:tcBorders>
              <w:top w:val="nil"/>
              <w:left w:val="nil"/>
              <w:bottom w:val="nil"/>
              <w:right w:val="nil"/>
            </w:tcBorders>
            <w:vAlign w:val="center"/>
          </w:tcPr>
          <w:p w14:paraId="34609109" w14:textId="77777777" w:rsidR="006F3C49" w:rsidRPr="008C33E6" w:rsidRDefault="006F3C49" w:rsidP="006F3C49">
            <w:pPr>
              <w:rPr>
                <w:rFonts w:ascii="Arial" w:eastAsia="Calibri" w:hAnsi="Arial" w:cs="Arial"/>
                <w:sz w:val="20"/>
                <w:szCs w:val="20"/>
              </w:rPr>
            </w:pPr>
            <w:r w:rsidRPr="008C33E6">
              <w:rPr>
                <w:rFonts w:ascii="Arial" w:eastAsia="Calibri" w:hAnsi="Arial" w:cs="Arial"/>
                <w:sz w:val="20"/>
                <w:szCs w:val="20"/>
              </w:rPr>
              <w:t>Paušální částka za zprávu, tisk, kompletace</w:t>
            </w:r>
          </w:p>
        </w:tc>
        <w:tc>
          <w:tcPr>
            <w:tcW w:w="992" w:type="dxa"/>
            <w:tcBorders>
              <w:top w:val="nil"/>
              <w:left w:val="single" w:sz="4" w:space="0" w:color="auto"/>
              <w:bottom w:val="nil"/>
              <w:right w:val="single" w:sz="8" w:space="0" w:color="auto"/>
            </w:tcBorders>
            <w:shd w:val="clear" w:color="auto" w:fill="auto"/>
            <w:vAlign w:val="center"/>
            <w:hideMark/>
          </w:tcPr>
          <w:p w14:paraId="77A8C402" w14:textId="77777777" w:rsidR="006F3C49" w:rsidRPr="008C33E6" w:rsidRDefault="006F3C49" w:rsidP="006F3C49">
            <w:pPr>
              <w:jc w:val="center"/>
              <w:rPr>
                <w:rFonts w:ascii="Arial" w:eastAsia="Calibri" w:hAnsi="Arial" w:cs="Arial"/>
                <w:sz w:val="20"/>
                <w:szCs w:val="20"/>
              </w:rPr>
            </w:pPr>
            <w:r w:rsidRPr="008C33E6">
              <w:rPr>
                <w:rFonts w:ascii="Arial" w:eastAsia="Calibri" w:hAnsi="Arial" w:cs="Arial"/>
                <w:sz w:val="20"/>
                <w:szCs w:val="20"/>
              </w:rPr>
              <w:t>zp</w:t>
            </w:r>
          </w:p>
        </w:tc>
        <w:tc>
          <w:tcPr>
            <w:tcW w:w="1417" w:type="dxa"/>
            <w:tcBorders>
              <w:top w:val="nil"/>
              <w:left w:val="nil"/>
              <w:bottom w:val="nil"/>
              <w:right w:val="single" w:sz="8" w:space="0" w:color="auto"/>
            </w:tcBorders>
            <w:shd w:val="clear" w:color="auto" w:fill="auto"/>
            <w:vAlign w:val="center"/>
            <w:hideMark/>
          </w:tcPr>
          <w:p w14:paraId="20747458" w14:textId="02370056" w:rsidR="006F3C49" w:rsidRPr="008C33E6" w:rsidRDefault="006F3C49" w:rsidP="006F3C49">
            <w:pPr>
              <w:jc w:val="right"/>
              <w:rPr>
                <w:rFonts w:ascii="Arial" w:eastAsia="Calibri" w:hAnsi="Arial" w:cs="Arial"/>
              </w:rPr>
            </w:pPr>
            <w:r>
              <w:rPr>
                <w:rFonts w:ascii="Arial" w:eastAsia="Calibri" w:hAnsi="Arial" w:cs="Arial"/>
              </w:rPr>
              <w:t>4 000,-</w:t>
            </w:r>
            <w:r w:rsidRPr="008C33E6">
              <w:rPr>
                <w:rFonts w:ascii="Arial" w:eastAsia="Calibri" w:hAnsi="Arial" w:cs="Arial"/>
              </w:rPr>
              <w:t> </w:t>
            </w:r>
          </w:p>
        </w:tc>
        <w:tc>
          <w:tcPr>
            <w:tcW w:w="1060" w:type="dxa"/>
            <w:tcBorders>
              <w:top w:val="nil"/>
              <w:left w:val="nil"/>
              <w:bottom w:val="nil"/>
              <w:right w:val="single" w:sz="8" w:space="0" w:color="auto"/>
            </w:tcBorders>
            <w:vAlign w:val="center"/>
          </w:tcPr>
          <w:p w14:paraId="2EA011F0" w14:textId="3D4F12B8" w:rsidR="006F3C49" w:rsidRPr="008C33E6" w:rsidRDefault="006F3C49" w:rsidP="006F3C49">
            <w:pPr>
              <w:jc w:val="right"/>
              <w:rPr>
                <w:rFonts w:ascii="Arial" w:eastAsia="Calibri" w:hAnsi="Arial" w:cs="Arial"/>
              </w:rPr>
            </w:pPr>
            <w:r>
              <w:rPr>
                <w:rFonts w:ascii="Arial" w:eastAsia="Calibri" w:hAnsi="Arial" w:cs="Arial"/>
              </w:rPr>
              <w:t>840,00</w:t>
            </w:r>
          </w:p>
        </w:tc>
        <w:tc>
          <w:tcPr>
            <w:tcW w:w="1350" w:type="dxa"/>
            <w:tcBorders>
              <w:top w:val="nil"/>
              <w:left w:val="nil"/>
              <w:bottom w:val="nil"/>
              <w:right w:val="single" w:sz="8" w:space="0" w:color="auto"/>
            </w:tcBorders>
            <w:vAlign w:val="center"/>
          </w:tcPr>
          <w:p w14:paraId="4DDCDFFB" w14:textId="1D8DFD0E" w:rsidR="006F3C49" w:rsidRPr="008C33E6" w:rsidRDefault="006F3C49" w:rsidP="006F3C49">
            <w:pPr>
              <w:jc w:val="right"/>
              <w:rPr>
                <w:rFonts w:ascii="Arial" w:eastAsia="Calibri" w:hAnsi="Arial" w:cs="Arial"/>
              </w:rPr>
            </w:pPr>
            <w:r>
              <w:rPr>
                <w:rFonts w:ascii="Arial" w:eastAsia="Calibri" w:hAnsi="Arial" w:cs="Arial"/>
              </w:rPr>
              <w:t>4 840,00</w:t>
            </w:r>
          </w:p>
        </w:tc>
      </w:tr>
      <w:tr w:rsidR="006F3C49" w:rsidRPr="008C33E6" w14:paraId="5C4779E5" w14:textId="77777777" w:rsidTr="006F4BEE">
        <w:trPr>
          <w:trHeight w:val="900"/>
        </w:trPr>
        <w:tc>
          <w:tcPr>
            <w:tcW w:w="629" w:type="dxa"/>
            <w:tcBorders>
              <w:top w:val="single" w:sz="4" w:space="0" w:color="auto"/>
              <w:left w:val="single" w:sz="8" w:space="0" w:color="auto"/>
              <w:bottom w:val="single" w:sz="4" w:space="0" w:color="auto"/>
              <w:right w:val="single" w:sz="8" w:space="0" w:color="auto"/>
            </w:tcBorders>
            <w:shd w:val="clear" w:color="auto" w:fill="auto"/>
            <w:vAlign w:val="center"/>
          </w:tcPr>
          <w:p w14:paraId="0DD04D38" w14:textId="77777777" w:rsidR="006F3C49" w:rsidRPr="008C33E6" w:rsidRDefault="006F3C49" w:rsidP="006F3C49">
            <w:pPr>
              <w:jc w:val="center"/>
              <w:rPr>
                <w:rFonts w:ascii="Arial" w:eastAsia="Calibri" w:hAnsi="Arial" w:cs="Arial"/>
              </w:rPr>
            </w:pPr>
            <w:r w:rsidRPr="008C33E6">
              <w:rPr>
                <w:rFonts w:ascii="Arial" w:eastAsia="Calibri" w:hAnsi="Arial" w:cs="Arial"/>
              </w:rPr>
              <w:t>6</w:t>
            </w:r>
          </w:p>
        </w:tc>
        <w:tc>
          <w:tcPr>
            <w:tcW w:w="3756" w:type="dxa"/>
            <w:tcBorders>
              <w:top w:val="single" w:sz="4" w:space="0" w:color="auto"/>
              <w:left w:val="nil"/>
              <w:bottom w:val="single" w:sz="4" w:space="0" w:color="auto"/>
              <w:right w:val="nil"/>
            </w:tcBorders>
            <w:vAlign w:val="center"/>
          </w:tcPr>
          <w:p w14:paraId="0B2F086E" w14:textId="69D8F838" w:rsidR="006F3C49" w:rsidRPr="008C33E6" w:rsidRDefault="006F3C49" w:rsidP="006F3C49">
            <w:pPr>
              <w:rPr>
                <w:rFonts w:ascii="Arial" w:eastAsia="Calibri" w:hAnsi="Arial" w:cs="Arial"/>
                <w:sz w:val="20"/>
                <w:szCs w:val="20"/>
              </w:rPr>
            </w:pPr>
            <w:r w:rsidRPr="008C33E6">
              <w:rPr>
                <w:rFonts w:ascii="Arial" w:eastAsia="Calibri" w:hAnsi="Arial" w:cs="Arial"/>
                <w:sz w:val="20"/>
                <w:szCs w:val="20"/>
              </w:rPr>
              <w:t>Výkony laboratoře mechaniky zemin typu – křivka zrnitosti, zhutnitelnost Proctor standard, ko</w:t>
            </w:r>
            <w:r>
              <w:rPr>
                <w:rFonts w:ascii="Arial" w:eastAsia="Calibri" w:hAnsi="Arial" w:cs="Arial"/>
                <w:sz w:val="20"/>
                <w:szCs w:val="20"/>
              </w:rPr>
              <w:t>n</w:t>
            </w:r>
            <w:r w:rsidRPr="008C33E6">
              <w:rPr>
                <w:rFonts w:ascii="Arial" w:eastAsia="Calibri" w:hAnsi="Arial" w:cs="Arial"/>
                <w:sz w:val="20"/>
                <w:szCs w:val="20"/>
              </w:rPr>
              <w:t>ziste</w:t>
            </w:r>
            <w:r>
              <w:rPr>
                <w:rFonts w:ascii="Arial" w:eastAsia="Calibri" w:hAnsi="Arial" w:cs="Arial"/>
                <w:sz w:val="20"/>
                <w:szCs w:val="20"/>
              </w:rPr>
              <w:t>n</w:t>
            </w:r>
            <w:r w:rsidRPr="008C33E6">
              <w:rPr>
                <w:rFonts w:ascii="Arial" w:eastAsia="Calibri" w:hAnsi="Arial" w:cs="Arial"/>
                <w:sz w:val="20"/>
                <w:szCs w:val="20"/>
              </w:rPr>
              <w:t>ční meze, stlačitelnost v edometru, CBR, propustnost</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6632873" w14:textId="77777777" w:rsidR="006F3C49" w:rsidRPr="008C33E6" w:rsidRDefault="006F3C49" w:rsidP="006F3C49">
            <w:pPr>
              <w:jc w:val="center"/>
              <w:rPr>
                <w:rFonts w:ascii="Arial" w:eastAsia="Calibri" w:hAnsi="Arial" w:cs="Arial"/>
                <w:sz w:val="20"/>
                <w:szCs w:val="20"/>
              </w:rPr>
            </w:pPr>
            <w:r w:rsidRPr="008C33E6">
              <w:rPr>
                <w:rFonts w:ascii="Arial" w:eastAsia="Calibri" w:hAnsi="Arial" w:cs="Arial"/>
                <w:sz w:val="20"/>
                <w:szCs w:val="20"/>
              </w:rPr>
              <w:t>vzorek</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45137801" w14:textId="1A56A675" w:rsidR="006F3C49" w:rsidRPr="008C33E6" w:rsidRDefault="006F3C49" w:rsidP="006F3C49">
            <w:pPr>
              <w:jc w:val="right"/>
              <w:rPr>
                <w:rFonts w:ascii="Arial" w:eastAsia="Calibri" w:hAnsi="Arial" w:cs="Arial"/>
              </w:rPr>
            </w:pPr>
            <w:r>
              <w:rPr>
                <w:rFonts w:ascii="Arial" w:eastAsia="Calibri" w:hAnsi="Arial" w:cs="Arial"/>
              </w:rPr>
              <w:t>6 600,00</w:t>
            </w:r>
          </w:p>
        </w:tc>
        <w:tc>
          <w:tcPr>
            <w:tcW w:w="1060" w:type="dxa"/>
            <w:tcBorders>
              <w:top w:val="single" w:sz="4" w:space="0" w:color="auto"/>
              <w:left w:val="nil"/>
              <w:bottom w:val="single" w:sz="4" w:space="0" w:color="auto"/>
              <w:right w:val="single" w:sz="8" w:space="0" w:color="auto"/>
            </w:tcBorders>
            <w:vAlign w:val="center"/>
          </w:tcPr>
          <w:p w14:paraId="16EF88FF" w14:textId="6B31BE40" w:rsidR="006F3C49" w:rsidRPr="008C33E6" w:rsidRDefault="006F3C49" w:rsidP="006F3C49">
            <w:pPr>
              <w:jc w:val="right"/>
              <w:rPr>
                <w:rFonts w:ascii="Arial" w:eastAsia="Calibri" w:hAnsi="Arial" w:cs="Arial"/>
              </w:rPr>
            </w:pPr>
            <w:r>
              <w:rPr>
                <w:rFonts w:ascii="Arial" w:eastAsia="Calibri" w:hAnsi="Arial" w:cs="Arial"/>
              </w:rPr>
              <w:t>1 386,00</w:t>
            </w:r>
          </w:p>
        </w:tc>
        <w:tc>
          <w:tcPr>
            <w:tcW w:w="1350" w:type="dxa"/>
            <w:tcBorders>
              <w:top w:val="single" w:sz="4" w:space="0" w:color="auto"/>
              <w:left w:val="nil"/>
              <w:bottom w:val="single" w:sz="4" w:space="0" w:color="auto"/>
              <w:right w:val="single" w:sz="8" w:space="0" w:color="auto"/>
            </w:tcBorders>
            <w:vAlign w:val="center"/>
          </w:tcPr>
          <w:p w14:paraId="7E674ED0" w14:textId="6E5C97FB" w:rsidR="006F3C49" w:rsidRPr="008C33E6" w:rsidRDefault="006F3C49" w:rsidP="006F3C49">
            <w:pPr>
              <w:jc w:val="right"/>
              <w:rPr>
                <w:rFonts w:ascii="Arial" w:eastAsia="Calibri" w:hAnsi="Arial" w:cs="Arial"/>
              </w:rPr>
            </w:pPr>
            <w:r>
              <w:rPr>
                <w:rFonts w:ascii="Arial" w:eastAsia="Calibri" w:hAnsi="Arial" w:cs="Arial"/>
              </w:rPr>
              <w:t>7 986,00</w:t>
            </w:r>
          </w:p>
        </w:tc>
      </w:tr>
      <w:tr w:rsidR="006F3C49" w:rsidRPr="008C33E6" w14:paraId="72E13211" w14:textId="77777777" w:rsidTr="006F4BEE">
        <w:trPr>
          <w:trHeight w:val="612"/>
        </w:trPr>
        <w:tc>
          <w:tcPr>
            <w:tcW w:w="629" w:type="dxa"/>
            <w:tcBorders>
              <w:top w:val="nil"/>
              <w:left w:val="single" w:sz="8" w:space="0" w:color="auto"/>
              <w:bottom w:val="single" w:sz="8" w:space="0" w:color="auto"/>
              <w:right w:val="single" w:sz="8" w:space="0" w:color="auto"/>
            </w:tcBorders>
            <w:shd w:val="clear" w:color="auto" w:fill="auto"/>
            <w:vAlign w:val="center"/>
            <w:hideMark/>
          </w:tcPr>
          <w:p w14:paraId="3D1C3B9B" w14:textId="77777777" w:rsidR="006F3C49" w:rsidRPr="008C33E6" w:rsidRDefault="006F3C49" w:rsidP="006F3C49">
            <w:pPr>
              <w:jc w:val="center"/>
              <w:rPr>
                <w:rFonts w:ascii="Arial" w:eastAsia="Calibri" w:hAnsi="Arial" w:cs="Arial"/>
              </w:rPr>
            </w:pPr>
            <w:r w:rsidRPr="008C33E6">
              <w:rPr>
                <w:rFonts w:ascii="Arial" w:eastAsia="Calibri" w:hAnsi="Arial" w:cs="Arial"/>
              </w:rPr>
              <w:t>7</w:t>
            </w:r>
          </w:p>
        </w:tc>
        <w:tc>
          <w:tcPr>
            <w:tcW w:w="3756" w:type="dxa"/>
            <w:tcBorders>
              <w:top w:val="nil"/>
              <w:left w:val="nil"/>
              <w:bottom w:val="single" w:sz="8" w:space="0" w:color="auto"/>
              <w:right w:val="nil"/>
            </w:tcBorders>
            <w:vAlign w:val="center"/>
          </w:tcPr>
          <w:p w14:paraId="7F2774FC" w14:textId="77777777" w:rsidR="006F3C49" w:rsidRPr="008C33E6" w:rsidRDefault="006F3C49" w:rsidP="006F3C49">
            <w:pPr>
              <w:rPr>
                <w:rFonts w:ascii="Arial" w:eastAsia="Calibri" w:hAnsi="Arial" w:cs="Arial"/>
                <w:sz w:val="20"/>
                <w:szCs w:val="20"/>
              </w:rPr>
            </w:pPr>
            <w:r w:rsidRPr="008C33E6">
              <w:rPr>
                <w:rFonts w:ascii="Arial" w:eastAsia="Calibri" w:hAnsi="Arial" w:cs="Arial"/>
                <w:sz w:val="20"/>
                <w:szCs w:val="20"/>
              </w:rPr>
              <w:t xml:space="preserve">Statická zatěžovací zkouška do 2 ks za den (protizátěž poskytne stavba) </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27BFD2EC" w14:textId="77777777" w:rsidR="006F3C49" w:rsidRPr="008C33E6" w:rsidRDefault="006F3C49" w:rsidP="006F3C49">
            <w:pPr>
              <w:jc w:val="center"/>
              <w:rPr>
                <w:rFonts w:ascii="Arial" w:eastAsia="Calibri" w:hAnsi="Arial" w:cs="Arial"/>
                <w:sz w:val="20"/>
                <w:szCs w:val="20"/>
              </w:rPr>
            </w:pPr>
            <w:r w:rsidRPr="008C33E6">
              <w:rPr>
                <w:rFonts w:ascii="Arial" w:eastAsia="Calibri" w:hAnsi="Arial" w:cs="Arial"/>
                <w:sz w:val="20"/>
                <w:szCs w:val="20"/>
              </w:rPr>
              <w:t>zk</w:t>
            </w:r>
          </w:p>
        </w:tc>
        <w:tc>
          <w:tcPr>
            <w:tcW w:w="1417" w:type="dxa"/>
            <w:tcBorders>
              <w:top w:val="nil"/>
              <w:left w:val="nil"/>
              <w:bottom w:val="single" w:sz="8" w:space="0" w:color="auto"/>
              <w:right w:val="single" w:sz="8" w:space="0" w:color="auto"/>
            </w:tcBorders>
            <w:shd w:val="clear" w:color="auto" w:fill="auto"/>
            <w:vAlign w:val="center"/>
            <w:hideMark/>
          </w:tcPr>
          <w:p w14:paraId="050B6674" w14:textId="741E617D" w:rsidR="006F3C49" w:rsidRPr="008C33E6" w:rsidRDefault="006F3C49" w:rsidP="006F3C49">
            <w:pPr>
              <w:jc w:val="right"/>
              <w:rPr>
                <w:rFonts w:ascii="Arial" w:eastAsia="Calibri" w:hAnsi="Arial" w:cs="Arial"/>
              </w:rPr>
            </w:pPr>
            <w:r>
              <w:rPr>
                <w:rFonts w:ascii="Arial" w:eastAsia="Calibri" w:hAnsi="Arial" w:cs="Arial"/>
              </w:rPr>
              <w:t>2 700,00</w:t>
            </w:r>
            <w:r w:rsidRPr="008C33E6">
              <w:rPr>
                <w:rFonts w:ascii="Arial" w:eastAsia="Calibri" w:hAnsi="Arial" w:cs="Arial"/>
              </w:rPr>
              <w:t>  </w:t>
            </w:r>
          </w:p>
        </w:tc>
        <w:tc>
          <w:tcPr>
            <w:tcW w:w="1060" w:type="dxa"/>
            <w:tcBorders>
              <w:top w:val="nil"/>
              <w:left w:val="nil"/>
              <w:bottom w:val="single" w:sz="8" w:space="0" w:color="auto"/>
              <w:right w:val="single" w:sz="8" w:space="0" w:color="auto"/>
            </w:tcBorders>
            <w:vAlign w:val="center"/>
          </w:tcPr>
          <w:p w14:paraId="216624E4" w14:textId="713F6667" w:rsidR="006F3C49" w:rsidRPr="008C33E6" w:rsidRDefault="006F3C49" w:rsidP="006F3C49">
            <w:pPr>
              <w:jc w:val="right"/>
              <w:rPr>
                <w:rFonts w:ascii="Arial" w:eastAsia="Calibri" w:hAnsi="Arial" w:cs="Arial"/>
              </w:rPr>
            </w:pPr>
            <w:r>
              <w:rPr>
                <w:rFonts w:ascii="Arial" w:eastAsia="Calibri" w:hAnsi="Arial" w:cs="Arial"/>
              </w:rPr>
              <w:t>567,00</w:t>
            </w:r>
          </w:p>
        </w:tc>
        <w:tc>
          <w:tcPr>
            <w:tcW w:w="1350" w:type="dxa"/>
            <w:tcBorders>
              <w:top w:val="nil"/>
              <w:left w:val="nil"/>
              <w:bottom w:val="single" w:sz="8" w:space="0" w:color="auto"/>
              <w:right w:val="single" w:sz="8" w:space="0" w:color="auto"/>
            </w:tcBorders>
            <w:vAlign w:val="center"/>
          </w:tcPr>
          <w:p w14:paraId="66A213DF" w14:textId="28485EC0" w:rsidR="006F3C49" w:rsidRPr="008C33E6" w:rsidRDefault="006F3C49" w:rsidP="006F3C49">
            <w:pPr>
              <w:jc w:val="right"/>
              <w:rPr>
                <w:rFonts w:ascii="Arial" w:eastAsia="Calibri" w:hAnsi="Arial" w:cs="Arial"/>
              </w:rPr>
            </w:pPr>
            <w:r>
              <w:rPr>
                <w:rFonts w:ascii="Arial" w:eastAsia="Calibri" w:hAnsi="Arial" w:cs="Arial"/>
              </w:rPr>
              <w:t>3 267,00</w:t>
            </w:r>
          </w:p>
        </w:tc>
      </w:tr>
    </w:tbl>
    <w:p w14:paraId="43ED082B" w14:textId="77777777" w:rsidR="00B53B76" w:rsidRPr="00612CAA" w:rsidRDefault="00B53B76" w:rsidP="00B53B76">
      <w:pPr>
        <w:spacing w:line="276" w:lineRule="auto"/>
        <w:jc w:val="center"/>
        <w:rPr>
          <w:rFonts w:ascii="Arial" w:hAnsi="Arial" w:cs="Arial"/>
          <w:b/>
          <w:sz w:val="22"/>
          <w:szCs w:val="22"/>
        </w:rPr>
      </w:pPr>
    </w:p>
    <w:p w14:paraId="775F2598" w14:textId="77777777" w:rsidR="00B53B76" w:rsidRPr="00612CAA" w:rsidRDefault="00B53B76" w:rsidP="00B53B76">
      <w:pPr>
        <w:spacing w:line="276" w:lineRule="auto"/>
        <w:jc w:val="center"/>
        <w:rPr>
          <w:rFonts w:ascii="Arial" w:hAnsi="Arial" w:cs="Arial"/>
          <w:b/>
          <w:sz w:val="22"/>
          <w:szCs w:val="22"/>
        </w:rPr>
      </w:pPr>
    </w:p>
    <w:p w14:paraId="18323F78" w14:textId="77777777" w:rsidR="00B53B76" w:rsidRPr="00612CAA" w:rsidRDefault="00B53B76" w:rsidP="00B53B76">
      <w:pPr>
        <w:spacing w:line="276" w:lineRule="auto"/>
        <w:jc w:val="center"/>
        <w:rPr>
          <w:rFonts w:ascii="Arial" w:hAnsi="Arial" w:cs="Arial"/>
          <w:b/>
          <w:sz w:val="22"/>
          <w:szCs w:val="22"/>
        </w:rPr>
      </w:pPr>
    </w:p>
    <w:p w14:paraId="5AB98CD3" w14:textId="77777777" w:rsidR="00B53B76" w:rsidRPr="00612CAA" w:rsidRDefault="00B53B76" w:rsidP="00B53B76">
      <w:pPr>
        <w:spacing w:line="276" w:lineRule="auto"/>
        <w:jc w:val="center"/>
        <w:rPr>
          <w:rFonts w:ascii="Arial" w:hAnsi="Arial" w:cs="Arial"/>
          <w:b/>
          <w:sz w:val="22"/>
          <w:szCs w:val="22"/>
        </w:rPr>
      </w:pPr>
    </w:p>
    <w:p w14:paraId="1B5C5744" w14:textId="77777777" w:rsidR="00B53B76" w:rsidRPr="00612CAA" w:rsidRDefault="00B53B76" w:rsidP="00B53B76">
      <w:pPr>
        <w:spacing w:line="276" w:lineRule="auto"/>
        <w:jc w:val="center"/>
        <w:rPr>
          <w:rFonts w:ascii="Arial" w:hAnsi="Arial" w:cs="Arial"/>
          <w:b/>
          <w:sz w:val="22"/>
          <w:szCs w:val="22"/>
        </w:rPr>
      </w:pPr>
    </w:p>
    <w:p w14:paraId="408C92A9" w14:textId="77777777" w:rsidR="00B53B76" w:rsidRPr="00612CAA" w:rsidRDefault="00B53B76" w:rsidP="00B53B76">
      <w:pPr>
        <w:spacing w:line="276" w:lineRule="auto"/>
        <w:jc w:val="center"/>
        <w:rPr>
          <w:rFonts w:ascii="Arial" w:hAnsi="Arial" w:cs="Arial"/>
          <w:b/>
          <w:sz w:val="22"/>
          <w:szCs w:val="22"/>
        </w:rPr>
      </w:pPr>
    </w:p>
    <w:p w14:paraId="6BE337C1" w14:textId="77777777" w:rsidR="00B53B76" w:rsidRPr="00612CAA" w:rsidRDefault="00B53B76" w:rsidP="00B53B76">
      <w:pPr>
        <w:spacing w:line="276" w:lineRule="auto"/>
        <w:jc w:val="center"/>
        <w:rPr>
          <w:rFonts w:ascii="Arial" w:hAnsi="Arial" w:cs="Arial"/>
          <w:b/>
          <w:sz w:val="22"/>
          <w:szCs w:val="22"/>
        </w:rPr>
      </w:pPr>
    </w:p>
    <w:p w14:paraId="06DEE991" w14:textId="77777777" w:rsidR="00B53B76" w:rsidRPr="00612CAA" w:rsidRDefault="00B53B76" w:rsidP="00B53B76">
      <w:pPr>
        <w:spacing w:line="276" w:lineRule="auto"/>
        <w:jc w:val="center"/>
        <w:rPr>
          <w:rFonts w:ascii="Arial" w:hAnsi="Arial" w:cs="Arial"/>
          <w:b/>
          <w:sz w:val="22"/>
          <w:szCs w:val="22"/>
        </w:rPr>
      </w:pPr>
    </w:p>
    <w:p w14:paraId="30B31C4B" w14:textId="77777777" w:rsidR="00B53B76" w:rsidRPr="00612CAA" w:rsidRDefault="00B53B76" w:rsidP="00B53B76">
      <w:pPr>
        <w:spacing w:line="276" w:lineRule="auto"/>
        <w:jc w:val="center"/>
        <w:rPr>
          <w:rFonts w:ascii="Arial" w:hAnsi="Arial" w:cs="Arial"/>
          <w:b/>
          <w:sz w:val="22"/>
          <w:szCs w:val="22"/>
        </w:rPr>
      </w:pPr>
    </w:p>
    <w:p w14:paraId="6251410F" w14:textId="77777777" w:rsidR="00B53B76" w:rsidRPr="00612CAA" w:rsidRDefault="00B53B76" w:rsidP="00B53B76">
      <w:pPr>
        <w:spacing w:line="276" w:lineRule="auto"/>
        <w:jc w:val="center"/>
        <w:rPr>
          <w:rFonts w:ascii="Arial" w:hAnsi="Arial" w:cs="Arial"/>
          <w:b/>
          <w:sz w:val="22"/>
          <w:szCs w:val="22"/>
        </w:rPr>
      </w:pPr>
    </w:p>
    <w:p w14:paraId="6239D827" w14:textId="77777777" w:rsidR="00B53B76" w:rsidRPr="00612CAA" w:rsidRDefault="00B53B76" w:rsidP="00B53B76">
      <w:pPr>
        <w:spacing w:line="276" w:lineRule="auto"/>
        <w:jc w:val="center"/>
        <w:rPr>
          <w:rFonts w:ascii="Arial" w:hAnsi="Arial" w:cs="Arial"/>
          <w:b/>
          <w:sz w:val="22"/>
          <w:szCs w:val="22"/>
        </w:rPr>
      </w:pPr>
    </w:p>
    <w:p w14:paraId="60264C19" w14:textId="77777777" w:rsidR="00B53B76" w:rsidRPr="00612CAA" w:rsidRDefault="00B53B76" w:rsidP="00B53B76">
      <w:pPr>
        <w:spacing w:line="276" w:lineRule="auto"/>
        <w:jc w:val="center"/>
        <w:rPr>
          <w:rFonts w:ascii="Arial" w:hAnsi="Arial" w:cs="Arial"/>
          <w:b/>
          <w:sz w:val="22"/>
          <w:szCs w:val="22"/>
        </w:rPr>
      </w:pPr>
    </w:p>
    <w:p w14:paraId="3842458E" w14:textId="77777777" w:rsidR="00B53B76" w:rsidRPr="00612CAA" w:rsidRDefault="00B53B76" w:rsidP="00B53B76">
      <w:pPr>
        <w:spacing w:line="276" w:lineRule="auto"/>
        <w:jc w:val="center"/>
        <w:rPr>
          <w:rFonts w:ascii="Arial" w:hAnsi="Arial" w:cs="Arial"/>
          <w:b/>
          <w:sz w:val="22"/>
          <w:szCs w:val="22"/>
        </w:rPr>
      </w:pPr>
    </w:p>
    <w:p w14:paraId="617336B2" w14:textId="77777777" w:rsidR="00B53B76" w:rsidRPr="00612CAA" w:rsidRDefault="00B53B76" w:rsidP="00B53B76">
      <w:pPr>
        <w:spacing w:line="276" w:lineRule="auto"/>
        <w:jc w:val="center"/>
        <w:rPr>
          <w:rFonts w:ascii="Arial" w:hAnsi="Arial" w:cs="Arial"/>
          <w:b/>
          <w:sz w:val="22"/>
          <w:szCs w:val="22"/>
        </w:rPr>
      </w:pPr>
    </w:p>
    <w:p w14:paraId="1C0629E7" w14:textId="77777777" w:rsidR="00B53B76" w:rsidRPr="00612CAA" w:rsidRDefault="00B53B76" w:rsidP="00B53B76">
      <w:pPr>
        <w:spacing w:line="276" w:lineRule="auto"/>
        <w:jc w:val="center"/>
        <w:rPr>
          <w:rFonts w:ascii="Arial" w:hAnsi="Arial" w:cs="Arial"/>
          <w:b/>
          <w:sz w:val="22"/>
          <w:szCs w:val="22"/>
        </w:rPr>
      </w:pPr>
    </w:p>
    <w:p w14:paraId="3382313A" w14:textId="77777777" w:rsidR="00B53B76" w:rsidRPr="00612CAA" w:rsidRDefault="00B53B76" w:rsidP="00B53B76">
      <w:pPr>
        <w:spacing w:line="276" w:lineRule="auto"/>
        <w:jc w:val="center"/>
        <w:rPr>
          <w:rFonts w:ascii="Arial" w:hAnsi="Arial" w:cs="Arial"/>
          <w:b/>
          <w:sz w:val="22"/>
          <w:szCs w:val="22"/>
        </w:rPr>
      </w:pPr>
    </w:p>
    <w:p w14:paraId="24A73B4A" w14:textId="77777777" w:rsidR="00B53B76" w:rsidRPr="00612CAA" w:rsidRDefault="00B53B76" w:rsidP="00B53B76">
      <w:pPr>
        <w:spacing w:line="276" w:lineRule="auto"/>
        <w:jc w:val="center"/>
        <w:rPr>
          <w:rFonts w:ascii="Arial" w:hAnsi="Arial" w:cs="Arial"/>
          <w:b/>
          <w:sz w:val="22"/>
          <w:szCs w:val="22"/>
        </w:rPr>
      </w:pPr>
    </w:p>
    <w:p w14:paraId="3E9A48B8" w14:textId="77777777" w:rsidR="00B53B76" w:rsidRPr="00612CAA" w:rsidRDefault="00B53B76" w:rsidP="00B53B76">
      <w:pPr>
        <w:spacing w:line="276" w:lineRule="auto"/>
        <w:jc w:val="center"/>
        <w:rPr>
          <w:rFonts w:ascii="Arial" w:hAnsi="Arial" w:cs="Arial"/>
          <w:b/>
          <w:sz w:val="22"/>
          <w:szCs w:val="22"/>
        </w:rPr>
      </w:pPr>
    </w:p>
    <w:p w14:paraId="3FE49595" w14:textId="77777777" w:rsidR="00B53B76" w:rsidRPr="00612CAA" w:rsidRDefault="00B53B76" w:rsidP="00B53B76">
      <w:pPr>
        <w:spacing w:line="276" w:lineRule="auto"/>
        <w:jc w:val="center"/>
        <w:rPr>
          <w:rFonts w:ascii="Arial" w:hAnsi="Arial" w:cs="Arial"/>
          <w:b/>
          <w:sz w:val="22"/>
          <w:szCs w:val="22"/>
        </w:rPr>
      </w:pPr>
    </w:p>
    <w:p w14:paraId="3F4B4DB2" w14:textId="77777777" w:rsidR="00B53B76" w:rsidRPr="00612CAA" w:rsidRDefault="00B53B76" w:rsidP="00B53B76">
      <w:pPr>
        <w:spacing w:line="276" w:lineRule="auto"/>
        <w:jc w:val="center"/>
        <w:rPr>
          <w:rFonts w:ascii="Arial" w:hAnsi="Arial" w:cs="Arial"/>
          <w:b/>
          <w:sz w:val="22"/>
          <w:szCs w:val="22"/>
        </w:rPr>
      </w:pPr>
    </w:p>
    <w:p w14:paraId="46F073F7" w14:textId="77777777" w:rsidR="00B53B76" w:rsidRPr="00612CAA" w:rsidRDefault="00B53B76" w:rsidP="00B53B76">
      <w:pPr>
        <w:spacing w:line="276" w:lineRule="auto"/>
        <w:jc w:val="center"/>
        <w:rPr>
          <w:rFonts w:ascii="Arial" w:hAnsi="Arial" w:cs="Arial"/>
          <w:b/>
          <w:sz w:val="22"/>
          <w:szCs w:val="22"/>
        </w:rPr>
      </w:pPr>
    </w:p>
    <w:p w14:paraId="119D9D74" w14:textId="77777777" w:rsidR="00B53B76" w:rsidRPr="00612CAA" w:rsidRDefault="00B53B76" w:rsidP="00B53B76">
      <w:pPr>
        <w:spacing w:line="276" w:lineRule="auto"/>
        <w:jc w:val="center"/>
        <w:rPr>
          <w:rFonts w:ascii="Arial" w:hAnsi="Arial" w:cs="Arial"/>
          <w:b/>
          <w:sz w:val="22"/>
          <w:szCs w:val="22"/>
        </w:rPr>
      </w:pPr>
    </w:p>
    <w:p w14:paraId="66AE32FF" w14:textId="77777777" w:rsidR="00B53B76" w:rsidRPr="00612CAA" w:rsidRDefault="00B53B76" w:rsidP="00B53B76">
      <w:pPr>
        <w:spacing w:line="276" w:lineRule="auto"/>
        <w:jc w:val="center"/>
        <w:rPr>
          <w:rFonts w:ascii="Arial" w:hAnsi="Arial" w:cs="Arial"/>
          <w:b/>
          <w:sz w:val="22"/>
          <w:szCs w:val="22"/>
        </w:rPr>
      </w:pPr>
    </w:p>
    <w:p w14:paraId="43E741E5" w14:textId="77777777" w:rsidR="00B53B76" w:rsidRPr="00612CAA" w:rsidRDefault="00B53B76" w:rsidP="00B53B76">
      <w:pPr>
        <w:spacing w:line="276" w:lineRule="auto"/>
        <w:jc w:val="center"/>
        <w:rPr>
          <w:rFonts w:ascii="Arial" w:hAnsi="Arial" w:cs="Arial"/>
          <w:b/>
          <w:sz w:val="22"/>
          <w:szCs w:val="22"/>
        </w:rPr>
      </w:pPr>
    </w:p>
    <w:p w14:paraId="549FC57D" w14:textId="77777777" w:rsidR="00E93CD8" w:rsidRDefault="00E93CD8" w:rsidP="0044286D">
      <w:pPr>
        <w:spacing w:line="276" w:lineRule="auto"/>
        <w:rPr>
          <w:rFonts w:ascii="Arial" w:hAnsi="Arial" w:cs="Arial"/>
          <w:b/>
          <w:sz w:val="22"/>
          <w:szCs w:val="22"/>
        </w:rPr>
      </w:pPr>
    </w:p>
    <w:p w14:paraId="02127B87" w14:textId="3D64871A" w:rsidR="00B53B76" w:rsidRDefault="00C93A7C" w:rsidP="0044286D">
      <w:pPr>
        <w:spacing w:line="276" w:lineRule="auto"/>
        <w:rPr>
          <w:rFonts w:ascii="Arial" w:hAnsi="Arial" w:cs="Arial"/>
          <w:sz w:val="22"/>
          <w:szCs w:val="22"/>
        </w:rPr>
      </w:pPr>
      <w:r w:rsidRPr="00E93CD8">
        <w:rPr>
          <w:rFonts w:ascii="Arial" w:hAnsi="Arial" w:cs="Arial"/>
          <w:sz w:val="22"/>
          <w:szCs w:val="22"/>
        </w:rPr>
        <w:lastRenderedPageBreak/>
        <w:t>Příloha č. 2</w:t>
      </w:r>
    </w:p>
    <w:p w14:paraId="1EE80E9C" w14:textId="77777777" w:rsidR="00E93CD8" w:rsidRPr="00E93CD8" w:rsidRDefault="00E93CD8" w:rsidP="0044286D">
      <w:pPr>
        <w:spacing w:line="276" w:lineRule="auto"/>
        <w:rPr>
          <w:rFonts w:ascii="Arial" w:hAnsi="Arial" w:cs="Arial"/>
          <w:sz w:val="22"/>
          <w:szCs w:val="22"/>
        </w:rPr>
      </w:pPr>
    </w:p>
    <w:p w14:paraId="1A1999DA" w14:textId="77777777" w:rsidR="00984914" w:rsidRPr="00612CAA" w:rsidRDefault="00984914" w:rsidP="00984914">
      <w:pPr>
        <w:tabs>
          <w:tab w:val="left" w:pos="709"/>
          <w:tab w:val="right" w:pos="9072"/>
        </w:tabs>
        <w:ind w:right="-397"/>
        <w:rPr>
          <w:rFonts w:ascii="Arial" w:hAnsi="Arial" w:cs="Arial"/>
          <w:b/>
          <w:sz w:val="22"/>
          <w:szCs w:val="22"/>
        </w:rPr>
      </w:pPr>
      <w:r w:rsidRPr="00612CAA">
        <w:rPr>
          <w:rFonts w:ascii="Arial" w:hAnsi="Arial" w:cs="Arial"/>
          <w:b/>
          <w:sz w:val="22"/>
          <w:szCs w:val="22"/>
        </w:rPr>
        <w:t>STÁTNÍ POZEMKOVÝ ÚŘAD</w:t>
      </w:r>
    </w:p>
    <w:p w14:paraId="632FEF53" w14:textId="34BE3E14" w:rsidR="00984914" w:rsidRPr="00612CAA" w:rsidRDefault="00984914" w:rsidP="00984914">
      <w:pPr>
        <w:tabs>
          <w:tab w:val="left" w:pos="0"/>
          <w:tab w:val="left" w:pos="709"/>
          <w:tab w:val="left" w:pos="1418"/>
          <w:tab w:val="left" w:pos="6096"/>
          <w:tab w:val="right" w:pos="9071"/>
        </w:tabs>
        <w:spacing w:before="20" w:after="20"/>
        <w:ind w:left="-567" w:right="-397"/>
        <w:rPr>
          <w:rFonts w:ascii="Arial" w:hAnsi="Arial" w:cs="Arial"/>
          <w:sz w:val="22"/>
          <w:szCs w:val="22"/>
        </w:rPr>
      </w:pPr>
      <w:r w:rsidRPr="00612CAA">
        <w:rPr>
          <w:rFonts w:ascii="Arial" w:hAnsi="Arial" w:cs="Arial"/>
          <w:sz w:val="22"/>
          <w:szCs w:val="22"/>
        </w:rPr>
        <w:tab/>
        <w:t>Sídlo: Husinecká 1024/11a, 130 00 Praha 3, IČ</w:t>
      </w:r>
      <w:r w:rsidR="0009178B" w:rsidRPr="00612CAA">
        <w:rPr>
          <w:rFonts w:ascii="Arial" w:hAnsi="Arial" w:cs="Arial"/>
          <w:sz w:val="22"/>
          <w:szCs w:val="22"/>
        </w:rPr>
        <w:t>O</w:t>
      </w:r>
      <w:r w:rsidRPr="00612CAA">
        <w:rPr>
          <w:rFonts w:ascii="Arial" w:hAnsi="Arial" w:cs="Arial"/>
          <w:sz w:val="22"/>
          <w:szCs w:val="22"/>
        </w:rPr>
        <w:t>: 01312774, DIČ: CZ01312774</w:t>
      </w:r>
    </w:p>
    <w:p w14:paraId="22662EA3" w14:textId="1568A3F7" w:rsidR="00984914" w:rsidRPr="00612CAA" w:rsidRDefault="00C37042" w:rsidP="00984914">
      <w:pPr>
        <w:rPr>
          <w:rFonts w:ascii="Arial" w:hAnsi="Arial" w:cs="Arial"/>
          <w:sz w:val="22"/>
          <w:szCs w:val="22"/>
        </w:rPr>
      </w:pPr>
      <w:r>
        <w:rPr>
          <w:rFonts w:ascii="Arial" w:hAnsi="Arial" w:cs="Arial"/>
          <w:sz w:val="22"/>
          <w:szCs w:val="22"/>
        </w:rPr>
        <w:t xml:space="preserve">Oddělení investičních činností </w:t>
      </w:r>
      <w:r w:rsidR="00984914" w:rsidRPr="00612CAA">
        <w:rPr>
          <w:rFonts w:ascii="Arial" w:hAnsi="Arial" w:cs="Arial"/>
          <w:sz w:val="22"/>
          <w:szCs w:val="22"/>
        </w:rPr>
        <w:t>_________________________________________________________________________________________________________________________________</w:t>
      </w:r>
      <w:r>
        <w:rPr>
          <w:rFonts w:ascii="Arial" w:hAnsi="Arial" w:cs="Arial"/>
          <w:sz w:val="22"/>
          <w:szCs w:val="22"/>
        </w:rPr>
        <w:t>___________________</w:t>
      </w:r>
    </w:p>
    <w:p w14:paraId="4517D4F8" w14:textId="77777777" w:rsidR="00984914" w:rsidRPr="00612CAA" w:rsidRDefault="00984914" w:rsidP="00984914">
      <w:pPr>
        <w:tabs>
          <w:tab w:val="left" w:pos="0"/>
          <w:tab w:val="left" w:pos="709"/>
          <w:tab w:val="left" w:pos="1418"/>
          <w:tab w:val="left" w:pos="6096"/>
          <w:tab w:val="right" w:pos="9071"/>
        </w:tabs>
        <w:spacing w:before="20" w:after="20"/>
        <w:rPr>
          <w:rFonts w:ascii="Arial" w:hAnsi="Arial" w:cs="Arial"/>
          <w:sz w:val="22"/>
          <w:szCs w:val="22"/>
        </w:rPr>
      </w:pPr>
    </w:p>
    <w:p w14:paraId="3E51F8F3" w14:textId="5689C42F" w:rsidR="00984914" w:rsidRPr="00612CAA" w:rsidRDefault="00C37042"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rPr>
          <w:rFonts w:ascii="Arial" w:hAnsi="Arial" w:cs="Arial"/>
          <w:sz w:val="22"/>
          <w:szCs w:val="22"/>
        </w:rPr>
      </w:pPr>
      <w:r>
        <w:rPr>
          <w:rFonts w:ascii="Arial" w:hAnsi="Arial" w:cs="Arial"/>
          <w:sz w:val="22"/>
          <w:szCs w:val="22"/>
        </w:rPr>
        <w:t>Dodavatel</w:t>
      </w:r>
    </w:p>
    <w:p w14:paraId="69C8475C" w14:textId="77777777" w:rsidR="00984914" w:rsidRPr="00612CAA" w:rsidRDefault="00984914" w:rsidP="00984914">
      <w:pPr>
        <w:ind w:right="-1703"/>
        <w:rPr>
          <w:rFonts w:ascii="Arial" w:hAnsi="Arial" w:cs="Arial"/>
          <w:sz w:val="22"/>
          <w:szCs w:val="22"/>
        </w:rPr>
      </w:pPr>
      <w:r w:rsidRPr="00612CAA">
        <w:rPr>
          <w:rFonts w:ascii="Arial" w:hAnsi="Arial" w:cs="Arial"/>
          <w:sz w:val="22"/>
          <w:szCs w:val="22"/>
        </w:rPr>
        <w:t xml:space="preserve">Naše značka: </w:t>
      </w:r>
      <w:r w:rsidRPr="00612CAA">
        <w:rPr>
          <w:rFonts w:ascii="Arial" w:hAnsi="Arial" w:cs="Arial"/>
          <w:sz w:val="22"/>
          <w:szCs w:val="22"/>
        </w:rPr>
        <w:tab/>
      </w:r>
    </w:p>
    <w:p w14:paraId="43668065" w14:textId="77777777" w:rsidR="00984914" w:rsidRPr="00612CAA" w:rsidRDefault="00984914" w:rsidP="00984914">
      <w:pPr>
        <w:ind w:right="-1703"/>
        <w:rPr>
          <w:rFonts w:ascii="Arial" w:hAnsi="Arial" w:cs="Arial"/>
          <w:sz w:val="22"/>
          <w:szCs w:val="22"/>
        </w:rPr>
      </w:pPr>
      <w:r w:rsidRPr="00612CAA">
        <w:rPr>
          <w:rFonts w:ascii="Arial" w:hAnsi="Arial" w:cs="Arial"/>
          <w:sz w:val="22"/>
          <w:szCs w:val="22"/>
        </w:rPr>
        <w:t>Vyřizuje:</w:t>
      </w:r>
    </w:p>
    <w:p w14:paraId="4E5872B7" w14:textId="77777777" w:rsidR="00984914" w:rsidRPr="00612CAA" w:rsidRDefault="00984914" w:rsidP="00984914">
      <w:pPr>
        <w:ind w:right="-1703"/>
        <w:rPr>
          <w:rFonts w:ascii="Arial" w:hAnsi="Arial" w:cs="Arial"/>
          <w:sz w:val="22"/>
          <w:szCs w:val="22"/>
        </w:rPr>
      </w:pPr>
      <w:r w:rsidRPr="00612CAA">
        <w:rPr>
          <w:rFonts w:ascii="Arial" w:hAnsi="Arial" w:cs="Arial"/>
          <w:sz w:val="22"/>
          <w:szCs w:val="22"/>
        </w:rPr>
        <w:t>Tel:</w:t>
      </w:r>
      <w:r w:rsidRPr="00612CAA">
        <w:rPr>
          <w:rFonts w:ascii="Arial" w:hAnsi="Arial" w:cs="Arial"/>
          <w:sz w:val="22"/>
          <w:szCs w:val="22"/>
        </w:rPr>
        <w:tab/>
        <w:t xml:space="preserve"> </w:t>
      </w:r>
      <w:r w:rsidRPr="00612CAA">
        <w:rPr>
          <w:rFonts w:ascii="Arial" w:hAnsi="Arial" w:cs="Arial"/>
          <w:sz w:val="22"/>
          <w:szCs w:val="22"/>
        </w:rPr>
        <w:tab/>
      </w:r>
    </w:p>
    <w:p w14:paraId="3235B005" w14:textId="77777777" w:rsidR="00984914" w:rsidRPr="00612CAA" w:rsidRDefault="00984914" w:rsidP="00984914">
      <w:pPr>
        <w:ind w:right="-1703"/>
        <w:rPr>
          <w:rFonts w:ascii="Arial" w:hAnsi="Arial" w:cs="Arial"/>
          <w:sz w:val="22"/>
          <w:szCs w:val="22"/>
        </w:rPr>
      </w:pPr>
      <w:r w:rsidRPr="00612CAA">
        <w:rPr>
          <w:rFonts w:ascii="Arial" w:hAnsi="Arial" w:cs="Arial"/>
          <w:sz w:val="22"/>
          <w:szCs w:val="22"/>
        </w:rPr>
        <w:t>E-mail: …………….@spucr.cz</w:t>
      </w:r>
      <w:r w:rsidRPr="00612CAA">
        <w:rPr>
          <w:rFonts w:ascii="Arial" w:hAnsi="Arial" w:cs="Arial"/>
          <w:sz w:val="22"/>
          <w:szCs w:val="22"/>
        </w:rPr>
        <w:tab/>
      </w:r>
    </w:p>
    <w:p w14:paraId="50AE8BFA" w14:textId="77777777" w:rsidR="00984914" w:rsidRPr="00612CAA" w:rsidRDefault="00984914" w:rsidP="00984914">
      <w:pPr>
        <w:ind w:right="-1703"/>
        <w:rPr>
          <w:rFonts w:ascii="Arial" w:hAnsi="Arial" w:cs="Arial"/>
          <w:sz w:val="22"/>
          <w:szCs w:val="22"/>
        </w:rPr>
      </w:pPr>
      <w:r w:rsidRPr="00612CAA">
        <w:rPr>
          <w:rFonts w:ascii="Arial" w:hAnsi="Arial" w:cs="Arial"/>
          <w:sz w:val="22"/>
          <w:szCs w:val="22"/>
        </w:rPr>
        <w:t>Datum:</w:t>
      </w:r>
      <w:r w:rsidRPr="00612CAA">
        <w:rPr>
          <w:rFonts w:ascii="Arial" w:hAnsi="Arial" w:cs="Arial"/>
          <w:sz w:val="22"/>
          <w:szCs w:val="22"/>
        </w:rPr>
        <w:tab/>
      </w:r>
    </w:p>
    <w:p w14:paraId="533CDFB1" w14:textId="77777777" w:rsidR="00984914" w:rsidRPr="00612CAA" w:rsidRDefault="00984914" w:rsidP="00984914">
      <w:pPr>
        <w:rPr>
          <w:rFonts w:ascii="Arial" w:hAnsi="Arial" w:cs="Arial"/>
          <w:sz w:val="22"/>
          <w:szCs w:val="22"/>
        </w:rPr>
      </w:pPr>
    </w:p>
    <w:p w14:paraId="615E7C64" w14:textId="277B0C20" w:rsidR="00984914" w:rsidRPr="00612CAA" w:rsidRDefault="00984914" w:rsidP="00984914">
      <w:pPr>
        <w:rPr>
          <w:rFonts w:ascii="Arial" w:hAnsi="Arial" w:cs="Arial"/>
          <w:b/>
          <w:sz w:val="22"/>
          <w:szCs w:val="22"/>
          <w:u w:val="single"/>
        </w:rPr>
      </w:pPr>
      <w:r w:rsidRPr="00612CAA">
        <w:rPr>
          <w:rFonts w:ascii="Arial" w:hAnsi="Arial" w:cs="Arial"/>
          <w:b/>
          <w:sz w:val="22"/>
          <w:szCs w:val="22"/>
          <w:u w:val="single"/>
        </w:rPr>
        <w:t>OBJEDNÁVKA</w:t>
      </w:r>
      <w:r w:rsidR="00E27EB5">
        <w:rPr>
          <w:rFonts w:ascii="Arial" w:hAnsi="Arial" w:cs="Arial"/>
          <w:b/>
          <w:sz w:val="22"/>
          <w:szCs w:val="22"/>
          <w:u w:val="single"/>
        </w:rPr>
        <w:t xml:space="preserve"> </w:t>
      </w:r>
      <w:r w:rsidR="00E27EB5" w:rsidRPr="00D66C7F">
        <w:rPr>
          <w:rFonts w:ascii="Arial" w:hAnsi="Arial" w:cs="Arial"/>
          <w:b/>
          <w:sz w:val="22"/>
          <w:szCs w:val="22"/>
          <w:highlight w:val="lightGray"/>
          <w:u w:val="single"/>
        </w:rPr>
        <w:t>č. …</w:t>
      </w:r>
    </w:p>
    <w:p w14:paraId="00D6E22C" w14:textId="77777777" w:rsidR="00984914" w:rsidRPr="00612CAA" w:rsidRDefault="00984914" w:rsidP="00984914">
      <w:pPr>
        <w:rPr>
          <w:rFonts w:ascii="Arial" w:hAnsi="Arial" w:cs="Arial"/>
          <w:b/>
          <w:sz w:val="22"/>
          <w:szCs w:val="22"/>
        </w:rPr>
      </w:pPr>
    </w:p>
    <w:p w14:paraId="4EAF5D4B" w14:textId="77777777" w:rsidR="00984914" w:rsidRPr="00612CAA" w:rsidRDefault="00984914" w:rsidP="00984914">
      <w:pPr>
        <w:rPr>
          <w:rFonts w:ascii="Arial" w:hAnsi="Arial" w:cs="Arial"/>
          <w:b/>
          <w:sz w:val="22"/>
          <w:szCs w:val="22"/>
        </w:rPr>
      </w:pPr>
      <w:r w:rsidRPr="00612CAA">
        <w:rPr>
          <w:rFonts w:ascii="Arial" w:hAnsi="Arial" w:cs="Arial"/>
          <w:b/>
          <w:sz w:val="22"/>
          <w:szCs w:val="22"/>
        </w:rPr>
        <w:t>Objednatel:</w:t>
      </w:r>
    </w:p>
    <w:p w14:paraId="389ADFA3" w14:textId="1D019C5C" w:rsidR="00984914" w:rsidRPr="00612CAA" w:rsidRDefault="00984914" w:rsidP="00984914">
      <w:pPr>
        <w:rPr>
          <w:rFonts w:ascii="Arial" w:hAnsi="Arial" w:cs="Arial"/>
          <w:b/>
          <w:sz w:val="22"/>
          <w:szCs w:val="22"/>
        </w:rPr>
      </w:pPr>
      <w:r w:rsidRPr="00612CAA">
        <w:rPr>
          <w:rFonts w:ascii="Arial" w:hAnsi="Arial" w:cs="Arial"/>
          <w:b/>
          <w:sz w:val="22"/>
          <w:szCs w:val="22"/>
        </w:rPr>
        <w:t xml:space="preserve">Česká </w:t>
      </w:r>
      <w:r w:rsidR="0019596F" w:rsidRPr="00612CAA">
        <w:rPr>
          <w:rFonts w:ascii="Arial" w:hAnsi="Arial" w:cs="Arial"/>
          <w:b/>
          <w:sz w:val="22"/>
          <w:szCs w:val="22"/>
        </w:rPr>
        <w:t>republika</w:t>
      </w:r>
      <w:r w:rsidR="0019596F">
        <w:rPr>
          <w:rFonts w:ascii="Arial" w:hAnsi="Arial" w:cs="Arial"/>
          <w:b/>
          <w:sz w:val="22"/>
          <w:szCs w:val="22"/>
        </w:rPr>
        <w:t xml:space="preserve"> </w:t>
      </w:r>
      <w:r w:rsidR="0019596F" w:rsidRPr="00612CAA">
        <w:rPr>
          <w:rFonts w:ascii="Arial" w:hAnsi="Arial" w:cs="Arial"/>
          <w:b/>
          <w:sz w:val="22"/>
          <w:szCs w:val="22"/>
        </w:rPr>
        <w:t>– Státní</w:t>
      </w:r>
      <w:r w:rsidRPr="00612CAA">
        <w:rPr>
          <w:rFonts w:ascii="Arial" w:hAnsi="Arial" w:cs="Arial"/>
          <w:b/>
          <w:sz w:val="22"/>
          <w:szCs w:val="22"/>
        </w:rPr>
        <w:t xml:space="preserve"> pozemkový úřad</w:t>
      </w:r>
    </w:p>
    <w:p w14:paraId="41BB523A" w14:textId="3CA7173D" w:rsidR="00C37042" w:rsidRDefault="00E27EB5" w:rsidP="00984914">
      <w:pPr>
        <w:rPr>
          <w:rFonts w:ascii="Arial" w:hAnsi="Arial" w:cs="Arial"/>
          <w:sz w:val="22"/>
          <w:szCs w:val="22"/>
        </w:rPr>
      </w:pPr>
      <w:r w:rsidRPr="00E27EB5">
        <w:rPr>
          <w:rFonts w:ascii="Arial" w:hAnsi="Arial" w:cs="Arial"/>
          <w:sz w:val="22"/>
          <w:szCs w:val="22"/>
        </w:rPr>
        <w:t>Oddělení investičních činnost</w:t>
      </w:r>
      <w:r w:rsidR="00976E8B">
        <w:rPr>
          <w:rFonts w:ascii="Arial" w:hAnsi="Arial" w:cs="Arial"/>
          <w:sz w:val="22"/>
          <w:szCs w:val="22"/>
        </w:rPr>
        <w:t>í</w:t>
      </w:r>
      <w:r w:rsidR="00C37042">
        <w:rPr>
          <w:rFonts w:ascii="Arial" w:hAnsi="Arial" w:cs="Arial"/>
          <w:sz w:val="22"/>
          <w:szCs w:val="22"/>
        </w:rPr>
        <w:t>,</w:t>
      </w:r>
    </w:p>
    <w:p w14:paraId="7EB23415" w14:textId="4BC74622" w:rsidR="00984914" w:rsidRPr="00612CAA" w:rsidRDefault="00984914" w:rsidP="00984914">
      <w:pPr>
        <w:rPr>
          <w:rFonts w:ascii="Arial" w:hAnsi="Arial" w:cs="Arial"/>
          <w:sz w:val="22"/>
          <w:szCs w:val="22"/>
        </w:rPr>
      </w:pPr>
      <w:r w:rsidRPr="00612CAA">
        <w:rPr>
          <w:rFonts w:ascii="Arial" w:hAnsi="Arial" w:cs="Arial"/>
          <w:sz w:val="22"/>
          <w:szCs w:val="22"/>
        </w:rPr>
        <w:t xml:space="preserve">Se sídlem </w:t>
      </w:r>
      <w:r w:rsidR="00E27EB5" w:rsidRPr="00E27EB5">
        <w:rPr>
          <w:rFonts w:ascii="Arial" w:hAnsi="Arial" w:cs="Arial"/>
          <w:sz w:val="22"/>
          <w:szCs w:val="22"/>
        </w:rPr>
        <w:t>Husinecká 1024/11a, 130 00 Praha 3</w:t>
      </w:r>
      <w:r w:rsidR="00C37042">
        <w:rPr>
          <w:rFonts w:ascii="Arial" w:hAnsi="Arial" w:cs="Arial"/>
          <w:sz w:val="22"/>
          <w:szCs w:val="22"/>
        </w:rPr>
        <w:t xml:space="preserve">, </w:t>
      </w:r>
      <w:r w:rsidRPr="00612CAA">
        <w:rPr>
          <w:rFonts w:ascii="Arial" w:hAnsi="Arial" w:cs="Arial"/>
          <w:sz w:val="22"/>
          <w:szCs w:val="22"/>
        </w:rPr>
        <w:t>IČO: 01312774</w:t>
      </w:r>
    </w:p>
    <w:p w14:paraId="1584FD79" w14:textId="77777777" w:rsidR="00984914" w:rsidRPr="00612CAA" w:rsidRDefault="00984914" w:rsidP="00984914">
      <w:pPr>
        <w:rPr>
          <w:rFonts w:ascii="Arial" w:hAnsi="Arial" w:cs="Arial"/>
          <w:b/>
          <w:sz w:val="22"/>
          <w:szCs w:val="22"/>
        </w:rPr>
      </w:pPr>
    </w:p>
    <w:p w14:paraId="29FCB78B" w14:textId="77777777" w:rsidR="00984914" w:rsidRPr="00612CAA" w:rsidRDefault="00984914" w:rsidP="00984914">
      <w:pPr>
        <w:rPr>
          <w:rFonts w:ascii="Arial" w:hAnsi="Arial" w:cs="Arial"/>
          <w:sz w:val="22"/>
          <w:szCs w:val="22"/>
        </w:rPr>
      </w:pPr>
      <w:r w:rsidRPr="00612CAA">
        <w:rPr>
          <w:rFonts w:ascii="Arial" w:hAnsi="Arial" w:cs="Arial"/>
          <w:b/>
          <w:sz w:val="22"/>
          <w:szCs w:val="22"/>
        </w:rPr>
        <w:t>Poskytovatel:</w:t>
      </w:r>
      <w:r w:rsidRPr="00612CAA">
        <w:rPr>
          <w:rFonts w:ascii="Arial" w:hAnsi="Arial" w:cs="Arial"/>
          <w:sz w:val="22"/>
          <w:szCs w:val="22"/>
        </w:rPr>
        <w:t xml:space="preserve"> </w:t>
      </w:r>
    </w:p>
    <w:p w14:paraId="5F1A05E4" w14:textId="77777777" w:rsidR="00984914" w:rsidRPr="00612CAA" w:rsidRDefault="00984914" w:rsidP="00984914">
      <w:pPr>
        <w:rPr>
          <w:rFonts w:ascii="Arial" w:hAnsi="Arial" w:cs="Arial"/>
          <w:b/>
          <w:sz w:val="22"/>
          <w:szCs w:val="22"/>
        </w:rPr>
      </w:pPr>
      <w:r w:rsidRPr="00612CAA">
        <w:rPr>
          <w:rFonts w:ascii="Arial" w:hAnsi="Arial" w:cs="Arial"/>
          <w:sz w:val="22"/>
          <w:szCs w:val="22"/>
        </w:rPr>
        <w:t xml:space="preserve">Název: </w:t>
      </w:r>
    </w:p>
    <w:p w14:paraId="0460F717" w14:textId="77777777" w:rsidR="00984914" w:rsidRPr="00612CAA" w:rsidRDefault="00984914" w:rsidP="00984914">
      <w:pPr>
        <w:rPr>
          <w:rFonts w:ascii="Arial" w:hAnsi="Arial" w:cs="Arial"/>
          <w:sz w:val="22"/>
          <w:szCs w:val="22"/>
        </w:rPr>
      </w:pPr>
      <w:r w:rsidRPr="00612CAA">
        <w:rPr>
          <w:rFonts w:ascii="Arial" w:hAnsi="Arial" w:cs="Arial"/>
          <w:sz w:val="22"/>
          <w:szCs w:val="22"/>
        </w:rPr>
        <w:t xml:space="preserve">IČO: </w:t>
      </w:r>
    </w:p>
    <w:p w14:paraId="16F3D91E" w14:textId="77777777" w:rsidR="00984914" w:rsidRPr="00612CAA" w:rsidRDefault="00984914" w:rsidP="00984914">
      <w:pPr>
        <w:rPr>
          <w:rFonts w:ascii="Arial" w:hAnsi="Arial" w:cs="Arial"/>
          <w:sz w:val="22"/>
          <w:szCs w:val="22"/>
        </w:rPr>
      </w:pPr>
      <w:r w:rsidRPr="00612CAA">
        <w:rPr>
          <w:rFonts w:ascii="Arial" w:hAnsi="Arial" w:cs="Arial"/>
          <w:sz w:val="22"/>
          <w:szCs w:val="22"/>
        </w:rPr>
        <w:t xml:space="preserve">Sídlo: </w:t>
      </w:r>
    </w:p>
    <w:p w14:paraId="23DD0A60" w14:textId="77777777" w:rsidR="00984914" w:rsidRPr="00612CAA" w:rsidRDefault="00984914" w:rsidP="00984914">
      <w:pPr>
        <w:jc w:val="both"/>
        <w:rPr>
          <w:rFonts w:ascii="Arial" w:hAnsi="Arial" w:cs="Arial"/>
          <w:sz w:val="22"/>
          <w:szCs w:val="22"/>
        </w:rPr>
      </w:pPr>
    </w:p>
    <w:p w14:paraId="71E3BA5F" w14:textId="41F3C3D0" w:rsidR="00FD4EDE" w:rsidRPr="0076196B" w:rsidRDefault="00FD4EDE" w:rsidP="00FD4EDE">
      <w:pPr>
        <w:jc w:val="both"/>
        <w:rPr>
          <w:rFonts w:ascii="Arial" w:hAnsi="Arial" w:cs="Arial"/>
          <w:sz w:val="22"/>
          <w:szCs w:val="22"/>
        </w:rPr>
      </w:pPr>
      <w:r w:rsidRPr="0076196B">
        <w:rPr>
          <w:rFonts w:ascii="Arial" w:hAnsi="Arial" w:cs="Arial"/>
          <w:sz w:val="22"/>
          <w:szCs w:val="22"/>
        </w:rPr>
        <w:t xml:space="preserve">Na základě Rámcové </w:t>
      </w:r>
      <w:r w:rsidR="002D51B1" w:rsidRPr="0076196B">
        <w:rPr>
          <w:rFonts w:ascii="Arial" w:hAnsi="Arial" w:cs="Arial"/>
          <w:sz w:val="22"/>
          <w:szCs w:val="22"/>
        </w:rPr>
        <w:t>dohody</w:t>
      </w:r>
      <w:r w:rsidRPr="0076196B">
        <w:rPr>
          <w:rFonts w:ascii="Arial" w:hAnsi="Arial" w:cs="Arial"/>
          <w:sz w:val="22"/>
          <w:szCs w:val="22"/>
        </w:rPr>
        <w:t xml:space="preserve"> č.j………</w:t>
      </w:r>
      <w:r w:rsidR="00C37042" w:rsidRPr="0076196B">
        <w:rPr>
          <w:rFonts w:ascii="Arial" w:hAnsi="Arial" w:cs="Arial"/>
          <w:sz w:val="22"/>
          <w:szCs w:val="22"/>
        </w:rPr>
        <w:t>/</w:t>
      </w:r>
      <w:r w:rsidR="00976E8B" w:rsidRPr="0076196B">
        <w:rPr>
          <w:rFonts w:ascii="Arial" w:hAnsi="Arial" w:cs="Arial"/>
          <w:sz w:val="22"/>
          <w:szCs w:val="22"/>
        </w:rPr>
        <w:t>2020</w:t>
      </w:r>
      <w:r w:rsidR="00C37042" w:rsidRPr="0076196B">
        <w:rPr>
          <w:rFonts w:ascii="Arial" w:hAnsi="Arial" w:cs="Arial"/>
          <w:sz w:val="22"/>
          <w:szCs w:val="22"/>
        </w:rPr>
        <w:t xml:space="preserve"> </w:t>
      </w:r>
      <w:r w:rsidRPr="0076196B">
        <w:rPr>
          <w:rFonts w:ascii="Arial" w:hAnsi="Arial" w:cs="Arial"/>
          <w:sz w:val="22"/>
          <w:szCs w:val="22"/>
        </w:rPr>
        <w:t>uzavřené dne ………….</w:t>
      </w:r>
      <w:r w:rsidR="00C37042" w:rsidRPr="0076196B">
        <w:rPr>
          <w:rFonts w:ascii="Arial" w:hAnsi="Arial" w:cs="Arial"/>
          <w:sz w:val="22"/>
          <w:szCs w:val="22"/>
        </w:rPr>
        <w:t xml:space="preserve"> </w:t>
      </w:r>
      <w:r w:rsidRPr="0076196B">
        <w:rPr>
          <w:rFonts w:ascii="Arial" w:hAnsi="Arial" w:cs="Arial"/>
          <w:sz w:val="22"/>
          <w:szCs w:val="22"/>
        </w:rPr>
        <w:t>(dále jen „</w:t>
      </w:r>
      <w:r w:rsidRPr="0076196B">
        <w:rPr>
          <w:rFonts w:ascii="Arial" w:hAnsi="Arial" w:cs="Arial"/>
          <w:b/>
          <w:sz w:val="22"/>
          <w:szCs w:val="22"/>
        </w:rPr>
        <w:t xml:space="preserve">Rámcová </w:t>
      </w:r>
      <w:r w:rsidR="002D51B1" w:rsidRPr="0076196B">
        <w:rPr>
          <w:rFonts w:ascii="Arial" w:hAnsi="Arial" w:cs="Arial"/>
          <w:b/>
          <w:sz w:val="22"/>
          <w:szCs w:val="22"/>
        </w:rPr>
        <w:t>dohoda</w:t>
      </w:r>
      <w:r w:rsidRPr="0076196B">
        <w:rPr>
          <w:rFonts w:ascii="Arial" w:hAnsi="Arial" w:cs="Arial"/>
          <w:sz w:val="22"/>
          <w:szCs w:val="22"/>
        </w:rPr>
        <w:t>“) mezi Objednatelem a Poskytovatelem, t</w:t>
      </w:r>
      <w:r w:rsidR="00984914" w:rsidRPr="0076196B">
        <w:rPr>
          <w:rFonts w:ascii="Arial" w:hAnsi="Arial" w:cs="Arial"/>
          <w:sz w:val="22"/>
          <w:szCs w:val="22"/>
        </w:rPr>
        <w:t xml:space="preserve">ímto objednáváme u shora uvedeného </w:t>
      </w:r>
      <w:r w:rsidRPr="0076196B">
        <w:rPr>
          <w:rFonts w:ascii="Arial" w:hAnsi="Arial" w:cs="Arial"/>
          <w:sz w:val="22"/>
          <w:szCs w:val="22"/>
        </w:rPr>
        <w:t>P</w:t>
      </w:r>
      <w:r w:rsidR="00984914" w:rsidRPr="0076196B">
        <w:rPr>
          <w:rFonts w:ascii="Arial" w:hAnsi="Arial" w:cs="Arial"/>
          <w:sz w:val="22"/>
          <w:szCs w:val="22"/>
        </w:rPr>
        <w:t>oskytovatele</w:t>
      </w:r>
      <w:r w:rsidRPr="0076196B">
        <w:rPr>
          <w:rFonts w:ascii="Arial" w:hAnsi="Arial" w:cs="Arial"/>
          <w:sz w:val="22"/>
          <w:szCs w:val="22"/>
        </w:rPr>
        <w:t xml:space="preserve"> následující Služby:</w:t>
      </w:r>
      <w:r w:rsidR="00984914" w:rsidRPr="0076196B">
        <w:rPr>
          <w:rFonts w:ascii="Arial" w:hAnsi="Arial" w:cs="Arial"/>
          <w:sz w:val="22"/>
          <w:szCs w:val="22"/>
        </w:rPr>
        <w:t xml:space="preserve"> </w:t>
      </w:r>
    </w:p>
    <w:p w14:paraId="4871C2E0" w14:textId="77777777" w:rsidR="00FD4EDE" w:rsidRPr="0076196B" w:rsidRDefault="00FD4EDE" w:rsidP="00FD4EDE">
      <w:pPr>
        <w:jc w:val="both"/>
        <w:rPr>
          <w:rFonts w:ascii="Arial" w:hAnsi="Arial" w:cs="Arial"/>
          <w:sz w:val="22"/>
          <w:szCs w:val="22"/>
        </w:rPr>
      </w:pPr>
    </w:p>
    <w:p w14:paraId="4F4DE8A9" w14:textId="77777777" w:rsidR="00FD4EDE" w:rsidRPr="0076196B" w:rsidRDefault="00FD4EDE" w:rsidP="00FD4EDE">
      <w:pPr>
        <w:jc w:val="both"/>
        <w:rPr>
          <w:rFonts w:ascii="Arial" w:hAnsi="Arial" w:cs="Arial"/>
          <w:sz w:val="22"/>
          <w:szCs w:val="22"/>
        </w:rPr>
      </w:pPr>
      <w:r w:rsidRPr="0076196B">
        <w:rPr>
          <w:rFonts w:ascii="Arial" w:hAnsi="Arial" w:cs="Arial"/>
          <w:sz w:val="22"/>
          <w:szCs w:val="22"/>
        </w:rPr>
        <w:t xml:space="preserve">[bude doplněna specifikace poskytovaných Služeb; případně odkazem na </w:t>
      </w:r>
      <w:r w:rsidRPr="0076196B">
        <w:rPr>
          <w:rFonts w:ascii="Arial" w:hAnsi="Arial" w:cs="Arial"/>
          <w:b/>
          <w:sz w:val="22"/>
          <w:szCs w:val="22"/>
        </w:rPr>
        <w:t>Přílohu č. 1</w:t>
      </w:r>
      <w:r w:rsidRPr="0076196B">
        <w:rPr>
          <w:rFonts w:ascii="Arial" w:hAnsi="Arial" w:cs="Arial"/>
          <w:sz w:val="22"/>
          <w:szCs w:val="22"/>
        </w:rPr>
        <w:t xml:space="preserve"> této Objednávky]</w:t>
      </w:r>
    </w:p>
    <w:p w14:paraId="7AE37AB3" w14:textId="77777777" w:rsidR="00984914" w:rsidRPr="0076196B" w:rsidRDefault="00984914" w:rsidP="00984914">
      <w:pPr>
        <w:jc w:val="both"/>
        <w:rPr>
          <w:rFonts w:ascii="Arial" w:hAnsi="Arial" w:cs="Arial"/>
          <w:sz w:val="22"/>
          <w:szCs w:val="22"/>
          <w:u w:val="single"/>
        </w:rPr>
      </w:pPr>
    </w:p>
    <w:p w14:paraId="03E72708" w14:textId="77777777" w:rsidR="00FD4EDE" w:rsidRPr="0076196B" w:rsidRDefault="00FD4EDE" w:rsidP="00FD4EDE">
      <w:pPr>
        <w:tabs>
          <w:tab w:val="num" w:pos="1474"/>
        </w:tabs>
        <w:jc w:val="both"/>
        <w:rPr>
          <w:rFonts w:ascii="Arial" w:hAnsi="Arial" w:cs="Arial"/>
          <w:sz w:val="22"/>
          <w:szCs w:val="22"/>
          <w:u w:val="single"/>
        </w:rPr>
      </w:pPr>
      <w:r w:rsidRPr="0076196B">
        <w:rPr>
          <w:rFonts w:ascii="Arial" w:hAnsi="Arial" w:cs="Arial"/>
          <w:sz w:val="22"/>
          <w:szCs w:val="22"/>
          <w:u w:val="single"/>
        </w:rPr>
        <w:t>Cena služeb</w:t>
      </w:r>
    </w:p>
    <w:p w14:paraId="55D11713" w14:textId="587384A2" w:rsidR="00FD4EDE" w:rsidRPr="0076196B" w:rsidRDefault="00FD4EDE" w:rsidP="00FD4EDE">
      <w:pPr>
        <w:tabs>
          <w:tab w:val="num" w:pos="1474"/>
        </w:tabs>
        <w:jc w:val="both"/>
        <w:rPr>
          <w:rFonts w:ascii="Arial" w:hAnsi="Arial" w:cs="Arial"/>
          <w:sz w:val="22"/>
          <w:szCs w:val="22"/>
        </w:rPr>
      </w:pPr>
      <w:r w:rsidRPr="0076196B">
        <w:rPr>
          <w:rFonts w:ascii="Arial" w:hAnsi="Arial" w:cs="Arial"/>
          <w:sz w:val="22"/>
          <w:szCs w:val="22"/>
        </w:rPr>
        <w:t xml:space="preserve">Objednatel se zavazuje zaplatit Poskytovateli za Služby cenu stanovenou na základě jednotkové ceny uvedené v Příloze č. </w:t>
      </w:r>
      <w:r w:rsidR="00DB796D" w:rsidRPr="0076196B">
        <w:rPr>
          <w:rFonts w:ascii="Arial" w:hAnsi="Arial" w:cs="Arial"/>
          <w:sz w:val="22"/>
          <w:szCs w:val="22"/>
        </w:rPr>
        <w:t>1</w:t>
      </w:r>
      <w:r w:rsidRPr="0076196B">
        <w:rPr>
          <w:rFonts w:ascii="Arial" w:hAnsi="Arial" w:cs="Arial"/>
          <w:sz w:val="22"/>
          <w:szCs w:val="22"/>
        </w:rPr>
        <w:t xml:space="preserve"> Rámcové </w:t>
      </w:r>
      <w:r w:rsidR="002D51B1" w:rsidRPr="0076196B">
        <w:rPr>
          <w:rFonts w:ascii="Arial" w:hAnsi="Arial" w:cs="Arial"/>
          <w:sz w:val="22"/>
          <w:szCs w:val="22"/>
        </w:rPr>
        <w:t>dohody</w:t>
      </w:r>
      <w:r w:rsidRPr="0076196B">
        <w:rPr>
          <w:rFonts w:ascii="Arial" w:hAnsi="Arial" w:cs="Arial"/>
          <w:sz w:val="22"/>
          <w:szCs w:val="22"/>
        </w:rPr>
        <w:t>, v souladu s Čl.</w:t>
      </w:r>
      <w:r w:rsidR="00663126" w:rsidRPr="0076196B">
        <w:rPr>
          <w:rFonts w:ascii="Arial" w:hAnsi="Arial" w:cs="Arial"/>
          <w:sz w:val="22"/>
          <w:szCs w:val="22"/>
        </w:rPr>
        <w:t xml:space="preserve"> </w:t>
      </w:r>
      <w:r w:rsidRPr="0076196B">
        <w:rPr>
          <w:rFonts w:ascii="Arial" w:hAnsi="Arial" w:cs="Arial"/>
          <w:sz w:val="22"/>
          <w:szCs w:val="22"/>
        </w:rPr>
        <w:t xml:space="preserve">VII Rámcové </w:t>
      </w:r>
      <w:r w:rsidR="002D51B1" w:rsidRPr="0076196B">
        <w:rPr>
          <w:rFonts w:ascii="Arial" w:hAnsi="Arial" w:cs="Arial"/>
          <w:sz w:val="22"/>
          <w:szCs w:val="22"/>
        </w:rPr>
        <w:t>dohody</w:t>
      </w:r>
      <w:r w:rsidRPr="0076196B">
        <w:rPr>
          <w:rFonts w:ascii="Arial" w:hAnsi="Arial" w:cs="Arial"/>
          <w:sz w:val="22"/>
          <w:szCs w:val="22"/>
        </w:rPr>
        <w:t>.</w:t>
      </w:r>
    </w:p>
    <w:p w14:paraId="516F2472" w14:textId="77777777" w:rsidR="00FD4EDE" w:rsidRPr="0076196B" w:rsidRDefault="00FD4EDE" w:rsidP="00984914">
      <w:pPr>
        <w:jc w:val="both"/>
        <w:rPr>
          <w:rFonts w:ascii="Arial" w:hAnsi="Arial" w:cs="Arial"/>
          <w:sz w:val="22"/>
          <w:szCs w:val="22"/>
          <w:u w:val="single"/>
        </w:rPr>
      </w:pPr>
    </w:p>
    <w:p w14:paraId="2FD5FC83" w14:textId="77777777" w:rsidR="005F6793" w:rsidRPr="0076196B" w:rsidRDefault="005F6793" w:rsidP="00984914">
      <w:pPr>
        <w:jc w:val="both"/>
        <w:rPr>
          <w:rFonts w:ascii="Arial" w:hAnsi="Arial" w:cs="Arial"/>
          <w:sz w:val="22"/>
          <w:szCs w:val="22"/>
          <w:u w:val="single"/>
        </w:rPr>
      </w:pPr>
      <w:r w:rsidRPr="0076196B">
        <w:rPr>
          <w:rFonts w:ascii="Arial" w:hAnsi="Arial" w:cs="Arial"/>
          <w:sz w:val="22"/>
          <w:szCs w:val="22"/>
          <w:u w:val="single"/>
        </w:rPr>
        <w:t>Celková Cena za poskytnutí Služeb činí…………….Kč bez DPH</w:t>
      </w:r>
    </w:p>
    <w:p w14:paraId="3F44F1ED" w14:textId="77777777" w:rsidR="005F6793" w:rsidRPr="0076196B" w:rsidRDefault="005F6793" w:rsidP="00984914">
      <w:pPr>
        <w:jc w:val="both"/>
        <w:rPr>
          <w:rFonts w:ascii="Arial" w:hAnsi="Arial" w:cs="Arial"/>
          <w:sz w:val="22"/>
          <w:szCs w:val="22"/>
          <w:u w:val="single"/>
        </w:rPr>
      </w:pPr>
    </w:p>
    <w:p w14:paraId="5301DDC0" w14:textId="40C6D6F0" w:rsidR="005F6793" w:rsidRPr="0076196B" w:rsidRDefault="00E27EB5" w:rsidP="00984914">
      <w:pPr>
        <w:jc w:val="both"/>
        <w:rPr>
          <w:rFonts w:ascii="Arial" w:hAnsi="Arial" w:cs="Arial"/>
          <w:sz w:val="22"/>
          <w:szCs w:val="22"/>
          <w:u w:val="single"/>
        </w:rPr>
      </w:pPr>
      <w:r w:rsidRPr="0076196B">
        <w:rPr>
          <w:rFonts w:ascii="Arial" w:hAnsi="Arial" w:cs="Arial"/>
          <w:sz w:val="22"/>
          <w:szCs w:val="22"/>
          <w:u w:val="single"/>
        </w:rPr>
        <w:t>Název akce:…………………………………………………………….</w:t>
      </w:r>
    </w:p>
    <w:p w14:paraId="27308C08" w14:textId="77777777" w:rsidR="00E27EB5" w:rsidRPr="0076196B" w:rsidRDefault="00E27EB5" w:rsidP="00984914">
      <w:pPr>
        <w:jc w:val="both"/>
        <w:rPr>
          <w:rFonts w:ascii="Arial" w:hAnsi="Arial" w:cs="Arial"/>
          <w:sz w:val="22"/>
          <w:szCs w:val="22"/>
          <w:u w:val="single"/>
        </w:rPr>
      </w:pPr>
    </w:p>
    <w:p w14:paraId="09A4E1A0" w14:textId="77777777" w:rsidR="00984914" w:rsidRPr="0076196B" w:rsidRDefault="00FD4EDE" w:rsidP="00984914">
      <w:pPr>
        <w:jc w:val="both"/>
        <w:rPr>
          <w:rFonts w:ascii="Arial" w:hAnsi="Arial" w:cs="Arial"/>
          <w:sz w:val="22"/>
          <w:szCs w:val="22"/>
          <w:u w:val="single"/>
        </w:rPr>
      </w:pPr>
      <w:r w:rsidRPr="0076196B">
        <w:rPr>
          <w:rFonts w:ascii="Arial" w:hAnsi="Arial" w:cs="Arial"/>
          <w:sz w:val="22"/>
          <w:szCs w:val="22"/>
          <w:u w:val="single"/>
        </w:rPr>
        <w:t>Termín předání výstupu služeb:</w:t>
      </w:r>
    </w:p>
    <w:p w14:paraId="1570668F" w14:textId="2A223A27" w:rsidR="00984914" w:rsidRPr="0076196B" w:rsidRDefault="00FD4EDE" w:rsidP="00984914">
      <w:pPr>
        <w:jc w:val="both"/>
        <w:rPr>
          <w:rFonts w:ascii="Arial" w:hAnsi="Arial" w:cs="Arial"/>
          <w:sz w:val="22"/>
          <w:szCs w:val="22"/>
        </w:rPr>
      </w:pPr>
      <w:r w:rsidRPr="0076196B">
        <w:rPr>
          <w:rFonts w:ascii="Arial" w:hAnsi="Arial" w:cs="Arial"/>
          <w:sz w:val="22"/>
          <w:szCs w:val="22"/>
        </w:rPr>
        <w:t>Poskytovatel se zavazuje, že výstupy Služeb Objednateli předá do:</w:t>
      </w:r>
      <w:r w:rsidR="00B84A6E" w:rsidRPr="0076196B">
        <w:rPr>
          <w:rFonts w:ascii="Arial" w:hAnsi="Arial" w:cs="Arial"/>
          <w:sz w:val="22"/>
          <w:szCs w:val="22"/>
        </w:rPr>
        <w:t>…………..</w:t>
      </w:r>
    </w:p>
    <w:p w14:paraId="141B2E9B" w14:textId="77777777" w:rsidR="00FD4EDE" w:rsidRPr="0076196B" w:rsidRDefault="00FD4EDE" w:rsidP="00984914">
      <w:pPr>
        <w:jc w:val="both"/>
        <w:rPr>
          <w:rFonts w:ascii="Arial" w:hAnsi="Arial" w:cs="Arial"/>
          <w:sz w:val="22"/>
          <w:szCs w:val="22"/>
        </w:rPr>
      </w:pPr>
    </w:p>
    <w:p w14:paraId="71D79BB0" w14:textId="77777777" w:rsidR="005A491E" w:rsidRPr="0076196B" w:rsidRDefault="005A491E" w:rsidP="00984914">
      <w:pPr>
        <w:jc w:val="both"/>
        <w:rPr>
          <w:rFonts w:ascii="Arial" w:hAnsi="Arial" w:cs="Arial"/>
          <w:sz w:val="22"/>
          <w:szCs w:val="22"/>
        </w:rPr>
      </w:pPr>
    </w:p>
    <w:p w14:paraId="777CB5A8" w14:textId="77777777" w:rsidR="00984914" w:rsidRPr="0076196B" w:rsidRDefault="00984914" w:rsidP="00984914">
      <w:pPr>
        <w:jc w:val="both"/>
        <w:rPr>
          <w:rFonts w:ascii="Arial" w:hAnsi="Arial" w:cs="Arial"/>
          <w:sz w:val="22"/>
          <w:szCs w:val="22"/>
        </w:rPr>
      </w:pPr>
      <w:r w:rsidRPr="0076196B">
        <w:rPr>
          <w:rFonts w:ascii="Arial" w:hAnsi="Arial" w:cs="Arial"/>
          <w:sz w:val="22"/>
          <w:szCs w:val="22"/>
          <w:u w:val="single"/>
        </w:rPr>
        <w:t xml:space="preserve">Kontaktní osoba objednatele: </w:t>
      </w:r>
    </w:p>
    <w:p w14:paraId="0651DEA7" w14:textId="0EB6CCD3" w:rsidR="00984914" w:rsidRPr="0076196B" w:rsidRDefault="00976E8B" w:rsidP="00984914">
      <w:pPr>
        <w:jc w:val="both"/>
        <w:rPr>
          <w:rFonts w:ascii="Arial" w:hAnsi="Arial" w:cs="Arial"/>
          <w:sz w:val="22"/>
          <w:szCs w:val="22"/>
        </w:rPr>
      </w:pPr>
      <w:r w:rsidRPr="0076196B">
        <w:rPr>
          <w:rFonts w:ascii="Arial" w:hAnsi="Arial" w:cs="Arial"/>
          <w:sz w:val="22"/>
          <w:szCs w:val="22"/>
        </w:rPr>
        <w:t>Ing. Jiří Prášek,</w:t>
      </w:r>
    </w:p>
    <w:p w14:paraId="15DC715A" w14:textId="2484DD96" w:rsidR="00976E8B" w:rsidRPr="0076196B" w:rsidRDefault="00976E8B" w:rsidP="00984914">
      <w:pPr>
        <w:jc w:val="both"/>
        <w:rPr>
          <w:rFonts w:ascii="Arial" w:hAnsi="Arial" w:cs="Arial"/>
          <w:sz w:val="22"/>
          <w:szCs w:val="22"/>
        </w:rPr>
      </w:pPr>
      <w:r w:rsidRPr="0076196B">
        <w:rPr>
          <w:rFonts w:ascii="Arial" w:hAnsi="Arial" w:cs="Arial"/>
          <w:sz w:val="22"/>
          <w:szCs w:val="22"/>
        </w:rPr>
        <w:t>Tel.:729 922 231, j.prasek@spucr.cz</w:t>
      </w:r>
    </w:p>
    <w:p w14:paraId="58440131" w14:textId="77777777" w:rsidR="00976E8B" w:rsidRPr="0076196B" w:rsidRDefault="00976E8B" w:rsidP="00984914">
      <w:pPr>
        <w:jc w:val="both"/>
        <w:rPr>
          <w:rFonts w:ascii="Arial" w:hAnsi="Arial" w:cs="Arial"/>
          <w:sz w:val="22"/>
          <w:szCs w:val="22"/>
          <w:u w:val="single"/>
        </w:rPr>
      </w:pPr>
    </w:p>
    <w:p w14:paraId="0DD76072" w14:textId="18358535" w:rsidR="00984914" w:rsidRPr="0076196B" w:rsidRDefault="00984914" w:rsidP="00984914">
      <w:pPr>
        <w:jc w:val="both"/>
        <w:rPr>
          <w:rFonts w:ascii="Arial" w:hAnsi="Arial" w:cs="Arial"/>
          <w:sz w:val="22"/>
          <w:szCs w:val="22"/>
          <w:u w:val="single"/>
        </w:rPr>
      </w:pPr>
      <w:r w:rsidRPr="0076196B">
        <w:rPr>
          <w:rFonts w:ascii="Arial" w:hAnsi="Arial" w:cs="Arial"/>
          <w:sz w:val="22"/>
          <w:szCs w:val="22"/>
          <w:u w:val="single"/>
        </w:rPr>
        <w:t>Fakturační údaje (obligatorní náležitosti faktury):</w:t>
      </w:r>
    </w:p>
    <w:p w14:paraId="1A9BBC99" w14:textId="77777777" w:rsidR="00984914" w:rsidRPr="0076196B" w:rsidRDefault="00984914" w:rsidP="00984914">
      <w:pPr>
        <w:jc w:val="both"/>
        <w:rPr>
          <w:rFonts w:ascii="Arial" w:hAnsi="Arial" w:cs="Arial"/>
          <w:i/>
          <w:sz w:val="22"/>
          <w:szCs w:val="22"/>
        </w:rPr>
      </w:pPr>
      <w:r w:rsidRPr="0076196B">
        <w:rPr>
          <w:rFonts w:ascii="Arial" w:hAnsi="Arial" w:cs="Arial"/>
          <w:i/>
          <w:sz w:val="22"/>
          <w:szCs w:val="22"/>
        </w:rPr>
        <w:t xml:space="preserve">Obchodní firma </w:t>
      </w:r>
      <w:r w:rsidR="001125A0" w:rsidRPr="0076196B">
        <w:rPr>
          <w:rFonts w:ascii="Arial" w:hAnsi="Arial" w:cs="Arial"/>
          <w:i/>
          <w:sz w:val="22"/>
          <w:szCs w:val="22"/>
        </w:rPr>
        <w:t>Poskytovatele</w:t>
      </w:r>
    </w:p>
    <w:p w14:paraId="639F027C" w14:textId="77777777" w:rsidR="00984914" w:rsidRPr="0076196B" w:rsidRDefault="00984914" w:rsidP="00984914">
      <w:pPr>
        <w:jc w:val="both"/>
        <w:rPr>
          <w:rFonts w:ascii="Arial" w:hAnsi="Arial" w:cs="Arial"/>
          <w:i/>
          <w:sz w:val="22"/>
          <w:szCs w:val="22"/>
        </w:rPr>
      </w:pPr>
      <w:r w:rsidRPr="0076196B">
        <w:rPr>
          <w:rFonts w:ascii="Arial" w:hAnsi="Arial" w:cs="Arial"/>
          <w:i/>
          <w:sz w:val="22"/>
          <w:szCs w:val="22"/>
        </w:rPr>
        <w:t>Cena bez DPH, rozpis částky DPH podle sazby</w:t>
      </w:r>
    </w:p>
    <w:p w14:paraId="662F4522" w14:textId="77777777" w:rsidR="00984914" w:rsidRPr="0076196B" w:rsidRDefault="00984914" w:rsidP="00984914">
      <w:pPr>
        <w:jc w:val="both"/>
        <w:rPr>
          <w:rFonts w:ascii="Arial" w:hAnsi="Arial" w:cs="Arial"/>
          <w:i/>
          <w:sz w:val="22"/>
          <w:szCs w:val="22"/>
        </w:rPr>
      </w:pPr>
      <w:r w:rsidRPr="0076196B">
        <w:rPr>
          <w:rFonts w:ascii="Arial" w:hAnsi="Arial" w:cs="Arial"/>
          <w:i/>
          <w:sz w:val="22"/>
          <w:szCs w:val="22"/>
        </w:rPr>
        <w:t xml:space="preserve">Číslo účtu </w:t>
      </w:r>
      <w:r w:rsidR="001125A0" w:rsidRPr="0076196B">
        <w:rPr>
          <w:rFonts w:ascii="Arial" w:hAnsi="Arial" w:cs="Arial"/>
          <w:i/>
          <w:sz w:val="22"/>
          <w:szCs w:val="22"/>
        </w:rPr>
        <w:t>Poskytovatele</w:t>
      </w:r>
    </w:p>
    <w:p w14:paraId="3E7C0D62" w14:textId="77777777" w:rsidR="00984914" w:rsidRPr="0076196B" w:rsidRDefault="00984914" w:rsidP="00984914">
      <w:pPr>
        <w:jc w:val="both"/>
        <w:rPr>
          <w:rFonts w:ascii="Arial" w:hAnsi="Arial" w:cs="Arial"/>
          <w:sz w:val="22"/>
          <w:szCs w:val="22"/>
        </w:rPr>
      </w:pPr>
    </w:p>
    <w:p w14:paraId="5F857C7A" w14:textId="15D98C3D" w:rsidR="00A755E8" w:rsidRPr="0076196B" w:rsidRDefault="00A755E8" w:rsidP="00984914">
      <w:pPr>
        <w:jc w:val="both"/>
        <w:rPr>
          <w:rFonts w:ascii="Arial" w:hAnsi="Arial" w:cs="Arial"/>
          <w:sz w:val="22"/>
          <w:szCs w:val="22"/>
        </w:rPr>
      </w:pPr>
      <w:r w:rsidRPr="0076196B">
        <w:rPr>
          <w:rFonts w:ascii="Arial" w:hAnsi="Arial" w:cs="Arial"/>
          <w:sz w:val="22"/>
          <w:szCs w:val="22"/>
        </w:rPr>
        <w:t>Specifikace služeb zadaná v zaslané objednávce je stanovená odborným odhadem z</w:t>
      </w:r>
      <w:r w:rsidR="00E93CD8" w:rsidRPr="0076196B">
        <w:rPr>
          <w:rFonts w:ascii="Arial" w:hAnsi="Arial" w:cs="Arial"/>
          <w:sz w:val="22"/>
          <w:szCs w:val="22"/>
        </w:rPr>
        <w:t> </w:t>
      </w:r>
      <w:r w:rsidR="00E27EB5" w:rsidRPr="0076196B">
        <w:rPr>
          <w:rFonts w:ascii="Arial" w:hAnsi="Arial" w:cs="Arial"/>
          <w:sz w:val="22"/>
          <w:szCs w:val="22"/>
        </w:rPr>
        <w:t>dostupných podkladů. Fakturace bude prov</w:t>
      </w:r>
      <w:r w:rsidR="00E93CD8" w:rsidRPr="0076196B">
        <w:rPr>
          <w:rFonts w:ascii="Arial" w:hAnsi="Arial" w:cs="Arial"/>
          <w:sz w:val="22"/>
          <w:szCs w:val="22"/>
        </w:rPr>
        <w:t>edena podle reálně vykázaného a </w:t>
      </w:r>
      <w:r w:rsidR="00E27EB5" w:rsidRPr="0076196B">
        <w:rPr>
          <w:rFonts w:ascii="Arial" w:hAnsi="Arial" w:cs="Arial"/>
          <w:sz w:val="22"/>
          <w:szCs w:val="22"/>
        </w:rPr>
        <w:t>odsouhlaseného objemu provedených prací na základě Protokol</w:t>
      </w:r>
      <w:r w:rsidR="009402B5" w:rsidRPr="0076196B">
        <w:rPr>
          <w:rFonts w:ascii="Arial" w:hAnsi="Arial" w:cs="Arial"/>
          <w:sz w:val="22"/>
          <w:szCs w:val="22"/>
        </w:rPr>
        <w:t>u</w:t>
      </w:r>
      <w:r w:rsidR="00E27EB5" w:rsidRPr="0076196B">
        <w:rPr>
          <w:rFonts w:ascii="Arial" w:hAnsi="Arial" w:cs="Arial"/>
          <w:sz w:val="22"/>
          <w:szCs w:val="22"/>
        </w:rPr>
        <w:t xml:space="preserve"> o předání výstu</w:t>
      </w:r>
      <w:r w:rsidR="00E93CD8" w:rsidRPr="0076196B">
        <w:rPr>
          <w:rFonts w:ascii="Arial" w:hAnsi="Arial" w:cs="Arial"/>
          <w:sz w:val="22"/>
          <w:szCs w:val="22"/>
        </w:rPr>
        <w:t>pů a </w:t>
      </w:r>
      <w:r w:rsidR="00E27EB5" w:rsidRPr="0076196B">
        <w:rPr>
          <w:rFonts w:ascii="Arial" w:hAnsi="Arial" w:cs="Arial"/>
          <w:sz w:val="22"/>
          <w:szCs w:val="22"/>
        </w:rPr>
        <w:t>provedených služeb.</w:t>
      </w:r>
    </w:p>
    <w:p w14:paraId="62A6F987" w14:textId="77777777" w:rsidR="00E93CD8" w:rsidRPr="0076196B" w:rsidRDefault="00E93CD8" w:rsidP="00984914">
      <w:pPr>
        <w:jc w:val="both"/>
        <w:rPr>
          <w:rFonts w:ascii="Arial" w:hAnsi="Arial" w:cs="Arial"/>
          <w:sz w:val="22"/>
          <w:szCs w:val="22"/>
        </w:rPr>
      </w:pPr>
    </w:p>
    <w:p w14:paraId="1F052F23" w14:textId="10E2AA2B" w:rsidR="00984914" w:rsidRPr="0076196B" w:rsidRDefault="00984914" w:rsidP="00984914">
      <w:pPr>
        <w:jc w:val="both"/>
        <w:rPr>
          <w:rFonts w:ascii="Arial" w:hAnsi="Arial" w:cs="Arial"/>
          <w:sz w:val="22"/>
          <w:szCs w:val="22"/>
        </w:rPr>
      </w:pPr>
      <w:r w:rsidRPr="0076196B">
        <w:rPr>
          <w:rFonts w:ascii="Arial" w:hAnsi="Arial" w:cs="Arial"/>
          <w:sz w:val="22"/>
          <w:szCs w:val="22"/>
        </w:rPr>
        <w:t xml:space="preserve">Objednatel je povinen uhradit </w:t>
      </w:r>
      <w:r w:rsidR="00FD4EDE" w:rsidRPr="0076196B">
        <w:rPr>
          <w:rFonts w:ascii="Arial" w:hAnsi="Arial" w:cs="Arial"/>
          <w:sz w:val="22"/>
          <w:szCs w:val="22"/>
        </w:rPr>
        <w:t>P</w:t>
      </w:r>
      <w:r w:rsidRPr="0076196B">
        <w:rPr>
          <w:rFonts w:ascii="Arial" w:hAnsi="Arial" w:cs="Arial"/>
          <w:sz w:val="22"/>
          <w:szCs w:val="22"/>
        </w:rPr>
        <w:t xml:space="preserve">oskytovateli cenu za poskytnutí </w:t>
      </w:r>
      <w:r w:rsidR="00FD4EDE" w:rsidRPr="0076196B">
        <w:rPr>
          <w:rFonts w:ascii="Arial" w:hAnsi="Arial" w:cs="Arial"/>
          <w:sz w:val="22"/>
          <w:szCs w:val="22"/>
        </w:rPr>
        <w:t>S</w:t>
      </w:r>
      <w:r w:rsidRPr="0076196B">
        <w:rPr>
          <w:rFonts w:ascii="Arial" w:hAnsi="Arial" w:cs="Arial"/>
          <w:sz w:val="22"/>
          <w:szCs w:val="22"/>
        </w:rPr>
        <w:t xml:space="preserve">lužby jen po jejich řádném poskytnutí, a to na základě daňového dokladu vystaveného </w:t>
      </w:r>
      <w:r w:rsidR="00FD4EDE" w:rsidRPr="0076196B">
        <w:rPr>
          <w:rFonts w:ascii="Arial" w:hAnsi="Arial" w:cs="Arial"/>
          <w:sz w:val="22"/>
          <w:szCs w:val="22"/>
        </w:rPr>
        <w:t>P</w:t>
      </w:r>
      <w:r w:rsidRPr="0076196B">
        <w:rPr>
          <w:rFonts w:ascii="Arial" w:hAnsi="Arial" w:cs="Arial"/>
          <w:sz w:val="22"/>
          <w:szCs w:val="22"/>
        </w:rPr>
        <w:t>oskytovatelem (dále jen „</w:t>
      </w:r>
      <w:r w:rsidRPr="0076196B">
        <w:rPr>
          <w:rFonts w:ascii="Arial" w:hAnsi="Arial" w:cs="Arial"/>
          <w:b/>
          <w:sz w:val="22"/>
          <w:szCs w:val="22"/>
        </w:rPr>
        <w:t>faktura</w:t>
      </w:r>
      <w:r w:rsidRPr="0076196B">
        <w:rPr>
          <w:rFonts w:ascii="Arial" w:hAnsi="Arial" w:cs="Arial"/>
          <w:sz w:val="22"/>
          <w:szCs w:val="22"/>
        </w:rPr>
        <w:t>“). Přílohou faktury musí být objednatelem a poskytovatelem potvrzený předávací protokol o provedení služby. Bez tohoto potvrzeného protokolu nesmí být faktura vystavena</w:t>
      </w:r>
    </w:p>
    <w:p w14:paraId="24EE0AE3" w14:textId="77777777" w:rsidR="00FD4EDE" w:rsidRPr="0076196B" w:rsidRDefault="00FD4EDE" w:rsidP="00FD4EDE">
      <w:pPr>
        <w:jc w:val="both"/>
        <w:rPr>
          <w:rFonts w:ascii="Arial" w:hAnsi="Arial" w:cs="Arial"/>
          <w:sz w:val="22"/>
          <w:szCs w:val="22"/>
        </w:rPr>
      </w:pPr>
    </w:p>
    <w:p w14:paraId="5B2470A4" w14:textId="77777777" w:rsidR="00FD4EDE" w:rsidRPr="0076196B" w:rsidRDefault="00FD4EDE" w:rsidP="00FD4EDE">
      <w:pPr>
        <w:jc w:val="both"/>
        <w:rPr>
          <w:rFonts w:ascii="Arial" w:hAnsi="Arial" w:cs="Arial"/>
          <w:sz w:val="22"/>
          <w:szCs w:val="22"/>
        </w:rPr>
      </w:pPr>
      <w:r w:rsidRPr="0076196B">
        <w:rPr>
          <w:rFonts w:ascii="Arial" w:hAnsi="Arial" w:cs="Arial"/>
          <w:sz w:val="22"/>
          <w:szCs w:val="22"/>
        </w:rPr>
        <w:t xml:space="preserve">Nedílnou součástí této </w:t>
      </w:r>
      <w:r w:rsidR="005F6793" w:rsidRPr="0076196B">
        <w:rPr>
          <w:rFonts w:ascii="Arial" w:hAnsi="Arial" w:cs="Arial"/>
          <w:sz w:val="22"/>
          <w:szCs w:val="22"/>
        </w:rPr>
        <w:t>Objednávky jsou</w:t>
      </w:r>
      <w:r w:rsidRPr="0076196B">
        <w:rPr>
          <w:rFonts w:ascii="Arial" w:hAnsi="Arial" w:cs="Arial"/>
          <w:sz w:val="22"/>
          <w:szCs w:val="22"/>
        </w:rPr>
        <w:t xml:space="preserve"> tyto přílohy:</w:t>
      </w:r>
    </w:p>
    <w:p w14:paraId="20023D0A" w14:textId="4F4AEF4E" w:rsidR="00FD4EDE" w:rsidRPr="0076196B" w:rsidRDefault="007126CE" w:rsidP="00FD4EDE">
      <w:pPr>
        <w:jc w:val="both"/>
        <w:rPr>
          <w:rFonts w:ascii="Arial" w:hAnsi="Arial" w:cs="Arial"/>
          <w:sz w:val="22"/>
          <w:szCs w:val="22"/>
        </w:rPr>
      </w:pPr>
      <w:r w:rsidRPr="0076196B">
        <w:rPr>
          <w:rFonts w:ascii="Arial" w:hAnsi="Arial" w:cs="Arial"/>
          <w:sz w:val="22"/>
          <w:szCs w:val="22"/>
        </w:rPr>
        <w:t>Příloha č. 1:</w:t>
      </w:r>
      <w:r w:rsidRPr="0076196B">
        <w:rPr>
          <w:rFonts w:ascii="Arial" w:hAnsi="Arial" w:cs="Arial"/>
          <w:sz w:val="22"/>
          <w:szCs w:val="22"/>
        </w:rPr>
        <w:tab/>
        <w:t>Specifikace s</w:t>
      </w:r>
      <w:r w:rsidR="00FD4EDE" w:rsidRPr="0076196B">
        <w:rPr>
          <w:rFonts w:ascii="Arial" w:hAnsi="Arial" w:cs="Arial"/>
          <w:sz w:val="22"/>
          <w:szCs w:val="22"/>
        </w:rPr>
        <w:t>lužeb</w:t>
      </w:r>
    </w:p>
    <w:p w14:paraId="50309C42" w14:textId="7053F0CE" w:rsidR="005F6793" w:rsidRPr="00612CAA" w:rsidRDefault="005F6793" w:rsidP="00984914">
      <w:pPr>
        <w:spacing w:line="360" w:lineRule="auto"/>
        <w:jc w:val="both"/>
        <w:rPr>
          <w:rFonts w:ascii="Arial" w:hAnsi="Arial" w:cs="Arial"/>
          <w:i/>
          <w:sz w:val="22"/>
          <w:szCs w:val="22"/>
        </w:rPr>
      </w:pPr>
    </w:p>
    <w:p w14:paraId="5B31F863" w14:textId="77777777" w:rsidR="009402B5" w:rsidRDefault="009402B5" w:rsidP="00984914">
      <w:pPr>
        <w:spacing w:line="360" w:lineRule="auto"/>
        <w:jc w:val="both"/>
        <w:rPr>
          <w:rFonts w:ascii="Arial" w:hAnsi="Arial" w:cs="Arial"/>
          <w:sz w:val="22"/>
          <w:szCs w:val="22"/>
        </w:rPr>
      </w:pPr>
    </w:p>
    <w:p w14:paraId="73E765C4" w14:textId="792352F2" w:rsidR="005F6793" w:rsidRDefault="009402B5" w:rsidP="00984914">
      <w:pPr>
        <w:spacing w:line="360" w:lineRule="auto"/>
        <w:jc w:val="both"/>
        <w:rPr>
          <w:rFonts w:ascii="Arial" w:hAnsi="Arial" w:cs="Arial"/>
          <w:sz w:val="22"/>
          <w:szCs w:val="22"/>
        </w:rPr>
      </w:pPr>
      <w:r>
        <w:rPr>
          <w:rFonts w:ascii="Arial" w:hAnsi="Arial" w:cs="Arial"/>
          <w:sz w:val="22"/>
          <w:szCs w:val="22"/>
        </w:rPr>
        <w:t>Poskytovatel:</w:t>
      </w:r>
    </w:p>
    <w:p w14:paraId="4F586C6A" w14:textId="1D014E28" w:rsidR="009402B5" w:rsidRDefault="009402B5" w:rsidP="00984914">
      <w:pPr>
        <w:spacing w:line="360" w:lineRule="auto"/>
        <w:jc w:val="both"/>
        <w:rPr>
          <w:rFonts w:ascii="Arial" w:hAnsi="Arial" w:cs="Arial"/>
          <w:sz w:val="22"/>
          <w:szCs w:val="22"/>
        </w:rPr>
      </w:pPr>
    </w:p>
    <w:p w14:paraId="562015F1" w14:textId="6FA4E332" w:rsidR="009402B5" w:rsidRDefault="009402B5" w:rsidP="00984914">
      <w:pPr>
        <w:spacing w:line="360" w:lineRule="auto"/>
        <w:jc w:val="both"/>
        <w:rPr>
          <w:rFonts w:ascii="Arial" w:hAnsi="Arial" w:cs="Arial"/>
          <w:sz w:val="22"/>
          <w:szCs w:val="22"/>
        </w:rPr>
      </w:pPr>
    </w:p>
    <w:p w14:paraId="23ACF78B" w14:textId="7BFF6239" w:rsidR="009402B5" w:rsidRPr="00612CAA" w:rsidRDefault="009402B5" w:rsidP="00984914">
      <w:pPr>
        <w:spacing w:line="360" w:lineRule="auto"/>
        <w:jc w:val="both"/>
        <w:rPr>
          <w:rFonts w:ascii="Arial" w:hAnsi="Arial" w:cs="Arial"/>
          <w:sz w:val="22"/>
          <w:szCs w:val="22"/>
        </w:rPr>
      </w:pPr>
      <w:r w:rsidRPr="009402B5">
        <w:rPr>
          <w:rFonts w:ascii="Arial" w:hAnsi="Arial" w:cs="Arial"/>
          <w:sz w:val="22"/>
          <w:szCs w:val="22"/>
        </w:rPr>
        <w:t>………………………………..</w:t>
      </w:r>
    </w:p>
    <w:p w14:paraId="4BC2B244" w14:textId="08C248E8" w:rsidR="009402B5" w:rsidRPr="009402B5" w:rsidRDefault="009402B5" w:rsidP="00984914">
      <w:pPr>
        <w:spacing w:line="360" w:lineRule="auto"/>
        <w:jc w:val="both"/>
        <w:rPr>
          <w:rFonts w:ascii="Arial" w:hAnsi="Arial" w:cs="Arial"/>
          <w:b/>
          <w:sz w:val="22"/>
          <w:szCs w:val="22"/>
        </w:rPr>
      </w:pPr>
      <w:r w:rsidRPr="009402B5">
        <w:rPr>
          <w:rFonts w:ascii="Arial" w:hAnsi="Arial" w:cs="Arial"/>
          <w:b/>
          <w:sz w:val="22"/>
          <w:szCs w:val="22"/>
        </w:rPr>
        <w:t>………….</w:t>
      </w:r>
    </w:p>
    <w:p w14:paraId="6A381E83" w14:textId="77777777" w:rsidR="009402B5" w:rsidRDefault="009402B5" w:rsidP="00984914">
      <w:pPr>
        <w:spacing w:line="360" w:lineRule="auto"/>
        <w:jc w:val="both"/>
        <w:rPr>
          <w:rFonts w:ascii="Arial" w:hAnsi="Arial" w:cs="Arial"/>
          <w:sz w:val="22"/>
          <w:szCs w:val="22"/>
        </w:rPr>
      </w:pPr>
    </w:p>
    <w:p w14:paraId="74BA98DF" w14:textId="5F2003A1" w:rsidR="00984914" w:rsidRPr="00612CAA" w:rsidRDefault="009402B5" w:rsidP="00984914">
      <w:pPr>
        <w:spacing w:line="360" w:lineRule="auto"/>
        <w:jc w:val="both"/>
        <w:rPr>
          <w:rFonts w:ascii="Arial" w:hAnsi="Arial" w:cs="Arial"/>
          <w:sz w:val="22"/>
          <w:szCs w:val="22"/>
        </w:rPr>
      </w:pPr>
      <w:r>
        <w:rPr>
          <w:rFonts w:ascii="Arial" w:hAnsi="Arial" w:cs="Arial"/>
          <w:sz w:val="22"/>
          <w:szCs w:val="22"/>
        </w:rPr>
        <w:t>Objednatel:</w:t>
      </w:r>
    </w:p>
    <w:p w14:paraId="3587A9BC" w14:textId="77777777" w:rsidR="00984914" w:rsidRPr="00612CAA" w:rsidRDefault="00984914" w:rsidP="00984914">
      <w:pPr>
        <w:spacing w:line="360" w:lineRule="auto"/>
        <w:jc w:val="both"/>
        <w:rPr>
          <w:rFonts w:ascii="Arial" w:hAnsi="Arial" w:cs="Arial"/>
          <w:sz w:val="22"/>
          <w:szCs w:val="22"/>
        </w:rPr>
      </w:pPr>
    </w:p>
    <w:p w14:paraId="30875B8D" w14:textId="77777777" w:rsidR="00984914" w:rsidRPr="00612CAA" w:rsidRDefault="00984914" w:rsidP="00984914">
      <w:pPr>
        <w:spacing w:line="360" w:lineRule="auto"/>
        <w:jc w:val="both"/>
        <w:rPr>
          <w:rFonts w:ascii="Arial" w:hAnsi="Arial" w:cs="Arial"/>
          <w:sz w:val="22"/>
          <w:szCs w:val="22"/>
        </w:rPr>
      </w:pPr>
    </w:p>
    <w:p w14:paraId="6F277918" w14:textId="13D1BD20" w:rsidR="00984914" w:rsidRPr="00612CAA" w:rsidRDefault="00984914" w:rsidP="00E93CD8">
      <w:pPr>
        <w:spacing w:line="360" w:lineRule="auto"/>
        <w:jc w:val="both"/>
        <w:rPr>
          <w:rFonts w:ascii="Arial" w:hAnsi="Arial" w:cs="Arial"/>
          <w:sz w:val="22"/>
          <w:szCs w:val="22"/>
        </w:rPr>
      </w:pPr>
      <w:r w:rsidRPr="00612CAA">
        <w:rPr>
          <w:rFonts w:ascii="Arial" w:hAnsi="Arial" w:cs="Arial"/>
          <w:sz w:val="22"/>
          <w:szCs w:val="22"/>
        </w:rPr>
        <w:t>………………………………..</w:t>
      </w:r>
    </w:p>
    <w:p w14:paraId="19961D77" w14:textId="77777777" w:rsidR="00E93CD8" w:rsidRDefault="00E27EB5" w:rsidP="00E93CD8">
      <w:pPr>
        <w:jc w:val="both"/>
        <w:rPr>
          <w:rFonts w:ascii="Arial" w:hAnsi="Arial" w:cs="Arial"/>
          <w:b/>
          <w:sz w:val="22"/>
          <w:szCs w:val="22"/>
        </w:rPr>
      </w:pPr>
      <w:r w:rsidRPr="00E27EB5">
        <w:rPr>
          <w:rFonts w:ascii="Arial" w:hAnsi="Arial" w:cs="Arial"/>
          <w:b/>
          <w:sz w:val="22"/>
          <w:szCs w:val="22"/>
        </w:rPr>
        <w:t>Ing. Jindřich Holínský</w:t>
      </w:r>
      <w:r w:rsidR="00E93CD8">
        <w:rPr>
          <w:rFonts w:ascii="Arial" w:hAnsi="Arial" w:cs="Arial"/>
          <w:b/>
          <w:sz w:val="22"/>
          <w:szCs w:val="22"/>
        </w:rPr>
        <w:t xml:space="preserve"> </w:t>
      </w:r>
    </w:p>
    <w:p w14:paraId="25A49AE9" w14:textId="51B19A7C" w:rsidR="00E27EB5" w:rsidRPr="009A0FC4" w:rsidRDefault="00976E8B" w:rsidP="00E93CD8">
      <w:pPr>
        <w:jc w:val="both"/>
        <w:rPr>
          <w:rFonts w:ascii="Arial" w:hAnsi="Arial" w:cs="Arial"/>
          <w:sz w:val="22"/>
          <w:szCs w:val="22"/>
        </w:rPr>
      </w:pPr>
      <w:r>
        <w:rPr>
          <w:rFonts w:ascii="Arial" w:hAnsi="Arial" w:cs="Arial"/>
          <w:sz w:val="22"/>
          <w:szCs w:val="22"/>
        </w:rPr>
        <w:t>V</w:t>
      </w:r>
      <w:r w:rsidR="00E27EB5" w:rsidRPr="009A0FC4">
        <w:rPr>
          <w:rFonts w:ascii="Arial" w:hAnsi="Arial" w:cs="Arial"/>
          <w:sz w:val="22"/>
          <w:szCs w:val="22"/>
        </w:rPr>
        <w:t xml:space="preserve">edoucí oddělení investičních činností </w:t>
      </w:r>
    </w:p>
    <w:p w14:paraId="3D3663FB" w14:textId="570942E1" w:rsidR="00976E8B" w:rsidRPr="00612CAA" w:rsidRDefault="00976E8B" w:rsidP="00E93CD8">
      <w:pPr>
        <w:spacing w:line="276" w:lineRule="auto"/>
        <w:jc w:val="both"/>
        <w:rPr>
          <w:rFonts w:ascii="Arial" w:hAnsi="Arial" w:cs="Arial"/>
          <w:b/>
          <w:sz w:val="22"/>
          <w:szCs w:val="22"/>
        </w:rPr>
      </w:pPr>
      <w:r>
        <w:rPr>
          <w:rFonts w:ascii="Arial" w:hAnsi="Arial" w:cs="Arial"/>
          <w:sz w:val="22"/>
          <w:szCs w:val="22"/>
        </w:rPr>
        <w:t>Sekce krajinotvorby</w:t>
      </w:r>
    </w:p>
    <w:p w14:paraId="4EDF4445" w14:textId="258065AF" w:rsidR="005F6793" w:rsidRDefault="005F6793" w:rsidP="005F6793">
      <w:pPr>
        <w:spacing w:line="276" w:lineRule="auto"/>
        <w:rPr>
          <w:rFonts w:ascii="Arial" w:hAnsi="Arial" w:cs="Arial"/>
          <w:b/>
          <w:sz w:val="22"/>
          <w:szCs w:val="22"/>
        </w:rPr>
      </w:pPr>
    </w:p>
    <w:p w14:paraId="49C9ADDC" w14:textId="73DD45F9" w:rsidR="00976E8B" w:rsidRPr="00612CAA" w:rsidRDefault="00976E8B" w:rsidP="005F6793">
      <w:pPr>
        <w:spacing w:line="276" w:lineRule="auto"/>
        <w:rPr>
          <w:rFonts w:ascii="Arial" w:hAnsi="Arial" w:cs="Arial"/>
          <w:b/>
          <w:sz w:val="22"/>
          <w:szCs w:val="22"/>
        </w:rPr>
      </w:pPr>
      <w:r>
        <w:rPr>
          <w:rFonts w:ascii="Arial" w:hAnsi="Arial" w:cs="Arial"/>
          <w:b/>
          <w:sz w:val="22"/>
          <w:szCs w:val="22"/>
        </w:rPr>
        <w:t>Státní pozemkový úřad</w:t>
      </w:r>
    </w:p>
    <w:p w14:paraId="664AF77C" w14:textId="77777777" w:rsidR="005F6793" w:rsidRPr="00612CAA" w:rsidRDefault="005F6793" w:rsidP="005F6793">
      <w:pPr>
        <w:spacing w:line="276" w:lineRule="auto"/>
        <w:rPr>
          <w:rFonts w:ascii="Arial" w:hAnsi="Arial" w:cs="Arial"/>
          <w:b/>
          <w:sz w:val="22"/>
          <w:szCs w:val="22"/>
        </w:rPr>
      </w:pPr>
    </w:p>
    <w:p w14:paraId="650549E1" w14:textId="77777777" w:rsidR="005F6793" w:rsidRPr="00612CAA" w:rsidRDefault="005F6793" w:rsidP="005F6793">
      <w:pPr>
        <w:spacing w:line="276" w:lineRule="auto"/>
        <w:rPr>
          <w:rFonts w:ascii="Arial" w:hAnsi="Arial" w:cs="Arial"/>
          <w:b/>
          <w:sz w:val="22"/>
          <w:szCs w:val="22"/>
        </w:rPr>
      </w:pPr>
    </w:p>
    <w:p w14:paraId="16F023EB" w14:textId="77777777" w:rsidR="005F6793" w:rsidRPr="00612CAA" w:rsidRDefault="005F6793" w:rsidP="005F6793">
      <w:pPr>
        <w:spacing w:line="276" w:lineRule="auto"/>
        <w:rPr>
          <w:rFonts w:ascii="Arial" w:hAnsi="Arial" w:cs="Arial"/>
          <w:b/>
          <w:sz w:val="22"/>
          <w:szCs w:val="22"/>
        </w:rPr>
      </w:pPr>
    </w:p>
    <w:p w14:paraId="159EA66C" w14:textId="77777777" w:rsidR="005F6793" w:rsidRPr="00612CAA" w:rsidRDefault="005F6793" w:rsidP="005F6793">
      <w:pPr>
        <w:spacing w:line="276" w:lineRule="auto"/>
        <w:rPr>
          <w:rFonts w:ascii="Arial" w:hAnsi="Arial" w:cs="Arial"/>
          <w:b/>
          <w:sz w:val="22"/>
          <w:szCs w:val="22"/>
        </w:rPr>
      </w:pPr>
    </w:p>
    <w:p w14:paraId="02632B9E" w14:textId="77777777" w:rsidR="005F6793" w:rsidRPr="00612CAA" w:rsidRDefault="005F6793" w:rsidP="005F6793">
      <w:pPr>
        <w:spacing w:line="276" w:lineRule="auto"/>
        <w:rPr>
          <w:rFonts w:ascii="Arial" w:hAnsi="Arial" w:cs="Arial"/>
          <w:b/>
          <w:sz w:val="22"/>
          <w:szCs w:val="22"/>
        </w:rPr>
      </w:pPr>
    </w:p>
    <w:p w14:paraId="318D1096" w14:textId="77777777" w:rsidR="005F6793" w:rsidRPr="00612CAA" w:rsidRDefault="005F6793" w:rsidP="005F6793">
      <w:pPr>
        <w:spacing w:line="276" w:lineRule="auto"/>
        <w:rPr>
          <w:rFonts w:ascii="Arial" w:hAnsi="Arial" w:cs="Arial"/>
          <w:b/>
          <w:sz w:val="22"/>
          <w:szCs w:val="22"/>
        </w:rPr>
      </w:pPr>
    </w:p>
    <w:p w14:paraId="774B4CA1" w14:textId="77777777" w:rsidR="005346BA" w:rsidRPr="00612CAA" w:rsidRDefault="005346BA" w:rsidP="00B53B76">
      <w:pPr>
        <w:spacing w:line="276" w:lineRule="auto"/>
        <w:jc w:val="center"/>
        <w:rPr>
          <w:rFonts w:ascii="Arial" w:hAnsi="Arial" w:cs="Arial"/>
          <w:b/>
          <w:sz w:val="22"/>
          <w:szCs w:val="22"/>
        </w:rPr>
      </w:pPr>
    </w:p>
    <w:p w14:paraId="1EC7C28A" w14:textId="77777777" w:rsidR="005346BA" w:rsidRPr="00612CAA" w:rsidRDefault="005346BA" w:rsidP="00B53B76">
      <w:pPr>
        <w:spacing w:line="276" w:lineRule="auto"/>
        <w:jc w:val="center"/>
        <w:rPr>
          <w:rFonts w:ascii="Arial" w:hAnsi="Arial" w:cs="Arial"/>
          <w:b/>
          <w:sz w:val="22"/>
          <w:szCs w:val="22"/>
        </w:rPr>
      </w:pPr>
    </w:p>
    <w:p w14:paraId="707ED9F5" w14:textId="77777777" w:rsidR="005346BA" w:rsidRPr="00612CAA" w:rsidRDefault="005346BA" w:rsidP="00B53B76">
      <w:pPr>
        <w:spacing w:line="276" w:lineRule="auto"/>
        <w:jc w:val="center"/>
        <w:rPr>
          <w:rFonts w:ascii="Arial" w:hAnsi="Arial" w:cs="Arial"/>
          <w:b/>
          <w:sz w:val="22"/>
          <w:szCs w:val="22"/>
        </w:rPr>
      </w:pPr>
    </w:p>
    <w:p w14:paraId="4D7C8430" w14:textId="77777777" w:rsidR="005346BA" w:rsidRPr="00612CAA" w:rsidRDefault="005346BA" w:rsidP="00B53B76">
      <w:pPr>
        <w:spacing w:line="276" w:lineRule="auto"/>
        <w:jc w:val="center"/>
        <w:rPr>
          <w:rFonts w:ascii="Arial" w:hAnsi="Arial" w:cs="Arial"/>
          <w:b/>
          <w:sz w:val="22"/>
          <w:szCs w:val="22"/>
        </w:rPr>
      </w:pPr>
    </w:p>
    <w:p w14:paraId="544ACAFA" w14:textId="77777777" w:rsidR="00F17170" w:rsidRPr="00612CAA" w:rsidRDefault="00F17170" w:rsidP="00581EA5">
      <w:pPr>
        <w:spacing w:line="276" w:lineRule="auto"/>
        <w:rPr>
          <w:rFonts w:ascii="Arial" w:hAnsi="Arial" w:cs="Arial"/>
          <w:sz w:val="22"/>
          <w:szCs w:val="22"/>
        </w:rPr>
      </w:pPr>
    </w:p>
    <w:p w14:paraId="1471F116" w14:textId="77777777" w:rsidR="00F17170" w:rsidRPr="00612CAA" w:rsidRDefault="00F17170" w:rsidP="00581EA5">
      <w:pPr>
        <w:spacing w:line="276" w:lineRule="auto"/>
        <w:rPr>
          <w:rFonts w:ascii="Arial" w:hAnsi="Arial" w:cs="Arial"/>
          <w:sz w:val="22"/>
          <w:szCs w:val="22"/>
        </w:rPr>
      </w:pPr>
    </w:p>
    <w:p w14:paraId="12AB3DBC" w14:textId="77777777" w:rsidR="00F17170" w:rsidRPr="00612CAA" w:rsidRDefault="00F17170" w:rsidP="00581EA5">
      <w:pPr>
        <w:spacing w:line="276" w:lineRule="auto"/>
        <w:rPr>
          <w:rFonts w:ascii="Arial" w:hAnsi="Arial" w:cs="Arial"/>
          <w:sz w:val="22"/>
          <w:szCs w:val="22"/>
        </w:rPr>
      </w:pPr>
    </w:p>
    <w:p w14:paraId="4E6C22C6" w14:textId="77777777" w:rsidR="00F17170" w:rsidRPr="00612CAA" w:rsidRDefault="00F17170" w:rsidP="00581EA5">
      <w:pPr>
        <w:spacing w:line="276" w:lineRule="auto"/>
        <w:rPr>
          <w:rFonts w:ascii="Arial" w:hAnsi="Arial" w:cs="Arial"/>
          <w:sz w:val="22"/>
          <w:szCs w:val="22"/>
        </w:rPr>
      </w:pPr>
    </w:p>
    <w:p w14:paraId="257ED8BA" w14:textId="77777777" w:rsidR="00F17170" w:rsidRPr="00612CAA" w:rsidRDefault="00F17170" w:rsidP="00581EA5">
      <w:pPr>
        <w:spacing w:line="276" w:lineRule="auto"/>
        <w:rPr>
          <w:rFonts w:ascii="Arial" w:hAnsi="Arial" w:cs="Arial"/>
          <w:sz w:val="22"/>
          <w:szCs w:val="22"/>
        </w:rPr>
      </w:pPr>
    </w:p>
    <w:p w14:paraId="40C6CDD4" w14:textId="77777777" w:rsidR="00F17170" w:rsidRPr="00612CAA" w:rsidRDefault="00F17170" w:rsidP="00581EA5">
      <w:pPr>
        <w:spacing w:line="276" w:lineRule="auto"/>
        <w:rPr>
          <w:rFonts w:ascii="Arial" w:hAnsi="Arial" w:cs="Arial"/>
          <w:sz w:val="22"/>
          <w:szCs w:val="22"/>
        </w:rPr>
      </w:pPr>
    </w:p>
    <w:sectPr w:rsidR="00F17170" w:rsidRPr="00612CAA" w:rsidSect="007A0C1F">
      <w:footerReference w:type="even" r:id="rId8"/>
      <w:footerReference w:type="default" r:id="rId9"/>
      <w:headerReference w:type="first" r:id="rId10"/>
      <w:pgSz w:w="11906" w:h="16838" w:code="9"/>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0923" w14:textId="77777777" w:rsidR="005C2DEB" w:rsidRDefault="005C2DEB">
      <w:r>
        <w:separator/>
      </w:r>
    </w:p>
  </w:endnote>
  <w:endnote w:type="continuationSeparator" w:id="0">
    <w:p w14:paraId="2249F729" w14:textId="77777777" w:rsidR="005C2DEB" w:rsidRDefault="005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F8A8" w14:textId="77777777" w:rsidR="009341D6" w:rsidRDefault="009341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010C5D" w14:textId="77777777" w:rsidR="009341D6" w:rsidRDefault="009341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41F9" w14:textId="43E6E046" w:rsidR="009341D6" w:rsidRDefault="009341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876F9">
      <w:rPr>
        <w:rStyle w:val="slostrnky"/>
        <w:noProof/>
      </w:rPr>
      <w:t>4</w:t>
    </w:r>
    <w:r>
      <w:rPr>
        <w:rStyle w:val="slostrnky"/>
      </w:rPr>
      <w:fldChar w:fldCharType="end"/>
    </w:r>
  </w:p>
  <w:p w14:paraId="4B7CABDF" w14:textId="77777777" w:rsidR="009341D6" w:rsidRPr="007A0C1F" w:rsidRDefault="009341D6">
    <w:pPr>
      <w:rPr>
        <w:sz w:val="20"/>
        <w:szCs w:val="20"/>
      </w:rPr>
    </w:pPr>
    <w:r>
      <w:rPr>
        <w:sz w:val="20"/>
        <w:szCs w:val="20"/>
      </w:rPr>
      <w:t xml:space="preserve"> </w:t>
    </w:r>
    <w:r w:rsidRPr="007A0C1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E292" w14:textId="77777777" w:rsidR="005C2DEB" w:rsidRDefault="005C2DEB">
      <w:r>
        <w:separator/>
      </w:r>
    </w:p>
  </w:footnote>
  <w:footnote w:type="continuationSeparator" w:id="0">
    <w:p w14:paraId="3B343970" w14:textId="77777777" w:rsidR="005C2DEB" w:rsidRDefault="005C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BF90" w14:textId="42EF16A4" w:rsidR="009341D6" w:rsidRPr="000475D9" w:rsidRDefault="003876F9" w:rsidP="00B612DB">
    <w:pPr>
      <w:tabs>
        <w:tab w:val="left" w:pos="4820"/>
      </w:tabs>
      <w:rPr>
        <w:sz w:val="20"/>
        <w:szCs w:val="20"/>
      </w:rPr>
    </w:pPr>
    <w:r>
      <w:rPr>
        <w:rFonts w:ascii="Arial" w:hAnsi="Arial" w:cs="Arial"/>
        <w:sz w:val="20"/>
        <w:szCs w:val="20"/>
      </w:rPr>
      <w:tab/>
    </w:r>
    <w:r w:rsidR="009341D6" w:rsidRPr="00727641">
      <w:rPr>
        <w:sz w:val="20"/>
        <w:szCs w:val="20"/>
      </w:rPr>
      <w:t>Číslo smlouvy Objednatele:</w:t>
    </w:r>
    <w:r w:rsidR="00C37042" w:rsidRPr="00727641">
      <w:rPr>
        <w:sz w:val="20"/>
        <w:szCs w:val="20"/>
      </w:rPr>
      <w:t xml:space="preserve"> </w:t>
    </w:r>
    <w:r w:rsidR="00727641" w:rsidRPr="00727641">
      <w:rPr>
        <w:sz w:val="20"/>
        <w:szCs w:val="20"/>
      </w:rPr>
      <w:t>SPU 246239/2020</w:t>
    </w:r>
  </w:p>
  <w:p w14:paraId="67D9D5DF" w14:textId="77777777" w:rsidR="009341D6" w:rsidRPr="000475D9" w:rsidRDefault="009341D6" w:rsidP="00B612DB">
    <w:pPr>
      <w:tabs>
        <w:tab w:val="left" w:pos="4820"/>
      </w:tabs>
      <w:rPr>
        <w:sz w:val="20"/>
        <w:szCs w:val="20"/>
      </w:rPr>
    </w:pPr>
    <w:r w:rsidRPr="000475D9">
      <w:rPr>
        <w:sz w:val="20"/>
        <w:szCs w:val="20"/>
      </w:rPr>
      <w:tab/>
    </w:r>
  </w:p>
  <w:p w14:paraId="2AEEAEB2" w14:textId="77777777" w:rsidR="009341D6" w:rsidRDefault="009341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AC3"/>
    <w:multiLevelType w:val="hybridMultilevel"/>
    <w:tmpl w:val="C90451A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A72377"/>
    <w:multiLevelType w:val="hybridMultilevel"/>
    <w:tmpl w:val="1206D1C0"/>
    <w:lvl w:ilvl="0" w:tplc="78A01320">
      <w:start w:val="1"/>
      <w:numFmt w:val="decimal"/>
      <w:lvlText w:val="%1."/>
      <w:lvlJc w:val="left"/>
      <w:pPr>
        <w:ind w:left="1724" w:hanging="360"/>
      </w:pPr>
      <w:rPr>
        <w:rFonts w:cs="Times New Roman" w:hint="default"/>
      </w:rPr>
    </w:lvl>
    <w:lvl w:ilvl="1" w:tplc="04050019">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15:restartNumberingAfterBreak="0">
    <w:nsid w:val="117D2BF0"/>
    <w:multiLevelType w:val="hybridMultilevel"/>
    <w:tmpl w:val="C9068E06"/>
    <w:lvl w:ilvl="0" w:tplc="AC26A39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74B27"/>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72475B"/>
    <w:multiLevelType w:val="hybridMultilevel"/>
    <w:tmpl w:val="4F18B708"/>
    <w:lvl w:ilvl="0" w:tplc="B5F06F3C">
      <w:start w:val="1"/>
      <w:numFmt w:val="bullet"/>
      <w:lvlText w:val=""/>
      <w:lvlJc w:val="left"/>
      <w:pPr>
        <w:ind w:left="1206" w:hanging="360"/>
      </w:pPr>
      <w:rPr>
        <w:rFonts w:ascii="Symbol" w:hAnsi="Symbol" w:hint="default"/>
        <w:color w:val="auto"/>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5" w15:restartNumberingAfterBreak="0">
    <w:nsid w:val="1D2728CA"/>
    <w:multiLevelType w:val="hybridMultilevel"/>
    <w:tmpl w:val="2E3631CC"/>
    <w:lvl w:ilvl="0" w:tplc="B5F06F3C">
      <w:start w:val="1"/>
      <w:numFmt w:val="bullet"/>
      <w:lvlText w:val=""/>
      <w:lvlJc w:val="left"/>
      <w:pPr>
        <w:ind w:left="1145" w:hanging="360"/>
      </w:pPr>
      <w:rPr>
        <w:rFonts w:ascii="Symbol" w:hAnsi="Symbol"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B5F06F3C">
      <w:start w:val="1"/>
      <w:numFmt w:val="bullet"/>
      <w:lvlText w:val=""/>
      <w:lvlJc w:val="left"/>
      <w:pPr>
        <w:ind w:left="2585" w:hanging="360"/>
      </w:pPr>
      <w:rPr>
        <w:rFonts w:ascii="Symbol" w:hAnsi="Symbol" w:hint="default"/>
        <w:i w:val="0"/>
        <w:color w:val="auto"/>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1D657100"/>
    <w:multiLevelType w:val="hybridMultilevel"/>
    <w:tmpl w:val="C8726364"/>
    <w:lvl w:ilvl="0" w:tplc="6E3A084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55F60BE"/>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227C53"/>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AB025D"/>
    <w:multiLevelType w:val="hybridMultilevel"/>
    <w:tmpl w:val="72F0CB34"/>
    <w:lvl w:ilvl="0" w:tplc="B5F06F3C">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5C4045"/>
    <w:multiLevelType w:val="hybridMultilevel"/>
    <w:tmpl w:val="0F30EB98"/>
    <w:lvl w:ilvl="0" w:tplc="0405000F">
      <w:start w:val="1"/>
      <w:numFmt w:val="decimal"/>
      <w:lvlText w:val="%1."/>
      <w:lvlJc w:val="left"/>
      <w:pPr>
        <w:ind w:left="360" w:hanging="360"/>
      </w:pPr>
      <w:rPr>
        <w:rFonts w:cs="Times New Roman"/>
      </w:rPr>
    </w:lvl>
    <w:lvl w:ilvl="1" w:tplc="ABE63CEE">
      <w:start w:val="1"/>
      <w:numFmt w:val="lowerLetter"/>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F20DA4"/>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62C6FCD"/>
    <w:multiLevelType w:val="multilevel"/>
    <w:tmpl w:val="5F46574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1317B2"/>
    <w:multiLevelType w:val="hybridMultilevel"/>
    <w:tmpl w:val="991EB17E"/>
    <w:lvl w:ilvl="0" w:tplc="3D94A1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A14004"/>
    <w:multiLevelType w:val="hybridMultilevel"/>
    <w:tmpl w:val="7B62F0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A296AE9"/>
    <w:multiLevelType w:val="hybridMultilevel"/>
    <w:tmpl w:val="894E0B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79879BA">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910EFC"/>
    <w:multiLevelType w:val="hybridMultilevel"/>
    <w:tmpl w:val="1C60E826"/>
    <w:lvl w:ilvl="0" w:tplc="4B7AFFF8">
      <w:start w:val="1"/>
      <w:numFmt w:val="bullet"/>
      <w:lvlText w:val="▪"/>
      <w:lvlJc w:val="left"/>
      <w:pPr>
        <w:ind w:left="720" w:hanging="360"/>
      </w:pPr>
      <w:rPr>
        <w:rFonts w:ascii="Courier New" w:hAnsi="Courier New" w:hint="default"/>
      </w:rPr>
    </w:lvl>
    <w:lvl w:ilvl="1" w:tplc="CF8237F8">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1131BD"/>
    <w:multiLevelType w:val="hybridMultilevel"/>
    <w:tmpl w:val="B9EE4ED4"/>
    <w:lvl w:ilvl="0" w:tplc="04050001">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8" w15:restartNumberingAfterBreak="0">
    <w:nsid w:val="44471D39"/>
    <w:multiLevelType w:val="hybridMultilevel"/>
    <w:tmpl w:val="71204FD2"/>
    <w:lvl w:ilvl="0" w:tplc="C43E0B16">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B4249ED"/>
    <w:multiLevelType w:val="hybridMultilevel"/>
    <w:tmpl w:val="89BA2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452B2"/>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FE939CA"/>
    <w:multiLevelType w:val="multilevel"/>
    <w:tmpl w:val="8E04CA1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19750A"/>
    <w:multiLevelType w:val="hybridMultilevel"/>
    <w:tmpl w:val="B7805CC2"/>
    <w:lvl w:ilvl="0" w:tplc="94FAB83C">
      <w:numFmt w:val="bullet"/>
      <w:lvlText w:val="-"/>
      <w:lvlJc w:val="left"/>
      <w:pPr>
        <w:ind w:left="720" w:hanging="360"/>
      </w:pPr>
      <w:rPr>
        <w:rFonts w:ascii="Times New Roman" w:eastAsia="Times New Roman" w:hAnsi="Times New Roman" w:hint="default"/>
      </w:rPr>
    </w:lvl>
    <w:lvl w:ilvl="1" w:tplc="D602A8CC">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DC1143"/>
    <w:multiLevelType w:val="hybridMultilevel"/>
    <w:tmpl w:val="F2AEA53E"/>
    <w:lvl w:ilvl="0" w:tplc="0EA4FC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6" w15:restartNumberingAfterBreak="0">
    <w:nsid w:val="6B393133"/>
    <w:multiLevelType w:val="hybridMultilevel"/>
    <w:tmpl w:val="3C501B22"/>
    <w:lvl w:ilvl="0" w:tplc="0405000F">
      <w:start w:val="1"/>
      <w:numFmt w:val="decimal"/>
      <w:lvlText w:val="%1."/>
      <w:lvlJc w:val="left"/>
      <w:pPr>
        <w:ind w:left="720" w:hanging="360"/>
      </w:pPr>
    </w:lvl>
    <w:lvl w:ilvl="1" w:tplc="04050019">
      <w:start w:val="1"/>
      <w:numFmt w:val="lowerLetter"/>
      <w:lvlText w:val="%2."/>
      <w:lvlJc w:val="left"/>
      <w:pPr>
        <w:ind w:left="928" w:hanging="360"/>
      </w:pPr>
    </w:lvl>
    <w:lvl w:ilvl="2" w:tplc="2F94BB48">
      <w:numFmt w:val="bullet"/>
      <w:lvlText w:val=""/>
      <w:lvlJc w:val="left"/>
      <w:pPr>
        <w:ind w:left="2028" w:hanging="48"/>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931E13"/>
    <w:multiLevelType w:val="hybridMultilevel"/>
    <w:tmpl w:val="EBD4C212"/>
    <w:lvl w:ilvl="0" w:tplc="4B7AFFF8">
      <w:start w:val="1"/>
      <w:numFmt w:val="bullet"/>
      <w:lvlText w:val="▪"/>
      <w:lvlJc w:val="left"/>
      <w:pPr>
        <w:ind w:left="720" w:hanging="360"/>
      </w:pPr>
      <w:rPr>
        <w:rFonts w:ascii="Courier New" w:hAnsi="Courier New"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5B326E"/>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6946AD3"/>
    <w:multiLevelType w:val="hybridMultilevel"/>
    <w:tmpl w:val="1206D1C0"/>
    <w:lvl w:ilvl="0" w:tplc="78A013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7BA634D"/>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C917BC"/>
    <w:multiLevelType w:val="multilevel"/>
    <w:tmpl w:val="AC78EF40"/>
    <w:lvl w:ilvl="0">
      <w:start w:val="1"/>
      <w:numFmt w:val="decimal"/>
      <w:lvlText w:val="%1."/>
      <w:lvlJc w:val="left"/>
      <w:pPr>
        <w:ind w:left="720" w:hanging="360"/>
      </w:pPr>
      <w:rPr>
        <w:rFonts w:hint="default"/>
      </w:rPr>
    </w:lvl>
    <w:lvl w:ilvl="1">
      <w:start w:val="1"/>
      <w:numFmt w:val="decimal"/>
      <w:isLgl/>
      <w:lvlText w:val="%1.%2."/>
      <w:lvlJc w:val="left"/>
      <w:pPr>
        <w:ind w:left="944"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5"/>
  </w:num>
  <w:num w:numId="2">
    <w:abstractNumId w:val="31"/>
  </w:num>
  <w:num w:numId="3">
    <w:abstractNumId w:val="6"/>
  </w:num>
  <w:num w:numId="4">
    <w:abstractNumId w:val="28"/>
  </w:num>
  <w:num w:numId="5">
    <w:abstractNumId w:val="7"/>
  </w:num>
  <w:num w:numId="6">
    <w:abstractNumId w:val="29"/>
  </w:num>
  <w:num w:numId="7">
    <w:abstractNumId w:val="9"/>
  </w:num>
  <w:num w:numId="8">
    <w:abstractNumId w:val="10"/>
  </w:num>
  <w:num w:numId="9">
    <w:abstractNumId w:val="19"/>
  </w:num>
  <w:num w:numId="10">
    <w:abstractNumId w:val="0"/>
  </w:num>
  <w:num w:numId="11">
    <w:abstractNumId w:val="20"/>
  </w:num>
  <w:num w:numId="12">
    <w:abstractNumId w:val="22"/>
  </w:num>
  <w:num w:numId="13">
    <w:abstractNumId w:val="30"/>
  </w:num>
  <w:num w:numId="14">
    <w:abstractNumId w:val="23"/>
  </w:num>
  <w:num w:numId="15">
    <w:abstractNumId w:val="14"/>
  </w:num>
  <w:num w:numId="16">
    <w:abstractNumId w:val="8"/>
  </w:num>
  <w:num w:numId="17">
    <w:abstractNumId w:val="11"/>
  </w:num>
  <w:num w:numId="18">
    <w:abstractNumId w:val="1"/>
  </w:num>
  <w:num w:numId="19">
    <w:abstractNumId w:val="21"/>
  </w:num>
  <w:num w:numId="20">
    <w:abstractNumId w:val="4"/>
  </w:num>
  <w:num w:numId="21">
    <w:abstractNumId w:val="13"/>
  </w:num>
  <w:num w:numId="22">
    <w:abstractNumId w:val="24"/>
  </w:num>
  <w:num w:numId="23">
    <w:abstractNumId w:val="3"/>
  </w:num>
  <w:num w:numId="24">
    <w:abstractNumId w:val="18"/>
  </w:num>
  <w:num w:numId="25">
    <w:abstractNumId w:val="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5"/>
  </w:num>
  <w:num w:numId="32">
    <w:abstractNumId w:val="26"/>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2A"/>
    <w:rsid w:val="00001044"/>
    <w:rsid w:val="000020DD"/>
    <w:rsid w:val="0000401A"/>
    <w:rsid w:val="000064EC"/>
    <w:rsid w:val="00007FF3"/>
    <w:rsid w:val="0001414E"/>
    <w:rsid w:val="00020B89"/>
    <w:rsid w:val="000238BE"/>
    <w:rsid w:val="0002715C"/>
    <w:rsid w:val="0003194D"/>
    <w:rsid w:val="00033D41"/>
    <w:rsid w:val="00033F7E"/>
    <w:rsid w:val="00036139"/>
    <w:rsid w:val="00041035"/>
    <w:rsid w:val="00043167"/>
    <w:rsid w:val="00047486"/>
    <w:rsid w:val="000475D9"/>
    <w:rsid w:val="00054105"/>
    <w:rsid w:val="00074CB6"/>
    <w:rsid w:val="00074F08"/>
    <w:rsid w:val="00075FE0"/>
    <w:rsid w:val="00076CA9"/>
    <w:rsid w:val="00080058"/>
    <w:rsid w:val="0009178B"/>
    <w:rsid w:val="00091F9D"/>
    <w:rsid w:val="0009453F"/>
    <w:rsid w:val="000A2E92"/>
    <w:rsid w:val="000A317A"/>
    <w:rsid w:val="000A5D54"/>
    <w:rsid w:val="000A5D60"/>
    <w:rsid w:val="000B0054"/>
    <w:rsid w:val="000B27E9"/>
    <w:rsid w:val="000B2F77"/>
    <w:rsid w:val="000B5150"/>
    <w:rsid w:val="000C0F07"/>
    <w:rsid w:val="000C5542"/>
    <w:rsid w:val="000C707A"/>
    <w:rsid w:val="000D2056"/>
    <w:rsid w:val="000D4480"/>
    <w:rsid w:val="000D5387"/>
    <w:rsid w:val="000D7BFC"/>
    <w:rsid w:val="000F3105"/>
    <w:rsid w:val="000F5D73"/>
    <w:rsid w:val="00101A40"/>
    <w:rsid w:val="001031CD"/>
    <w:rsid w:val="00105647"/>
    <w:rsid w:val="00105F71"/>
    <w:rsid w:val="00106860"/>
    <w:rsid w:val="00110803"/>
    <w:rsid w:val="001109BB"/>
    <w:rsid w:val="001125A0"/>
    <w:rsid w:val="00112612"/>
    <w:rsid w:val="00115B09"/>
    <w:rsid w:val="001162B5"/>
    <w:rsid w:val="00123F60"/>
    <w:rsid w:val="00130922"/>
    <w:rsid w:val="0013124D"/>
    <w:rsid w:val="001341C9"/>
    <w:rsid w:val="00137A19"/>
    <w:rsid w:val="001420AC"/>
    <w:rsid w:val="00150CB3"/>
    <w:rsid w:val="00154071"/>
    <w:rsid w:val="00154DDE"/>
    <w:rsid w:val="00155FAF"/>
    <w:rsid w:val="00175AA6"/>
    <w:rsid w:val="00177458"/>
    <w:rsid w:val="001827EE"/>
    <w:rsid w:val="001924A9"/>
    <w:rsid w:val="00194147"/>
    <w:rsid w:val="0019596F"/>
    <w:rsid w:val="001A00BB"/>
    <w:rsid w:val="001A09D0"/>
    <w:rsid w:val="001A2F76"/>
    <w:rsid w:val="001A4810"/>
    <w:rsid w:val="001B3E9F"/>
    <w:rsid w:val="001B74A0"/>
    <w:rsid w:val="001C563D"/>
    <w:rsid w:val="001C67DB"/>
    <w:rsid w:val="001D01B2"/>
    <w:rsid w:val="001E3979"/>
    <w:rsid w:val="001E64F6"/>
    <w:rsid w:val="001E6794"/>
    <w:rsid w:val="001E7DD2"/>
    <w:rsid w:val="001F025D"/>
    <w:rsid w:val="00201E52"/>
    <w:rsid w:val="00205D1D"/>
    <w:rsid w:val="002148E6"/>
    <w:rsid w:val="0021517F"/>
    <w:rsid w:val="002237D4"/>
    <w:rsid w:val="00223C18"/>
    <w:rsid w:val="002275B8"/>
    <w:rsid w:val="00230B10"/>
    <w:rsid w:val="00232677"/>
    <w:rsid w:val="002356DF"/>
    <w:rsid w:val="002415E0"/>
    <w:rsid w:val="002426BC"/>
    <w:rsid w:val="00243FBB"/>
    <w:rsid w:val="002579E8"/>
    <w:rsid w:val="00261458"/>
    <w:rsid w:val="0026188A"/>
    <w:rsid w:val="00263B80"/>
    <w:rsid w:val="00264DEE"/>
    <w:rsid w:val="00272995"/>
    <w:rsid w:val="0027310A"/>
    <w:rsid w:val="00273CF9"/>
    <w:rsid w:val="00275BD7"/>
    <w:rsid w:val="002769BA"/>
    <w:rsid w:val="00286973"/>
    <w:rsid w:val="00290AD3"/>
    <w:rsid w:val="002A5F1D"/>
    <w:rsid w:val="002A657D"/>
    <w:rsid w:val="002B2D66"/>
    <w:rsid w:val="002B50D7"/>
    <w:rsid w:val="002C20DB"/>
    <w:rsid w:val="002C44BF"/>
    <w:rsid w:val="002C4B1E"/>
    <w:rsid w:val="002C5C87"/>
    <w:rsid w:val="002C6F3E"/>
    <w:rsid w:val="002D0097"/>
    <w:rsid w:val="002D0931"/>
    <w:rsid w:val="002D452A"/>
    <w:rsid w:val="002D51B1"/>
    <w:rsid w:val="002D62B1"/>
    <w:rsid w:val="002E16F6"/>
    <w:rsid w:val="002E291E"/>
    <w:rsid w:val="002E4681"/>
    <w:rsid w:val="002E528A"/>
    <w:rsid w:val="002E65F1"/>
    <w:rsid w:val="002E7EEC"/>
    <w:rsid w:val="002F1EA7"/>
    <w:rsid w:val="002F28B2"/>
    <w:rsid w:val="002F470C"/>
    <w:rsid w:val="002F7D16"/>
    <w:rsid w:val="00307006"/>
    <w:rsid w:val="003129F5"/>
    <w:rsid w:val="00312B49"/>
    <w:rsid w:val="003139FA"/>
    <w:rsid w:val="00315944"/>
    <w:rsid w:val="0031616C"/>
    <w:rsid w:val="0032548E"/>
    <w:rsid w:val="003348D8"/>
    <w:rsid w:val="00335E77"/>
    <w:rsid w:val="00345ED1"/>
    <w:rsid w:val="00352451"/>
    <w:rsid w:val="00353095"/>
    <w:rsid w:val="0035360C"/>
    <w:rsid w:val="00356B9A"/>
    <w:rsid w:val="003602C2"/>
    <w:rsid w:val="0036252C"/>
    <w:rsid w:val="003646B9"/>
    <w:rsid w:val="00365765"/>
    <w:rsid w:val="0036786C"/>
    <w:rsid w:val="00372EB5"/>
    <w:rsid w:val="0038060F"/>
    <w:rsid w:val="00382024"/>
    <w:rsid w:val="00385B58"/>
    <w:rsid w:val="003870F7"/>
    <w:rsid w:val="003876F9"/>
    <w:rsid w:val="003A072A"/>
    <w:rsid w:val="003A4A18"/>
    <w:rsid w:val="003B1127"/>
    <w:rsid w:val="003B4FF6"/>
    <w:rsid w:val="003C0BD6"/>
    <w:rsid w:val="003C1C8F"/>
    <w:rsid w:val="003D1339"/>
    <w:rsid w:val="003D314F"/>
    <w:rsid w:val="003D3BEF"/>
    <w:rsid w:val="003E1655"/>
    <w:rsid w:val="003E4B45"/>
    <w:rsid w:val="003E5F95"/>
    <w:rsid w:val="003F0989"/>
    <w:rsid w:val="003F1397"/>
    <w:rsid w:val="003F2B15"/>
    <w:rsid w:val="003F5C38"/>
    <w:rsid w:val="003F72B8"/>
    <w:rsid w:val="004024DB"/>
    <w:rsid w:val="00404236"/>
    <w:rsid w:val="00412708"/>
    <w:rsid w:val="004212A8"/>
    <w:rsid w:val="004212BC"/>
    <w:rsid w:val="00421982"/>
    <w:rsid w:val="004232DD"/>
    <w:rsid w:val="004272BB"/>
    <w:rsid w:val="00427BB2"/>
    <w:rsid w:val="00434827"/>
    <w:rsid w:val="00436CBA"/>
    <w:rsid w:val="00437D96"/>
    <w:rsid w:val="004414EF"/>
    <w:rsid w:val="0044161E"/>
    <w:rsid w:val="004426E2"/>
    <w:rsid w:val="0044286D"/>
    <w:rsid w:val="0045232D"/>
    <w:rsid w:val="004559BE"/>
    <w:rsid w:val="004673D8"/>
    <w:rsid w:val="004710B7"/>
    <w:rsid w:val="004744F4"/>
    <w:rsid w:val="0047586B"/>
    <w:rsid w:val="00486468"/>
    <w:rsid w:val="004931F9"/>
    <w:rsid w:val="0049378E"/>
    <w:rsid w:val="00496340"/>
    <w:rsid w:val="00496D0C"/>
    <w:rsid w:val="004B071D"/>
    <w:rsid w:val="004B1651"/>
    <w:rsid w:val="004B1E92"/>
    <w:rsid w:val="004B315B"/>
    <w:rsid w:val="004C5127"/>
    <w:rsid w:val="004C5F30"/>
    <w:rsid w:val="004C7A4D"/>
    <w:rsid w:val="004D3BD0"/>
    <w:rsid w:val="004D3D21"/>
    <w:rsid w:val="004D3E89"/>
    <w:rsid w:val="004D4DE8"/>
    <w:rsid w:val="004F3E6E"/>
    <w:rsid w:val="004F4B68"/>
    <w:rsid w:val="00504C7F"/>
    <w:rsid w:val="0051085C"/>
    <w:rsid w:val="00512D35"/>
    <w:rsid w:val="00514B0B"/>
    <w:rsid w:val="005163EE"/>
    <w:rsid w:val="005218D1"/>
    <w:rsid w:val="0052641B"/>
    <w:rsid w:val="00526436"/>
    <w:rsid w:val="00530F0B"/>
    <w:rsid w:val="005346BA"/>
    <w:rsid w:val="005435A6"/>
    <w:rsid w:val="0055174F"/>
    <w:rsid w:val="00554700"/>
    <w:rsid w:val="00555954"/>
    <w:rsid w:val="00564155"/>
    <w:rsid w:val="005739E4"/>
    <w:rsid w:val="00575AAA"/>
    <w:rsid w:val="00577793"/>
    <w:rsid w:val="00580E6C"/>
    <w:rsid w:val="00581EA5"/>
    <w:rsid w:val="00584C4D"/>
    <w:rsid w:val="00591E12"/>
    <w:rsid w:val="00593F08"/>
    <w:rsid w:val="005943AE"/>
    <w:rsid w:val="005950E0"/>
    <w:rsid w:val="005A0D16"/>
    <w:rsid w:val="005A3246"/>
    <w:rsid w:val="005A491E"/>
    <w:rsid w:val="005B65D4"/>
    <w:rsid w:val="005C19D1"/>
    <w:rsid w:val="005C2DEB"/>
    <w:rsid w:val="005D0DBF"/>
    <w:rsid w:val="005D4FB7"/>
    <w:rsid w:val="005E453A"/>
    <w:rsid w:val="005F157C"/>
    <w:rsid w:val="005F16CA"/>
    <w:rsid w:val="005F6793"/>
    <w:rsid w:val="005F6CF5"/>
    <w:rsid w:val="006028D8"/>
    <w:rsid w:val="00604F13"/>
    <w:rsid w:val="0060642A"/>
    <w:rsid w:val="00610EC0"/>
    <w:rsid w:val="00612CAA"/>
    <w:rsid w:val="0061346C"/>
    <w:rsid w:val="006135DF"/>
    <w:rsid w:val="00620D02"/>
    <w:rsid w:val="00620F03"/>
    <w:rsid w:val="00621A64"/>
    <w:rsid w:val="00622A2D"/>
    <w:rsid w:val="0063062F"/>
    <w:rsid w:val="00636CAE"/>
    <w:rsid w:val="006459F2"/>
    <w:rsid w:val="00651ACF"/>
    <w:rsid w:val="00655D5B"/>
    <w:rsid w:val="00657FDD"/>
    <w:rsid w:val="00663126"/>
    <w:rsid w:val="00663E98"/>
    <w:rsid w:val="00665C5C"/>
    <w:rsid w:val="00671F2F"/>
    <w:rsid w:val="006750CB"/>
    <w:rsid w:val="0067761E"/>
    <w:rsid w:val="00680736"/>
    <w:rsid w:val="006818A0"/>
    <w:rsid w:val="006830F3"/>
    <w:rsid w:val="006845D4"/>
    <w:rsid w:val="00685DE2"/>
    <w:rsid w:val="00693907"/>
    <w:rsid w:val="00694BBF"/>
    <w:rsid w:val="00697EDD"/>
    <w:rsid w:val="006A04DE"/>
    <w:rsid w:val="006A0C0F"/>
    <w:rsid w:val="006A241D"/>
    <w:rsid w:val="006A5E0E"/>
    <w:rsid w:val="006A7B88"/>
    <w:rsid w:val="006B000B"/>
    <w:rsid w:val="006B1BE4"/>
    <w:rsid w:val="006B3C31"/>
    <w:rsid w:val="006B65EA"/>
    <w:rsid w:val="006B777E"/>
    <w:rsid w:val="006B7D5F"/>
    <w:rsid w:val="006C6A67"/>
    <w:rsid w:val="006D16E2"/>
    <w:rsid w:val="006D205B"/>
    <w:rsid w:val="006D3644"/>
    <w:rsid w:val="006D3A26"/>
    <w:rsid w:val="006D6B23"/>
    <w:rsid w:val="006E0A66"/>
    <w:rsid w:val="006E341E"/>
    <w:rsid w:val="006E74C0"/>
    <w:rsid w:val="006E77AA"/>
    <w:rsid w:val="006E7F19"/>
    <w:rsid w:val="006F2CFA"/>
    <w:rsid w:val="006F3C49"/>
    <w:rsid w:val="006F3CAE"/>
    <w:rsid w:val="00702141"/>
    <w:rsid w:val="00703997"/>
    <w:rsid w:val="007045DF"/>
    <w:rsid w:val="00706BC4"/>
    <w:rsid w:val="0070771F"/>
    <w:rsid w:val="007126CE"/>
    <w:rsid w:val="00714C4C"/>
    <w:rsid w:val="00720AF4"/>
    <w:rsid w:val="00723BB4"/>
    <w:rsid w:val="0072459E"/>
    <w:rsid w:val="0072555B"/>
    <w:rsid w:val="00727641"/>
    <w:rsid w:val="0073341D"/>
    <w:rsid w:val="007371C2"/>
    <w:rsid w:val="00740768"/>
    <w:rsid w:val="007450D1"/>
    <w:rsid w:val="007455FE"/>
    <w:rsid w:val="007573C9"/>
    <w:rsid w:val="0076196B"/>
    <w:rsid w:val="0077327E"/>
    <w:rsid w:val="0079189D"/>
    <w:rsid w:val="00793338"/>
    <w:rsid w:val="007952AA"/>
    <w:rsid w:val="007A0C1F"/>
    <w:rsid w:val="007A2861"/>
    <w:rsid w:val="007A2CE5"/>
    <w:rsid w:val="007B3549"/>
    <w:rsid w:val="007B552E"/>
    <w:rsid w:val="007D7167"/>
    <w:rsid w:val="007F24D9"/>
    <w:rsid w:val="007F3DBD"/>
    <w:rsid w:val="007F57DC"/>
    <w:rsid w:val="00807262"/>
    <w:rsid w:val="00815990"/>
    <w:rsid w:val="008164FC"/>
    <w:rsid w:val="008233A2"/>
    <w:rsid w:val="00824916"/>
    <w:rsid w:val="00826515"/>
    <w:rsid w:val="008349FB"/>
    <w:rsid w:val="00835C37"/>
    <w:rsid w:val="00836B8B"/>
    <w:rsid w:val="00857E08"/>
    <w:rsid w:val="00864567"/>
    <w:rsid w:val="00867A8D"/>
    <w:rsid w:val="00872496"/>
    <w:rsid w:val="008730AC"/>
    <w:rsid w:val="00876037"/>
    <w:rsid w:val="00881664"/>
    <w:rsid w:val="008824B0"/>
    <w:rsid w:val="008826BE"/>
    <w:rsid w:val="0088352F"/>
    <w:rsid w:val="0088437D"/>
    <w:rsid w:val="008932B9"/>
    <w:rsid w:val="00896B54"/>
    <w:rsid w:val="008A2920"/>
    <w:rsid w:val="008A2CBC"/>
    <w:rsid w:val="008A36DC"/>
    <w:rsid w:val="008A5ED0"/>
    <w:rsid w:val="008B001E"/>
    <w:rsid w:val="008B206B"/>
    <w:rsid w:val="008B6853"/>
    <w:rsid w:val="008B70E2"/>
    <w:rsid w:val="008B7A42"/>
    <w:rsid w:val="008C1DE8"/>
    <w:rsid w:val="008D1FC4"/>
    <w:rsid w:val="008D6EC4"/>
    <w:rsid w:val="008F5DAA"/>
    <w:rsid w:val="008F617D"/>
    <w:rsid w:val="00912E55"/>
    <w:rsid w:val="00915827"/>
    <w:rsid w:val="00920316"/>
    <w:rsid w:val="009341D6"/>
    <w:rsid w:val="009402B5"/>
    <w:rsid w:val="00940789"/>
    <w:rsid w:val="00945193"/>
    <w:rsid w:val="0095156F"/>
    <w:rsid w:val="009528F6"/>
    <w:rsid w:val="00955E2F"/>
    <w:rsid w:val="00961076"/>
    <w:rsid w:val="00967C78"/>
    <w:rsid w:val="00970331"/>
    <w:rsid w:val="00970499"/>
    <w:rsid w:val="00971856"/>
    <w:rsid w:val="00973629"/>
    <w:rsid w:val="00974ED9"/>
    <w:rsid w:val="00975522"/>
    <w:rsid w:val="0097580F"/>
    <w:rsid w:val="00976E8B"/>
    <w:rsid w:val="00984914"/>
    <w:rsid w:val="009947B1"/>
    <w:rsid w:val="009A0FC4"/>
    <w:rsid w:val="009A3F92"/>
    <w:rsid w:val="009D1CD7"/>
    <w:rsid w:val="009D6B78"/>
    <w:rsid w:val="009E1FA3"/>
    <w:rsid w:val="009E6152"/>
    <w:rsid w:val="009F717E"/>
    <w:rsid w:val="00A015A1"/>
    <w:rsid w:val="00A039A3"/>
    <w:rsid w:val="00A1154E"/>
    <w:rsid w:val="00A12398"/>
    <w:rsid w:val="00A12F80"/>
    <w:rsid w:val="00A2275A"/>
    <w:rsid w:val="00A24BD7"/>
    <w:rsid w:val="00A30082"/>
    <w:rsid w:val="00A34055"/>
    <w:rsid w:val="00A35A75"/>
    <w:rsid w:val="00A36718"/>
    <w:rsid w:val="00A4446B"/>
    <w:rsid w:val="00A61EFB"/>
    <w:rsid w:val="00A6266A"/>
    <w:rsid w:val="00A644B8"/>
    <w:rsid w:val="00A65C72"/>
    <w:rsid w:val="00A755D9"/>
    <w:rsid w:val="00A755E8"/>
    <w:rsid w:val="00A769A4"/>
    <w:rsid w:val="00A76D29"/>
    <w:rsid w:val="00A85CAE"/>
    <w:rsid w:val="00A873AE"/>
    <w:rsid w:val="00A91C6B"/>
    <w:rsid w:val="00A9376F"/>
    <w:rsid w:val="00A93F74"/>
    <w:rsid w:val="00A9400F"/>
    <w:rsid w:val="00A946A5"/>
    <w:rsid w:val="00A9625B"/>
    <w:rsid w:val="00A9702B"/>
    <w:rsid w:val="00AA0B05"/>
    <w:rsid w:val="00AB1BB6"/>
    <w:rsid w:val="00AB68CB"/>
    <w:rsid w:val="00AD02C6"/>
    <w:rsid w:val="00AD27EA"/>
    <w:rsid w:val="00AD5679"/>
    <w:rsid w:val="00B00343"/>
    <w:rsid w:val="00B02BFC"/>
    <w:rsid w:val="00B112F6"/>
    <w:rsid w:val="00B13D78"/>
    <w:rsid w:val="00B13F07"/>
    <w:rsid w:val="00B1449F"/>
    <w:rsid w:val="00B16A2A"/>
    <w:rsid w:val="00B200EE"/>
    <w:rsid w:val="00B2060B"/>
    <w:rsid w:val="00B3131A"/>
    <w:rsid w:val="00B42DA7"/>
    <w:rsid w:val="00B533E7"/>
    <w:rsid w:val="00B53B76"/>
    <w:rsid w:val="00B55631"/>
    <w:rsid w:val="00B56BDE"/>
    <w:rsid w:val="00B56C2F"/>
    <w:rsid w:val="00B60CDF"/>
    <w:rsid w:val="00B612DB"/>
    <w:rsid w:val="00B61D9D"/>
    <w:rsid w:val="00B62B9B"/>
    <w:rsid w:val="00B62C82"/>
    <w:rsid w:val="00B721C6"/>
    <w:rsid w:val="00B84A6E"/>
    <w:rsid w:val="00B85FCB"/>
    <w:rsid w:val="00BA1062"/>
    <w:rsid w:val="00BB2F55"/>
    <w:rsid w:val="00BB76FE"/>
    <w:rsid w:val="00BC2815"/>
    <w:rsid w:val="00BC438B"/>
    <w:rsid w:val="00BD1DBA"/>
    <w:rsid w:val="00BD3CEA"/>
    <w:rsid w:val="00BD7082"/>
    <w:rsid w:val="00BE1F30"/>
    <w:rsid w:val="00BF32BF"/>
    <w:rsid w:val="00BF5DDC"/>
    <w:rsid w:val="00C00B2E"/>
    <w:rsid w:val="00C10C0B"/>
    <w:rsid w:val="00C140E0"/>
    <w:rsid w:val="00C21255"/>
    <w:rsid w:val="00C23ACA"/>
    <w:rsid w:val="00C32492"/>
    <w:rsid w:val="00C37042"/>
    <w:rsid w:val="00C402DC"/>
    <w:rsid w:val="00C4107C"/>
    <w:rsid w:val="00C412EB"/>
    <w:rsid w:val="00C4183B"/>
    <w:rsid w:val="00C44102"/>
    <w:rsid w:val="00C5481D"/>
    <w:rsid w:val="00C602F1"/>
    <w:rsid w:val="00C6420D"/>
    <w:rsid w:val="00C657DA"/>
    <w:rsid w:val="00C82993"/>
    <w:rsid w:val="00C872F5"/>
    <w:rsid w:val="00C93A7C"/>
    <w:rsid w:val="00C93F2E"/>
    <w:rsid w:val="00C95613"/>
    <w:rsid w:val="00CA4072"/>
    <w:rsid w:val="00CA7B0D"/>
    <w:rsid w:val="00CB3B4B"/>
    <w:rsid w:val="00CB78E8"/>
    <w:rsid w:val="00CC0E6A"/>
    <w:rsid w:val="00CC21A9"/>
    <w:rsid w:val="00CC22FD"/>
    <w:rsid w:val="00CC5719"/>
    <w:rsid w:val="00CD02C8"/>
    <w:rsid w:val="00CD4E1E"/>
    <w:rsid w:val="00CD6A2F"/>
    <w:rsid w:val="00CE028F"/>
    <w:rsid w:val="00CE5C11"/>
    <w:rsid w:val="00CF74B3"/>
    <w:rsid w:val="00D01E62"/>
    <w:rsid w:val="00D07ED0"/>
    <w:rsid w:val="00D07F6B"/>
    <w:rsid w:val="00D11E16"/>
    <w:rsid w:val="00D15740"/>
    <w:rsid w:val="00D15BB7"/>
    <w:rsid w:val="00D15FB2"/>
    <w:rsid w:val="00D16DB8"/>
    <w:rsid w:val="00D21825"/>
    <w:rsid w:val="00D23BDF"/>
    <w:rsid w:val="00D24611"/>
    <w:rsid w:val="00D24DC3"/>
    <w:rsid w:val="00D37D69"/>
    <w:rsid w:val="00D42FD6"/>
    <w:rsid w:val="00D46CEC"/>
    <w:rsid w:val="00D51A58"/>
    <w:rsid w:val="00D5235F"/>
    <w:rsid w:val="00D550AD"/>
    <w:rsid w:val="00D57335"/>
    <w:rsid w:val="00D57A43"/>
    <w:rsid w:val="00D635E4"/>
    <w:rsid w:val="00D643FB"/>
    <w:rsid w:val="00D6537B"/>
    <w:rsid w:val="00D66C7F"/>
    <w:rsid w:val="00D7409E"/>
    <w:rsid w:val="00D741C2"/>
    <w:rsid w:val="00D74E94"/>
    <w:rsid w:val="00D84EC8"/>
    <w:rsid w:val="00D85494"/>
    <w:rsid w:val="00D8672F"/>
    <w:rsid w:val="00D918AD"/>
    <w:rsid w:val="00D92F33"/>
    <w:rsid w:val="00DB0D12"/>
    <w:rsid w:val="00DB4637"/>
    <w:rsid w:val="00DB796D"/>
    <w:rsid w:val="00DC14BD"/>
    <w:rsid w:val="00DC237C"/>
    <w:rsid w:val="00DC2638"/>
    <w:rsid w:val="00DD2D68"/>
    <w:rsid w:val="00DE3820"/>
    <w:rsid w:val="00DE66E7"/>
    <w:rsid w:val="00DF10F3"/>
    <w:rsid w:val="00DF382A"/>
    <w:rsid w:val="00DF50E2"/>
    <w:rsid w:val="00DF61AE"/>
    <w:rsid w:val="00E22DFA"/>
    <w:rsid w:val="00E23BBF"/>
    <w:rsid w:val="00E27EB5"/>
    <w:rsid w:val="00E31BA3"/>
    <w:rsid w:val="00E54DCC"/>
    <w:rsid w:val="00E5768E"/>
    <w:rsid w:val="00E60DED"/>
    <w:rsid w:val="00E60EF1"/>
    <w:rsid w:val="00E618DF"/>
    <w:rsid w:val="00E656EF"/>
    <w:rsid w:val="00E77EF0"/>
    <w:rsid w:val="00E81806"/>
    <w:rsid w:val="00E84149"/>
    <w:rsid w:val="00E93CD8"/>
    <w:rsid w:val="00EA4183"/>
    <w:rsid w:val="00EA4BCB"/>
    <w:rsid w:val="00EA6E71"/>
    <w:rsid w:val="00EB20D2"/>
    <w:rsid w:val="00EB4EC9"/>
    <w:rsid w:val="00EB7C7C"/>
    <w:rsid w:val="00EC4AB2"/>
    <w:rsid w:val="00ED179A"/>
    <w:rsid w:val="00ED2FE5"/>
    <w:rsid w:val="00EE7659"/>
    <w:rsid w:val="00EF5531"/>
    <w:rsid w:val="00F00A03"/>
    <w:rsid w:val="00F0575C"/>
    <w:rsid w:val="00F05990"/>
    <w:rsid w:val="00F05D05"/>
    <w:rsid w:val="00F06448"/>
    <w:rsid w:val="00F110BE"/>
    <w:rsid w:val="00F14A35"/>
    <w:rsid w:val="00F164DB"/>
    <w:rsid w:val="00F17170"/>
    <w:rsid w:val="00F21263"/>
    <w:rsid w:val="00F22549"/>
    <w:rsid w:val="00F32B04"/>
    <w:rsid w:val="00F44DFB"/>
    <w:rsid w:val="00F450F4"/>
    <w:rsid w:val="00F46D51"/>
    <w:rsid w:val="00F508E0"/>
    <w:rsid w:val="00F5171B"/>
    <w:rsid w:val="00F61A9B"/>
    <w:rsid w:val="00F738CB"/>
    <w:rsid w:val="00F8322C"/>
    <w:rsid w:val="00F84986"/>
    <w:rsid w:val="00F86ECD"/>
    <w:rsid w:val="00F940F2"/>
    <w:rsid w:val="00F96123"/>
    <w:rsid w:val="00F97359"/>
    <w:rsid w:val="00FA2CFE"/>
    <w:rsid w:val="00FB4A7E"/>
    <w:rsid w:val="00FC020C"/>
    <w:rsid w:val="00FC57FC"/>
    <w:rsid w:val="00FC7587"/>
    <w:rsid w:val="00FD015E"/>
    <w:rsid w:val="00FD33FD"/>
    <w:rsid w:val="00FD4EDE"/>
    <w:rsid w:val="00FE451B"/>
    <w:rsid w:val="00FE78FE"/>
    <w:rsid w:val="00FF0400"/>
    <w:rsid w:val="00FF48AF"/>
    <w:rsid w:val="00FF68AE"/>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25D8"/>
  <w15:docId w15:val="{EEE73E62-C4C9-48E5-8033-CEBECA6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 w:type="paragraph" w:styleId="Pedmtkomente">
    <w:name w:val="annotation subject"/>
    <w:basedOn w:val="Textkomente"/>
    <w:next w:val="Textkomente"/>
    <w:link w:val="PedmtkomenteChar"/>
    <w:uiPriority w:val="99"/>
    <w:semiHidden/>
    <w:unhideWhenUsed/>
    <w:rsid w:val="004232DD"/>
    <w:rPr>
      <w:b/>
      <w:bCs/>
    </w:rPr>
  </w:style>
  <w:style w:type="character" w:customStyle="1" w:styleId="PedmtkomenteChar">
    <w:name w:val="Předmět komentáře Char"/>
    <w:basedOn w:val="TextkomenteChar"/>
    <w:link w:val="Pedmtkomente"/>
    <w:uiPriority w:val="99"/>
    <w:semiHidden/>
    <w:rsid w:val="004232DD"/>
    <w:rPr>
      <w:b/>
      <w:bCs/>
    </w:rPr>
  </w:style>
  <w:style w:type="character" w:styleId="Nevyeenzmnka">
    <w:name w:val="Unresolved Mention"/>
    <w:basedOn w:val="Standardnpsmoodstavce"/>
    <w:uiPriority w:val="99"/>
    <w:semiHidden/>
    <w:unhideWhenUsed/>
    <w:rsid w:val="0097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C80D-68A3-4F40-8DB4-60DD1A7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3517</Words>
  <Characters>21535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VZOR</vt:lpstr>
    </vt:vector>
  </TitlesOfParts>
  <Company/>
  <LinksUpToDate>false</LinksUpToDate>
  <CharactersWithSpaces>25002</CharactersWithSpaces>
  <SharedDoc>false</SharedDoc>
  <HLinks>
    <vt:vector size="6" baseType="variant">
      <vt:variant>
        <vt:i4>6225975</vt:i4>
      </vt:variant>
      <vt:variant>
        <vt:i4>0</vt:i4>
      </vt:variant>
      <vt:variant>
        <vt:i4>0</vt:i4>
      </vt:variant>
      <vt:variant>
        <vt:i4>5</vt:i4>
      </vt:variant>
      <vt:variant>
        <vt:lpwstr>mailto:zdenek.vetrovec@mze.cz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
  <dc:creator>pan Hanak</dc:creator>
  <cp:keywords/>
  <dc:description/>
  <cp:lastModifiedBy>Konvičná Marie Mgr.</cp:lastModifiedBy>
  <cp:revision>12</cp:revision>
  <cp:lastPrinted>2020-07-10T07:11:00Z</cp:lastPrinted>
  <dcterms:created xsi:type="dcterms:W3CDTF">2020-06-17T11:20:00Z</dcterms:created>
  <dcterms:modified xsi:type="dcterms:W3CDTF">2020-08-18T08:31:00Z</dcterms:modified>
</cp:coreProperties>
</file>