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93" w:rsidRDefault="003A4D93" w:rsidP="003A4D93">
      <w:pPr>
        <w:rPr>
          <w:noProof/>
          <w:lang w:eastAsia="cs-CZ"/>
        </w:rPr>
      </w:pPr>
      <w:r>
        <w:rPr>
          <w:noProof/>
          <w:lang w:eastAsia="cs-CZ"/>
        </w:rPr>
        <w:t>Příloha 3B</w:t>
      </w:r>
      <w:r>
        <w:rPr>
          <w:noProof/>
          <w:lang w:eastAsia="cs-CZ"/>
        </w:rPr>
        <w:t>4</w:t>
      </w:r>
      <w:r>
        <w:rPr>
          <w:noProof/>
          <w:lang w:eastAsia="cs-CZ"/>
        </w:rPr>
        <w:t>: Detailní rozah analýz po o</w:t>
      </w:r>
      <w:r>
        <w:rPr>
          <w:noProof/>
          <w:lang w:eastAsia="cs-CZ"/>
        </w:rPr>
        <w:t>bjektech a oblastech – podzim</w:t>
      </w:r>
      <w:bookmarkStart w:id="0" w:name="_GoBack"/>
      <w:bookmarkEnd w:id="0"/>
      <w:r>
        <w:rPr>
          <w:noProof/>
          <w:lang w:eastAsia="cs-CZ"/>
        </w:rPr>
        <w:t xml:space="preserve"> 2018</w:t>
      </w:r>
    </w:p>
    <w:p w:rsidR="003A4D93" w:rsidRDefault="003A4D93" w:rsidP="003A4D93">
      <w:pPr>
        <w:rPr>
          <w:noProof/>
          <w:lang w:eastAsia="cs-CZ"/>
        </w:rPr>
      </w:pPr>
    </w:p>
    <w:p w:rsidR="003A4D93" w:rsidRDefault="003A4D93" w:rsidP="003A4D93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6114AA" w:rsidRDefault="003A4D93"/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mFETkPBWTBvJHW+C/NknGe1B9A=" w:salt="l1SA0dSWuGcvLOZYsIae3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93"/>
    <w:rsid w:val="003A4D93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D9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D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D9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D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1</cp:revision>
  <cp:lastPrinted>2017-04-12T12:04:00Z</cp:lastPrinted>
  <dcterms:created xsi:type="dcterms:W3CDTF">2017-04-12T12:04:00Z</dcterms:created>
  <dcterms:modified xsi:type="dcterms:W3CDTF">2017-04-12T12:05:00Z</dcterms:modified>
</cp:coreProperties>
</file>