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FE" w:rsidRPr="00803428" w:rsidRDefault="002044FE" w:rsidP="002044FE">
      <w:pPr>
        <w:widowControl w:val="0"/>
        <w:spacing w:before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3428">
        <w:rPr>
          <w:rFonts w:ascii="Times New Roman" w:eastAsia="Times New Roman" w:hAnsi="Times New Roman" w:cs="Times New Roman"/>
          <w:b/>
          <w:sz w:val="24"/>
        </w:rPr>
        <w:t>I.</w:t>
      </w:r>
    </w:p>
    <w:p w:rsidR="002044FE" w:rsidRPr="00803428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3428">
        <w:rPr>
          <w:rFonts w:ascii="Times New Roman" w:eastAsia="Times New Roman" w:hAnsi="Times New Roman" w:cs="Times New Roman"/>
          <w:b/>
          <w:sz w:val="24"/>
        </w:rPr>
        <w:t>Smluvní strany</w:t>
      </w:r>
    </w:p>
    <w:p w:rsidR="002044FE" w:rsidRPr="00803428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sz w:val="24"/>
        </w:rPr>
      </w:pPr>
    </w:p>
    <w:p w:rsidR="002044FE" w:rsidRPr="00803428" w:rsidRDefault="002044FE" w:rsidP="002044FE">
      <w:pPr>
        <w:widowControl w:val="0"/>
        <w:spacing w:before="0"/>
        <w:jc w:val="left"/>
        <w:rPr>
          <w:rFonts w:ascii="Times New Roman" w:eastAsia="Times New Roman" w:hAnsi="Times New Roman" w:cs="Times New Roman"/>
          <w:sz w:val="24"/>
        </w:rPr>
      </w:pP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"/>
      <w:r w:rsidRPr="002044FE"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  <w:t>Název:</w:t>
      </w:r>
      <w:r w:rsidRPr="002044FE"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ELTES, s.r.o.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sídlem: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Poděbradská 186/56, 190 00, Praha 9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Zastoupený(á):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Ing. Martinem </w:t>
      </w:r>
      <w:proofErr w:type="spellStart"/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>Škábou</w:t>
      </w:r>
      <w:proofErr w:type="spellEnd"/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61504513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CZ61504513</w:t>
      </w:r>
    </w:p>
    <w:p w:rsidR="002044FE" w:rsidRPr="00803428" w:rsidRDefault="002044FE" w:rsidP="002044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Bankovní spojení: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ČS Praha 9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250405369/0800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>Zapsán v obchodním rejstříku vedeném Městským soudem v Praze, oddíl C, vložka 29630</w:t>
      </w:r>
    </w:p>
    <w:bookmarkEnd w:id="0"/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803428" w:rsidRDefault="00FB6DA2" w:rsidP="00FB6DA2">
      <w:pPr>
        <w:widowControl w:val="0"/>
        <w:tabs>
          <w:tab w:val="left" w:pos="3780"/>
        </w:tabs>
        <w:spacing w:befor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</w:t>
      </w:r>
      <w:r w:rsidR="002044FE" w:rsidRPr="00803428">
        <w:rPr>
          <w:rFonts w:ascii="Times New Roman" w:eastAsia="Times New Roman" w:hAnsi="Times New Roman" w:cs="Times New Roman"/>
          <w:sz w:val="24"/>
        </w:rPr>
        <w:t>ále jen „zhotovitel“)</w:t>
      </w:r>
    </w:p>
    <w:p w:rsidR="002044FE" w:rsidRPr="00803428" w:rsidRDefault="002044FE" w:rsidP="002044FE">
      <w:pPr>
        <w:widowControl w:val="0"/>
        <w:tabs>
          <w:tab w:val="left" w:pos="3780"/>
        </w:tabs>
        <w:spacing w:before="0"/>
        <w:jc w:val="center"/>
        <w:rPr>
          <w:rFonts w:ascii="Times New Roman" w:eastAsia="Times New Roman" w:hAnsi="Times New Roman" w:cs="Times New Roman"/>
          <w:sz w:val="24"/>
        </w:rPr>
      </w:pPr>
    </w:p>
    <w:p w:rsidR="002044FE" w:rsidRPr="00803428" w:rsidRDefault="002044FE" w:rsidP="002044FE">
      <w:pPr>
        <w:widowControl w:val="0"/>
        <w:tabs>
          <w:tab w:val="left" w:pos="3780"/>
        </w:tabs>
        <w:spacing w:before="0"/>
        <w:jc w:val="center"/>
        <w:rPr>
          <w:rFonts w:ascii="Times New Roman" w:eastAsia="Times New Roman" w:hAnsi="Times New Roman" w:cs="Times New Roman"/>
          <w:sz w:val="24"/>
        </w:rPr>
      </w:pPr>
      <w:r w:rsidRPr="00803428">
        <w:rPr>
          <w:rFonts w:ascii="Times New Roman" w:eastAsia="Times New Roman" w:hAnsi="Times New Roman" w:cs="Times New Roman"/>
          <w:sz w:val="24"/>
        </w:rPr>
        <w:t>a</w:t>
      </w:r>
    </w:p>
    <w:p w:rsidR="002044FE" w:rsidRPr="00803428" w:rsidRDefault="002044FE" w:rsidP="002044FE">
      <w:pPr>
        <w:keepNext/>
        <w:widowControl w:val="0"/>
        <w:spacing w:beforeLines="20" w:before="48" w:after="60"/>
        <w:jc w:val="left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</w:pPr>
      <w:r w:rsidRPr="00803428"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  <w:t>Název:</w:t>
      </w:r>
      <w:r w:rsidRPr="00803428"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  <w:tab/>
      </w:r>
      <w:r w:rsidRPr="00803428">
        <w:rPr>
          <w:rFonts w:ascii="Cambria" w:eastAsia="Times New Roman" w:hAnsi="Cambria" w:cs="Times New Roman"/>
          <w:b/>
          <w:bCs/>
          <w:color w:val="000000"/>
          <w:sz w:val="26"/>
          <w:szCs w:val="24"/>
        </w:rPr>
        <w:tab/>
      </w:r>
      <w:r w:rsidRPr="00803428">
        <w:rPr>
          <w:rFonts w:ascii="Times New Roman" w:eastAsia="Times New Roman" w:hAnsi="Times New Roman" w:cs="Times New Roman"/>
          <w:b/>
          <w:bCs/>
          <w:sz w:val="26"/>
          <w:szCs w:val="26"/>
        </w:rPr>
        <w:t>Armádní Servisní, příspěvková organizace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sídlem: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sz w:val="24"/>
        </w:rPr>
        <w:t>Podbabská 1589/1, 160 00 Praha 6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Zastoupený(á):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sz w:val="24"/>
        </w:rPr>
        <w:t>Ing. Martinem Lehkým</w:t>
      </w:r>
    </w:p>
    <w:p w:rsidR="002044FE" w:rsidRPr="00803428" w:rsidRDefault="002044FE" w:rsidP="002044FE">
      <w:pPr>
        <w:widowControl w:val="0"/>
        <w:spacing w:beforeLines="20" w:before="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IČ: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sz w:val="24"/>
        </w:rPr>
        <w:t>60460580</w:t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sz w:val="24"/>
        </w:rPr>
        <w:t>CZ60460580</w:t>
      </w:r>
    </w:p>
    <w:p w:rsidR="002044FE" w:rsidRPr="00803428" w:rsidRDefault="002044FE" w:rsidP="002044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Bankovní spojení: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účtu: </w:t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44FE" w:rsidRPr="00803428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428">
        <w:rPr>
          <w:rFonts w:ascii="Times New Roman" w:eastAsia="Times New Roman" w:hAnsi="Times New Roman" w:cs="Times New Roman"/>
          <w:color w:val="000000"/>
          <w:sz w:val="24"/>
          <w:szCs w:val="24"/>
        </w:rPr>
        <w:t>Zapsán v obchodním rejstříku vedeném Městským soudem v Praze</w:t>
      </w:r>
      <w:r w:rsidRPr="00803428">
        <w:rPr>
          <w:rFonts w:ascii="Times New Roman" w:eastAsia="Times New Roman" w:hAnsi="Times New Roman" w:cs="Times New Roman"/>
          <w:sz w:val="24"/>
        </w:rPr>
        <w:t xml:space="preserve">, oddíl </w:t>
      </w:r>
      <w:proofErr w:type="spellStart"/>
      <w:r w:rsidRPr="00803428">
        <w:rPr>
          <w:rFonts w:ascii="Times New Roman" w:eastAsia="Times New Roman" w:hAnsi="Times New Roman" w:cs="Times New Roman"/>
          <w:sz w:val="24"/>
        </w:rPr>
        <w:t>Pr</w:t>
      </w:r>
      <w:proofErr w:type="spellEnd"/>
      <w:r w:rsidRPr="00803428">
        <w:rPr>
          <w:rFonts w:ascii="Times New Roman" w:eastAsia="Times New Roman" w:hAnsi="Times New Roman" w:cs="Times New Roman"/>
          <w:sz w:val="24"/>
        </w:rPr>
        <w:t>., vložka č. 1342</w:t>
      </w:r>
    </w:p>
    <w:p w:rsidR="002044FE" w:rsidRPr="00803428" w:rsidRDefault="002044FE" w:rsidP="002044FE">
      <w:pPr>
        <w:widowControl w:val="0"/>
        <w:tabs>
          <w:tab w:val="left" w:pos="3780"/>
        </w:tabs>
        <w:spacing w:before="0"/>
        <w:rPr>
          <w:rFonts w:ascii="Times New Roman" w:eastAsia="Times New Roman" w:hAnsi="Times New Roman" w:cs="Times New Roman"/>
          <w:sz w:val="24"/>
        </w:rPr>
      </w:pPr>
    </w:p>
    <w:p w:rsidR="002044FE" w:rsidRPr="00803428" w:rsidRDefault="00FB6DA2" w:rsidP="00FB6DA2">
      <w:pPr>
        <w:widowControl w:val="0"/>
        <w:tabs>
          <w:tab w:val="left" w:pos="3780"/>
        </w:tabs>
        <w:spacing w:befor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(d</w:t>
      </w:r>
      <w:r w:rsidR="002044FE" w:rsidRPr="00803428">
        <w:rPr>
          <w:rFonts w:ascii="Times New Roman" w:eastAsia="Times New Roman" w:hAnsi="Times New Roman" w:cs="Times New Roman"/>
          <w:sz w:val="24"/>
        </w:rPr>
        <w:t>ále jen „objednatel“)</w:t>
      </w:r>
    </w:p>
    <w:p w:rsidR="002044FE" w:rsidRPr="00803428" w:rsidRDefault="002044FE" w:rsidP="002044FE">
      <w:pPr>
        <w:widowControl w:val="0"/>
        <w:tabs>
          <w:tab w:val="left" w:pos="3780"/>
        </w:tabs>
        <w:spacing w:before="0"/>
        <w:jc w:val="center"/>
        <w:rPr>
          <w:rFonts w:ascii="Times New Roman" w:eastAsia="Times New Roman" w:hAnsi="Times New Roman" w:cs="Times New Roman"/>
          <w:sz w:val="24"/>
        </w:rPr>
      </w:pPr>
    </w:p>
    <w:p w:rsidR="002044FE" w:rsidRPr="00FB6DA2" w:rsidRDefault="002044FE" w:rsidP="002044FE">
      <w:pPr>
        <w:widowControl w:val="0"/>
        <w:tabs>
          <w:tab w:val="center" w:pos="4536"/>
          <w:tab w:val="right" w:pos="9072"/>
        </w:tabs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D02">
        <w:rPr>
          <w:rFonts w:ascii="Times New Roman" w:eastAsia="Times New Roman" w:hAnsi="Times New Roman" w:cs="Times New Roman"/>
          <w:sz w:val="24"/>
          <w:szCs w:val="24"/>
        </w:rPr>
        <w:t xml:space="preserve">uzavírají dle § 2586 a násl. zákona č. 89/2012 Sb.,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>občanský zákoník</w:t>
      </w:r>
      <w:r w:rsidR="00A03D02" w:rsidRPr="00FB6DA2">
        <w:rPr>
          <w:rFonts w:ascii="Times New Roman" w:eastAsia="Times New Roman" w:hAnsi="Times New Roman" w:cs="Times New Roman"/>
          <w:sz w:val="24"/>
          <w:szCs w:val="24"/>
        </w:rPr>
        <w:t xml:space="preserve">, v platném znění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>(dále jen „občanský zákoník“)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DA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</w:p>
    <w:p w:rsidR="002044FE" w:rsidRPr="00FB6DA2" w:rsidRDefault="00FB6DA2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M L O U V U   O   </w:t>
      </w:r>
      <w:r w:rsidR="002044FE" w:rsidRPr="00FB6DA2">
        <w:rPr>
          <w:rFonts w:ascii="Times New Roman" w:eastAsia="Times New Roman" w:hAnsi="Times New Roman" w:cs="Times New Roman"/>
          <w:b/>
          <w:bCs/>
          <w:sz w:val="28"/>
          <w:szCs w:val="28"/>
        </w:rPr>
        <w:t>D Í L O</w:t>
      </w:r>
      <w:proofErr w:type="gramEnd"/>
    </w:p>
    <w:p w:rsidR="002044FE" w:rsidRPr="00FB6DA2" w:rsidRDefault="002044FE" w:rsidP="002044FE">
      <w:pPr>
        <w:widowControl w:val="0"/>
        <w:tabs>
          <w:tab w:val="left" w:pos="3780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4FE" w:rsidRPr="00FB6DA2" w:rsidRDefault="00D25594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„ZABEZPEČENÍ servisních </w:t>
      </w:r>
      <w:r w:rsidR="00782826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>prací</w:t>
      </w:r>
      <w:r w:rsidR="002044FE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NA ZAŘÍ</w:t>
      </w:r>
      <w:r w:rsidR="00715837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>ZENÍCH eps</w:t>
      </w:r>
      <w:r w:rsidR="00BA4682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VUZ Ruzyně</w:t>
      </w:r>
      <w:r w:rsidR="00715837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>, V LETECH 2016 – 2021</w:t>
      </w:r>
      <w:r w:rsidR="002044FE" w:rsidRPr="00FB6DA2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:rsidR="002044FE" w:rsidRPr="00FB6DA2" w:rsidRDefault="002044FE" w:rsidP="00BA4682">
      <w:pPr>
        <w:widowControl w:val="0"/>
        <w:numPr>
          <w:ilvl w:val="0"/>
          <w:numId w:val="1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Zabezpečení kontrolní činnosti na zařízeních elektrické požární signalizace (dále jen EPS), včetně provádění dílčích oprav.</w:t>
      </w:r>
    </w:p>
    <w:p w:rsidR="002044FE" w:rsidRPr="00FB6DA2" w:rsidRDefault="002044FE" w:rsidP="00BA4682">
      <w:pPr>
        <w:widowControl w:val="0"/>
        <w:numPr>
          <w:ilvl w:val="0"/>
          <w:numId w:val="1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Zabezpečení platné projektové dokumentace vč. obměny příslušných zařízení na žádost objednatele.</w:t>
      </w:r>
    </w:p>
    <w:p w:rsidR="00055F52" w:rsidRPr="00FB6DA2" w:rsidRDefault="002044FE" w:rsidP="00BA4682">
      <w:pPr>
        <w:widowControl w:val="0"/>
        <w:numPr>
          <w:ilvl w:val="0"/>
          <w:numId w:val="1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Zabezpečení činností na EPS dle VMV č. 246/2001 Sb. </w:t>
      </w:r>
      <w:r w:rsidR="00055F52" w:rsidRPr="00FB6DA2">
        <w:rPr>
          <w:rFonts w:ascii="Times New Roman" w:hAnsi="Times New Roman" w:cs="Times New Roman"/>
          <w:sz w:val="24"/>
          <w:szCs w:val="24"/>
        </w:rPr>
        <w:t>o stanovení podmínek požární bezpečnosti a výkonu státního požárního dozoru (Vyhláška o požární prevenci):</w:t>
      </w:r>
    </w:p>
    <w:p w:rsidR="00055F52" w:rsidRPr="00FB6DA2" w:rsidRDefault="00055F52" w:rsidP="00BA4682">
      <w:pPr>
        <w:pStyle w:val="Odstavecseseznamem"/>
        <w:numPr>
          <w:ilvl w:val="1"/>
          <w:numId w:val="10"/>
        </w:numPr>
        <w:spacing w:after="12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B6DA2">
        <w:rPr>
          <w:rFonts w:ascii="Times New Roman" w:hAnsi="Times New Roman" w:cs="Times New Roman"/>
          <w:sz w:val="24"/>
          <w:szCs w:val="24"/>
        </w:rPr>
        <w:t>Dle § 7 Provoz, kontroly, údržba a opravy požárně bezpečnostních zařízení – provádět kontrolu provozuschopnosti požárně bezpečnostního zařízení</w:t>
      </w:r>
      <w:r w:rsidR="00092AC0" w:rsidRPr="00FB6DA2">
        <w:rPr>
          <w:rFonts w:ascii="Times New Roman" w:hAnsi="Times New Roman" w:cs="Times New Roman"/>
          <w:sz w:val="24"/>
          <w:szCs w:val="24"/>
        </w:rPr>
        <w:t xml:space="preserve"> jednou ročně</w:t>
      </w:r>
      <w:r w:rsidR="008817F7" w:rsidRPr="00FB6DA2">
        <w:rPr>
          <w:rFonts w:ascii="Times New Roman" w:hAnsi="Times New Roman" w:cs="Times New Roman"/>
          <w:sz w:val="24"/>
          <w:szCs w:val="24"/>
        </w:rPr>
        <w:t>.</w:t>
      </w:r>
    </w:p>
    <w:p w:rsidR="00055F52" w:rsidRPr="00FB6DA2" w:rsidRDefault="00055F52" w:rsidP="00BA4682">
      <w:pPr>
        <w:pStyle w:val="Odstavecseseznamem"/>
        <w:numPr>
          <w:ilvl w:val="1"/>
          <w:numId w:val="10"/>
        </w:numPr>
        <w:spacing w:after="12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B6DA2">
        <w:rPr>
          <w:rFonts w:ascii="Times New Roman" w:hAnsi="Times New Roman" w:cs="Times New Roman"/>
          <w:sz w:val="24"/>
          <w:szCs w:val="24"/>
        </w:rPr>
        <w:t>Dle § 8 písm. b) - provádět zkoušku činnosti elektrické požární signalizace při provozu u samočinných hlásičů požárů a zařízení, které elektrická požární signaliz</w:t>
      </w:r>
      <w:r w:rsidR="00092AC0" w:rsidRPr="00FB6DA2">
        <w:rPr>
          <w:rFonts w:ascii="Times New Roman" w:hAnsi="Times New Roman" w:cs="Times New Roman"/>
          <w:sz w:val="24"/>
          <w:szCs w:val="24"/>
        </w:rPr>
        <w:t xml:space="preserve">ace ovládá, jednou za půl roku. </w:t>
      </w:r>
      <w:r w:rsidRPr="00FB6DA2">
        <w:rPr>
          <w:rFonts w:ascii="Times New Roman" w:hAnsi="Times New Roman" w:cs="Times New Roman"/>
          <w:sz w:val="24"/>
          <w:szCs w:val="24"/>
        </w:rPr>
        <w:t>To znamená jednou v každém roce – druhá zkouška v roce bude nahrazená kontrolou provozuschopnosti dle bodu</w:t>
      </w:r>
      <w:r w:rsidR="00092AC0" w:rsidRPr="00FB6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AC0" w:rsidRPr="00FB6DA2">
        <w:rPr>
          <w:rFonts w:ascii="Times New Roman" w:hAnsi="Times New Roman" w:cs="Times New Roman"/>
          <w:sz w:val="24"/>
          <w:szCs w:val="24"/>
        </w:rPr>
        <w:t>3.</w:t>
      </w:r>
      <w:r w:rsidR="00FB6DA2">
        <w:rPr>
          <w:rFonts w:ascii="Times New Roman" w:hAnsi="Times New Roman" w:cs="Times New Roman"/>
          <w:sz w:val="24"/>
          <w:szCs w:val="24"/>
        </w:rPr>
        <w:t>1.</w:t>
      </w:r>
      <w:r w:rsidRPr="00FB6DA2">
        <w:rPr>
          <w:rFonts w:ascii="Times New Roman" w:hAnsi="Times New Roman" w:cs="Times New Roman"/>
          <w:sz w:val="24"/>
          <w:szCs w:val="24"/>
        </w:rPr>
        <w:t xml:space="preserve"> (dle</w:t>
      </w:r>
      <w:proofErr w:type="gramEnd"/>
      <w:r w:rsidRPr="00FB6DA2">
        <w:rPr>
          <w:rFonts w:ascii="Times New Roman" w:hAnsi="Times New Roman" w:cs="Times New Roman"/>
          <w:sz w:val="24"/>
          <w:szCs w:val="24"/>
        </w:rPr>
        <w:t xml:space="preserve"> §7).</w:t>
      </w:r>
    </w:p>
    <w:p w:rsidR="00055F52" w:rsidRPr="00FB6DA2" w:rsidRDefault="00055F52" w:rsidP="00BA4682">
      <w:pPr>
        <w:pStyle w:val="Odstavecseseznamem"/>
        <w:numPr>
          <w:ilvl w:val="1"/>
          <w:numId w:val="10"/>
        </w:numPr>
        <w:spacing w:after="12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B6DA2">
        <w:rPr>
          <w:rFonts w:ascii="Times New Roman" w:hAnsi="Times New Roman" w:cs="Times New Roman"/>
          <w:sz w:val="24"/>
          <w:szCs w:val="24"/>
        </w:rPr>
        <w:lastRenderedPageBreak/>
        <w:t>Dle § 8 písm. a) provádět zkoušku činnosti elektrické požární signalizace při provozu jednou za měsíc u ústředny a doplňujících zařízení. To znamená 10 x v každém roce – další jedna měsíční zkouška v roce bude nahrazena zkouškou dle bodu 2. (dle § 8 písm. b) a další jedna zkouška v roce bude nahrazena kontrolou provozuschopnosti dle bodu 1. (dle § 7).</w:t>
      </w:r>
    </w:p>
    <w:p w:rsidR="00055F52" w:rsidRPr="00FB6DA2" w:rsidRDefault="00405715" w:rsidP="00BA4682">
      <w:pPr>
        <w:pStyle w:val="Odstavecseseznamem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6DA2">
        <w:rPr>
          <w:rFonts w:ascii="Times New Roman" w:hAnsi="Times New Roman" w:cs="Times New Roman"/>
          <w:sz w:val="24"/>
          <w:szCs w:val="24"/>
        </w:rPr>
        <w:t>Z</w:t>
      </w:r>
      <w:r w:rsidR="00055F52" w:rsidRPr="00FB6DA2">
        <w:rPr>
          <w:rFonts w:ascii="Times New Roman" w:hAnsi="Times New Roman" w:cs="Times New Roman"/>
          <w:sz w:val="24"/>
          <w:szCs w:val="24"/>
        </w:rPr>
        <w:t>ajištění plnění činností dle normy ČSN 34 2710: 2011 „Předpisy pro zařízení elektrické požární signalizace“ kap. 11 bod a/, b/, c/, d/, j/ a k/.</w:t>
      </w:r>
    </w:p>
    <w:p w:rsidR="002044FE" w:rsidRPr="00FB6DA2" w:rsidRDefault="002044FE" w:rsidP="00BA4682">
      <w:pPr>
        <w:widowControl w:val="0"/>
        <w:numPr>
          <w:ilvl w:val="0"/>
          <w:numId w:val="1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zabezpečí kontrolní činnosti včetně provádění oprav vlastním technickým vybavením (např. v případě ztížené dostupnosti kontrolovaných zařízení). </w:t>
      </w:r>
    </w:p>
    <w:p w:rsidR="002044FE" w:rsidRPr="00FB6DA2" w:rsidRDefault="002044FE" w:rsidP="00BA4682">
      <w:pPr>
        <w:widowControl w:val="0"/>
        <w:numPr>
          <w:ilvl w:val="0"/>
          <w:numId w:val="1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Případné opravy nad rámec této smlouvy budou prováděny pouze na žádost objednatele.</w:t>
      </w:r>
    </w:p>
    <w:p w:rsidR="002044FE" w:rsidRPr="00FB6DA2" w:rsidRDefault="002044FE" w:rsidP="002044FE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Místo plnění</w:t>
      </w:r>
    </w:p>
    <w:p w:rsidR="002044FE" w:rsidRPr="00FB6DA2" w:rsidRDefault="002044FE" w:rsidP="00BA4682">
      <w:pPr>
        <w:widowControl w:val="0"/>
        <w:numPr>
          <w:ilvl w:val="0"/>
          <w:numId w:val="11"/>
        </w:num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Místem plnění jsou objekty </w:t>
      </w:r>
      <w:r w:rsidR="00A03D02" w:rsidRPr="00FB6DA2">
        <w:rPr>
          <w:rFonts w:ascii="Times New Roman" w:eastAsia="Times New Roman" w:hAnsi="Times New Roman" w:cs="Times New Roman"/>
          <w:sz w:val="24"/>
          <w:szCs w:val="24"/>
        </w:rPr>
        <w:t xml:space="preserve">vojenského ubytovacího zařízení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>na adrese, U Prioru 938/6, 160 00, Praha 6- Ruzyně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682" w:rsidRPr="00FB6DA2" w:rsidRDefault="00BA4682" w:rsidP="002044FE">
      <w:pPr>
        <w:widowControl w:val="0"/>
        <w:spacing w:before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</w:p>
    <w:p w:rsidR="002044FE" w:rsidRPr="00FB6DA2" w:rsidRDefault="002044FE" w:rsidP="00981DEC">
      <w:pPr>
        <w:widowControl w:val="0"/>
        <w:spacing w:before="0"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:rsidR="002044FE" w:rsidRPr="00FB6DA2" w:rsidRDefault="002044FE" w:rsidP="00981DEC">
      <w:pPr>
        <w:widowControl w:val="0"/>
        <w:numPr>
          <w:ilvl w:val="0"/>
          <w:numId w:val="12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Celková cena dí</w:t>
      </w:r>
      <w:r w:rsidR="00447847" w:rsidRPr="00FB6DA2">
        <w:rPr>
          <w:rFonts w:ascii="Times New Roman" w:eastAsia="Times New Roman" w:hAnsi="Times New Roman" w:cs="Times New Roman"/>
          <w:sz w:val="24"/>
          <w:szCs w:val="24"/>
        </w:rPr>
        <w:t xml:space="preserve">la – tj. za práce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na systémech EPS v počtech, členění a frekvenci dle </w:t>
      </w:r>
      <w:r w:rsidR="00447847" w:rsidRPr="00FB6DA2">
        <w:rPr>
          <w:rFonts w:ascii="Times New Roman" w:eastAsia="Times New Roman" w:hAnsi="Times New Roman" w:cs="Times New Roman"/>
          <w:sz w:val="24"/>
          <w:szCs w:val="24"/>
        </w:rPr>
        <w:t>bodu II. Předmět smlouvy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vč. nákladů zhotovitele na dopravu a za cel</w:t>
      </w:r>
      <w:r w:rsidR="009F0546" w:rsidRPr="00FB6DA2">
        <w:rPr>
          <w:rFonts w:ascii="Times New Roman" w:eastAsia="Times New Roman" w:hAnsi="Times New Roman" w:cs="Times New Roman"/>
          <w:sz w:val="24"/>
          <w:szCs w:val="24"/>
        </w:rPr>
        <w:t>kovou pětiletou (rok 2016 a</w:t>
      </w:r>
      <w:r w:rsidR="00DD4577" w:rsidRPr="00FB6DA2">
        <w:rPr>
          <w:rFonts w:ascii="Times New Roman" w:eastAsia="Times New Roman" w:hAnsi="Times New Roman" w:cs="Times New Roman"/>
          <w:sz w:val="24"/>
          <w:szCs w:val="24"/>
        </w:rPr>
        <w:t>ž</w:t>
      </w:r>
      <w:r w:rsidR="009F0546" w:rsidRPr="00FB6DA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) dobu trvání smluvního vztahu, tj. počínaje dnem podpisu smlouvy o dílo oběma smluvními stranami do </w:t>
      </w:r>
      <w:r w:rsidR="00EA3211" w:rsidRPr="00FB6DA2">
        <w:rPr>
          <w:rFonts w:ascii="Times New Roman" w:eastAsia="Times New Roman" w:hAnsi="Times New Roman" w:cs="Times New Roman"/>
          <w:sz w:val="24"/>
          <w:szCs w:val="24"/>
        </w:rPr>
        <w:t xml:space="preserve">konce 60 měsíce </w:t>
      </w:r>
      <w:r w:rsidR="00DD4577" w:rsidRPr="00FB6DA2">
        <w:rPr>
          <w:rFonts w:ascii="Times New Roman" w:eastAsia="Times New Roman" w:hAnsi="Times New Roman" w:cs="Times New Roman"/>
          <w:sz w:val="24"/>
          <w:szCs w:val="24"/>
        </w:rPr>
        <w:t xml:space="preserve">počítaného </w:t>
      </w:r>
      <w:r w:rsidR="00EA3211" w:rsidRPr="00FB6DA2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D4577" w:rsidRPr="00FB6DA2">
        <w:rPr>
          <w:rFonts w:ascii="Times New Roman" w:eastAsia="Times New Roman" w:hAnsi="Times New Roman" w:cs="Times New Roman"/>
          <w:sz w:val="24"/>
          <w:szCs w:val="24"/>
        </w:rPr>
        <w:t xml:space="preserve">následujícího měsíce po </w:t>
      </w:r>
      <w:r w:rsidR="009F0546" w:rsidRPr="00FB6DA2">
        <w:rPr>
          <w:rFonts w:ascii="Times New Roman" w:eastAsia="Times New Roman" w:hAnsi="Times New Roman" w:cs="Times New Roman"/>
          <w:sz w:val="24"/>
          <w:szCs w:val="24"/>
        </w:rPr>
        <w:t>předání dokončeného díla</w:t>
      </w:r>
      <w:r w:rsidR="008574B7" w:rsidRPr="00FB6DA2">
        <w:rPr>
          <w:rFonts w:ascii="Times New Roman" w:eastAsia="Times New Roman" w:hAnsi="Times New Roman" w:cs="Times New Roman"/>
          <w:sz w:val="24"/>
          <w:szCs w:val="24"/>
        </w:rPr>
        <w:t xml:space="preserve"> „Oprava a nová instalace</w:t>
      </w:r>
      <w:r w:rsidR="009F0546" w:rsidRPr="00FB6DA2">
        <w:rPr>
          <w:rFonts w:ascii="Times New Roman" w:eastAsia="Times New Roman" w:hAnsi="Times New Roman" w:cs="Times New Roman"/>
          <w:sz w:val="24"/>
          <w:szCs w:val="24"/>
        </w:rPr>
        <w:t xml:space="preserve"> EPS Ruzyně</w:t>
      </w:r>
      <w:r w:rsidR="008574B7" w:rsidRPr="00FB6DA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– je na základě dohody smluvní stran stanovena ve výši:</w:t>
      </w:r>
    </w:p>
    <w:p w:rsidR="00A03D02" w:rsidRPr="00FB6DA2" w:rsidRDefault="002044FE" w:rsidP="00A03D02">
      <w:pPr>
        <w:widowControl w:val="0"/>
        <w:spacing w:before="0"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Cena za dílo bez DPH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>175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A03D02" w:rsidRPr="00FB6DA2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:rsidR="002044FE" w:rsidRPr="00FB6DA2" w:rsidRDefault="00FB6DA2" w:rsidP="00981D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right" w:pos="9072"/>
        </w:tabs>
        <w:spacing w:before="0"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DPH 21%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36 750</w:t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:rsidR="002044FE" w:rsidRPr="00FB6DA2" w:rsidRDefault="002044FE" w:rsidP="00981DEC">
      <w:pPr>
        <w:widowControl w:val="0"/>
        <w:spacing w:before="0"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Cena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 xml:space="preserve"> za dílo včetně DPH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="00FB6DA2">
        <w:rPr>
          <w:rFonts w:ascii="Times New Roman" w:eastAsia="Times New Roman" w:hAnsi="Times New Roman" w:cs="Times New Roman"/>
          <w:sz w:val="24"/>
          <w:szCs w:val="24"/>
        </w:rPr>
        <w:tab/>
        <w:t>211 750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Kč  </w:t>
      </w:r>
    </w:p>
    <w:p w:rsidR="00A03D02" w:rsidRPr="00FB6DA2" w:rsidRDefault="00A03D02" w:rsidP="00981DEC">
      <w:pPr>
        <w:spacing w:before="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03D02" w:rsidRPr="00FB6DA2" w:rsidRDefault="00A03D02" w:rsidP="00FB6DA2">
      <w:pPr>
        <w:spacing w:before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DPH bude účtováno v sazbě platné ke dni uskutečnění zdanitelného plnění.</w:t>
      </w:r>
    </w:p>
    <w:p w:rsidR="00A03D02" w:rsidRPr="00FB6DA2" w:rsidRDefault="00A03D02" w:rsidP="00981DEC">
      <w:pPr>
        <w:spacing w:before="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981DEC">
      <w:pPr>
        <w:spacing w:before="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Podrobná specifikace celkové ceny je uvedena v příloze č. 1 této smlouvy.</w:t>
      </w:r>
    </w:p>
    <w:p w:rsidR="002044FE" w:rsidRPr="00FB6DA2" w:rsidRDefault="002044FE" w:rsidP="00BA4682">
      <w:pPr>
        <w:widowControl w:val="0"/>
        <w:numPr>
          <w:ilvl w:val="0"/>
          <w:numId w:val="12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Cena díla zahrnuje veškeré náklady zhotovitele spojené s prováděním předmětu díla, včetně dopravy, pojištění apod.</w:t>
      </w:r>
    </w:p>
    <w:p w:rsidR="002044FE" w:rsidRPr="00FB6DA2" w:rsidRDefault="002044FE" w:rsidP="00BA4682">
      <w:pPr>
        <w:widowControl w:val="0"/>
        <w:numPr>
          <w:ilvl w:val="0"/>
          <w:numId w:val="12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Objednatel se zavazuje uhradit zhotoviteli dohodnutou celkovou cenu díla dle odstavce 1 tohoto článku. Cena díla je považována za cenu nejvýše přípustnou.</w:t>
      </w:r>
    </w:p>
    <w:p w:rsidR="002044FE" w:rsidRPr="00FB6DA2" w:rsidRDefault="002044FE" w:rsidP="00BA4682">
      <w:pPr>
        <w:widowControl w:val="0"/>
        <w:numPr>
          <w:ilvl w:val="0"/>
          <w:numId w:val="12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Opravy dle článku II, odstavce 6, které budou objednavatelem objednány nad rámec této smlouvy, bude zhotovitel účtovat v ceně obvyklé v době trvání této smlouvy se zřetelem na rozsah, náročnost a způsob opravy. V případě zmíněných oprav nad rámec této smlouvy bude zhotovitel účtovat objednateli za provoz servisního vozidla smluvní cenu maximálně 10 Kč/km včetně DPH.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2044FE" w:rsidRPr="00FB6DA2" w:rsidRDefault="002044FE" w:rsidP="00BA4682">
      <w:pPr>
        <w:widowControl w:val="0"/>
        <w:tabs>
          <w:tab w:val="left" w:pos="720"/>
        </w:tabs>
        <w:spacing w:before="0" w:after="12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 xml:space="preserve">Podkladem pro zaplacení ceny za provedené kontrolní činnosti podle čl. I této smlouvy je faktura, včetně soupisu provedených prací, vystavená zhotovitelem. </w:t>
      </w:r>
    </w:p>
    <w:p w:rsidR="002044FE" w:rsidRPr="00FB6DA2" w:rsidRDefault="002044FE" w:rsidP="00BA4682">
      <w:pPr>
        <w:widowControl w:val="0"/>
        <w:tabs>
          <w:tab w:val="left" w:pos="720"/>
        </w:tabs>
        <w:spacing w:before="0" w:after="12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 xml:space="preserve">Cena za provádění díla bude fakturována postupně několika dílčími fakturami za dané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období a dle rozsahu provedených prací. Základním fakturačním obdobím je 6 měsíců, vždy po provedení roční kontroly provozuschopnosti EPS a následně po 6 měsících po provedení kontroly provozuschopnosti při provozu. Na mimořádně objednané práce budou vystaveny faktury samostatně po předání díla a jeho převzetí prostého všech vad a nedodělků.  </w:t>
      </w:r>
    </w:p>
    <w:p w:rsidR="002044FE" w:rsidRPr="00FB6DA2" w:rsidRDefault="002044FE" w:rsidP="00BA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709" w:hanging="283"/>
        <w:rPr>
          <w:rFonts w:ascii="Times New Roman" w:eastAsia="Times New Roman" w:hAnsi="Times New Roman" w:cs="Times New Roman"/>
          <w:caps/>
          <w:sz w:val="22"/>
          <w:szCs w:val="22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 xml:space="preserve">Objednatel uhradí fakturovanou částku do </w:t>
      </w:r>
      <w:r w:rsidR="00A03D02" w:rsidRPr="00FB6DA2">
        <w:rPr>
          <w:rFonts w:ascii="Times New Roman" w:eastAsia="Times New Roman" w:hAnsi="Times New Roman" w:cs="Times New Roman"/>
          <w:sz w:val="24"/>
          <w:szCs w:val="24"/>
        </w:rPr>
        <w:t xml:space="preserve">30 dnů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od obdržení faktury. Faktura bude obsahovat náležitosti stanovené daňovými a účetními předpisy a musí být označena následujícím způsobem: </w:t>
      </w:r>
      <w:r w:rsidRPr="00FB6DA2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D25594" w:rsidRPr="00FB6DA2">
        <w:rPr>
          <w:rFonts w:ascii="Times New Roman" w:eastAsia="Times New Roman" w:hAnsi="Times New Roman" w:cs="Times New Roman"/>
          <w:caps/>
          <w:sz w:val="22"/>
          <w:szCs w:val="22"/>
        </w:rPr>
        <w:t>servisní práce</w:t>
      </w:r>
      <w:r w:rsidRPr="00FB6DA2">
        <w:rPr>
          <w:rFonts w:ascii="Times New Roman" w:eastAsia="Times New Roman" w:hAnsi="Times New Roman" w:cs="Times New Roman"/>
          <w:caps/>
          <w:sz w:val="22"/>
          <w:szCs w:val="22"/>
        </w:rPr>
        <w:t xml:space="preserve"> NA ZAŘÍZENÍCH eps V LETECH 2016 – 202</w:t>
      </w:r>
      <w:r w:rsidR="00405715" w:rsidRPr="00FB6DA2">
        <w:rPr>
          <w:rFonts w:ascii="Times New Roman" w:eastAsia="Times New Roman" w:hAnsi="Times New Roman" w:cs="Times New Roman"/>
          <w:caps/>
          <w:sz w:val="22"/>
          <w:szCs w:val="22"/>
        </w:rPr>
        <w:t>1</w:t>
      </w:r>
      <w:r w:rsidRPr="00FB6DA2">
        <w:rPr>
          <w:rFonts w:ascii="Times New Roman" w:eastAsia="Times New Roman" w:hAnsi="Times New Roman" w:cs="Times New Roman"/>
          <w:caps/>
          <w:sz w:val="22"/>
          <w:szCs w:val="22"/>
        </w:rPr>
        <w:t>“</w:t>
      </w:r>
      <w:r w:rsidR="00FB6DA2">
        <w:rPr>
          <w:rFonts w:ascii="Times New Roman" w:eastAsia="Times New Roman" w:hAnsi="Times New Roman" w:cs="Times New Roman"/>
          <w:caps/>
          <w:sz w:val="22"/>
          <w:szCs w:val="22"/>
        </w:rPr>
        <w:t>.</w:t>
      </w:r>
    </w:p>
    <w:p w:rsidR="002044FE" w:rsidRPr="00FB6DA2" w:rsidRDefault="002044FE" w:rsidP="00BA4682">
      <w:pPr>
        <w:widowControl w:val="0"/>
        <w:tabs>
          <w:tab w:val="left" w:pos="720"/>
        </w:tabs>
        <w:spacing w:before="0" w:after="12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>Nebude-li faktura vyhotovena s příslušnými náležitostmi a nebude-li ve dvojím vyhotovení, je objednatel oprávněn ji vrátit zhotoviteli, aniž by se tímto postupem dostal do prodlení s její splatností.</w:t>
      </w:r>
    </w:p>
    <w:p w:rsidR="002044FE" w:rsidRPr="00FB6DA2" w:rsidRDefault="002044FE" w:rsidP="00BA4682">
      <w:pPr>
        <w:widowControl w:val="0"/>
        <w:tabs>
          <w:tab w:val="left" w:pos="720"/>
        </w:tabs>
        <w:spacing w:before="0" w:after="6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  <w:t>Objednatel může fakturu do data splatnosti vrátit, obsahuje-li:</w:t>
      </w:r>
    </w:p>
    <w:p w:rsidR="002044FE" w:rsidRPr="00FB6DA2" w:rsidRDefault="002044FE" w:rsidP="00BA4682">
      <w:pPr>
        <w:widowControl w:val="0"/>
        <w:numPr>
          <w:ilvl w:val="0"/>
          <w:numId w:val="13"/>
        </w:numPr>
        <w:spacing w:before="0" w:after="60"/>
        <w:ind w:left="357" w:firstLine="352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nesprávné cenové údaje rozdílné s ustanoveními smlouvy,</w:t>
      </w:r>
    </w:p>
    <w:p w:rsidR="002044FE" w:rsidRPr="00FB6DA2" w:rsidRDefault="002044FE" w:rsidP="00BA4682">
      <w:pPr>
        <w:widowControl w:val="0"/>
        <w:numPr>
          <w:ilvl w:val="0"/>
          <w:numId w:val="14"/>
        </w:numPr>
        <w:spacing w:before="0" w:after="60"/>
        <w:ind w:left="357" w:firstLine="352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nesprávné náležitosti nebo ve faktuře některé náležitosti chybí.</w:t>
      </w:r>
    </w:p>
    <w:p w:rsidR="002044FE" w:rsidRPr="00FB6DA2" w:rsidRDefault="002044FE" w:rsidP="00BA4682">
      <w:pPr>
        <w:widowControl w:val="0"/>
        <w:tabs>
          <w:tab w:val="left" w:pos="720"/>
        </w:tabs>
        <w:spacing w:before="0" w:after="12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2044FE" w:rsidRPr="00FB6DA2" w:rsidRDefault="002044FE" w:rsidP="00BA4682">
      <w:pPr>
        <w:widowControl w:val="0"/>
        <w:spacing w:before="0"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Povinnosti zhotovitele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je povinen při plnění předmětu smlouvy postupovat s potřebnou odbornou péčí, podle svých nejlepších znalostí a schopností, přičemž musí při této své činnosti sledovat a chránit zájmy a dobré jméno objednatele a postupovat v souladu s jeho pokyny, pokud tyto nejsou v rozporu s obecně závaznými právními předpisy nebo zájmy objednatele. V tomto případě je zhotovitel povinen objednatele na nevhodnost těchto pokynů písemně upozornit, jinak nese sám odpovědnost za vady a škody, které v tomto důsledku objednateli, třetím osobám anebo případně jemu samotnému vznikly.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se zavazuje, že zabezpečí dostatek náhradních součástí (hlásičů, náhradních dílů do ústředny atd.) dle požadavku objednatele. 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se zavazuje, že díly určené k opravě opraví do jednoho měsíce od jejich demontáže. Za provedení opravy bude účtovat částku obvyklou v době uzavření smlouvy se zřetelem na rozsah, náročnost a způsob opravy, rovněž na základě faktury. 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Materiál a náhradní díly potřebné na opravu nebo na provedení kontroly a revize bude zhotovitel účtovat v koncové ceně distributora, platné v den provádění opravy nebo kontroly a revize.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se zavazuje provést proškolení osob odpovědných za provoz zařízení EPS 1x ročně na své náklady. 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se zavazuje v případě zvláštního požadavku objednatele provést školení odpovědných osob mimo jednoročního cyklu, ale nad rámec ceny díla dle této smlouvy. 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je povinen zajistit, aby veškeré práce a servis požárně bezpečnostních zařízení byly prováděny s náležitou odbornou péčí a pouze pracovníky zhotovitele.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je povinen zahájit opravu do 24 hodin od nahlášení poruchy, nebude-li v jednotlivých případech domluveno jinak.</w:t>
      </w:r>
    </w:p>
    <w:p w:rsidR="002044FE" w:rsidRPr="00FB6DA2" w:rsidRDefault="002044FE" w:rsidP="00BA4682">
      <w:pPr>
        <w:widowControl w:val="0"/>
        <w:numPr>
          <w:ilvl w:val="1"/>
          <w:numId w:val="14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odpovídá objednateli za škody, které způsobí svou provozní činností nebo nedodržením jakýchkoliv ustanovení této smlouvy.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Povinnosti objednatele</w:t>
      </w:r>
    </w:p>
    <w:p w:rsidR="002044FE" w:rsidRPr="00FB6DA2" w:rsidRDefault="002044FE" w:rsidP="00BA4682">
      <w:pPr>
        <w:widowControl w:val="0"/>
        <w:numPr>
          <w:ilvl w:val="1"/>
          <w:numId w:val="13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Objednatel je povinen poskytnout zhotoviteli potřebnou součinnost k plnění předmětu této smlouvy a na žádost zhotovitele zajistit pověřeným pracovníkům zhotovitele vstup do místností (objektů).</w:t>
      </w:r>
    </w:p>
    <w:p w:rsidR="002044FE" w:rsidRPr="00FB6DA2" w:rsidRDefault="002044FE" w:rsidP="00BA4682">
      <w:pPr>
        <w:widowControl w:val="0"/>
        <w:numPr>
          <w:ilvl w:val="1"/>
          <w:numId w:val="13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Objednatel se zavazuje, že bez souhlasu zhotovitele nepřipustí přístup třetích osob k zařízení, které jsou předmětem kontrolní činnosti. Rovněž nepřipustí montáž dodatečných prvků na těchto zařízeních, které zabezpečuje zhotovitel (např. hlásiče, krabičky, kabeláž). </w:t>
      </w:r>
    </w:p>
    <w:p w:rsidR="002044FE" w:rsidRPr="00FB6DA2" w:rsidRDefault="002044FE" w:rsidP="00BA4682">
      <w:pPr>
        <w:widowControl w:val="0"/>
        <w:numPr>
          <w:ilvl w:val="1"/>
          <w:numId w:val="13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Objednatel stanovil odpovědné osoby za provoz zařízení. </w:t>
      </w:r>
    </w:p>
    <w:p w:rsidR="002044FE" w:rsidRPr="00FB6DA2" w:rsidRDefault="002044FE" w:rsidP="00BA4682">
      <w:pPr>
        <w:widowControl w:val="0"/>
        <w:numPr>
          <w:ilvl w:val="1"/>
          <w:numId w:val="13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Objednatel zabezpečí v průběhu kontroly a revizí doprovod zhotovitele osobou odpovědnou za provoz požárně bezpečnostního zařízení v objektu.</w:t>
      </w:r>
    </w:p>
    <w:p w:rsidR="002044FE" w:rsidRPr="00FB6DA2" w:rsidRDefault="002044FE" w:rsidP="00BA4682">
      <w:pPr>
        <w:widowControl w:val="0"/>
        <w:numPr>
          <w:ilvl w:val="1"/>
          <w:numId w:val="13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Potřebu opravy EPS nahlásí objednatel telefonicky nebo písemně společnosti </w:t>
      </w:r>
      <w:proofErr w:type="spellStart"/>
      <w:r w:rsidRPr="00FB6DA2">
        <w:rPr>
          <w:rFonts w:ascii="Times New Roman" w:eastAsia="Times New Roman" w:hAnsi="Times New Roman" w:cs="Times New Roman"/>
          <w:sz w:val="24"/>
          <w:szCs w:val="24"/>
        </w:rPr>
        <w:t>Eltes</w:t>
      </w:r>
      <w:proofErr w:type="spellEnd"/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spol. s r.o. na telefon </w:t>
      </w: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>420 603 878 403, e-mail: servis@eltes.cz</w:t>
      </w:r>
    </w:p>
    <w:p w:rsidR="002044FE" w:rsidRPr="00FB6DA2" w:rsidRDefault="002044FE" w:rsidP="002044FE">
      <w:pPr>
        <w:spacing w:before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Odpovědnost za vady</w:t>
      </w:r>
    </w:p>
    <w:p w:rsidR="002044FE" w:rsidRPr="00FB6DA2" w:rsidRDefault="002044FE" w:rsidP="00BA4682">
      <w:pPr>
        <w:widowControl w:val="0"/>
        <w:numPr>
          <w:ilvl w:val="0"/>
          <w:numId w:val="15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se zavazuje veškeré zjištěné nedostatky a vady předmětu plnění, které se vyskytnou v záruční době, odstranit bezplatně a bez zbytečného odkladu po jejich oznámení objednatelem.</w:t>
      </w:r>
    </w:p>
    <w:p w:rsidR="002044FE" w:rsidRPr="00FB6DA2" w:rsidRDefault="002044FE" w:rsidP="00BA4682">
      <w:pPr>
        <w:widowControl w:val="0"/>
        <w:numPr>
          <w:ilvl w:val="0"/>
          <w:numId w:val="15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Záruka na dodaný materiál je stanovena dle příslušné záruky výrobce.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Smluvní pokuty, závažná porušení smluvních povinností</w:t>
      </w:r>
    </w:p>
    <w:p w:rsidR="002044FE" w:rsidRPr="00FB6DA2" w:rsidRDefault="002044FE" w:rsidP="00BA4682">
      <w:pPr>
        <w:widowControl w:val="0"/>
        <w:numPr>
          <w:ilvl w:val="0"/>
          <w:numId w:val="16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Zhotovitel je povinen zaplatit objednateli za nedodržení časových lhůt uvedených v článku V. odst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>. 8 smluvní pokutu ve výši 500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Kč, a to za každou i započatou hodinu. V případě opakovaného nedodržení těchto lhůt zhotovitelem vzniká objednateli právo na okamžitou výpověď této smlouvy.</w:t>
      </w:r>
    </w:p>
    <w:p w:rsidR="002044FE" w:rsidRPr="00FB6DA2" w:rsidRDefault="002044FE" w:rsidP="00BA4682">
      <w:pPr>
        <w:widowControl w:val="0"/>
        <w:numPr>
          <w:ilvl w:val="0"/>
          <w:numId w:val="16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V případě nedodržení termínu půlročních a ročních činností zhotovitele se smluvní strany dohodly, že se jedná o závažné porušení smluvních povinností, které jsou důvodem k okamžitému odstoupení od smlouvy ze strany objednatele. </w:t>
      </w:r>
    </w:p>
    <w:p w:rsidR="002044FE" w:rsidRPr="00FB6DA2" w:rsidRDefault="002044FE" w:rsidP="00BA4682">
      <w:pPr>
        <w:widowControl w:val="0"/>
        <w:numPr>
          <w:ilvl w:val="0"/>
          <w:numId w:val="16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Za prodlení objednatele s úhradou faktury, zaplatí objednatel zhotoviteli smluvní pokutu ve výši 0,5</w:t>
      </w:r>
      <w:r w:rsidR="00F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>% z fakturované částky včetně DPH za každý byť, i započatý den prodlení.</w:t>
      </w: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Změna smlouvy</w:t>
      </w:r>
    </w:p>
    <w:p w:rsidR="002044FE" w:rsidRPr="00FB6DA2" w:rsidRDefault="002044FE" w:rsidP="00BA4682">
      <w:pPr>
        <w:widowControl w:val="0"/>
        <w:numPr>
          <w:ilvl w:val="0"/>
          <w:numId w:val="17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Smlouvu lze měnit pouze písemným oboustranně potvrzeným ujednáním výslovně nazvaným „Dodatek ke smlouvě o dílo“. </w:t>
      </w:r>
    </w:p>
    <w:p w:rsidR="002044FE" w:rsidRPr="00FB6DA2" w:rsidRDefault="002044FE" w:rsidP="00BA4682">
      <w:pPr>
        <w:widowControl w:val="0"/>
        <w:spacing w:before="0"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XI.</w:t>
      </w:r>
    </w:p>
    <w:p w:rsidR="002044FE" w:rsidRPr="00FB6DA2" w:rsidRDefault="002044FE" w:rsidP="00BA4682">
      <w:pPr>
        <w:widowControl w:val="0"/>
        <w:spacing w:before="0"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Ostatní ujednání, kontaktní osoby</w:t>
      </w:r>
    </w:p>
    <w:p w:rsidR="002044FE" w:rsidRPr="00FB6DA2" w:rsidRDefault="002044FE" w:rsidP="00BA4682">
      <w:pPr>
        <w:widowControl w:val="0"/>
        <w:numPr>
          <w:ilvl w:val="0"/>
          <w:numId w:val="18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Po dobu provádění díla nese nebezpečí škody na prováděném díle zhotovitel.</w:t>
      </w:r>
    </w:p>
    <w:p w:rsidR="002044FE" w:rsidRPr="00FB6DA2" w:rsidRDefault="002044FE" w:rsidP="00BA4682">
      <w:pPr>
        <w:widowControl w:val="0"/>
        <w:numPr>
          <w:ilvl w:val="0"/>
          <w:numId w:val="18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Zhotovitel prohlašuje, že je pojištěn proti škodám, které mohou vzniknout jeho činností na majetku objednatele, a to minimálně v rozsahu, který odpovídá předmětu plnění. </w:t>
      </w:r>
    </w:p>
    <w:p w:rsidR="002044FE" w:rsidRPr="00FB6DA2" w:rsidRDefault="002044FE" w:rsidP="00BA4682">
      <w:pPr>
        <w:widowControl w:val="0"/>
        <w:numPr>
          <w:ilvl w:val="0"/>
          <w:numId w:val="18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lastRenderedPageBreak/>
        <w:t>Z důvodů právní jistoty strany prohlašují, že jejich závazkový vztah založený touto smlouvou se řídí občanským zákoníkem.</w:t>
      </w:r>
    </w:p>
    <w:p w:rsidR="002044FE" w:rsidRPr="00FB6DA2" w:rsidRDefault="002044FE" w:rsidP="00BA4682">
      <w:pPr>
        <w:widowControl w:val="0"/>
        <w:numPr>
          <w:ilvl w:val="0"/>
          <w:numId w:val="18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Odstoupení od smlouvy je možné v souladu s občanským zákoníkem. Dále může být smlouva ukončena dohodou smluvních stran, či jednostranným odstoupením od smlouvy, přičemž v takovém případě činí výpovědní doba 1 měsíc a lhůta počíná běžet prvním dnem následujícího měsíce po obdržení výpovědi druhé strany.</w:t>
      </w:r>
    </w:p>
    <w:p w:rsidR="002044FE" w:rsidRPr="00FB6DA2" w:rsidRDefault="002044FE" w:rsidP="00BA4682">
      <w:pPr>
        <w:widowControl w:val="0"/>
        <w:numPr>
          <w:ilvl w:val="0"/>
          <w:numId w:val="18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Kontaktní osoba za objednatele ve věcech technických a provozních:</w:t>
      </w:r>
    </w:p>
    <w:p w:rsidR="002044FE" w:rsidRPr="00FB6DA2" w:rsidRDefault="00FB6DA2" w:rsidP="002629E3">
      <w:pPr>
        <w:widowControl w:val="0"/>
        <w:numPr>
          <w:ilvl w:val="0"/>
          <w:numId w:val="2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Tomáš Jech, tel. č.</w:t>
      </w:r>
      <w:r w:rsidR="002629E3" w:rsidRPr="00FB6DA2">
        <w:rPr>
          <w:rFonts w:ascii="Times New Roman" w:eastAsia="Times New Roman" w:hAnsi="Times New Roman" w:cs="Times New Roman"/>
          <w:sz w:val="24"/>
          <w:szCs w:val="24"/>
        </w:rPr>
        <w:t xml:space="preserve">: +420 973 204 638, +420 602 280 919, e-mail: </w:t>
      </w:r>
      <w:hyperlink r:id="rId7" w:history="1">
        <w:r w:rsidR="002629E3" w:rsidRPr="00FB6DA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tomas.jech@as-po.cz</w:t>
        </w:r>
      </w:hyperlink>
      <w:r w:rsidR="002629E3" w:rsidRPr="00FB6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4FE" w:rsidRPr="00FB6DA2" w:rsidRDefault="002044FE" w:rsidP="00BA4682">
      <w:pPr>
        <w:spacing w:before="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Kontaktní osoba za zhotovitele:</w:t>
      </w:r>
    </w:p>
    <w:p w:rsidR="002044FE" w:rsidRPr="00FB6DA2" w:rsidRDefault="00FB6DA2" w:rsidP="00BA4682">
      <w:pPr>
        <w:widowControl w:val="0"/>
        <w:numPr>
          <w:ilvl w:val="0"/>
          <w:numId w:val="20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Ing. Martin Škába, tel. č. : +420 602 320 486, e-mail: </w:t>
      </w:r>
      <w:hyperlink r:id="rId8" w:history="1">
        <w:r w:rsidRPr="002F30E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skaba@eltes.cz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4FE" w:rsidRPr="00FB6DA2" w:rsidRDefault="002044FE" w:rsidP="002044FE">
      <w:pPr>
        <w:widowControl w:val="0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XII.</w:t>
      </w:r>
    </w:p>
    <w:p w:rsidR="002044FE" w:rsidRPr="00FB6DA2" w:rsidRDefault="002044FE" w:rsidP="00BA4682">
      <w:pPr>
        <w:widowControl w:val="0"/>
        <w:spacing w:before="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9E4642" w:rsidRDefault="009E4642" w:rsidP="009E4642">
      <w:pPr>
        <w:widowControl w:val="0"/>
        <w:numPr>
          <w:ilvl w:val="0"/>
          <w:numId w:val="19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9E4642">
        <w:rPr>
          <w:rFonts w:ascii="Times New Roman" w:eastAsia="Times New Roman" w:hAnsi="Times New Roman" w:cs="Times New Roman"/>
          <w:sz w:val="24"/>
          <w:szCs w:val="24"/>
        </w:rPr>
        <w:t>Smlouva nabývá platnosti dnem podpisu oběma smluvními stranami a účinnosti dnem uveřejnění v registru smluv v souladu s § 6 odst. 1 zákona č. 340/2015 Sb. o registru smluv. Zhotovitel bere na vědomí, že uveřejnění v tomto registru zajistí objednatel.</w:t>
      </w:r>
    </w:p>
    <w:p w:rsidR="002044FE" w:rsidRPr="00FB6DA2" w:rsidRDefault="002044FE" w:rsidP="009E4642">
      <w:pPr>
        <w:widowControl w:val="0"/>
        <w:numPr>
          <w:ilvl w:val="0"/>
          <w:numId w:val="19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B6DA2">
        <w:rPr>
          <w:rFonts w:ascii="Times New Roman" w:eastAsia="Times New Roman" w:hAnsi="Times New Roman" w:cs="Times New Roman"/>
          <w:sz w:val="24"/>
          <w:szCs w:val="24"/>
        </w:rPr>
        <w:t>Tato smlouva se uzavírá na dobu určitou, tj. do</w:t>
      </w:r>
      <w:r w:rsidR="00DD4577" w:rsidRPr="00FB6DA2">
        <w:rPr>
          <w:rFonts w:ascii="Times New Roman" w:eastAsia="Times New Roman" w:hAnsi="Times New Roman" w:cs="Times New Roman"/>
          <w:sz w:val="24"/>
          <w:szCs w:val="24"/>
        </w:rPr>
        <w:t xml:space="preserve"> konce 60 měsíce počítaného od následujícího měsíce po předání dokončeného díla „Oprava a nová instalace EPS“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4FE" w:rsidRPr="00FB6DA2" w:rsidRDefault="002044FE" w:rsidP="00BA4682">
      <w:pPr>
        <w:widowControl w:val="0"/>
        <w:numPr>
          <w:ilvl w:val="0"/>
          <w:numId w:val="19"/>
        </w:numPr>
        <w:spacing w:before="0" w:after="1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Smlouva je sepsána ve</w:t>
      </w:r>
      <w:r w:rsidR="00DD4577" w:rsidRPr="00FB6DA2">
        <w:rPr>
          <w:rFonts w:ascii="Times New Roman" w:eastAsia="Times New Roman" w:hAnsi="Times New Roman" w:cs="Times New Roman"/>
          <w:sz w:val="24"/>
          <w:szCs w:val="24"/>
        </w:rPr>
        <w:t xml:space="preserve"> třech stejnopisech, z nichž dva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obdrží objednatel a jeden zhotovitel.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spacing w:before="0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Přílohy: </w:t>
      </w:r>
    </w:p>
    <w:p w:rsidR="002044FE" w:rsidRPr="00FB6DA2" w:rsidRDefault="002044FE" w:rsidP="002044FE">
      <w:pPr>
        <w:spacing w:before="0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4FE" w:rsidRPr="00FB6DA2" w:rsidRDefault="002044FE" w:rsidP="002044FE">
      <w:pPr>
        <w:spacing w:before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Příloha č. 1 – položkový rozpočet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405715" w:rsidRPr="00FB6DA2" w:rsidRDefault="00405715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405715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Pr="00FB6DA2">
        <w:rPr>
          <w:rFonts w:ascii="Times New Roman" w:eastAsia="Times New Roman" w:hAnsi="Times New Roman" w:cs="Times New Roman"/>
          <w:sz w:val="24"/>
          <w:szCs w:val="24"/>
        </w:rPr>
        <w:tab/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ab/>
        <w:t xml:space="preserve"> V Praze 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405715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B6DA2">
        <w:rPr>
          <w:rFonts w:ascii="Times New Roman" w:eastAsia="Times New Roman" w:hAnsi="Times New Roman" w:cs="Times New Roman"/>
          <w:sz w:val="24"/>
          <w:szCs w:val="24"/>
        </w:rPr>
        <w:t>dne: ………………… 2016</w:t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ab/>
        <w:t xml:space="preserve">  dne:</w:t>
      </w:r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FB6DA2">
        <w:rPr>
          <w:rFonts w:ascii="Times New Roman" w:eastAsia="Times New Roman" w:hAnsi="Times New Roman" w:cs="Times New Roman"/>
          <w:sz w:val="24"/>
          <w:szCs w:val="24"/>
        </w:rPr>
        <w:t xml:space="preserve">….   </w:t>
      </w:r>
      <w:r w:rsidR="002044FE" w:rsidRPr="00FB6DA2">
        <w:rPr>
          <w:rFonts w:ascii="Times New Roman" w:eastAsia="Times New Roman" w:hAnsi="Times New Roman" w:cs="Times New Roman"/>
          <w:sz w:val="24"/>
          <w:szCs w:val="24"/>
        </w:rPr>
        <w:t>2016</w:t>
      </w:r>
      <w:proofErr w:type="gramEnd"/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2044FE" w:rsidRPr="00FB6DA2" w:rsidRDefault="002044FE" w:rsidP="002044FE">
      <w:pPr>
        <w:widowControl w:val="0"/>
        <w:tabs>
          <w:tab w:val="left" w:pos="4962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………………………………………</w:t>
      </w:r>
      <w:r w:rsidRPr="00FB6DA2">
        <w:rPr>
          <w:rFonts w:ascii="Times New Roman" w:eastAsia="Times New Roman" w:hAnsi="Times New Roman" w:cs="Times New Roman"/>
          <w:szCs w:val="24"/>
        </w:rPr>
        <w:tab/>
        <w:t>………………………………………</w:t>
      </w:r>
    </w:p>
    <w:p w:rsidR="002044FE" w:rsidRPr="00FB6DA2" w:rsidRDefault="002044FE" w:rsidP="002044FE">
      <w:pPr>
        <w:widowControl w:val="0"/>
        <w:tabs>
          <w:tab w:val="left" w:pos="5103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 w:val="24"/>
        </w:rPr>
        <w:t>Ing. Martin Lehký – ředitel</w:t>
      </w:r>
      <w:r w:rsidRPr="00FB6DA2">
        <w:rPr>
          <w:rFonts w:ascii="Times New Roman" w:eastAsia="Times New Roman" w:hAnsi="Times New Roman" w:cs="Times New Roman"/>
          <w:sz w:val="24"/>
        </w:rPr>
        <w:tab/>
        <w:t>Ing. Martin Škába - jednatel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A03D02" w:rsidRPr="00FB6DA2" w:rsidRDefault="00A03D02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 xml:space="preserve">Příloha č. 1 </w:t>
      </w:r>
      <w:r w:rsidR="00FB6DA2">
        <w:rPr>
          <w:rFonts w:ascii="Times New Roman" w:eastAsia="Times New Roman" w:hAnsi="Times New Roman" w:cs="Times New Roman"/>
          <w:szCs w:val="24"/>
        </w:rPr>
        <w:t xml:space="preserve">- </w:t>
      </w:r>
      <w:r w:rsidRPr="00FB6DA2">
        <w:rPr>
          <w:rFonts w:ascii="Times New Roman" w:eastAsia="Times New Roman" w:hAnsi="Times New Roman" w:cs="Times New Roman"/>
          <w:szCs w:val="24"/>
        </w:rPr>
        <w:t>položkový rozpočet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1/ EPS</w:t>
      </w:r>
    </w:p>
    <w:p w:rsidR="002044FE" w:rsidRPr="00FB6DA2" w:rsidRDefault="002044FE" w:rsidP="002044FE">
      <w:pPr>
        <w:widowControl w:val="0"/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numPr>
          <w:ilvl w:val="0"/>
          <w:numId w:val="21"/>
        </w:numPr>
        <w:spacing w:before="0"/>
        <w:jc w:val="left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 xml:space="preserve">pravidelná roční kontrola provozuschopnosti, každých 12 měsíců, nahrazuje půlroční kontrolu provozuschopnosti při provozu  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ind w:left="72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cena za 1 rok</w:t>
      </w:r>
      <w:r w:rsidRPr="00FB6DA2">
        <w:rPr>
          <w:rFonts w:ascii="Times New Roman" w:eastAsia="Times New Roman" w:hAnsi="Times New Roman" w:cs="Times New Roman"/>
          <w:szCs w:val="24"/>
        </w:rPr>
        <w:tab/>
        <w:t>15 000 Kč</w:t>
      </w:r>
    </w:p>
    <w:p w:rsidR="002044FE" w:rsidRPr="00FB6DA2" w:rsidRDefault="002044FE" w:rsidP="002044FE">
      <w:pPr>
        <w:widowControl w:val="0"/>
        <w:numPr>
          <w:ilvl w:val="0"/>
          <w:numId w:val="21"/>
        </w:numPr>
        <w:spacing w:before="0"/>
        <w:jc w:val="left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půlroční kontrola provozuschopnosti při provozu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ind w:left="708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cena za 1 rok</w:t>
      </w:r>
      <w:r w:rsidRPr="00FB6DA2">
        <w:rPr>
          <w:rFonts w:ascii="Times New Roman" w:eastAsia="Times New Roman" w:hAnsi="Times New Roman" w:cs="Times New Roman"/>
          <w:szCs w:val="24"/>
        </w:rPr>
        <w:tab/>
        <w:t>15 000 Kč</w:t>
      </w:r>
    </w:p>
    <w:p w:rsidR="002044FE" w:rsidRPr="00FB6DA2" w:rsidRDefault="002044FE" w:rsidP="002044FE">
      <w:pPr>
        <w:widowControl w:val="0"/>
        <w:numPr>
          <w:ilvl w:val="0"/>
          <w:numId w:val="21"/>
        </w:numPr>
        <w:spacing w:before="0"/>
        <w:jc w:val="left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měsíční kontrola provozuschopnosti</w:t>
      </w:r>
    </w:p>
    <w:p w:rsidR="002044FE" w:rsidRPr="00FB6DA2" w:rsidRDefault="00FB6DA2" w:rsidP="002044FE">
      <w:pPr>
        <w:widowControl w:val="0"/>
        <w:tabs>
          <w:tab w:val="right" w:pos="8505"/>
        </w:tabs>
        <w:spacing w:before="0"/>
        <w:ind w:left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cena za 1 rok</w:t>
      </w:r>
      <w:r>
        <w:rPr>
          <w:rFonts w:ascii="Times New Roman" w:eastAsia="Times New Roman" w:hAnsi="Times New Roman" w:cs="Times New Roman"/>
          <w:szCs w:val="24"/>
        </w:rPr>
        <w:tab/>
        <w:t xml:space="preserve">5.000 </w:t>
      </w:r>
      <w:r w:rsidR="002044FE" w:rsidRPr="00FB6DA2">
        <w:rPr>
          <w:rFonts w:ascii="Times New Roman" w:eastAsia="Times New Roman" w:hAnsi="Times New Roman" w:cs="Times New Roman"/>
          <w:szCs w:val="24"/>
        </w:rPr>
        <w:t>Kč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 xml:space="preserve">4/  24 hodin dostupný </w:t>
      </w:r>
      <w:proofErr w:type="spellStart"/>
      <w:r w:rsidRPr="00FB6DA2">
        <w:rPr>
          <w:rFonts w:ascii="Times New Roman" w:eastAsia="Times New Roman" w:hAnsi="Times New Roman" w:cs="Times New Roman"/>
          <w:szCs w:val="24"/>
        </w:rPr>
        <w:t>help</w:t>
      </w:r>
      <w:proofErr w:type="spellEnd"/>
      <w:r w:rsidRPr="00FB6DA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FB6DA2">
        <w:rPr>
          <w:rFonts w:ascii="Times New Roman" w:eastAsia="Times New Roman" w:hAnsi="Times New Roman" w:cs="Times New Roman"/>
          <w:szCs w:val="24"/>
        </w:rPr>
        <w:t>desk</w:t>
      </w:r>
      <w:proofErr w:type="spellEnd"/>
      <w:r w:rsidRPr="00FB6DA2">
        <w:rPr>
          <w:rFonts w:ascii="Times New Roman" w:eastAsia="Times New Roman" w:hAnsi="Times New Roman" w:cs="Times New Roman"/>
          <w:szCs w:val="24"/>
        </w:rPr>
        <w:tab/>
        <w:t>zdarma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5/  garantovaný čas servisního zásahu</w:t>
      </w:r>
      <w:r w:rsidRPr="00FB6DA2">
        <w:rPr>
          <w:rFonts w:ascii="Times New Roman" w:eastAsia="Times New Roman" w:hAnsi="Times New Roman" w:cs="Times New Roman"/>
          <w:szCs w:val="24"/>
        </w:rPr>
        <w:tab/>
        <w:t>zdarma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6/  cena za služby a rok celkem</w:t>
      </w:r>
      <w:r w:rsidRPr="00FB6DA2">
        <w:rPr>
          <w:rFonts w:ascii="Times New Roman" w:eastAsia="Times New Roman" w:hAnsi="Times New Roman" w:cs="Times New Roman"/>
          <w:szCs w:val="24"/>
        </w:rPr>
        <w:tab/>
        <w:t>35 000 Kč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7/   cena za služby po dobu trvání smlouvy (5 let)</w:t>
      </w:r>
      <w:r w:rsidRPr="00FB6DA2">
        <w:rPr>
          <w:rFonts w:ascii="Times New Roman" w:eastAsia="Times New Roman" w:hAnsi="Times New Roman" w:cs="Times New Roman"/>
          <w:szCs w:val="24"/>
        </w:rPr>
        <w:tab/>
        <w:t>175 000 Kč</w:t>
      </w:r>
    </w:p>
    <w:p w:rsidR="002044FE" w:rsidRPr="00FB6DA2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</w:p>
    <w:p w:rsidR="002044FE" w:rsidRPr="00803428" w:rsidRDefault="002044FE" w:rsidP="002044FE">
      <w:pPr>
        <w:widowControl w:val="0"/>
        <w:tabs>
          <w:tab w:val="right" w:pos="8505"/>
        </w:tabs>
        <w:spacing w:before="0"/>
        <w:rPr>
          <w:rFonts w:ascii="Times New Roman" w:eastAsia="Times New Roman" w:hAnsi="Times New Roman" w:cs="Times New Roman"/>
          <w:szCs w:val="24"/>
        </w:rPr>
      </w:pPr>
      <w:r w:rsidRPr="00FB6DA2">
        <w:rPr>
          <w:rFonts w:ascii="Times New Roman" w:eastAsia="Times New Roman" w:hAnsi="Times New Roman" w:cs="Times New Roman"/>
          <w:szCs w:val="24"/>
        </w:rPr>
        <w:t>Veškeré ceny uvedeny bez DPH</w:t>
      </w:r>
      <w:r w:rsidRPr="0080342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F4299" w:rsidRPr="002044FE" w:rsidRDefault="001F4299" w:rsidP="002044FE"/>
    <w:sectPr w:rsidR="001F4299" w:rsidRPr="002044FE" w:rsidSect="009708AA">
      <w:head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97" w:rsidRDefault="00542B97" w:rsidP="00FB6DA2">
      <w:pPr>
        <w:spacing w:before="0"/>
      </w:pPr>
      <w:r>
        <w:separator/>
      </w:r>
    </w:p>
  </w:endnote>
  <w:endnote w:type="continuationSeparator" w:id="0">
    <w:p w:rsidR="00542B97" w:rsidRDefault="00542B97" w:rsidP="00FB6D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97" w:rsidRDefault="00542B97" w:rsidP="00FB6DA2">
      <w:pPr>
        <w:spacing w:before="0"/>
      </w:pPr>
      <w:r>
        <w:separator/>
      </w:r>
    </w:p>
  </w:footnote>
  <w:footnote w:type="continuationSeparator" w:id="0">
    <w:p w:rsidR="00542B97" w:rsidRDefault="00542B97" w:rsidP="00FB6D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A2" w:rsidRPr="00FB6DA2" w:rsidRDefault="00FB6DA2" w:rsidP="00FB6DA2">
    <w:pPr>
      <w:widowControl w:val="0"/>
      <w:spacing w:before="0"/>
      <w:jc w:val="right"/>
      <w:outlineLvl w:val="0"/>
      <w:rPr>
        <w:rFonts w:ascii="Times New Roman" w:eastAsia="Times New Roman" w:hAnsi="Times New Roman" w:cs="Times New Roman"/>
        <w:sz w:val="24"/>
      </w:rPr>
    </w:pPr>
    <w:r w:rsidRPr="00FB6DA2">
      <w:rPr>
        <w:rFonts w:ascii="Times New Roman" w:eastAsia="Times New Roman" w:hAnsi="Times New Roman" w:cs="Times New Roman"/>
        <w:sz w:val="24"/>
      </w:rPr>
      <w:t>Příloha č. 3 Smlouvy o dílo U-288-00/16</w:t>
    </w:r>
  </w:p>
  <w:p w:rsidR="00FB6DA2" w:rsidRDefault="00FB6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4F"/>
    <w:multiLevelType w:val="multilevel"/>
    <w:tmpl w:val="F94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EB3FCB"/>
    <w:multiLevelType w:val="hybridMultilevel"/>
    <w:tmpl w:val="A51A67EC"/>
    <w:lvl w:ilvl="0" w:tplc="52C01156">
      <w:start w:val="1"/>
      <w:numFmt w:val="decimal"/>
      <w:lvlText w:val="10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1F4A"/>
    <w:multiLevelType w:val="hybridMultilevel"/>
    <w:tmpl w:val="25244E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ED2"/>
    <w:multiLevelType w:val="hybridMultilevel"/>
    <w:tmpl w:val="FE6AA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59B6"/>
    <w:multiLevelType w:val="hybridMultilevel"/>
    <w:tmpl w:val="0F14F30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0E8EE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2555D"/>
    <w:multiLevelType w:val="hybridMultilevel"/>
    <w:tmpl w:val="A7EEED50"/>
    <w:lvl w:ilvl="0" w:tplc="A00EDE36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C7467"/>
    <w:multiLevelType w:val="hybridMultilevel"/>
    <w:tmpl w:val="9B7C858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9A00A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76F60"/>
    <w:multiLevelType w:val="hybridMultilevel"/>
    <w:tmpl w:val="86B09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1917"/>
    <w:multiLevelType w:val="hybridMultilevel"/>
    <w:tmpl w:val="1C52D144"/>
    <w:lvl w:ilvl="0" w:tplc="950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34F"/>
    <w:multiLevelType w:val="hybridMultilevel"/>
    <w:tmpl w:val="C25A9480"/>
    <w:lvl w:ilvl="0" w:tplc="9EFE1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11ECE"/>
    <w:multiLevelType w:val="multilevel"/>
    <w:tmpl w:val="EC6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08147B"/>
    <w:multiLevelType w:val="multilevel"/>
    <w:tmpl w:val="577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5FFE5423"/>
    <w:multiLevelType w:val="hybridMultilevel"/>
    <w:tmpl w:val="84A2A516"/>
    <w:lvl w:ilvl="0" w:tplc="828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B65EEE"/>
    <w:multiLevelType w:val="singleLevel"/>
    <w:tmpl w:val="069263B0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5" w15:restartNumberingAfterBreak="0">
    <w:nsid w:val="75FA4842"/>
    <w:multiLevelType w:val="hybridMultilevel"/>
    <w:tmpl w:val="A580A7FE"/>
    <w:lvl w:ilvl="0" w:tplc="27C619E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F42E7"/>
    <w:multiLevelType w:val="hybridMultilevel"/>
    <w:tmpl w:val="D6922204"/>
    <w:lvl w:ilvl="0" w:tplc="214C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51211"/>
    <w:multiLevelType w:val="hybridMultilevel"/>
    <w:tmpl w:val="FB020A04"/>
    <w:lvl w:ilvl="0" w:tplc="9466934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673A7"/>
    <w:multiLevelType w:val="singleLevel"/>
    <w:tmpl w:val="A4E2FB7C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9" w15:restartNumberingAfterBreak="0">
    <w:nsid w:val="7AF14B8C"/>
    <w:multiLevelType w:val="hybridMultilevel"/>
    <w:tmpl w:val="4E3484DE"/>
    <w:lvl w:ilvl="0" w:tplc="2B04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66B93"/>
    <w:multiLevelType w:val="hybridMultilevel"/>
    <w:tmpl w:val="728865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4334E"/>
    <w:multiLevelType w:val="hybridMultilevel"/>
    <w:tmpl w:val="65E464F8"/>
    <w:lvl w:ilvl="0" w:tplc="F81E4362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13"/>
  </w:num>
  <w:num w:numId="18">
    <w:abstractNumId w:val="16"/>
  </w:num>
  <w:num w:numId="19">
    <w:abstractNumId w:val="8"/>
  </w:num>
  <w:num w:numId="20">
    <w:abstractNumId w:val="2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4"/>
    <w:rsid w:val="00055F52"/>
    <w:rsid w:val="00092AC0"/>
    <w:rsid w:val="000D2229"/>
    <w:rsid w:val="001F4299"/>
    <w:rsid w:val="002044FE"/>
    <w:rsid w:val="002629E3"/>
    <w:rsid w:val="00405715"/>
    <w:rsid w:val="00447847"/>
    <w:rsid w:val="00542B97"/>
    <w:rsid w:val="006648D4"/>
    <w:rsid w:val="00715837"/>
    <w:rsid w:val="00782826"/>
    <w:rsid w:val="008020EA"/>
    <w:rsid w:val="008574B7"/>
    <w:rsid w:val="00861503"/>
    <w:rsid w:val="0086772D"/>
    <w:rsid w:val="008817F7"/>
    <w:rsid w:val="009708AA"/>
    <w:rsid w:val="00981DEC"/>
    <w:rsid w:val="009E4642"/>
    <w:rsid w:val="009F0546"/>
    <w:rsid w:val="00A03D02"/>
    <w:rsid w:val="00B20165"/>
    <w:rsid w:val="00BA4682"/>
    <w:rsid w:val="00D25594"/>
    <w:rsid w:val="00DD4577"/>
    <w:rsid w:val="00EA3211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2A0-F31E-46C6-9BEB-7E64CAE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8AA"/>
    <w:pPr>
      <w:spacing w:before="60" w:after="0" w:line="240" w:lineRule="auto"/>
      <w:jc w:val="both"/>
    </w:pPr>
    <w:rPr>
      <w:rFonts w:ascii="Verdana" w:eastAsiaTheme="minorEastAsia" w:hAnsi="Verdana" w:cs="Verdan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44FE"/>
    <w:pPr>
      <w:spacing w:before="0"/>
      <w:ind w:left="720"/>
    </w:pPr>
    <w:rPr>
      <w:rFonts w:ascii="Arial" w:hAnsi="Arial" w:cs="Arial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044FE"/>
    <w:rPr>
      <w:rFonts w:ascii="Arial" w:eastAsiaTheme="minorEastAsia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29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6DA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B6DA2"/>
    <w:rPr>
      <w:rFonts w:ascii="Verdana" w:eastAsiaTheme="minorEastAsia" w:hAnsi="Verdana" w:cs="Verdan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DA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FB6DA2"/>
    <w:rPr>
      <w:rFonts w:ascii="Verdana" w:eastAsiaTheme="minorEastAsia" w:hAnsi="Verdana" w:cs="Verdan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ba@elte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jech@as-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1670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stiborovai</dc:creator>
  <cp:keywords/>
  <dc:description/>
  <cp:lastModifiedBy>BURDOVA Marketa</cp:lastModifiedBy>
  <cp:revision>21</cp:revision>
  <dcterms:created xsi:type="dcterms:W3CDTF">2016-06-21T06:04:00Z</dcterms:created>
  <dcterms:modified xsi:type="dcterms:W3CDTF">2016-06-27T14:12:00Z</dcterms:modified>
</cp:coreProperties>
</file>