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F9AA" w14:textId="77777777" w:rsidR="00AB26CF" w:rsidRDefault="00AB26CF" w:rsidP="00DF0735">
      <w:pPr>
        <w:spacing w:line="240" w:lineRule="auto"/>
        <w:rPr>
          <w:rFonts w:cs="Arial"/>
          <w:b/>
        </w:rPr>
      </w:pPr>
      <w:bookmarkStart w:id="0" w:name="_GoBack"/>
      <w:bookmarkEnd w:id="0"/>
    </w:p>
    <w:p w14:paraId="47FBA335" w14:textId="77777777" w:rsidR="00AB26CF" w:rsidRDefault="00AB26CF" w:rsidP="00DF0735">
      <w:pPr>
        <w:spacing w:line="240" w:lineRule="auto"/>
        <w:rPr>
          <w:rFonts w:cs="Arial"/>
          <w:b/>
        </w:rPr>
      </w:pPr>
    </w:p>
    <w:p w14:paraId="288FEA64" w14:textId="61C86638" w:rsidR="00DF0735" w:rsidRDefault="00163553" w:rsidP="00DF0735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Příloha č. 4 </w:t>
      </w:r>
    </w:p>
    <w:p w14:paraId="1BB107CB" w14:textId="77777777" w:rsidR="00AB26CF" w:rsidRDefault="00AB26CF" w:rsidP="00DF0735">
      <w:pPr>
        <w:spacing w:line="240" w:lineRule="auto"/>
        <w:rPr>
          <w:rFonts w:cs="Arial"/>
          <w:b/>
        </w:rPr>
      </w:pPr>
    </w:p>
    <w:p w14:paraId="02233750" w14:textId="77777777" w:rsidR="00AB26CF" w:rsidRDefault="00AB26CF" w:rsidP="00DF0735">
      <w:pPr>
        <w:spacing w:line="240" w:lineRule="auto"/>
        <w:rPr>
          <w:rFonts w:cs="Arial"/>
          <w:b/>
        </w:rPr>
      </w:pPr>
    </w:p>
    <w:p w14:paraId="341FBDCB" w14:textId="77777777" w:rsidR="00DF0735" w:rsidRDefault="00DF0735" w:rsidP="00DF0735">
      <w:pPr>
        <w:spacing w:line="240" w:lineRule="auto"/>
        <w:rPr>
          <w:rFonts w:cs="Arial"/>
          <w:b/>
        </w:rPr>
      </w:pPr>
    </w:p>
    <w:p w14:paraId="40C0E8D1" w14:textId="08A8E474" w:rsidR="00DF0735" w:rsidRPr="00163553" w:rsidRDefault="00163553" w:rsidP="00163553">
      <w:pPr>
        <w:pBdr>
          <w:top w:val="single" w:sz="4" w:space="1" w:color="auto"/>
          <w:bottom w:val="single" w:sz="4" w:space="1" w:color="auto"/>
        </w:pBdr>
        <w:shd w:val="clear" w:color="auto" w:fill="FFC000"/>
        <w:spacing w:line="240" w:lineRule="auto"/>
        <w:rPr>
          <w:rFonts w:cs="Arial"/>
          <w:b/>
          <w:bCs/>
          <w:caps/>
          <w:sz w:val="26"/>
          <w:szCs w:val="26"/>
        </w:rPr>
      </w:pPr>
      <w:r w:rsidRPr="00163553">
        <w:rPr>
          <w:rFonts w:cs="Arial"/>
          <w:b/>
          <w:bCs/>
          <w:caps/>
          <w:sz w:val="26"/>
          <w:szCs w:val="26"/>
        </w:rPr>
        <w:t>HODNOTÍCÍ KRITÉRIA  A ZPŮSOB HODNOCENÍ NABÍDEK</w:t>
      </w:r>
    </w:p>
    <w:p w14:paraId="43B06C1F" w14:textId="77777777" w:rsidR="00DF0735" w:rsidRDefault="00DF0735" w:rsidP="00DF0735"/>
    <w:p w14:paraId="7184B190" w14:textId="77777777" w:rsidR="00AB26CF" w:rsidRDefault="00AB26CF" w:rsidP="00DF0735"/>
    <w:p w14:paraId="290EA156" w14:textId="6B9360F9" w:rsidR="00163553" w:rsidRPr="00456337" w:rsidRDefault="00163553" w:rsidP="00C70CDE">
      <w:pPr>
        <w:pStyle w:val="Heading410"/>
        <w:keepNext/>
        <w:keepLines/>
        <w:numPr>
          <w:ilvl w:val="0"/>
          <w:numId w:val="18"/>
        </w:numPr>
        <w:spacing w:after="100" w:line="262" w:lineRule="auto"/>
        <w:rPr>
          <w:u w:val="single"/>
        </w:rPr>
      </w:pPr>
      <w:bookmarkStart w:id="1" w:name="bookmark120"/>
      <w:bookmarkStart w:id="2" w:name="bookmark121"/>
      <w:bookmarkStart w:id="3" w:name="bookmark122"/>
      <w:r w:rsidRPr="00456337">
        <w:rPr>
          <w:u w:val="single"/>
        </w:rPr>
        <w:t xml:space="preserve">Hodnotící kritéria </w:t>
      </w:r>
      <w:bookmarkEnd w:id="1"/>
      <w:bookmarkEnd w:id="2"/>
      <w:bookmarkEnd w:id="3"/>
    </w:p>
    <w:p w14:paraId="400258E7" w14:textId="6CBE79DA" w:rsidR="00163553" w:rsidRPr="00B26E32" w:rsidRDefault="00163553" w:rsidP="00C70CDE">
      <w:pPr>
        <w:pStyle w:val="Heading410"/>
        <w:keepNext/>
        <w:keepLines/>
        <w:spacing w:after="100" w:line="262" w:lineRule="auto"/>
        <w:ind w:left="709"/>
        <w:jc w:val="both"/>
        <w:rPr>
          <w:b w:val="0"/>
          <w:sz w:val="19"/>
          <w:szCs w:val="19"/>
        </w:rPr>
      </w:pPr>
      <w:r w:rsidRPr="00163553">
        <w:rPr>
          <w:b w:val="0"/>
        </w:rPr>
        <w:t>Nabídky budou hodnoceny podle ekonomické výhodnosti, a to na základě následujících  hodnotících kritérií:</w:t>
      </w:r>
    </w:p>
    <w:p w14:paraId="0A9CD1B5" w14:textId="77777777" w:rsidR="00AB26CF" w:rsidRPr="00163553" w:rsidRDefault="00AB26CF" w:rsidP="00C70CDE">
      <w:pPr>
        <w:pStyle w:val="Heading410"/>
        <w:keepNext/>
        <w:keepLines/>
        <w:spacing w:after="100" w:line="262" w:lineRule="auto"/>
        <w:ind w:left="709"/>
        <w:jc w:val="both"/>
        <w:rPr>
          <w:b w:val="0"/>
        </w:rPr>
      </w:pPr>
    </w:p>
    <w:p w14:paraId="58F155C9" w14:textId="77777777" w:rsidR="00C70CDE" w:rsidRDefault="00C70CDE" w:rsidP="00C7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180"/>
        <w:rPr>
          <w:rFonts w:cs="Arial"/>
          <w:b/>
          <w:color w:val="000000"/>
        </w:rPr>
      </w:pPr>
    </w:p>
    <w:p w14:paraId="3D74E180" w14:textId="5AE1E627" w:rsidR="00C70CDE" w:rsidRPr="007A2F35" w:rsidRDefault="00C70CDE" w:rsidP="00C70CDE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0"/>
        </w:tabs>
        <w:suppressAutoHyphens w:val="0"/>
        <w:spacing w:line="276" w:lineRule="auto"/>
        <w:ind w:hanging="540"/>
        <w:rPr>
          <w:rFonts w:cs="Arial"/>
          <w:b/>
          <w:color w:val="000000"/>
        </w:rPr>
      </w:pPr>
      <w:r w:rsidRPr="007A2F35">
        <w:rPr>
          <w:rFonts w:cs="Arial"/>
          <w:b/>
          <w:color w:val="000000"/>
        </w:rPr>
        <w:t xml:space="preserve">Celková nabídková cena </w:t>
      </w:r>
      <w:r w:rsidR="00077D1F">
        <w:rPr>
          <w:rFonts w:cs="Arial"/>
          <w:b/>
          <w:color w:val="000000"/>
        </w:rPr>
        <w:t xml:space="preserve">v Kč </w:t>
      </w:r>
      <w:r w:rsidR="00F0329F">
        <w:rPr>
          <w:rFonts w:cs="Arial"/>
          <w:b/>
          <w:color w:val="000000"/>
        </w:rPr>
        <w:t>bez DPH</w:t>
      </w:r>
      <w:r w:rsidR="00F0329F">
        <w:rPr>
          <w:rFonts w:cs="Arial"/>
          <w:b/>
          <w:color w:val="000000"/>
        </w:rPr>
        <w:tab/>
      </w:r>
      <w:r w:rsidR="00F0329F">
        <w:rPr>
          <w:rFonts w:cs="Arial"/>
          <w:b/>
          <w:color w:val="000000"/>
        </w:rPr>
        <w:tab/>
      </w:r>
      <w:r w:rsidR="00F0329F">
        <w:rPr>
          <w:rFonts w:cs="Arial"/>
          <w:b/>
          <w:color w:val="000000"/>
        </w:rPr>
        <w:tab/>
      </w:r>
      <w:r w:rsidR="00F0329F">
        <w:rPr>
          <w:rFonts w:cs="Arial"/>
          <w:b/>
          <w:color w:val="000000"/>
        </w:rPr>
        <w:tab/>
        <w:t xml:space="preserve">               6</w:t>
      </w:r>
      <w:r w:rsidRPr="007A2F35">
        <w:rPr>
          <w:rFonts w:cs="Arial"/>
          <w:b/>
          <w:color w:val="000000"/>
        </w:rPr>
        <w:t>0 %</w:t>
      </w:r>
    </w:p>
    <w:p w14:paraId="47FBD167" w14:textId="74D3CE5C" w:rsidR="00C70CDE" w:rsidRPr="00C943BF" w:rsidRDefault="00C70CDE" w:rsidP="00C70CDE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0"/>
        </w:tabs>
        <w:suppressAutoHyphens w:val="0"/>
        <w:spacing w:line="276" w:lineRule="auto"/>
        <w:ind w:hanging="540"/>
        <w:rPr>
          <w:rFonts w:cs="Arial"/>
          <w:b/>
          <w:color w:val="000000"/>
        </w:rPr>
      </w:pPr>
      <w:r w:rsidRPr="00C70CDE">
        <w:rPr>
          <w:b/>
        </w:rPr>
        <w:t>Kvalita referenčních zakázek</w:t>
      </w:r>
      <w:r w:rsidR="00F0329F">
        <w:rPr>
          <w:rFonts w:cs="Arial"/>
          <w:b/>
          <w:color w:val="000000"/>
        </w:rPr>
        <w:tab/>
      </w:r>
      <w:r w:rsidR="00F0329F">
        <w:rPr>
          <w:rFonts w:cs="Arial"/>
          <w:b/>
          <w:color w:val="000000"/>
        </w:rPr>
        <w:tab/>
        <w:t xml:space="preserve">              </w:t>
      </w:r>
      <w:r w:rsidR="00F0329F">
        <w:rPr>
          <w:rFonts w:cs="Arial"/>
          <w:b/>
          <w:color w:val="000000"/>
        </w:rPr>
        <w:tab/>
      </w:r>
      <w:r w:rsidR="00F0329F">
        <w:rPr>
          <w:rFonts w:cs="Arial"/>
          <w:b/>
          <w:color w:val="000000"/>
        </w:rPr>
        <w:tab/>
      </w:r>
      <w:r w:rsidR="00F0329F">
        <w:rPr>
          <w:rFonts w:cs="Arial"/>
          <w:b/>
          <w:color w:val="000000"/>
        </w:rPr>
        <w:tab/>
        <w:t xml:space="preserve">  </w:t>
      </w:r>
      <w:r w:rsidR="00F0329F">
        <w:rPr>
          <w:rFonts w:cs="Arial"/>
          <w:b/>
          <w:color w:val="000000"/>
        </w:rPr>
        <w:tab/>
        <w:t xml:space="preserve">  4</w:t>
      </w:r>
      <w:r w:rsidRPr="00C943BF">
        <w:rPr>
          <w:rFonts w:cs="Arial"/>
          <w:b/>
          <w:color w:val="000000"/>
        </w:rPr>
        <w:t>0%</w:t>
      </w:r>
    </w:p>
    <w:p w14:paraId="229D3775" w14:textId="77777777" w:rsidR="00C70CDE" w:rsidRDefault="00C70CDE" w:rsidP="00C7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180"/>
        <w:rPr>
          <w:rFonts w:cs="Arial"/>
          <w:b/>
          <w:color w:val="000000"/>
        </w:rPr>
      </w:pPr>
    </w:p>
    <w:p w14:paraId="04655195" w14:textId="77777777" w:rsidR="00C70CDE" w:rsidRDefault="00C70CDE" w:rsidP="00C70CDE">
      <w:pPr>
        <w:spacing w:line="276" w:lineRule="auto"/>
      </w:pPr>
    </w:p>
    <w:p w14:paraId="1E81A541" w14:textId="16C43B83" w:rsidR="00633932" w:rsidRDefault="00633932" w:rsidP="00633932">
      <w:pPr>
        <w:spacing w:line="276" w:lineRule="auto"/>
        <w:jc w:val="both"/>
      </w:pPr>
      <w:r>
        <w:t>Cílem této metody hodnocení je dosažení co nejvyšší kvality plnění při vynaložení minima finančních  p</w:t>
      </w:r>
      <w:r w:rsidR="00243CCA">
        <w:t xml:space="preserve">rostředků. </w:t>
      </w:r>
    </w:p>
    <w:p w14:paraId="1C14A461" w14:textId="77777777" w:rsidR="00633932" w:rsidRDefault="00633932" w:rsidP="00C70CDE">
      <w:pPr>
        <w:spacing w:line="276" w:lineRule="auto"/>
      </w:pPr>
    </w:p>
    <w:p w14:paraId="59AF3D67" w14:textId="4D8C2642" w:rsidR="00C70CDE" w:rsidRPr="00456337" w:rsidRDefault="00C70CDE" w:rsidP="00C70CDE">
      <w:pPr>
        <w:pStyle w:val="Heading410"/>
        <w:keepNext/>
        <w:keepLines/>
        <w:numPr>
          <w:ilvl w:val="0"/>
          <w:numId w:val="18"/>
        </w:numPr>
        <w:spacing w:after="100" w:line="262" w:lineRule="auto"/>
        <w:rPr>
          <w:u w:val="single"/>
        </w:rPr>
      </w:pPr>
      <w:r>
        <w:rPr>
          <w:u w:val="single"/>
        </w:rPr>
        <w:t>Z</w:t>
      </w:r>
      <w:r w:rsidRPr="00456337">
        <w:rPr>
          <w:u w:val="single"/>
        </w:rPr>
        <w:t>působ hodnocení nabídek</w:t>
      </w:r>
    </w:p>
    <w:p w14:paraId="0EFDD6C3" w14:textId="77777777" w:rsidR="00C70CDE" w:rsidRDefault="00C70CDE" w:rsidP="00F27EB7">
      <w:pPr>
        <w:pStyle w:val="Bodytext10"/>
        <w:tabs>
          <w:tab w:val="left" w:pos="7196"/>
        </w:tabs>
        <w:spacing w:after="0" w:line="360" w:lineRule="auto"/>
        <w:ind w:firstLine="560"/>
      </w:pPr>
    </w:p>
    <w:p w14:paraId="5461294A" w14:textId="480DF59B" w:rsidR="00F27EB7" w:rsidRPr="00077D1F" w:rsidRDefault="00C31C72" w:rsidP="00C31C72">
      <w:pPr>
        <w:widowControl w:val="0"/>
        <w:shd w:val="clear" w:color="auto" w:fill="92D050"/>
        <w:suppressAutoHyphens w:val="0"/>
        <w:spacing w:line="240" w:lineRule="auto"/>
        <w:jc w:val="both"/>
        <w:rPr>
          <w:rFonts w:eastAsia="Arial" w:cs="Arial"/>
          <w:color w:val="000000"/>
          <w:lang w:eastAsia="cs-CZ" w:bidi="cs-CZ"/>
        </w:rPr>
      </w:pPr>
      <w:r w:rsidRPr="00077D1F">
        <w:rPr>
          <w:rFonts w:cs="Arial"/>
          <w:b/>
          <w:color w:val="000000"/>
        </w:rPr>
        <w:t>Ad. 1</w:t>
      </w:r>
      <w:r w:rsidR="00077D1F">
        <w:rPr>
          <w:rFonts w:cs="Arial"/>
          <w:b/>
          <w:color w:val="000000"/>
        </w:rPr>
        <w:t>.</w:t>
      </w:r>
      <w:r w:rsidRPr="00077D1F">
        <w:rPr>
          <w:rFonts w:cs="Arial"/>
          <w:b/>
          <w:color w:val="000000"/>
        </w:rPr>
        <w:t xml:space="preserve"> </w:t>
      </w:r>
      <w:r w:rsidR="00F27EB7" w:rsidRPr="00077D1F">
        <w:rPr>
          <w:rFonts w:cs="Arial"/>
          <w:b/>
          <w:color w:val="000000"/>
        </w:rPr>
        <w:t xml:space="preserve">Celková nabídková cena </w:t>
      </w:r>
      <w:r w:rsidR="00672A5D" w:rsidRPr="00077D1F">
        <w:rPr>
          <w:rFonts w:cs="Arial"/>
          <w:b/>
          <w:color w:val="000000"/>
        </w:rPr>
        <w:t xml:space="preserve">v Kč </w:t>
      </w:r>
      <w:r w:rsidR="00F27EB7" w:rsidRPr="00077D1F">
        <w:rPr>
          <w:rFonts w:cs="Arial"/>
          <w:b/>
          <w:color w:val="000000"/>
        </w:rPr>
        <w:t>bez DPH</w:t>
      </w:r>
      <w:r w:rsidR="00F27EB7" w:rsidRPr="00077D1F">
        <w:rPr>
          <w:rFonts w:eastAsia="Arial" w:cs="Arial"/>
          <w:color w:val="000000"/>
          <w:lang w:eastAsia="cs-CZ" w:bidi="cs-CZ"/>
        </w:rPr>
        <w:t xml:space="preserve"> </w:t>
      </w:r>
      <w:r w:rsidR="00077D1F" w:rsidRPr="00077D1F">
        <w:rPr>
          <w:rFonts w:eastAsia="Arial" w:cs="Arial"/>
          <w:color w:val="000000"/>
          <w:lang w:eastAsia="cs-CZ" w:bidi="cs-CZ"/>
        </w:rPr>
        <w:t xml:space="preserve"> </w:t>
      </w:r>
      <w:r w:rsidR="00F0329F">
        <w:rPr>
          <w:rFonts w:eastAsia="Arial" w:cs="Arial"/>
          <w:b/>
          <w:color w:val="000000"/>
          <w:lang w:eastAsia="cs-CZ" w:bidi="cs-CZ"/>
        </w:rPr>
        <w:t>- váha kritéria hodnocení 6</w:t>
      </w:r>
      <w:r w:rsidR="00077D1F" w:rsidRPr="00077D1F">
        <w:rPr>
          <w:rFonts w:eastAsia="Arial" w:cs="Arial"/>
          <w:b/>
          <w:color w:val="000000"/>
          <w:lang w:eastAsia="cs-CZ" w:bidi="cs-CZ"/>
        </w:rPr>
        <w:t>0%</w:t>
      </w:r>
      <w:r w:rsidR="00077D1F" w:rsidRPr="00077D1F">
        <w:rPr>
          <w:rFonts w:eastAsia="Arial" w:cs="Arial"/>
          <w:b/>
          <w:color w:val="000000"/>
          <w:lang w:eastAsia="cs-CZ" w:bidi="cs-CZ"/>
        </w:rPr>
        <w:tab/>
      </w:r>
      <w:r w:rsidR="00077D1F" w:rsidRPr="00077D1F">
        <w:rPr>
          <w:rFonts w:eastAsia="Arial" w:cs="Arial"/>
          <w:color w:val="000000"/>
          <w:lang w:eastAsia="cs-CZ" w:bidi="cs-CZ"/>
        </w:rPr>
        <w:tab/>
      </w:r>
      <w:r w:rsidR="00077D1F" w:rsidRPr="00077D1F">
        <w:rPr>
          <w:rFonts w:eastAsia="Arial" w:cs="Arial"/>
          <w:color w:val="000000"/>
          <w:lang w:eastAsia="cs-CZ" w:bidi="cs-CZ"/>
        </w:rPr>
        <w:tab/>
      </w:r>
    </w:p>
    <w:p w14:paraId="2B21D109" w14:textId="77777777" w:rsidR="005C62A3" w:rsidRDefault="005C62A3" w:rsidP="005C62A3">
      <w:pPr>
        <w:widowControl w:val="0"/>
        <w:suppressAutoHyphens w:val="0"/>
        <w:spacing w:line="240" w:lineRule="auto"/>
        <w:jc w:val="both"/>
        <w:rPr>
          <w:rFonts w:eastAsia="Arial" w:cs="Arial"/>
          <w:color w:val="000000"/>
          <w:sz w:val="19"/>
          <w:szCs w:val="19"/>
          <w:lang w:eastAsia="cs-CZ" w:bidi="cs-CZ"/>
        </w:rPr>
      </w:pPr>
    </w:p>
    <w:p w14:paraId="6F5BE775" w14:textId="33CB7415" w:rsidR="00C31C72" w:rsidRPr="00C31C72" w:rsidRDefault="00A3632C" w:rsidP="00C31C72">
      <w:pPr>
        <w:widowControl w:val="0"/>
        <w:suppressAutoHyphens w:val="0"/>
        <w:spacing w:line="360" w:lineRule="auto"/>
        <w:jc w:val="both"/>
        <w:rPr>
          <w:rFonts w:eastAsia="Arial" w:cs="Arial"/>
          <w:color w:val="000000"/>
          <w:lang w:eastAsia="cs-CZ" w:bidi="cs-CZ"/>
        </w:rPr>
      </w:pPr>
      <w:r w:rsidRPr="00C31C72">
        <w:rPr>
          <w:rFonts w:eastAsia="Arial" w:cs="Arial"/>
          <w:color w:val="000000"/>
          <w:lang w:eastAsia="cs-CZ" w:bidi="cs-CZ"/>
        </w:rPr>
        <w:t xml:space="preserve">Jedná se o klesající = nákladové kritérium (čím nižší hodnota, tím lépe). </w:t>
      </w:r>
      <w:r w:rsidR="00243CCA" w:rsidRPr="00C31C72">
        <w:rPr>
          <w:color w:val="000000"/>
          <w:lang w:eastAsia="cs-CZ" w:bidi="cs-CZ"/>
        </w:rPr>
        <w:t xml:space="preserve">Jako nejvýhodnější bude vybrána nabídka účastníka zadávacího řízení na základě níže uvedeného postupu. </w:t>
      </w:r>
      <w:r w:rsidR="00C31C72" w:rsidRPr="00C31C72">
        <w:rPr>
          <w:rFonts w:eastAsia="Arial" w:cs="Arial"/>
          <w:color w:val="000000"/>
          <w:lang w:eastAsia="cs-CZ" w:bidi="cs-CZ"/>
        </w:rPr>
        <w:t>Uchazeči s nejnižší nabídkovou cenou za předmět plnění bude přiděleno 100 bodů. Každému dalšímu uchazeči bude přidělen počet bodů vypočten dle následujícího vzorce:</w:t>
      </w:r>
    </w:p>
    <w:p w14:paraId="7352A864" w14:textId="1CD69697" w:rsidR="00AB26CF" w:rsidRDefault="00672A5D" w:rsidP="00C31C72">
      <w:pPr>
        <w:pStyle w:val="Bodytext10"/>
        <w:spacing w:after="0" w:line="360" w:lineRule="auto"/>
        <w:ind w:firstLine="0"/>
        <w:jc w:val="both"/>
        <w:rPr>
          <w:color w:val="000000"/>
          <w:lang w:eastAsia="cs-CZ" w:bidi="cs-CZ"/>
        </w:rPr>
      </w:pPr>
      <w:r>
        <w:rPr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2EC4" wp14:editId="4B4B9363">
                <wp:simplePos x="0" y="0"/>
                <wp:positionH relativeFrom="column">
                  <wp:posOffset>451485</wp:posOffset>
                </wp:positionH>
                <wp:positionV relativeFrom="paragraph">
                  <wp:posOffset>118109</wp:posOffset>
                </wp:positionV>
                <wp:extent cx="3343275" cy="6191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5F69" id="Obdélník 2" o:spid="_x0000_s1026" style="position:absolute;margin-left:35.55pt;margin-top:9.3pt;width:263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" filled="f" strokecolor="black [3200]" strokeweight="1pt"/>
            </w:pict>
          </mc:Fallback>
        </mc:AlternateContent>
      </w:r>
    </w:p>
    <w:p w14:paraId="57C2800F" w14:textId="77777777" w:rsidR="00243CCA" w:rsidRPr="00243CCA" w:rsidRDefault="00243CCA" w:rsidP="00243CCA">
      <w:pPr>
        <w:widowControl w:val="0"/>
        <w:suppressAutoHyphens w:val="0"/>
        <w:spacing w:line="240" w:lineRule="auto"/>
        <w:ind w:firstLine="1000"/>
        <w:rPr>
          <w:rFonts w:eastAsia="Arial" w:cs="Arial"/>
          <w:color w:val="000000"/>
          <w:sz w:val="19"/>
          <w:szCs w:val="19"/>
          <w:lang w:eastAsia="cs-CZ" w:bidi="cs-CZ"/>
        </w:rPr>
      </w:pPr>
      <w:r w:rsidRPr="00243CCA">
        <w:rPr>
          <w:rFonts w:eastAsia="Arial" w:cs="Arial"/>
          <w:color w:val="000000"/>
          <w:sz w:val="19"/>
          <w:szCs w:val="19"/>
          <w:lang w:eastAsia="cs-CZ" w:bidi="cs-CZ"/>
        </w:rPr>
        <w:t>nejnižší nabídková cena ze všech hodnocených nabídek</w:t>
      </w:r>
    </w:p>
    <w:p w14:paraId="5BB795C4" w14:textId="372FE4DC" w:rsidR="00243CCA" w:rsidRPr="00243CCA" w:rsidRDefault="00243CCA" w:rsidP="00243CCA">
      <w:pPr>
        <w:widowControl w:val="0"/>
        <w:tabs>
          <w:tab w:val="left" w:pos="782"/>
          <w:tab w:val="left" w:leader="hyphen" w:pos="5918"/>
        </w:tabs>
        <w:suppressAutoHyphens w:val="0"/>
        <w:spacing w:line="221" w:lineRule="auto"/>
        <w:rPr>
          <w:rFonts w:eastAsia="Arial" w:cs="Arial"/>
          <w:color w:val="000000"/>
          <w:sz w:val="19"/>
          <w:szCs w:val="19"/>
          <w:lang w:eastAsia="cs-CZ" w:bidi="cs-CZ"/>
        </w:rPr>
      </w:pPr>
      <w:r w:rsidRPr="00243CCA">
        <w:rPr>
          <w:rFonts w:eastAsia="Arial" w:cs="Arial"/>
          <w:color w:val="000000"/>
          <w:sz w:val="19"/>
          <w:szCs w:val="19"/>
          <w:lang w:eastAsia="cs-CZ" w:bidi="cs-CZ"/>
        </w:rPr>
        <w:t>100</w:t>
      </w:r>
      <w:r w:rsidR="00A97F7C">
        <w:rPr>
          <w:rFonts w:eastAsia="Arial" w:cs="Arial"/>
          <w:color w:val="000000"/>
          <w:sz w:val="19"/>
          <w:szCs w:val="19"/>
          <w:lang w:eastAsia="cs-CZ" w:bidi="cs-CZ"/>
        </w:rPr>
        <w:t xml:space="preserve"> </w:t>
      </w:r>
      <w:r w:rsidRPr="00243CCA">
        <w:rPr>
          <w:rFonts w:eastAsia="Arial" w:cs="Arial"/>
          <w:color w:val="000000"/>
          <w:sz w:val="19"/>
          <w:szCs w:val="19"/>
          <w:lang w:eastAsia="cs-CZ" w:bidi="cs-CZ"/>
        </w:rPr>
        <w:t>x</w:t>
      </w:r>
      <w:r w:rsidRPr="00243CCA">
        <w:rPr>
          <w:rFonts w:eastAsia="Arial" w:cs="Arial"/>
          <w:color w:val="000000"/>
          <w:sz w:val="19"/>
          <w:szCs w:val="19"/>
          <w:lang w:eastAsia="cs-CZ" w:bidi="cs-CZ"/>
        </w:rPr>
        <w:tab/>
      </w:r>
      <w:r>
        <w:rPr>
          <w:rFonts w:eastAsia="Arial" w:cs="Arial"/>
          <w:color w:val="000000"/>
          <w:sz w:val="19"/>
          <w:szCs w:val="19"/>
          <w:lang w:eastAsia="cs-CZ" w:bidi="cs-CZ"/>
        </w:rPr>
        <w:tab/>
      </w:r>
      <w:r w:rsidR="00672A5D">
        <w:rPr>
          <w:rFonts w:eastAsia="Arial" w:cs="Arial"/>
          <w:color w:val="000000"/>
          <w:sz w:val="19"/>
          <w:szCs w:val="19"/>
          <w:lang w:eastAsia="cs-CZ" w:bidi="cs-CZ"/>
        </w:rPr>
        <w:t xml:space="preserve"> </w:t>
      </w:r>
      <w:r>
        <w:rPr>
          <w:rFonts w:eastAsia="Arial" w:cs="Arial"/>
          <w:color w:val="000000"/>
          <w:sz w:val="19"/>
          <w:szCs w:val="19"/>
          <w:lang w:eastAsia="cs-CZ" w:bidi="cs-CZ"/>
        </w:rPr>
        <w:t xml:space="preserve"> </w:t>
      </w:r>
      <w:r w:rsidR="00672A5D">
        <w:rPr>
          <w:rFonts w:eastAsia="Arial" w:cs="Arial"/>
          <w:color w:val="000000"/>
          <w:sz w:val="19"/>
          <w:szCs w:val="19"/>
          <w:lang w:eastAsia="cs-CZ" w:bidi="cs-CZ"/>
        </w:rPr>
        <w:t xml:space="preserve">  </w:t>
      </w:r>
      <w:r>
        <w:rPr>
          <w:rFonts w:eastAsia="Arial" w:cs="Arial"/>
          <w:color w:val="000000"/>
          <w:sz w:val="19"/>
          <w:szCs w:val="19"/>
          <w:lang w:eastAsia="cs-CZ" w:bidi="cs-CZ"/>
        </w:rPr>
        <w:t xml:space="preserve">x </w:t>
      </w:r>
      <w:r w:rsidR="00672A5D">
        <w:rPr>
          <w:rFonts w:eastAsia="Arial" w:cs="Arial"/>
          <w:color w:val="000000"/>
          <w:sz w:val="19"/>
          <w:szCs w:val="19"/>
          <w:lang w:eastAsia="cs-CZ" w:bidi="cs-CZ"/>
        </w:rPr>
        <w:t xml:space="preserve"> </w:t>
      </w:r>
      <w:r w:rsidR="00F0329F">
        <w:rPr>
          <w:rFonts w:eastAsia="Arial" w:cs="Arial"/>
          <w:color w:val="000000"/>
          <w:sz w:val="19"/>
          <w:szCs w:val="19"/>
          <w:lang w:eastAsia="cs-CZ" w:bidi="cs-CZ"/>
        </w:rPr>
        <w:t>váha kritéria hodnocení (0,6</w:t>
      </w:r>
      <w:r w:rsidRPr="00243CCA">
        <w:rPr>
          <w:rFonts w:eastAsia="Arial" w:cs="Arial"/>
          <w:color w:val="000000"/>
          <w:sz w:val="19"/>
          <w:szCs w:val="19"/>
          <w:lang w:eastAsia="cs-CZ" w:bidi="cs-CZ"/>
        </w:rPr>
        <w:t>)</w:t>
      </w:r>
    </w:p>
    <w:p w14:paraId="2CF963A2" w14:textId="353FF6B3" w:rsidR="00243CCA" w:rsidRPr="00B26E32" w:rsidRDefault="00243CCA" w:rsidP="00243CCA">
      <w:pPr>
        <w:widowControl w:val="0"/>
        <w:suppressAutoHyphens w:val="0"/>
        <w:spacing w:after="540" w:line="209" w:lineRule="auto"/>
        <w:ind w:left="1860"/>
        <w:rPr>
          <w:rFonts w:eastAsia="Arial" w:cs="Arial"/>
          <w:color w:val="000000"/>
          <w:sz w:val="36"/>
          <w:szCs w:val="36"/>
          <w:lang w:eastAsia="cs-CZ" w:bidi="cs-CZ"/>
        </w:rPr>
      </w:pPr>
      <w:r w:rsidRPr="00243CCA">
        <w:rPr>
          <w:rFonts w:eastAsia="Arial" w:cs="Arial"/>
          <w:color w:val="000000"/>
          <w:sz w:val="19"/>
          <w:szCs w:val="19"/>
          <w:lang w:eastAsia="cs-CZ" w:bidi="cs-CZ"/>
        </w:rPr>
        <w:t>nabídková cena hodnocené nabídky</w:t>
      </w:r>
      <w:r w:rsidR="00B26E32">
        <w:rPr>
          <w:rFonts w:eastAsia="Arial" w:cs="Arial"/>
          <w:color w:val="000000"/>
          <w:sz w:val="19"/>
          <w:szCs w:val="19"/>
          <w:lang w:eastAsia="cs-CZ" w:bidi="cs-CZ"/>
        </w:rPr>
        <w:t xml:space="preserve">                 </w:t>
      </w:r>
      <w:r w:rsidR="00B26E32" w:rsidRPr="00B26E32">
        <w:rPr>
          <w:rFonts w:eastAsia="Arial" w:cs="Arial"/>
          <w:color w:val="FF0000"/>
          <w:sz w:val="36"/>
          <w:szCs w:val="36"/>
          <w:lang w:eastAsia="cs-CZ" w:bidi="cs-CZ"/>
        </w:rPr>
        <w:t>*</w:t>
      </w:r>
    </w:p>
    <w:p w14:paraId="5E7974F6" w14:textId="492525B2" w:rsidR="00243CCA" w:rsidRPr="00C31C72" w:rsidRDefault="00243CCA" w:rsidP="00C31C72">
      <w:pPr>
        <w:pStyle w:val="Bodytext10"/>
        <w:spacing w:after="0" w:line="360" w:lineRule="auto"/>
        <w:ind w:firstLine="0"/>
        <w:jc w:val="both"/>
        <w:rPr>
          <w:color w:val="000000"/>
          <w:sz w:val="20"/>
          <w:szCs w:val="20"/>
          <w:lang w:eastAsia="cs-CZ" w:bidi="cs-CZ"/>
        </w:rPr>
      </w:pPr>
      <w:r w:rsidRPr="00C31C72">
        <w:rPr>
          <w:color w:val="000000"/>
          <w:sz w:val="20"/>
          <w:szCs w:val="20"/>
          <w:lang w:eastAsia="cs-CZ" w:bidi="cs-CZ"/>
        </w:rPr>
        <w:t xml:space="preserve">kde hodnocenou cenou je celková nabídková cena hodnocené nabídky v Kč bez DPH. </w:t>
      </w:r>
      <w:r w:rsidR="00F47B8E" w:rsidRPr="00C31C72">
        <w:rPr>
          <w:color w:val="000000"/>
          <w:sz w:val="20"/>
          <w:szCs w:val="20"/>
          <w:lang w:eastAsia="cs-CZ" w:bidi="cs-CZ"/>
        </w:rPr>
        <w:t>Na základě tohoto vzorce</w:t>
      </w:r>
      <w:r w:rsidR="009F32E7" w:rsidRPr="00C31C72">
        <w:rPr>
          <w:color w:val="000000"/>
          <w:sz w:val="20"/>
          <w:szCs w:val="20"/>
          <w:lang w:eastAsia="cs-CZ" w:bidi="cs-CZ"/>
        </w:rPr>
        <w:t xml:space="preserve"> je uchazečům přiřazen poče</w:t>
      </w:r>
      <w:r w:rsidR="00F47B8E" w:rsidRPr="00C31C72">
        <w:rPr>
          <w:color w:val="000000"/>
          <w:sz w:val="20"/>
          <w:szCs w:val="20"/>
          <w:lang w:eastAsia="cs-CZ" w:bidi="cs-CZ"/>
        </w:rPr>
        <w:t>t bodů</w:t>
      </w:r>
      <w:r w:rsidR="00B26E32" w:rsidRPr="00C31C72">
        <w:rPr>
          <w:color w:val="000000"/>
          <w:sz w:val="20"/>
          <w:szCs w:val="20"/>
          <w:lang w:eastAsia="cs-CZ" w:bidi="cs-CZ"/>
        </w:rPr>
        <w:t>. Hodnota těchto bodů pro přesnost nebude zaokrouhlována.</w:t>
      </w:r>
    </w:p>
    <w:p w14:paraId="0CE5F8C4" w14:textId="69D2C228" w:rsidR="00B26E32" w:rsidRPr="00B26E32" w:rsidRDefault="00B26E32" w:rsidP="00243CCA">
      <w:pPr>
        <w:pStyle w:val="Bodytext10"/>
        <w:spacing w:after="0" w:line="360" w:lineRule="auto"/>
        <w:ind w:firstLine="0"/>
        <w:rPr>
          <w:color w:val="FF0000"/>
          <w:lang w:eastAsia="cs-CZ" w:bidi="cs-CZ"/>
        </w:rPr>
      </w:pPr>
      <w:r w:rsidRPr="00C31C72">
        <w:rPr>
          <w:color w:val="FF0000"/>
          <w:sz w:val="20"/>
          <w:szCs w:val="20"/>
          <w:lang w:eastAsia="cs-CZ" w:bidi="cs-CZ"/>
        </w:rPr>
        <w:t>* podíl bude zaokrouhlen na 3 desetinná místa</w:t>
      </w:r>
    </w:p>
    <w:p w14:paraId="6D852C1A" w14:textId="77777777" w:rsidR="00B26E32" w:rsidRDefault="00B26E32" w:rsidP="00243CCA">
      <w:pPr>
        <w:pStyle w:val="Bodytext10"/>
        <w:spacing w:after="0" w:line="360" w:lineRule="auto"/>
        <w:ind w:firstLine="0"/>
        <w:rPr>
          <w:color w:val="000000"/>
          <w:lang w:eastAsia="cs-CZ" w:bidi="cs-CZ"/>
        </w:rPr>
      </w:pPr>
    </w:p>
    <w:p w14:paraId="7488E70B" w14:textId="7F71D3A9" w:rsidR="00243CCA" w:rsidRPr="007035EF" w:rsidRDefault="00C31C72" w:rsidP="00077D1F">
      <w:pPr>
        <w:pStyle w:val="Heading410"/>
        <w:keepNext/>
        <w:keepLines/>
        <w:shd w:val="clear" w:color="auto" w:fill="92D050"/>
        <w:spacing w:after="0" w:line="240" w:lineRule="auto"/>
      </w:pPr>
      <w:bookmarkStart w:id="4" w:name="bookmark125"/>
      <w:bookmarkStart w:id="5" w:name="bookmark123"/>
      <w:bookmarkStart w:id="6" w:name="bookmark124"/>
      <w:bookmarkStart w:id="7" w:name="bookmark126"/>
      <w:bookmarkEnd w:id="4"/>
      <w:r>
        <w:t xml:space="preserve">Ad. 2. </w:t>
      </w:r>
      <w:r w:rsidR="00243CCA" w:rsidRPr="007035EF">
        <w:t>Kvalita referenčních zakázek</w:t>
      </w:r>
      <w:bookmarkEnd w:id="5"/>
      <w:bookmarkEnd w:id="6"/>
      <w:bookmarkEnd w:id="7"/>
      <w:r w:rsidR="00077D1F">
        <w:t xml:space="preserve"> - </w:t>
      </w:r>
      <w:r w:rsidR="00F0329F">
        <w:rPr>
          <w:lang w:bidi="cs-CZ"/>
        </w:rPr>
        <w:t>váha kritéria hodnocení 4</w:t>
      </w:r>
      <w:r w:rsidR="00077D1F" w:rsidRPr="00077D1F">
        <w:rPr>
          <w:lang w:bidi="cs-CZ"/>
        </w:rPr>
        <w:t>0%</w:t>
      </w:r>
    </w:p>
    <w:p w14:paraId="767A7EC4" w14:textId="77777777" w:rsidR="00243CCA" w:rsidRDefault="00243CCA" w:rsidP="00243CCA">
      <w:pPr>
        <w:pStyle w:val="Heading410"/>
        <w:keepNext/>
        <w:keepLines/>
        <w:tabs>
          <w:tab w:val="left" w:pos="570"/>
        </w:tabs>
        <w:spacing w:after="0" w:line="360" w:lineRule="auto"/>
        <w:jc w:val="both"/>
        <w:rPr>
          <w:b w:val="0"/>
        </w:rPr>
      </w:pPr>
    </w:p>
    <w:p w14:paraId="78FD92E7" w14:textId="51382EF7" w:rsidR="00EE41EE" w:rsidRPr="00FC6E7B" w:rsidRDefault="00243CCA" w:rsidP="00EE41EE">
      <w:pPr>
        <w:widowControl w:val="0"/>
        <w:suppressAutoHyphens w:val="0"/>
        <w:spacing w:line="360" w:lineRule="auto"/>
        <w:jc w:val="both"/>
        <w:rPr>
          <w:color w:val="000000"/>
          <w:sz w:val="19"/>
          <w:szCs w:val="19"/>
          <w:lang w:eastAsia="cs-CZ" w:bidi="cs-CZ"/>
        </w:rPr>
      </w:pPr>
      <w:r>
        <w:t xml:space="preserve">Kvalita referenčních zakázek bude </w:t>
      </w:r>
      <w:r w:rsidRPr="005C62A3">
        <w:t>pr</w:t>
      </w:r>
      <w:r>
        <w:t>ezentovaná portfoliem prací. Portfolio každého uchazeče</w:t>
      </w:r>
      <w:r w:rsidRPr="005C62A3">
        <w:t xml:space="preserve"> </w:t>
      </w:r>
      <w:r>
        <w:t xml:space="preserve">bude hodnotitelskou komisí ohodnoceno. </w:t>
      </w:r>
      <w:r w:rsidRPr="00243CCA">
        <w:rPr>
          <w:rFonts w:eastAsia="Arial" w:cs="Arial"/>
          <w:color w:val="000000"/>
          <w:sz w:val="19"/>
          <w:szCs w:val="19"/>
          <w:lang w:eastAsia="cs-CZ" w:bidi="cs-CZ"/>
        </w:rPr>
        <w:t xml:space="preserve">V rámci hodnocení nabídek podle kritéria hodnocení „Kvalita </w:t>
      </w:r>
      <w:r w:rsidR="005A0324" w:rsidRPr="00210A32">
        <w:rPr>
          <w:color w:val="000000"/>
          <w:sz w:val="19"/>
          <w:szCs w:val="19"/>
          <w:lang w:eastAsia="cs-CZ" w:bidi="cs-CZ"/>
        </w:rPr>
        <w:t>referenčních zakázek</w:t>
      </w:r>
      <w:r w:rsidRPr="00243CCA">
        <w:rPr>
          <w:rFonts w:eastAsia="Arial" w:cs="Arial"/>
          <w:color w:val="000000"/>
          <w:sz w:val="19"/>
          <w:szCs w:val="19"/>
          <w:lang w:eastAsia="cs-CZ" w:bidi="cs-CZ"/>
        </w:rPr>
        <w:t xml:space="preserve">“, které nelze vyjádřit číselně, </w:t>
      </w:r>
      <w:r w:rsidR="00FC6E7B">
        <w:rPr>
          <w:rFonts w:eastAsia="Arial" w:cs="Arial"/>
          <w:color w:val="000000"/>
          <w:sz w:val="19"/>
          <w:szCs w:val="19"/>
          <w:lang w:eastAsia="cs-CZ" w:bidi="cs-CZ"/>
        </w:rPr>
        <w:t xml:space="preserve">tak </w:t>
      </w:r>
      <w:r w:rsidRPr="00243CCA">
        <w:rPr>
          <w:rFonts w:eastAsia="Arial" w:cs="Arial"/>
          <w:color w:val="000000"/>
          <w:sz w:val="19"/>
          <w:szCs w:val="19"/>
          <w:lang w:eastAsia="cs-CZ" w:bidi="cs-CZ"/>
        </w:rPr>
        <w:t xml:space="preserve">sestaví </w:t>
      </w:r>
      <w:r w:rsidR="00C31C72" w:rsidRPr="00210A32">
        <w:rPr>
          <w:color w:val="000000"/>
          <w:sz w:val="19"/>
          <w:szCs w:val="19"/>
          <w:lang w:eastAsia="cs-CZ" w:bidi="cs-CZ"/>
        </w:rPr>
        <w:t>hodnotitelská komise</w:t>
      </w:r>
      <w:r w:rsidR="00FC6E7B">
        <w:rPr>
          <w:rFonts w:eastAsia="Arial" w:cs="Arial"/>
          <w:color w:val="000000"/>
          <w:sz w:val="19"/>
          <w:szCs w:val="19"/>
          <w:lang w:eastAsia="cs-CZ" w:bidi="cs-CZ"/>
        </w:rPr>
        <w:t xml:space="preserve"> pořadí nabídek od nejvhodnější k nejméně vhodné a přiřadí nejv</w:t>
      </w:r>
      <w:r w:rsidRPr="00243CCA">
        <w:rPr>
          <w:rFonts w:eastAsia="Arial" w:cs="Arial"/>
          <w:color w:val="000000"/>
          <w:sz w:val="19"/>
          <w:szCs w:val="19"/>
          <w:lang w:eastAsia="cs-CZ" w:bidi="cs-CZ"/>
        </w:rPr>
        <w:t>hodnější nabídce 100 bodů</w:t>
      </w:r>
      <w:r w:rsidR="00C31C72">
        <w:rPr>
          <w:b/>
          <w:color w:val="000000"/>
          <w:sz w:val="19"/>
          <w:szCs w:val="19"/>
          <w:lang w:eastAsia="cs-CZ" w:bidi="cs-CZ"/>
        </w:rPr>
        <w:t xml:space="preserve">. </w:t>
      </w:r>
      <w:r w:rsidR="00EE41EE" w:rsidRPr="00FC6E7B">
        <w:rPr>
          <w:color w:val="000000"/>
          <w:sz w:val="19"/>
          <w:szCs w:val="19"/>
          <w:lang w:eastAsia="cs-CZ" w:bidi="cs-CZ"/>
        </w:rPr>
        <w:t xml:space="preserve">Komise bude hodnotit pomocí následující </w:t>
      </w:r>
      <w:r w:rsidR="00FC6E7B">
        <w:rPr>
          <w:color w:val="000000"/>
          <w:sz w:val="19"/>
          <w:szCs w:val="19"/>
          <w:lang w:eastAsia="cs-CZ" w:bidi="cs-CZ"/>
        </w:rPr>
        <w:t>bodové</w:t>
      </w:r>
      <w:r w:rsidR="00EE41EE" w:rsidRPr="00FC6E7B">
        <w:rPr>
          <w:color w:val="000000"/>
          <w:sz w:val="19"/>
          <w:szCs w:val="19"/>
          <w:lang w:eastAsia="cs-CZ" w:bidi="cs-CZ"/>
        </w:rPr>
        <w:t xml:space="preserve"> škály:</w:t>
      </w:r>
    </w:p>
    <w:p w14:paraId="32F9B083" w14:textId="77777777" w:rsidR="00EE41EE" w:rsidRPr="00FC6E7B" w:rsidRDefault="00EE41EE" w:rsidP="00EE41EE">
      <w:pPr>
        <w:widowControl w:val="0"/>
        <w:suppressAutoHyphens w:val="0"/>
        <w:spacing w:line="360" w:lineRule="auto"/>
        <w:jc w:val="both"/>
        <w:rPr>
          <w:color w:val="000000"/>
          <w:sz w:val="19"/>
          <w:szCs w:val="19"/>
          <w:lang w:eastAsia="cs-CZ" w:bidi="cs-CZ"/>
        </w:rPr>
      </w:pPr>
    </w:p>
    <w:p w14:paraId="2FF57086" w14:textId="77777777" w:rsidR="00EE41EE" w:rsidRPr="00A97F7C" w:rsidRDefault="00EE41EE" w:rsidP="00EE41EE">
      <w:pPr>
        <w:widowControl w:val="0"/>
        <w:suppressAutoHyphens w:val="0"/>
        <w:spacing w:line="360" w:lineRule="auto"/>
        <w:jc w:val="both"/>
        <w:rPr>
          <w:b/>
          <w:color w:val="000000"/>
          <w:sz w:val="19"/>
          <w:szCs w:val="19"/>
          <w:lang w:eastAsia="cs-CZ" w:bidi="cs-CZ"/>
        </w:rPr>
      </w:pPr>
      <w:r w:rsidRPr="00A97F7C">
        <w:rPr>
          <w:b/>
          <w:color w:val="000000"/>
          <w:sz w:val="19"/>
          <w:szCs w:val="19"/>
          <w:lang w:eastAsia="cs-CZ" w:bidi="cs-CZ"/>
        </w:rPr>
        <w:t>100 bodů</w:t>
      </w:r>
    </w:p>
    <w:p w14:paraId="75EAA3D6" w14:textId="77777777" w:rsidR="00EE41EE" w:rsidRPr="00FC6E7B" w:rsidRDefault="00EE41EE" w:rsidP="00EE41EE">
      <w:pPr>
        <w:widowControl w:val="0"/>
        <w:suppressAutoHyphens w:val="0"/>
        <w:spacing w:line="360" w:lineRule="auto"/>
        <w:jc w:val="both"/>
        <w:rPr>
          <w:color w:val="000000"/>
          <w:sz w:val="19"/>
          <w:szCs w:val="19"/>
          <w:lang w:eastAsia="cs-CZ" w:bidi="cs-CZ"/>
        </w:rPr>
      </w:pPr>
      <w:r w:rsidRPr="00FC6E7B">
        <w:rPr>
          <w:color w:val="000000"/>
          <w:sz w:val="19"/>
          <w:szCs w:val="19"/>
          <w:lang w:eastAsia="cs-CZ" w:bidi="cs-CZ"/>
        </w:rPr>
        <w:t>Dostane nabídka, jejíž portfolio prací (referenčních zakázek) vybere hodnotící komise jako nejkvalitnější portfolio, tedy jako nejkvalitnější referenční zakázky = nejvhodnější nabídka</w:t>
      </w:r>
    </w:p>
    <w:p w14:paraId="459C3CCE" w14:textId="77777777" w:rsidR="00EE41EE" w:rsidRPr="00A97F7C" w:rsidRDefault="00EE41EE" w:rsidP="00EE41EE">
      <w:pPr>
        <w:widowControl w:val="0"/>
        <w:suppressAutoHyphens w:val="0"/>
        <w:spacing w:line="360" w:lineRule="auto"/>
        <w:jc w:val="both"/>
        <w:rPr>
          <w:b/>
          <w:color w:val="000000"/>
          <w:sz w:val="19"/>
          <w:szCs w:val="19"/>
          <w:lang w:eastAsia="cs-CZ" w:bidi="cs-CZ"/>
        </w:rPr>
      </w:pPr>
      <w:r w:rsidRPr="00A97F7C">
        <w:rPr>
          <w:b/>
          <w:color w:val="000000"/>
          <w:sz w:val="19"/>
          <w:szCs w:val="19"/>
          <w:lang w:eastAsia="cs-CZ" w:bidi="cs-CZ"/>
        </w:rPr>
        <w:t>99 – 1 bod</w:t>
      </w:r>
    </w:p>
    <w:p w14:paraId="15D5929D" w14:textId="1D94E7ED" w:rsidR="00EE41EE" w:rsidRPr="00FC6E7B" w:rsidRDefault="00EE41EE" w:rsidP="00EE41EE">
      <w:pPr>
        <w:widowControl w:val="0"/>
        <w:suppressAutoHyphens w:val="0"/>
        <w:spacing w:line="360" w:lineRule="auto"/>
        <w:jc w:val="both"/>
        <w:rPr>
          <w:color w:val="000000"/>
          <w:sz w:val="19"/>
          <w:szCs w:val="19"/>
          <w:lang w:eastAsia="cs-CZ" w:bidi="cs-CZ"/>
        </w:rPr>
      </w:pPr>
      <w:r w:rsidRPr="00FC6E7B">
        <w:rPr>
          <w:color w:val="000000"/>
          <w:sz w:val="19"/>
          <w:szCs w:val="19"/>
          <w:lang w:eastAsia="cs-CZ" w:bidi="cs-CZ"/>
        </w:rPr>
        <w:t xml:space="preserve">Dostanou nabídky, jejíž portfolia prací (referenčních zakázek) vyjadřují míru splnění tohoto kritéria hodnocení </w:t>
      </w:r>
      <w:r w:rsidR="00A97F7C">
        <w:rPr>
          <w:color w:val="000000"/>
          <w:sz w:val="19"/>
          <w:szCs w:val="19"/>
          <w:lang w:eastAsia="cs-CZ" w:bidi="cs-CZ"/>
        </w:rPr>
        <w:br/>
      </w:r>
      <w:r w:rsidRPr="00FC6E7B">
        <w:rPr>
          <w:color w:val="000000"/>
          <w:sz w:val="19"/>
          <w:szCs w:val="19"/>
          <w:lang w:eastAsia="cs-CZ" w:bidi="cs-CZ"/>
        </w:rPr>
        <w:t>ve vztahu k nejvhodnější nabídce</w:t>
      </w:r>
    </w:p>
    <w:p w14:paraId="698BADA4" w14:textId="77777777" w:rsidR="00EE41EE" w:rsidRDefault="00EE41EE" w:rsidP="00C31C72">
      <w:pPr>
        <w:widowControl w:val="0"/>
        <w:suppressAutoHyphens w:val="0"/>
        <w:spacing w:line="360" w:lineRule="auto"/>
        <w:jc w:val="both"/>
        <w:rPr>
          <w:b/>
          <w:color w:val="000000"/>
          <w:sz w:val="19"/>
          <w:szCs w:val="19"/>
          <w:lang w:eastAsia="cs-CZ" w:bidi="cs-CZ"/>
        </w:rPr>
      </w:pPr>
    </w:p>
    <w:p w14:paraId="23F64858" w14:textId="41A30C45" w:rsidR="00C31C72" w:rsidRDefault="00FC6E7B" w:rsidP="00C31C72">
      <w:pPr>
        <w:widowControl w:val="0"/>
        <w:suppressAutoHyphens w:val="0"/>
        <w:spacing w:line="360" w:lineRule="auto"/>
        <w:jc w:val="both"/>
        <w:rPr>
          <w:rFonts w:eastAsia="Arial" w:cs="Arial"/>
          <w:color w:val="000000"/>
          <w:sz w:val="19"/>
          <w:szCs w:val="19"/>
          <w:lang w:eastAsia="cs-CZ" w:bidi="cs-CZ"/>
        </w:rPr>
      </w:pPr>
      <w:r>
        <w:rPr>
          <w:rFonts w:eastAsia="Arial" w:cs="Arial"/>
          <w:color w:val="000000"/>
          <w:sz w:val="19"/>
          <w:szCs w:val="19"/>
          <w:lang w:eastAsia="cs-CZ" w:bidi="cs-CZ"/>
        </w:rPr>
        <w:t xml:space="preserve">Bodové hodnocení </w:t>
      </w:r>
      <w:r w:rsidR="00A97F7C">
        <w:rPr>
          <w:rFonts w:eastAsia="Arial" w:cs="Arial"/>
          <w:color w:val="000000"/>
          <w:sz w:val="19"/>
          <w:szCs w:val="19"/>
          <w:lang w:eastAsia="cs-CZ" w:bidi="cs-CZ"/>
        </w:rPr>
        <w:t>za hodnotící kritérium „</w:t>
      </w:r>
      <w:r w:rsidR="00A97F7C">
        <w:t xml:space="preserve">Kvalita referenčních zakázek“ </w:t>
      </w:r>
      <w:r>
        <w:rPr>
          <w:rFonts w:eastAsia="Arial" w:cs="Arial"/>
          <w:color w:val="000000"/>
          <w:sz w:val="19"/>
          <w:szCs w:val="19"/>
          <w:lang w:eastAsia="cs-CZ" w:bidi="cs-CZ"/>
        </w:rPr>
        <w:t>k</w:t>
      </w:r>
      <w:r w:rsidR="00C31C72" w:rsidRPr="00C31C72">
        <w:rPr>
          <w:rFonts w:eastAsia="Arial" w:cs="Arial"/>
          <w:color w:val="000000"/>
          <w:sz w:val="19"/>
          <w:szCs w:val="19"/>
          <w:lang w:eastAsia="cs-CZ" w:bidi="cs-CZ"/>
        </w:rPr>
        <w:t>aždé</w:t>
      </w:r>
      <w:r>
        <w:rPr>
          <w:rFonts w:eastAsia="Arial" w:cs="Arial"/>
          <w:color w:val="000000"/>
          <w:sz w:val="19"/>
          <w:szCs w:val="19"/>
          <w:lang w:eastAsia="cs-CZ" w:bidi="cs-CZ"/>
        </w:rPr>
        <w:t xml:space="preserve"> nabídky bude následně určeno tímto vzorcem</w:t>
      </w:r>
      <w:r w:rsidR="00210A32">
        <w:rPr>
          <w:rFonts w:eastAsia="Arial" w:cs="Arial"/>
          <w:color w:val="000000"/>
          <w:sz w:val="19"/>
          <w:szCs w:val="19"/>
          <w:lang w:eastAsia="cs-CZ" w:bidi="cs-CZ"/>
        </w:rPr>
        <w:t>:</w:t>
      </w:r>
    </w:p>
    <w:p w14:paraId="5A70B49D" w14:textId="5CD6BB68" w:rsidR="000B4D0B" w:rsidRDefault="00B26E32" w:rsidP="005A0324">
      <w:pPr>
        <w:widowControl w:val="0"/>
        <w:suppressAutoHyphens w:val="0"/>
        <w:spacing w:line="360" w:lineRule="auto"/>
        <w:jc w:val="both"/>
        <w:rPr>
          <w:rFonts w:eastAsia="Arial" w:cs="Arial"/>
          <w:color w:val="000000"/>
          <w:sz w:val="19"/>
          <w:szCs w:val="19"/>
          <w:lang w:eastAsia="cs-CZ" w:bidi="cs-CZ"/>
        </w:rPr>
      </w:pPr>
      <w:r>
        <w:rPr>
          <w:rFonts w:eastAsia="Arial" w:cs="Arial"/>
          <w:noProof/>
          <w:color w:val="000000"/>
          <w:sz w:val="19"/>
          <w:szCs w:val="19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0758D" wp14:editId="3A3D5BAF">
                <wp:simplePos x="0" y="0"/>
                <wp:positionH relativeFrom="column">
                  <wp:posOffset>663575</wp:posOffset>
                </wp:positionH>
                <wp:positionV relativeFrom="paragraph">
                  <wp:posOffset>102235</wp:posOffset>
                </wp:positionV>
                <wp:extent cx="3514725" cy="790575"/>
                <wp:effectExtent l="0" t="0" r="19050" b="254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D0198" id="Obdélník 4" o:spid="_x0000_s1026" style="position:absolute;margin-left:52.25pt;margin-top:8.05pt;width:276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" filled="f" strokecolor="black [3213]" strokeweight="1pt"/>
            </w:pict>
          </mc:Fallback>
        </mc:AlternateContent>
      </w:r>
    </w:p>
    <w:p w14:paraId="5F46618D" w14:textId="77777777" w:rsidR="005A0324" w:rsidRDefault="005A0324" w:rsidP="005A0324">
      <w:pPr>
        <w:pStyle w:val="Bodytext10"/>
        <w:spacing w:after="0" w:line="360" w:lineRule="auto"/>
        <w:ind w:left="2240"/>
      </w:pPr>
      <w:r>
        <w:rPr>
          <w:color w:val="000000"/>
          <w:lang w:eastAsia="cs-CZ" w:bidi="cs-CZ"/>
        </w:rPr>
        <w:t>hodnota hodnocené nabídky</w:t>
      </w:r>
    </w:p>
    <w:p w14:paraId="2A1940AF" w14:textId="10816105" w:rsidR="005A0324" w:rsidRDefault="005A0324" w:rsidP="005A0324">
      <w:pPr>
        <w:pStyle w:val="Bodytext10"/>
        <w:tabs>
          <w:tab w:val="left" w:leader="hyphen" w:pos="5998"/>
        </w:tabs>
        <w:spacing w:after="0" w:line="360" w:lineRule="auto"/>
        <w:ind w:firstLine="300"/>
        <w:jc w:val="both"/>
      </w:pPr>
      <w:r>
        <w:rPr>
          <w:color w:val="000000"/>
          <w:lang w:eastAsia="cs-CZ" w:bidi="cs-CZ"/>
        </w:rPr>
        <w:t>100</w:t>
      </w:r>
      <w:r w:rsidR="00A97F7C">
        <w:rPr>
          <w:color w:val="000000"/>
          <w:lang w:eastAsia="cs-CZ" w:bidi="cs-CZ"/>
        </w:rPr>
        <w:t xml:space="preserve"> </w:t>
      </w:r>
      <w:r>
        <w:rPr>
          <w:color w:val="000000"/>
          <w:lang w:eastAsia="cs-CZ" w:bidi="cs-CZ"/>
        </w:rPr>
        <w:t xml:space="preserve"> x </w:t>
      </w:r>
      <w:r w:rsidR="00A97F7C">
        <w:rPr>
          <w:color w:val="000000"/>
          <w:lang w:eastAsia="cs-CZ" w:bidi="cs-CZ"/>
        </w:rPr>
        <w:t xml:space="preserve"> </w:t>
      </w:r>
      <w:r w:rsidR="00B26E32">
        <w:rPr>
          <w:color w:val="000000"/>
          <w:lang w:eastAsia="cs-CZ" w:bidi="cs-CZ"/>
        </w:rPr>
        <w:t xml:space="preserve">   </w:t>
      </w:r>
      <w:r>
        <w:rPr>
          <w:color w:val="000000"/>
          <w:lang w:eastAsia="cs-CZ" w:bidi="cs-CZ"/>
        </w:rPr>
        <w:tab/>
        <w:t xml:space="preserve">  </w:t>
      </w:r>
      <w:r w:rsidR="00B26E32">
        <w:rPr>
          <w:color w:val="000000"/>
          <w:lang w:eastAsia="cs-CZ" w:bidi="cs-CZ"/>
        </w:rPr>
        <w:t xml:space="preserve">          </w:t>
      </w:r>
      <w:r w:rsidR="00A97F7C">
        <w:rPr>
          <w:color w:val="000000"/>
          <w:lang w:eastAsia="cs-CZ" w:bidi="cs-CZ"/>
        </w:rPr>
        <w:t xml:space="preserve"> </w:t>
      </w:r>
      <w:r w:rsidR="00F0329F">
        <w:rPr>
          <w:color w:val="000000"/>
          <w:lang w:eastAsia="cs-CZ" w:bidi="cs-CZ"/>
        </w:rPr>
        <w:t>x  váha kritéria hodnocení (0,4</w:t>
      </w:r>
      <w:r>
        <w:rPr>
          <w:color w:val="000000"/>
          <w:lang w:eastAsia="cs-CZ" w:bidi="cs-CZ"/>
        </w:rPr>
        <w:t>)</w:t>
      </w:r>
    </w:p>
    <w:p w14:paraId="25D3379E" w14:textId="0321865F" w:rsidR="005A0324" w:rsidRPr="00FC6E7B" w:rsidRDefault="00FC6E7B" w:rsidP="00A97F7C">
      <w:pPr>
        <w:pStyle w:val="Bodytext10"/>
        <w:spacing w:after="0" w:line="360" w:lineRule="auto"/>
        <w:ind w:left="118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hodnota nejv</w:t>
      </w:r>
      <w:r w:rsidR="005A0324">
        <w:rPr>
          <w:color w:val="000000"/>
          <w:lang w:eastAsia="cs-CZ" w:bidi="cs-CZ"/>
        </w:rPr>
        <w:t>hodnější nabídky, tzn. nejvyšší hodnota</w:t>
      </w:r>
      <w:r w:rsidR="00B26E32">
        <w:rPr>
          <w:color w:val="000000"/>
          <w:lang w:eastAsia="cs-CZ" w:bidi="cs-CZ"/>
        </w:rPr>
        <w:t xml:space="preserve">   </w:t>
      </w:r>
      <w:r w:rsidR="00B26E32">
        <w:rPr>
          <w:color w:val="FF0000"/>
          <w:sz w:val="36"/>
          <w:szCs w:val="36"/>
          <w:lang w:eastAsia="cs-CZ" w:bidi="cs-CZ"/>
        </w:rPr>
        <w:t>*</w:t>
      </w:r>
    </w:p>
    <w:p w14:paraId="31EAAB23" w14:textId="77777777" w:rsidR="00441507" w:rsidRDefault="00441507" w:rsidP="00A97F7C">
      <w:pPr>
        <w:widowControl w:val="0"/>
        <w:suppressAutoHyphens w:val="0"/>
        <w:spacing w:line="360" w:lineRule="auto"/>
        <w:jc w:val="both"/>
        <w:rPr>
          <w:rFonts w:eastAsia="Arial" w:cs="Arial"/>
          <w:color w:val="000000"/>
          <w:sz w:val="19"/>
          <w:szCs w:val="19"/>
          <w:lang w:eastAsia="cs-CZ" w:bidi="cs-CZ"/>
        </w:rPr>
      </w:pPr>
    </w:p>
    <w:p w14:paraId="340C12A3" w14:textId="0F89BB7F" w:rsidR="00A97F7C" w:rsidRPr="00441507" w:rsidRDefault="00A97F7C" w:rsidP="00A97F7C">
      <w:pPr>
        <w:widowControl w:val="0"/>
        <w:suppressAutoHyphens w:val="0"/>
        <w:spacing w:line="360" w:lineRule="auto"/>
        <w:jc w:val="both"/>
        <w:rPr>
          <w:rFonts w:eastAsia="Arial" w:cs="Arial"/>
          <w:color w:val="FF0000"/>
          <w:sz w:val="19"/>
          <w:szCs w:val="19"/>
          <w:lang w:eastAsia="cs-CZ" w:bidi="cs-CZ"/>
        </w:rPr>
      </w:pPr>
      <w:r w:rsidRPr="00A97F7C">
        <w:rPr>
          <w:rFonts w:eastAsia="Arial" w:cs="Arial"/>
          <w:color w:val="000000"/>
          <w:sz w:val="19"/>
          <w:szCs w:val="19"/>
          <w:lang w:eastAsia="cs-CZ" w:bidi="cs-CZ"/>
        </w:rPr>
        <w:t>Na základě tohoto vzorce je uchazečům přiřazen počet bodů. Hodnota těchto bodů pro přesnost nebude zaokrouhlována.</w:t>
      </w:r>
      <w:r>
        <w:rPr>
          <w:rFonts w:eastAsia="Arial" w:cs="Arial"/>
          <w:color w:val="000000"/>
          <w:sz w:val="19"/>
          <w:szCs w:val="19"/>
          <w:lang w:eastAsia="cs-CZ" w:bidi="cs-CZ"/>
        </w:rPr>
        <w:t xml:space="preserve"> </w:t>
      </w:r>
      <w:r w:rsidR="00441507" w:rsidRPr="00441507">
        <w:rPr>
          <w:rFonts w:eastAsia="Arial" w:cs="Arial"/>
          <w:color w:val="FF0000"/>
          <w:sz w:val="19"/>
          <w:szCs w:val="19"/>
          <w:lang w:eastAsia="cs-CZ" w:bidi="cs-CZ"/>
        </w:rPr>
        <w:t xml:space="preserve">* </w:t>
      </w:r>
      <w:r w:rsidR="00441507">
        <w:rPr>
          <w:rFonts w:eastAsia="Arial" w:cs="Arial"/>
          <w:color w:val="FF0000"/>
          <w:sz w:val="19"/>
          <w:szCs w:val="19"/>
          <w:lang w:eastAsia="cs-CZ" w:bidi="cs-CZ"/>
        </w:rPr>
        <w:t>P</w:t>
      </w:r>
      <w:r w:rsidR="00441507" w:rsidRPr="00441507">
        <w:rPr>
          <w:rFonts w:eastAsia="Arial" w:cs="Arial"/>
          <w:color w:val="FF0000"/>
          <w:sz w:val="19"/>
          <w:szCs w:val="19"/>
          <w:lang w:eastAsia="cs-CZ" w:bidi="cs-CZ"/>
        </w:rPr>
        <w:t>odíl bude zaokrouhlen na 3 desetinná místa</w:t>
      </w:r>
      <w:r w:rsidR="00441507">
        <w:rPr>
          <w:rFonts w:eastAsia="Arial" w:cs="Arial"/>
          <w:color w:val="FF0000"/>
          <w:sz w:val="19"/>
          <w:szCs w:val="19"/>
          <w:lang w:eastAsia="cs-CZ" w:bidi="cs-CZ"/>
        </w:rPr>
        <w:t>.</w:t>
      </w:r>
    </w:p>
    <w:p w14:paraId="12B439CE" w14:textId="77777777" w:rsidR="00441507" w:rsidRDefault="00441507" w:rsidP="000772EF">
      <w:pPr>
        <w:pStyle w:val="Heading410"/>
        <w:keepNext/>
        <w:keepLines/>
        <w:tabs>
          <w:tab w:val="left" w:pos="284"/>
        </w:tabs>
        <w:spacing w:after="100" w:line="252" w:lineRule="auto"/>
        <w:rPr>
          <w:u w:val="single"/>
        </w:rPr>
      </w:pPr>
      <w:bookmarkStart w:id="8" w:name="bookmark132"/>
      <w:bookmarkStart w:id="9" w:name="bookmark130"/>
      <w:bookmarkStart w:id="10" w:name="bookmark131"/>
      <w:bookmarkStart w:id="11" w:name="bookmark133"/>
      <w:bookmarkEnd w:id="8"/>
    </w:p>
    <w:p w14:paraId="0888E942" w14:textId="77777777" w:rsidR="00E353E2" w:rsidRPr="00C31C72" w:rsidRDefault="00163553" w:rsidP="000772EF">
      <w:pPr>
        <w:pStyle w:val="Heading410"/>
        <w:keepNext/>
        <w:keepLines/>
        <w:tabs>
          <w:tab w:val="left" w:pos="284"/>
        </w:tabs>
        <w:spacing w:after="100" w:line="252" w:lineRule="auto"/>
        <w:rPr>
          <w:u w:val="single"/>
        </w:rPr>
      </w:pPr>
      <w:r w:rsidRPr="00C31C72">
        <w:rPr>
          <w:u w:val="single"/>
        </w:rPr>
        <w:t>Portfolio prací</w:t>
      </w:r>
      <w:bookmarkEnd w:id="9"/>
      <w:bookmarkEnd w:id="10"/>
      <w:bookmarkEnd w:id="11"/>
    </w:p>
    <w:p w14:paraId="487379A2" w14:textId="77777777" w:rsidR="00F0329F" w:rsidRPr="00F0329F" w:rsidRDefault="00F0329F" w:rsidP="00F0329F">
      <w:pPr>
        <w:pStyle w:val="Heading410"/>
        <w:keepNext/>
        <w:keepLines/>
        <w:tabs>
          <w:tab w:val="left" w:pos="284"/>
        </w:tabs>
        <w:spacing w:line="360" w:lineRule="auto"/>
        <w:ind w:left="284"/>
        <w:jc w:val="both"/>
        <w:rPr>
          <w:b w:val="0"/>
        </w:rPr>
      </w:pPr>
      <w:r w:rsidRPr="00F0329F">
        <w:rPr>
          <w:b w:val="0"/>
        </w:rPr>
        <w:t>Uchazeč předloží vizualizace za posledních 10 let zpracovaných minimálně  5 zakázek (studie, projektové dokumentace) občanských staveb,  a to v rozsahu každé v minimální hodnotě 250.000,- Kč bez DPH.</w:t>
      </w:r>
    </w:p>
    <w:p w14:paraId="110E1ACA" w14:textId="77777777" w:rsidR="00F0329F" w:rsidRPr="00F0329F" w:rsidRDefault="00F0329F" w:rsidP="00F0329F">
      <w:pPr>
        <w:pStyle w:val="Heading410"/>
        <w:keepNext/>
        <w:keepLines/>
        <w:tabs>
          <w:tab w:val="left" w:pos="284"/>
        </w:tabs>
        <w:spacing w:line="360" w:lineRule="auto"/>
        <w:ind w:left="284"/>
        <w:jc w:val="both"/>
        <w:rPr>
          <w:b w:val="0"/>
        </w:rPr>
      </w:pPr>
      <w:r w:rsidRPr="00F0329F">
        <w:rPr>
          <w:u w:val="single"/>
        </w:rPr>
        <w:t>Kdy</w:t>
      </w:r>
      <w:r w:rsidRPr="00F0329F">
        <w:rPr>
          <w:b w:val="0"/>
        </w:rPr>
        <w:t>:</w:t>
      </w:r>
    </w:p>
    <w:p w14:paraId="1D20EC50" w14:textId="7054E927" w:rsidR="00F0329F" w:rsidRPr="00F0329F" w:rsidRDefault="00F0329F" w:rsidP="003B14DE">
      <w:pPr>
        <w:pStyle w:val="Heading410"/>
        <w:keepNext/>
        <w:keepLines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b w:val="0"/>
        </w:rPr>
      </w:pPr>
      <w:r w:rsidRPr="00F0329F">
        <w:rPr>
          <w:b w:val="0"/>
        </w:rPr>
        <w:t xml:space="preserve">alespoň 3 z těchto zakázek budou studie na výstavbu nebo rekonstrukci plaveckého bazénu nebo akvaparku a alespoň 1 akce plaveckého bazénu dle studie byla zrealizována (nebo je v současné době </w:t>
      </w:r>
      <w:r>
        <w:rPr>
          <w:b w:val="0"/>
        </w:rPr>
        <w:t>realizována)</w:t>
      </w:r>
      <w:r w:rsidRPr="00F0329F">
        <w:rPr>
          <w:b w:val="0"/>
        </w:rPr>
        <w:t xml:space="preserve"> </w:t>
      </w:r>
    </w:p>
    <w:p w14:paraId="5E3D7C94" w14:textId="1F9AE142" w:rsidR="00F0329F" w:rsidRPr="00F0329F" w:rsidRDefault="00F0329F" w:rsidP="00F0329F">
      <w:pPr>
        <w:pStyle w:val="Heading410"/>
        <w:keepNext/>
        <w:keepLines/>
        <w:tabs>
          <w:tab w:val="left" w:pos="284"/>
        </w:tabs>
        <w:spacing w:line="360" w:lineRule="auto"/>
        <w:ind w:left="284"/>
        <w:jc w:val="both"/>
        <w:rPr>
          <w:b w:val="0"/>
        </w:rPr>
      </w:pPr>
      <w:r w:rsidRPr="00F0329F">
        <w:rPr>
          <w:b w:val="0"/>
        </w:rPr>
        <w:t>b)</w:t>
      </w:r>
      <w:r w:rsidRPr="00F0329F">
        <w:rPr>
          <w:b w:val="0"/>
        </w:rPr>
        <w:tab/>
        <w:t>minimální hodnota investičních nákladů každé této stavby byla minimálně 100 mil. Kč bez DPH.</w:t>
      </w:r>
    </w:p>
    <w:p w14:paraId="13C07593" w14:textId="77777777" w:rsidR="00F0329F" w:rsidRDefault="00F0329F" w:rsidP="00F0329F">
      <w:pPr>
        <w:pStyle w:val="Heading410"/>
        <w:keepNext/>
        <w:keepLines/>
        <w:tabs>
          <w:tab w:val="left" w:pos="284"/>
        </w:tabs>
        <w:spacing w:after="0" w:line="360" w:lineRule="auto"/>
        <w:ind w:left="284"/>
        <w:jc w:val="both"/>
        <w:rPr>
          <w:b w:val="0"/>
        </w:rPr>
      </w:pPr>
      <w:r w:rsidRPr="00F0329F">
        <w:rPr>
          <w:b w:val="0"/>
        </w:rPr>
        <w:t>c)</w:t>
      </w:r>
      <w:r w:rsidRPr="00F0329F">
        <w:rPr>
          <w:b w:val="0"/>
        </w:rPr>
        <w:tab/>
        <w:t xml:space="preserve">minimálně 1 z těchto staveb zahrnuje rekonstrukci nebo výstavbu vnitřního nerezového plaveckého </w:t>
      </w:r>
    </w:p>
    <w:p w14:paraId="229878F5" w14:textId="024F53A1" w:rsidR="00F0329F" w:rsidRDefault="00F0329F" w:rsidP="00F0329F">
      <w:pPr>
        <w:pStyle w:val="Heading410"/>
        <w:keepNext/>
        <w:keepLines/>
        <w:tabs>
          <w:tab w:val="left" w:pos="284"/>
        </w:tabs>
        <w:spacing w:after="0" w:line="360" w:lineRule="auto"/>
        <w:ind w:left="284"/>
        <w:jc w:val="both"/>
        <w:rPr>
          <w:b w:val="0"/>
        </w:rPr>
      </w:pPr>
      <w:r>
        <w:rPr>
          <w:b w:val="0"/>
        </w:rPr>
        <w:tab/>
      </w:r>
      <w:r w:rsidRPr="00F0329F">
        <w:rPr>
          <w:b w:val="0"/>
        </w:rPr>
        <w:t>bazénu délky 25m, cvičný bazén a wellness část</w:t>
      </w:r>
    </w:p>
    <w:p w14:paraId="3847FB7D" w14:textId="77777777" w:rsidR="00F0329F" w:rsidRDefault="00F0329F" w:rsidP="00F0329F">
      <w:pPr>
        <w:pStyle w:val="Heading410"/>
        <w:keepNext/>
        <w:keepLines/>
        <w:tabs>
          <w:tab w:val="left" w:pos="284"/>
        </w:tabs>
        <w:spacing w:after="0" w:line="360" w:lineRule="auto"/>
        <w:ind w:left="284"/>
        <w:jc w:val="both"/>
        <w:rPr>
          <w:b w:val="0"/>
        </w:rPr>
      </w:pPr>
    </w:p>
    <w:p w14:paraId="6EC31B85" w14:textId="2D4DF40E" w:rsidR="00163553" w:rsidRPr="00C31C72" w:rsidRDefault="00A97F7C" w:rsidP="00F0329F">
      <w:pPr>
        <w:pStyle w:val="Heading410"/>
        <w:keepNext/>
        <w:keepLines/>
        <w:tabs>
          <w:tab w:val="left" w:pos="284"/>
        </w:tabs>
        <w:spacing w:after="0" w:line="360" w:lineRule="auto"/>
        <w:ind w:left="284"/>
        <w:jc w:val="both"/>
        <w:rPr>
          <w:b w:val="0"/>
        </w:rPr>
      </w:pPr>
      <w:r>
        <w:rPr>
          <w:b w:val="0"/>
        </w:rPr>
        <w:t>Tyto zakázky</w:t>
      </w:r>
      <w:r w:rsidR="001B2FB3" w:rsidRPr="00C31C72">
        <w:rPr>
          <w:b w:val="0"/>
        </w:rPr>
        <w:t xml:space="preserve"> budou portfoliem prací pro účel hodnocení nabídky jednoho z hodnotících kritérií. </w:t>
      </w:r>
      <w:r w:rsidR="00163553" w:rsidRPr="00C31C72">
        <w:rPr>
          <w:b w:val="0"/>
        </w:rPr>
        <w:t>Každá zakázka bude dokumentována fotkami anebo vizualizacemi</w:t>
      </w:r>
      <w:r>
        <w:rPr>
          <w:b w:val="0"/>
        </w:rPr>
        <w:t xml:space="preserve"> </w:t>
      </w:r>
      <w:r w:rsidR="00441507">
        <w:rPr>
          <w:b w:val="0"/>
        </w:rPr>
        <w:t>+ sch</w:t>
      </w:r>
      <w:r w:rsidR="00163553" w:rsidRPr="00C31C72">
        <w:rPr>
          <w:b w:val="0"/>
        </w:rPr>
        <w:t>émat</w:t>
      </w:r>
      <w:r w:rsidR="00441507">
        <w:rPr>
          <w:b w:val="0"/>
        </w:rPr>
        <w:t>em</w:t>
      </w:r>
      <w:r w:rsidR="00163553" w:rsidRPr="00C31C72">
        <w:rPr>
          <w:b w:val="0"/>
        </w:rPr>
        <w:t>, bude k ní uveden autor, místo, rok zpracování projektu, popř. investiční náklady a rok realizace a kontakt na investora</w:t>
      </w:r>
      <w:r>
        <w:rPr>
          <w:b w:val="0"/>
        </w:rPr>
        <w:t xml:space="preserve"> (pokud již bylo realizováno – v případě, že realizováno nebylo, je potřeba uvést)</w:t>
      </w:r>
      <w:r w:rsidR="00163553" w:rsidRPr="00C31C72">
        <w:rPr>
          <w:b w:val="0"/>
        </w:rPr>
        <w:t>. Dále bude uvedena stručná textová z</w:t>
      </w:r>
      <w:r w:rsidR="001B2FB3" w:rsidRPr="00C31C72">
        <w:rPr>
          <w:b w:val="0"/>
        </w:rPr>
        <w:t xml:space="preserve">práva charakterizující projekt. </w:t>
      </w:r>
      <w:r w:rsidR="00163553" w:rsidRPr="00C31C72">
        <w:rPr>
          <w:b w:val="0"/>
        </w:rPr>
        <w:t xml:space="preserve">Dokument </w:t>
      </w:r>
      <w:r w:rsidR="001B2FB3" w:rsidRPr="00C31C72">
        <w:rPr>
          <w:b w:val="0"/>
        </w:rPr>
        <w:t>(portfolio)</w:t>
      </w:r>
      <w:r w:rsidR="00163553" w:rsidRPr="00C31C72">
        <w:rPr>
          <w:b w:val="0"/>
        </w:rPr>
        <w:t xml:space="preserve"> bude vytištěný a svázaný jako součást nabídky. </w:t>
      </w:r>
    </w:p>
    <w:p w14:paraId="05469E23" w14:textId="77777777" w:rsidR="00FD169C" w:rsidRDefault="00FD169C" w:rsidP="00FD169C">
      <w:pPr>
        <w:pStyle w:val="Bodytext10"/>
        <w:spacing w:after="0" w:line="360" w:lineRule="auto"/>
        <w:ind w:firstLine="0"/>
        <w:rPr>
          <w:sz w:val="20"/>
          <w:szCs w:val="20"/>
        </w:rPr>
      </w:pPr>
    </w:p>
    <w:p w14:paraId="3C87C680" w14:textId="77777777" w:rsidR="00F0329F" w:rsidRDefault="00F0329F" w:rsidP="00FD169C">
      <w:pPr>
        <w:pStyle w:val="Bodytext10"/>
        <w:spacing w:after="0" w:line="360" w:lineRule="auto"/>
        <w:ind w:firstLine="0"/>
        <w:rPr>
          <w:sz w:val="20"/>
          <w:szCs w:val="20"/>
        </w:rPr>
      </w:pPr>
    </w:p>
    <w:p w14:paraId="3FD6F00C" w14:textId="77777777" w:rsidR="00F0329F" w:rsidRDefault="00F0329F" w:rsidP="00FD169C">
      <w:pPr>
        <w:pStyle w:val="Bodytext10"/>
        <w:spacing w:after="0" w:line="360" w:lineRule="auto"/>
        <w:ind w:firstLine="0"/>
        <w:rPr>
          <w:sz w:val="20"/>
          <w:szCs w:val="20"/>
        </w:rPr>
      </w:pPr>
    </w:p>
    <w:p w14:paraId="33C3C424" w14:textId="77777777" w:rsidR="00F0329F" w:rsidRDefault="00F0329F" w:rsidP="00FD169C">
      <w:pPr>
        <w:pStyle w:val="Bodytext10"/>
        <w:spacing w:after="0" w:line="360" w:lineRule="auto"/>
        <w:ind w:firstLine="0"/>
        <w:rPr>
          <w:sz w:val="20"/>
          <w:szCs w:val="20"/>
        </w:rPr>
      </w:pPr>
    </w:p>
    <w:p w14:paraId="7848735D" w14:textId="77777777" w:rsidR="00F0329F" w:rsidRPr="00C31C72" w:rsidRDefault="00F0329F" w:rsidP="00FD169C">
      <w:pPr>
        <w:pStyle w:val="Bodytext10"/>
        <w:spacing w:after="0" w:line="360" w:lineRule="auto"/>
        <w:ind w:firstLine="0"/>
        <w:rPr>
          <w:sz w:val="20"/>
          <w:szCs w:val="20"/>
        </w:rPr>
      </w:pPr>
    </w:p>
    <w:p w14:paraId="4E03ACF6" w14:textId="77777777" w:rsidR="00163553" w:rsidRPr="00C31C72" w:rsidRDefault="00163553" w:rsidP="00FD169C">
      <w:pPr>
        <w:pStyle w:val="Bodytext10"/>
        <w:spacing w:after="0" w:line="360" w:lineRule="auto"/>
        <w:ind w:firstLine="0"/>
        <w:rPr>
          <w:sz w:val="20"/>
          <w:szCs w:val="20"/>
        </w:rPr>
      </w:pPr>
      <w:r w:rsidRPr="00C31C72">
        <w:rPr>
          <w:sz w:val="20"/>
          <w:szCs w:val="20"/>
        </w:rPr>
        <w:t>Účastníci mohou v portfoliu prezentovat referenční práci za podmínky, že</w:t>
      </w:r>
    </w:p>
    <w:p w14:paraId="7E0F25B7" w14:textId="1FD97B15" w:rsidR="00163553" w:rsidRPr="00C31C72" w:rsidRDefault="00163553" w:rsidP="005A0324">
      <w:pPr>
        <w:pStyle w:val="Bodytext10"/>
        <w:numPr>
          <w:ilvl w:val="0"/>
          <w:numId w:val="17"/>
        </w:numPr>
        <w:tabs>
          <w:tab w:val="left" w:pos="908"/>
        </w:tabs>
        <w:spacing w:after="0" w:line="360" w:lineRule="auto"/>
        <w:ind w:firstLine="540"/>
        <w:rPr>
          <w:sz w:val="20"/>
          <w:szCs w:val="20"/>
        </w:rPr>
      </w:pPr>
      <w:bookmarkStart w:id="12" w:name="bookmark134"/>
      <w:bookmarkEnd w:id="12"/>
      <w:r w:rsidRPr="00C31C72">
        <w:rPr>
          <w:sz w:val="20"/>
          <w:szCs w:val="20"/>
        </w:rPr>
        <w:t>autor prezentované zakázky je jedním z účastníků tohoto výběrového řízení, nebo</w:t>
      </w:r>
    </w:p>
    <w:p w14:paraId="2626E135" w14:textId="49EBBD15" w:rsidR="00163553" w:rsidRDefault="005A0324" w:rsidP="00FD169C">
      <w:pPr>
        <w:pStyle w:val="Bodytext10"/>
        <w:numPr>
          <w:ilvl w:val="0"/>
          <w:numId w:val="17"/>
        </w:numPr>
        <w:tabs>
          <w:tab w:val="left" w:pos="928"/>
        </w:tabs>
        <w:spacing w:after="0" w:line="360" w:lineRule="auto"/>
        <w:ind w:left="800" w:hanging="240"/>
        <w:rPr>
          <w:sz w:val="20"/>
          <w:szCs w:val="20"/>
        </w:rPr>
      </w:pPr>
      <w:bookmarkStart w:id="13" w:name="bookmark135"/>
      <w:bookmarkEnd w:id="13"/>
      <w:r w:rsidRPr="00C31C72">
        <w:rPr>
          <w:sz w:val="20"/>
          <w:szCs w:val="20"/>
        </w:rPr>
        <w:t xml:space="preserve"> </w:t>
      </w:r>
      <w:r w:rsidR="00163553" w:rsidRPr="00C31C72">
        <w:rPr>
          <w:sz w:val="20"/>
          <w:szCs w:val="20"/>
        </w:rPr>
        <w:t>člen jeho týmu, který se bude podílet na zakázce je autorem prezentované práce (v tom případě je</w:t>
      </w:r>
      <w:r w:rsidRPr="00C31C72">
        <w:rPr>
          <w:sz w:val="20"/>
          <w:szCs w:val="20"/>
        </w:rPr>
        <w:t xml:space="preserve"> </w:t>
      </w:r>
      <w:r w:rsidR="00163553" w:rsidRPr="00C31C72">
        <w:rPr>
          <w:sz w:val="20"/>
          <w:szCs w:val="20"/>
        </w:rPr>
        <w:t>nutné v rámci součinnosti před podpisem smlouvy doložit typ zaměstnaneckého poměru nebo licenční smlouvu mezi účastníkem a budoucím autorem předmětu plnění).</w:t>
      </w:r>
    </w:p>
    <w:p w14:paraId="0E7EB245" w14:textId="77777777" w:rsidR="00F0329F" w:rsidRDefault="00F0329F" w:rsidP="00F0329F">
      <w:pPr>
        <w:pStyle w:val="Bodytext10"/>
        <w:tabs>
          <w:tab w:val="left" w:pos="928"/>
        </w:tabs>
        <w:spacing w:after="0" w:line="360" w:lineRule="auto"/>
        <w:ind w:left="800" w:firstLine="0"/>
        <w:rPr>
          <w:sz w:val="20"/>
          <w:szCs w:val="20"/>
        </w:rPr>
      </w:pPr>
    </w:p>
    <w:p w14:paraId="2D89C1BB" w14:textId="77777777" w:rsidR="00F0329F" w:rsidRPr="00C31C72" w:rsidRDefault="00F0329F" w:rsidP="00F0329F">
      <w:pPr>
        <w:pStyle w:val="Bodytext10"/>
        <w:tabs>
          <w:tab w:val="left" w:pos="928"/>
        </w:tabs>
        <w:spacing w:after="0" w:line="360" w:lineRule="auto"/>
        <w:ind w:left="800" w:firstLine="0"/>
        <w:rPr>
          <w:sz w:val="20"/>
          <w:szCs w:val="20"/>
        </w:rPr>
      </w:pPr>
    </w:p>
    <w:p w14:paraId="51E675DD" w14:textId="6208E8BA" w:rsidR="00C31C72" w:rsidRPr="00AA1E5C" w:rsidRDefault="00C31C72" w:rsidP="00AA1E5C">
      <w:pPr>
        <w:shd w:val="clear" w:color="auto" w:fill="FFC000"/>
        <w:spacing w:before="120" w:line="276" w:lineRule="auto"/>
        <w:jc w:val="both"/>
        <w:rPr>
          <w:rFonts w:cs="Arial"/>
          <w:b/>
          <w:caps/>
        </w:rPr>
      </w:pPr>
      <w:r w:rsidRPr="00AA1E5C">
        <w:rPr>
          <w:rFonts w:cs="Arial"/>
          <w:b/>
          <w:caps/>
        </w:rPr>
        <w:t>Sestavení celkového pořadí</w:t>
      </w:r>
    </w:p>
    <w:p w14:paraId="56D9C73C" w14:textId="77777777" w:rsidR="000772EF" w:rsidRPr="00AA1E5C" w:rsidRDefault="000772EF" w:rsidP="00AA1E5C">
      <w:pPr>
        <w:pStyle w:val="Bodytext10"/>
        <w:tabs>
          <w:tab w:val="left" w:pos="928"/>
        </w:tabs>
        <w:spacing w:after="0" w:line="360" w:lineRule="auto"/>
        <w:ind w:firstLine="0"/>
        <w:rPr>
          <w:sz w:val="20"/>
          <w:szCs w:val="20"/>
        </w:rPr>
      </w:pPr>
    </w:p>
    <w:p w14:paraId="3FBD2A9B" w14:textId="24F34044" w:rsidR="00DF0735" w:rsidRPr="00482EDC" w:rsidRDefault="00AA1E5C" w:rsidP="00FC6E7B">
      <w:pPr>
        <w:pStyle w:val="Bodytext10"/>
        <w:spacing w:after="0" w:line="360" w:lineRule="auto"/>
        <w:ind w:firstLine="0"/>
        <w:jc w:val="both"/>
      </w:pPr>
      <w:r w:rsidRPr="00AA1E5C">
        <w:rPr>
          <w:color w:val="000000"/>
          <w:sz w:val="20"/>
          <w:szCs w:val="20"/>
          <w:lang w:eastAsia="cs-CZ" w:bidi="cs-CZ"/>
        </w:rPr>
        <w:t xml:space="preserve">Celkové hodnocení nabídek provede </w:t>
      </w:r>
      <w:r>
        <w:rPr>
          <w:color w:val="000000"/>
          <w:sz w:val="20"/>
          <w:szCs w:val="20"/>
          <w:lang w:eastAsia="cs-CZ" w:bidi="cs-CZ"/>
        </w:rPr>
        <w:t xml:space="preserve">hodnotící komise </w:t>
      </w:r>
      <w:r w:rsidRPr="00AA1E5C">
        <w:rPr>
          <w:color w:val="000000"/>
          <w:sz w:val="20"/>
          <w:szCs w:val="20"/>
          <w:lang w:eastAsia="cs-CZ" w:bidi="cs-CZ"/>
        </w:rPr>
        <w:t xml:space="preserve">tak, že bodová hodnocení nabídek dle </w:t>
      </w:r>
      <w:r>
        <w:rPr>
          <w:color w:val="000000"/>
          <w:sz w:val="20"/>
          <w:szCs w:val="20"/>
          <w:lang w:eastAsia="cs-CZ" w:bidi="cs-CZ"/>
        </w:rPr>
        <w:t xml:space="preserve">jednotlivých </w:t>
      </w:r>
      <w:r w:rsidRPr="00AA1E5C">
        <w:rPr>
          <w:color w:val="000000"/>
          <w:sz w:val="20"/>
          <w:szCs w:val="20"/>
          <w:lang w:eastAsia="cs-CZ" w:bidi="cs-CZ"/>
        </w:rPr>
        <w:t>kritérií hodnocení pro každou nabídku sečte a stanoví pořadí účastníků zadávacího řízení, přičemž jako nejlepší bude vyhodnocena nabídka, která dosáhla nejvyšší bodové hodnoty.</w:t>
      </w:r>
      <w:r w:rsidRPr="00AA1E5C">
        <w:rPr>
          <w:rFonts w:eastAsia="Times New Roman" w:cs="Times New Roman"/>
          <w:color w:val="000000"/>
          <w:sz w:val="20"/>
          <w:szCs w:val="20"/>
          <w:lang w:eastAsia="cs-CZ" w:bidi="cs-CZ"/>
        </w:rPr>
        <w:t xml:space="preserve"> </w:t>
      </w:r>
      <w:r w:rsidRPr="00AA1E5C">
        <w:rPr>
          <w:color w:val="000000"/>
          <w:sz w:val="20"/>
          <w:szCs w:val="20"/>
          <w:lang w:eastAsia="cs-CZ" w:bidi="cs-CZ"/>
        </w:rPr>
        <w:t>Hodnota těchto bodů pro přesnost nebude zaokrouhlována</w:t>
      </w:r>
      <w:r>
        <w:rPr>
          <w:color w:val="000000"/>
          <w:sz w:val="20"/>
          <w:szCs w:val="20"/>
          <w:lang w:eastAsia="cs-CZ" w:bidi="cs-CZ"/>
        </w:rPr>
        <w:t>.</w:t>
      </w:r>
    </w:p>
    <w:sectPr w:rsidR="00DF0735" w:rsidRPr="00482EDC" w:rsidSect="0071222D">
      <w:headerReference w:type="default" r:id="rId8"/>
      <w:pgSz w:w="11906" w:h="16838"/>
      <w:pgMar w:top="1812" w:right="1418" w:bottom="136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ED8BE" w14:textId="77777777" w:rsidR="00465D35" w:rsidRDefault="00465D35">
      <w:pPr>
        <w:spacing w:line="240" w:lineRule="auto"/>
      </w:pPr>
      <w:r>
        <w:separator/>
      </w:r>
    </w:p>
  </w:endnote>
  <w:endnote w:type="continuationSeparator" w:id="0">
    <w:p w14:paraId="367C3D27" w14:textId="77777777" w:rsidR="00465D35" w:rsidRDefault="00465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9F194" w14:textId="77777777" w:rsidR="00465D35" w:rsidRDefault="00465D35">
      <w:pPr>
        <w:spacing w:line="240" w:lineRule="auto"/>
      </w:pPr>
      <w:r>
        <w:separator/>
      </w:r>
    </w:p>
  </w:footnote>
  <w:footnote w:type="continuationSeparator" w:id="0">
    <w:p w14:paraId="362E9A42" w14:textId="77777777" w:rsidR="00465D35" w:rsidRDefault="00465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739B1" w14:textId="77777777" w:rsidR="00CC1AED" w:rsidRDefault="00DF07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742C139" wp14:editId="26FB55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90"/>
    <w:multiLevelType w:val="hybridMultilevel"/>
    <w:tmpl w:val="42B20D6E"/>
    <w:lvl w:ilvl="0" w:tplc="8F0E74E8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0667783"/>
    <w:multiLevelType w:val="hybridMultilevel"/>
    <w:tmpl w:val="F3824F70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022F6CE5"/>
    <w:multiLevelType w:val="multilevel"/>
    <w:tmpl w:val="B63A855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5211DD"/>
    <w:multiLevelType w:val="hybridMultilevel"/>
    <w:tmpl w:val="4922F09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855A3"/>
    <w:multiLevelType w:val="hybridMultilevel"/>
    <w:tmpl w:val="B166352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6335"/>
    <w:multiLevelType w:val="hybridMultilevel"/>
    <w:tmpl w:val="5224B5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B5603"/>
    <w:multiLevelType w:val="hybridMultilevel"/>
    <w:tmpl w:val="83D876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4A7"/>
    <w:multiLevelType w:val="hybridMultilevel"/>
    <w:tmpl w:val="DF5A0B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5797F"/>
    <w:multiLevelType w:val="hybridMultilevel"/>
    <w:tmpl w:val="DF34618E"/>
    <w:lvl w:ilvl="0" w:tplc="3988A04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BC2B55"/>
    <w:multiLevelType w:val="hybridMultilevel"/>
    <w:tmpl w:val="EFC4E22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110AC"/>
    <w:multiLevelType w:val="hybridMultilevel"/>
    <w:tmpl w:val="BD501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7E54"/>
    <w:multiLevelType w:val="hybridMultilevel"/>
    <w:tmpl w:val="21FC3860"/>
    <w:lvl w:ilvl="0" w:tplc="704C79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F0985"/>
    <w:multiLevelType w:val="hybridMultilevel"/>
    <w:tmpl w:val="57DE5FA6"/>
    <w:lvl w:ilvl="0" w:tplc="BA8AF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5A6D9C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0273C"/>
    <w:multiLevelType w:val="multilevel"/>
    <w:tmpl w:val="DD6C1F96"/>
    <w:lvl w:ilvl="0">
      <w:start w:val="91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916C00"/>
    <w:multiLevelType w:val="hybridMultilevel"/>
    <w:tmpl w:val="B3B6E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90479"/>
    <w:multiLevelType w:val="hybridMultilevel"/>
    <w:tmpl w:val="BDE6A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309D"/>
    <w:multiLevelType w:val="hybridMultilevel"/>
    <w:tmpl w:val="51407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95734"/>
    <w:multiLevelType w:val="hybridMultilevel"/>
    <w:tmpl w:val="12C42F6A"/>
    <w:lvl w:ilvl="0" w:tplc="2D267B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244325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F6624"/>
    <w:multiLevelType w:val="multilevel"/>
    <w:tmpl w:val="EAA447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9F6BD6"/>
    <w:multiLevelType w:val="hybridMultilevel"/>
    <w:tmpl w:val="2C62F1B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D34AF"/>
    <w:multiLevelType w:val="hybridMultilevel"/>
    <w:tmpl w:val="3A147F90"/>
    <w:lvl w:ilvl="0" w:tplc="513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E6DFC"/>
    <w:multiLevelType w:val="hybridMultilevel"/>
    <w:tmpl w:val="3C70131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4"/>
  </w:num>
  <w:num w:numId="5">
    <w:abstractNumId w:val="9"/>
  </w:num>
  <w:num w:numId="6">
    <w:abstractNumId w:val="21"/>
  </w:num>
  <w:num w:numId="7">
    <w:abstractNumId w:val="3"/>
  </w:num>
  <w:num w:numId="8">
    <w:abstractNumId w:val="16"/>
  </w:num>
  <w:num w:numId="9">
    <w:abstractNumId w:val="14"/>
  </w:num>
  <w:num w:numId="10">
    <w:abstractNumId w:val="10"/>
  </w:num>
  <w:num w:numId="11">
    <w:abstractNumId w:val="7"/>
  </w:num>
  <w:num w:numId="12">
    <w:abstractNumId w:val="5"/>
  </w:num>
  <w:num w:numId="13">
    <w:abstractNumId w:val="20"/>
  </w:num>
  <w:num w:numId="14">
    <w:abstractNumId w:val="19"/>
  </w:num>
  <w:num w:numId="15">
    <w:abstractNumId w:val="13"/>
  </w:num>
  <w:num w:numId="16">
    <w:abstractNumId w:val="2"/>
  </w:num>
  <w:num w:numId="17">
    <w:abstractNumId w:val="18"/>
  </w:num>
  <w:num w:numId="18">
    <w:abstractNumId w:val="6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35"/>
    <w:rsid w:val="000109DE"/>
    <w:rsid w:val="00012382"/>
    <w:rsid w:val="00074B26"/>
    <w:rsid w:val="000772EF"/>
    <w:rsid w:val="00077D1F"/>
    <w:rsid w:val="00085593"/>
    <w:rsid w:val="00096FE4"/>
    <w:rsid w:val="000B4D0B"/>
    <w:rsid w:val="000E2B98"/>
    <w:rsid w:val="000E2F17"/>
    <w:rsid w:val="000F73B9"/>
    <w:rsid w:val="001034F6"/>
    <w:rsid w:val="0012413D"/>
    <w:rsid w:val="0014165A"/>
    <w:rsid w:val="00162F60"/>
    <w:rsid w:val="00163553"/>
    <w:rsid w:val="00196A08"/>
    <w:rsid w:val="001B04D6"/>
    <w:rsid w:val="001B2FB3"/>
    <w:rsid w:val="001C0F89"/>
    <w:rsid w:val="001C3390"/>
    <w:rsid w:val="001C5EBA"/>
    <w:rsid w:val="001E16A2"/>
    <w:rsid w:val="001E3037"/>
    <w:rsid w:val="001F67E6"/>
    <w:rsid w:val="00210A32"/>
    <w:rsid w:val="00212BF1"/>
    <w:rsid w:val="00243CCA"/>
    <w:rsid w:val="00262A59"/>
    <w:rsid w:val="002759B2"/>
    <w:rsid w:val="002D15B0"/>
    <w:rsid w:val="003075A2"/>
    <w:rsid w:val="00321EA5"/>
    <w:rsid w:val="00331268"/>
    <w:rsid w:val="00337194"/>
    <w:rsid w:val="00345E83"/>
    <w:rsid w:val="00352F71"/>
    <w:rsid w:val="00370848"/>
    <w:rsid w:val="00374A7C"/>
    <w:rsid w:val="003A7BEA"/>
    <w:rsid w:val="003B4DBA"/>
    <w:rsid w:val="00402ACC"/>
    <w:rsid w:val="00404332"/>
    <w:rsid w:val="00431F9E"/>
    <w:rsid w:val="00436C7C"/>
    <w:rsid w:val="00441455"/>
    <w:rsid w:val="00441507"/>
    <w:rsid w:val="00456337"/>
    <w:rsid w:val="00463D9A"/>
    <w:rsid w:val="00465D35"/>
    <w:rsid w:val="0048523D"/>
    <w:rsid w:val="0049574C"/>
    <w:rsid w:val="004C183C"/>
    <w:rsid w:val="004D18CB"/>
    <w:rsid w:val="004E760A"/>
    <w:rsid w:val="004F16EB"/>
    <w:rsid w:val="004F5A09"/>
    <w:rsid w:val="00510F1F"/>
    <w:rsid w:val="005167DA"/>
    <w:rsid w:val="005261B6"/>
    <w:rsid w:val="00540320"/>
    <w:rsid w:val="00544E37"/>
    <w:rsid w:val="00555D2D"/>
    <w:rsid w:val="00585DC1"/>
    <w:rsid w:val="005863FB"/>
    <w:rsid w:val="005878ED"/>
    <w:rsid w:val="005A0324"/>
    <w:rsid w:val="005A2720"/>
    <w:rsid w:val="005B6639"/>
    <w:rsid w:val="005C5271"/>
    <w:rsid w:val="005C53D5"/>
    <w:rsid w:val="005C62A3"/>
    <w:rsid w:val="005F74A3"/>
    <w:rsid w:val="00624A38"/>
    <w:rsid w:val="00632666"/>
    <w:rsid w:val="00633932"/>
    <w:rsid w:val="0063784A"/>
    <w:rsid w:val="006411A3"/>
    <w:rsid w:val="006528BB"/>
    <w:rsid w:val="00672A5D"/>
    <w:rsid w:val="00697304"/>
    <w:rsid w:val="006B1AC4"/>
    <w:rsid w:val="006B6757"/>
    <w:rsid w:val="006D013E"/>
    <w:rsid w:val="006D2488"/>
    <w:rsid w:val="006E1230"/>
    <w:rsid w:val="007035EF"/>
    <w:rsid w:val="00711CF6"/>
    <w:rsid w:val="00712DEE"/>
    <w:rsid w:val="00763D6C"/>
    <w:rsid w:val="00772205"/>
    <w:rsid w:val="00792657"/>
    <w:rsid w:val="007B2962"/>
    <w:rsid w:val="007C2A8C"/>
    <w:rsid w:val="007E5DC3"/>
    <w:rsid w:val="00801AF7"/>
    <w:rsid w:val="008052BC"/>
    <w:rsid w:val="008076D9"/>
    <w:rsid w:val="00807D60"/>
    <w:rsid w:val="008307B1"/>
    <w:rsid w:val="0084186E"/>
    <w:rsid w:val="008904C4"/>
    <w:rsid w:val="00891B0C"/>
    <w:rsid w:val="009075D4"/>
    <w:rsid w:val="00944953"/>
    <w:rsid w:val="00962596"/>
    <w:rsid w:val="009801F2"/>
    <w:rsid w:val="00991A56"/>
    <w:rsid w:val="00993982"/>
    <w:rsid w:val="009B7260"/>
    <w:rsid w:val="009D6E74"/>
    <w:rsid w:val="009F1E67"/>
    <w:rsid w:val="009F32E7"/>
    <w:rsid w:val="00A00B65"/>
    <w:rsid w:val="00A0363A"/>
    <w:rsid w:val="00A04E0C"/>
    <w:rsid w:val="00A3632C"/>
    <w:rsid w:val="00A44FCC"/>
    <w:rsid w:val="00A477BE"/>
    <w:rsid w:val="00A82522"/>
    <w:rsid w:val="00A877ED"/>
    <w:rsid w:val="00A97F7C"/>
    <w:rsid w:val="00AA1E5C"/>
    <w:rsid w:val="00AB26CF"/>
    <w:rsid w:val="00AC0576"/>
    <w:rsid w:val="00B130D5"/>
    <w:rsid w:val="00B26E32"/>
    <w:rsid w:val="00B41C46"/>
    <w:rsid w:val="00B77FA9"/>
    <w:rsid w:val="00B9463F"/>
    <w:rsid w:val="00C035AE"/>
    <w:rsid w:val="00C25C7C"/>
    <w:rsid w:val="00C31C72"/>
    <w:rsid w:val="00C375F7"/>
    <w:rsid w:val="00C64A09"/>
    <w:rsid w:val="00C65AAE"/>
    <w:rsid w:val="00C70CDE"/>
    <w:rsid w:val="00C900F0"/>
    <w:rsid w:val="00C93D5C"/>
    <w:rsid w:val="00C9794B"/>
    <w:rsid w:val="00CA382E"/>
    <w:rsid w:val="00CB3FF6"/>
    <w:rsid w:val="00CB5CD9"/>
    <w:rsid w:val="00CE565F"/>
    <w:rsid w:val="00CF28F4"/>
    <w:rsid w:val="00CF64B8"/>
    <w:rsid w:val="00D2447F"/>
    <w:rsid w:val="00D34B92"/>
    <w:rsid w:val="00D360F2"/>
    <w:rsid w:val="00D37CAC"/>
    <w:rsid w:val="00D567B8"/>
    <w:rsid w:val="00D7696A"/>
    <w:rsid w:val="00D76D5C"/>
    <w:rsid w:val="00D8286C"/>
    <w:rsid w:val="00D93947"/>
    <w:rsid w:val="00DA1319"/>
    <w:rsid w:val="00DA2A7A"/>
    <w:rsid w:val="00DA2C0E"/>
    <w:rsid w:val="00DC1A49"/>
    <w:rsid w:val="00DE5A7C"/>
    <w:rsid w:val="00DF0735"/>
    <w:rsid w:val="00E20EA3"/>
    <w:rsid w:val="00E219E7"/>
    <w:rsid w:val="00E2487D"/>
    <w:rsid w:val="00E353E2"/>
    <w:rsid w:val="00E42534"/>
    <w:rsid w:val="00E43032"/>
    <w:rsid w:val="00EA2019"/>
    <w:rsid w:val="00EB21BE"/>
    <w:rsid w:val="00EC1107"/>
    <w:rsid w:val="00ED3B2D"/>
    <w:rsid w:val="00EE41EE"/>
    <w:rsid w:val="00EF3F60"/>
    <w:rsid w:val="00F0329F"/>
    <w:rsid w:val="00F12DB9"/>
    <w:rsid w:val="00F13572"/>
    <w:rsid w:val="00F24C16"/>
    <w:rsid w:val="00F27EB7"/>
    <w:rsid w:val="00F427FE"/>
    <w:rsid w:val="00F47B8E"/>
    <w:rsid w:val="00F57DC6"/>
    <w:rsid w:val="00FC6E7B"/>
    <w:rsid w:val="00FC7D75"/>
    <w:rsid w:val="00FD169C"/>
    <w:rsid w:val="00FD4E0F"/>
    <w:rsid w:val="00FE24C1"/>
    <w:rsid w:val="00FE3CE3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3FE32"/>
  <w15:chartTrackingRefBased/>
  <w15:docId w15:val="{2A3E0314-8982-4FD1-ACE2-60BC7F3C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735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544E3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0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0735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D6E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6E7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6E74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E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E7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E74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A00B6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375F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C2A8C"/>
    <w:rPr>
      <w:color w:val="0563C1" w:themeColor="hyperlink"/>
      <w:u w:val="single"/>
    </w:rPr>
  </w:style>
  <w:style w:type="paragraph" w:styleId="Zkladntext">
    <w:name w:val="Body Text"/>
    <w:aliases w:val="()odstaved"/>
    <w:basedOn w:val="Normln"/>
    <w:link w:val="ZkladntextChar"/>
    <w:rsid w:val="00402ACC"/>
    <w:pPr>
      <w:suppressAutoHyphens w:val="0"/>
      <w:spacing w:line="240" w:lineRule="auto"/>
    </w:pPr>
    <w:rPr>
      <w:rFonts w:ascii="Times" w:hAnsi="Times"/>
      <w:lang w:val="en-GB" w:eastAsia="cs-CZ"/>
    </w:rPr>
  </w:style>
  <w:style w:type="character" w:customStyle="1" w:styleId="ZkladntextChar">
    <w:name w:val="Základní text Char"/>
    <w:aliases w:val="()odstaved Char"/>
    <w:basedOn w:val="Standardnpsmoodstavce"/>
    <w:link w:val="Zkladntext"/>
    <w:rsid w:val="00402ACC"/>
    <w:rPr>
      <w:rFonts w:ascii="Times" w:eastAsia="Times New Roman" w:hAnsi="Times" w:cs="Times New Roman"/>
      <w:sz w:val="20"/>
      <w:szCs w:val="20"/>
      <w:lang w:val="en-GB" w:eastAsia="cs-CZ"/>
    </w:rPr>
  </w:style>
  <w:style w:type="paragraph" w:customStyle="1" w:styleId="Default">
    <w:name w:val="Default"/>
    <w:rsid w:val="00D93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rsid w:val="00262A59"/>
  </w:style>
  <w:style w:type="paragraph" w:customStyle="1" w:styleId="dkanormln">
    <w:name w:val="Øádka normální"/>
    <w:basedOn w:val="Normln"/>
    <w:rsid w:val="00262A59"/>
    <w:pPr>
      <w:suppressAutoHyphens w:val="0"/>
      <w:spacing w:line="240" w:lineRule="auto"/>
      <w:jc w:val="both"/>
    </w:pPr>
    <w:rPr>
      <w:rFonts w:ascii="Times New Roman" w:hAnsi="Times New Roman"/>
      <w:kern w:val="16"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4E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4E3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01A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01AF7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01A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01AF7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subjname">
    <w:name w:val="tsubjname"/>
    <w:basedOn w:val="Standardnpsmoodstavce"/>
    <w:rsid w:val="002D15B0"/>
  </w:style>
  <w:style w:type="character" w:customStyle="1" w:styleId="Bodytext1">
    <w:name w:val="Body text|1_"/>
    <w:basedOn w:val="Standardnpsmoodstavce"/>
    <w:link w:val="Bodytext10"/>
    <w:rsid w:val="00163553"/>
    <w:rPr>
      <w:rFonts w:ascii="Arial" w:eastAsia="Arial" w:hAnsi="Arial" w:cs="Arial"/>
      <w:sz w:val="19"/>
      <w:szCs w:val="19"/>
    </w:rPr>
  </w:style>
  <w:style w:type="character" w:customStyle="1" w:styleId="Heading41">
    <w:name w:val="Heading #4|1_"/>
    <w:basedOn w:val="Standardnpsmoodstavce"/>
    <w:link w:val="Heading410"/>
    <w:rsid w:val="00163553"/>
    <w:rPr>
      <w:rFonts w:ascii="Arial" w:eastAsia="Arial" w:hAnsi="Arial" w:cs="Arial"/>
      <w:b/>
      <w:bCs/>
      <w:sz w:val="20"/>
      <w:szCs w:val="20"/>
    </w:rPr>
  </w:style>
  <w:style w:type="character" w:customStyle="1" w:styleId="Heading31">
    <w:name w:val="Heading #3|1_"/>
    <w:basedOn w:val="Standardnpsmoodstavce"/>
    <w:link w:val="Heading310"/>
    <w:rsid w:val="00163553"/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rsid w:val="00163553"/>
    <w:pPr>
      <w:widowControl w:val="0"/>
      <w:suppressAutoHyphens w:val="0"/>
      <w:spacing w:after="100" w:line="266" w:lineRule="auto"/>
      <w:ind w:firstLine="400"/>
    </w:pPr>
    <w:rPr>
      <w:rFonts w:eastAsia="Arial" w:cs="Arial"/>
      <w:sz w:val="19"/>
      <w:szCs w:val="19"/>
      <w:lang w:eastAsia="en-US"/>
    </w:rPr>
  </w:style>
  <w:style w:type="paragraph" w:customStyle="1" w:styleId="Heading410">
    <w:name w:val="Heading #4|1"/>
    <w:basedOn w:val="Normln"/>
    <w:link w:val="Heading41"/>
    <w:rsid w:val="00163553"/>
    <w:pPr>
      <w:widowControl w:val="0"/>
      <w:suppressAutoHyphens w:val="0"/>
      <w:spacing w:after="110" w:line="254" w:lineRule="auto"/>
      <w:outlineLvl w:val="3"/>
    </w:pPr>
    <w:rPr>
      <w:rFonts w:eastAsia="Arial" w:cs="Arial"/>
      <w:b/>
      <w:bCs/>
      <w:lang w:eastAsia="en-US"/>
    </w:rPr>
  </w:style>
  <w:style w:type="paragraph" w:customStyle="1" w:styleId="Heading310">
    <w:name w:val="Heading #3|1"/>
    <w:basedOn w:val="Normln"/>
    <w:link w:val="Heading31"/>
    <w:rsid w:val="00163553"/>
    <w:pPr>
      <w:widowControl w:val="0"/>
      <w:suppressAutoHyphens w:val="0"/>
      <w:spacing w:after="220" w:line="240" w:lineRule="auto"/>
      <w:outlineLvl w:val="2"/>
    </w:pPr>
    <w:rPr>
      <w:rFonts w:eastAsia="Arial" w:cs="Arial"/>
      <w:b/>
      <w:bCs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semiHidden/>
    <w:rsid w:val="00C31C72"/>
    <w:pPr>
      <w:tabs>
        <w:tab w:val="left" w:pos="540"/>
        <w:tab w:val="right" w:leader="dot" w:pos="720"/>
      </w:tabs>
      <w:suppressAutoHyphens w:val="0"/>
      <w:spacing w:before="120" w:line="240" w:lineRule="auto"/>
      <w:ind w:left="23"/>
      <w:jc w:val="both"/>
    </w:pPr>
    <w:rPr>
      <w:rFonts w:eastAsia="MS Mincho" w:cs="Arial"/>
      <w:snapToGrid w:val="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6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41D3-C2C3-48BA-8DE2-588EEF77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Simona Prečanová</dc:creator>
  <cp:keywords/>
  <dc:description/>
  <cp:lastModifiedBy>Krejčiříková Jaroslava</cp:lastModifiedBy>
  <cp:revision>3</cp:revision>
  <cp:lastPrinted>2022-03-24T11:43:00Z</cp:lastPrinted>
  <dcterms:created xsi:type="dcterms:W3CDTF">2022-05-18T10:56:00Z</dcterms:created>
  <dcterms:modified xsi:type="dcterms:W3CDTF">2022-05-18T10:56:00Z</dcterms:modified>
</cp:coreProperties>
</file>