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A8" w:rsidRDefault="00AD3935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Regulace zástavby nového plaveckého bazénu</w:t>
      </w:r>
      <w:r>
        <w:br/>
        <w:t>Kroměříž - Hrubý rybník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6893"/>
      </w:tblGrid>
      <w:tr w:rsidR="00BF0CA8">
        <w:trPr>
          <w:trHeight w:hRule="exact" w:val="365"/>
          <w:jc w:val="center"/>
        </w:trPr>
        <w:tc>
          <w:tcPr>
            <w:tcW w:w="1142" w:type="dxa"/>
            <w:shd w:val="clear" w:color="auto" w:fill="FFFFFF"/>
          </w:tcPr>
          <w:p w:rsidR="00BF0CA8" w:rsidRDefault="00AD3935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SO </w:t>
            </w: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93" w:type="dxa"/>
            <w:shd w:val="clear" w:color="auto" w:fill="FFFFFF"/>
          </w:tcPr>
          <w:p w:rsidR="00BF0CA8" w:rsidRDefault="00AD3935">
            <w:pPr>
              <w:pStyle w:val="Other10"/>
              <w:ind w:firstLine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pro nový plavecký bazén</w:t>
            </w:r>
          </w:p>
        </w:tc>
      </w:tr>
      <w:tr w:rsidR="00BF0CA8">
        <w:trPr>
          <w:trHeight w:hRule="exact" w:val="667"/>
          <w:jc w:val="center"/>
        </w:trPr>
        <w:tc>
          <w:tcPr>
            <w:tcW w:w="1142" w:type="dxa"/>
            <w:shd w:val="clear" w:color="auto" w:fill="FFFFFF"/>
          </w:tcPr>
          <w:p w:rsidR="00BF0CA8" w:rsidRDefault="00AD3935">
            <w:pPr>
              <w:pStyle w:val="Other10"/>
              <w:spacing w:before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SO 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93" w:type="dxa"/>
            <w:shd w:val="clear" w:color="auto" w:fill="FFFFFF"/>
            <w:vAlign w:val="bottom"/>
          </w:tcPr>
          <w:p w:rsidR="00BF0CA8" w:rsidRDefault="00AD3935">
            <w:pPr>
              <w:pStyle w:val="Other10"/>
              <w:spacing w:line="317" w:lineRule="auto"/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Prostor pro nový objekt - podmíněno výstavbou nového plaveckého bazénu, který nahradí stávající plavecký bazén v ploše </w:t>
            </w:r>
            <w:r>
              <w:rPr>
                <w:sz w:val="20"/>
                <w:szCs w:val="20"/>
                <w:lang w:val="en-US" w:eastAsia="en-US" w:bidi="en-US"/>
              </w:rPr>
              <w:t xml:space="preserve">SO </w:t>
            </w:r>
            <w:r>
              <w:rPr>
                <w:sz w:val="20"/>
                <w:szCs w:val="20"/>
              </w:rPr>
              <w:t>02.</w:t>
            </w:r>
          </w:p>
        </w:tc>
      </w:tr>
    </w:tbl>
    <w:p w:rsidR="00BF0CA8" w:rsidRDefault="00BF0CA8">
      <w:pPr>
        <w:spacing w:after="839" w:line="1" w:lineRule="exact"/>
      </w:pPr>
    </w:p>
    <w:p w:rsidR="00BF0CA8" w:rsidRDefault="00AD3935">
      <w:pPr>
        <w:pStyle w:val="Heading210"/>
        <w:keepNext/>
        <w:keepLines/>
      </w:pPr>
      <w:bookmarkStart w:id="4" w:name="bookmark3"/>
      <w:bookmarkStart w:id="5" w:name="bookmark4"/>
      <w:bookmarkStart w:id="6" w:name="bookmark5"/>
      <w:r>
        <w:t>Legenda regulačního výkresu</w:t>
      </w:r>
      <w:bookmarkEnd w:id="4"/>
      <w:bookmarkEnd w:id="5"/>
      <w:bookmarkEnd w:id="6"/>
    </w:p>
    <w:p w:rsidR="00BF0CA8" w:rsidRDefault="00EE7BB5" w:rsidP="00EE7BB5">
      <w:pPr>
        <w:pStyle w:val="Bodytext10"/>
      </w:pPr>
      <w:r>
        <w:rPr>
          <w:noProof/>
          <w:lang w:bidi="ar-SA"/>
        </w:rPr>
        <w:drawing>
          <wp:inline distT="0" distB="0" distL="0" distR="0" wp14:anchorId="40D732D1" wp14:editId="6A6C5962">
            <wp:extent cx="5400675" cy="5877628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8368" cy="589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935">
        <w:br w:type="page"/>
      </w:r>
    </w:p>
    <w:p w:rsidR="00BF0CA8" w:rsidRDefault="00AD3935">
      <w:pPr>
        <w:framePr w:w="10157" w:h="13286" w:vSpace="108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449695" cy="84366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49695" cy="84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A8" w:rsidRDefault="00AD393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6315710" simplePos="0" relativeHeight="12582937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8860790</wp:posOffset>
                </wp:positionV>
                <wp:extent cx="133985" cy="12509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0CA8" w:rsidRDefault="00AD3935">
                            <w:pPr>
                              <w:pStyle w:val="Picturecaption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88.1pt;margin-top:697.7pt;width:10.55pt;height:9.85pt;z-index:125829378;visibility:visible;mso-wrap-style:square;mso-wrap-distance-left:0;mso-wrap-distance-top:0;mso-wrap-distance-right:497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" filled="f" stroked="f">
                <v:textbox inset="0,0,0,0">
                  <w:txbxContent>
                    <w:p w:rsidR="00BF0CA8" w:rsidRDefault="00AD3935">
                      <w:pPr>
                        <w:pStyle w:val="Picturecaption1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3554095" simplePos="0" relativeHeight="1258293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8830310</wp:posOffset>
                </wp:positionV>
                <wp:extent cx="2895600" cy="29591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0CA8" w:rsidRDefault="00AD3935">
                            <w:pPr>
                              <w:pStyle w:val="Picturecaption10"/>
                              <w:jc w:val="left"/>
                            </w:pPr>
                            <w:r>
                              <w:t>Regulační výkres /1:1500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0;margin-top:695.3pt;width:228pt;height:23.3pt;z-index:125829380;visibility:visible;mso-wrap-style:square;mso-wrap-distance-left:0;mso-wrap-distance-top:0;mso-wrap-distance-right:279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" filled="f" stroked="f">
                <v:textbox inset="0,0,0,0">
                  <w:txbxContent>
                    <w:p w:rsidR="00BF0CA8" w:rsidRDefault="00AD3935">
                      <w:pPr>
                        <w:pStyle w:val="Picturecaption10"/>
                        <w:jc w:val="left"/>
                      </w:pPr>
                      <w:r>
                        <w:t>Regulační výkres /1:1500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anchor distT="8890" distB="0" distL="435610" distR="0" simplePos="0" relativeHeight="125829382" behindDoc="0" locked="0" layoutInCell="1" allowOverlap="1">
            <wp:simplePos x="0" y="0"/>
            <wp:positionH relativeFrom="page">
              <wp:posOffset>6171565</wp:posOffset>
            </wp:positionH>
            <wp:positionV relativeFrom="margin">
              <wp:posOffset>8869680</wp:posOffset>
            </wp:positionV>
            <wp:extent cx="743585" cy="26225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5735955</wp:posOffset>
                </wp:positionH>
                <wp:positionV relativeFrom="margin">
                  <wp:posOffset>8860790</wp:posOffset>
                </wp:positionV>
                <wp:extent cx="140335" cy="12509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0CA8" w:rsidRDefault="00AD3935">
                            <w:pPr>
                              <w:pStyle w:val="Picturecaption1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451.65pt;margin-top:697.7pt;width:11.05pt;height:9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" filled="f" stroked="f">
                <v:textbox inset="0,0,0,0">
                  <w:txbxContent>
                    <w:p w:rsidR="00BF0CA8" w:rsidRDefault="00AD3935">
                      <w:pPr>
                        <w:pStyle w:val="Picturecaption1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30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BF0CA8">
      <w:pgSz w:w="11900" w:h="16840"/>
      <w:pgMar w:top="1420" w:right="1019" w:bottom="849" w:left="724" w:header="992" w:footer="4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73" w:rsidRDefault="00A94C73">
      <w:r>
        <w:separator/>
      </w:r>
    </w:p>
  </w:endnote>
  <w:endnote w:type="continuationSeparator" w:id="0">
    <w:p w:rsidR="00A94C73" w:rsidRDefault="00A9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73" w:rsidRDefault="00A94C73"/>
  </w:footnote>
  <w:footnote w:type="continuationSeparator" w:id="0">
    <w:p w:rsidR="00A94C73" w:rsidRDefault="00A94C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A8"/>
    <w:rsid w:val="007D5916"/>
    <w:rsid w:val="00A073E4"/>
    <w:rsid w:val="00A94C73"/>
    <w:rsid w:val="00AD3935"/>
    <w:rsid w:val="00BF0CA8"/>
    <w:rsid w:val="00D9381B"/>
    <w:rsid w:val="00E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CA59B-4639-4207-898B-F27457E5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Picturecaption10">
    <w:name w:val="Picture caption|1"/>
    <w:basedOn w:val="Normln"/>
    <w:link w:val="Picturecaption1"/>
    <w:pPr>
      <w:jc w:val="right"/>
    </w:pPr>
    <w:rPr>
      <w:rFonts w:ascii="Arial" w:eastAsia="Arial" w:hAnsi="Arial" w:cs="Arial"/>
      <w:sz w:val="38"/>
      <w:szCs w:val="38"/>
    </w:rPr>
  </w:style>
  <w:style w:type="paragraph" w:customStyle="1" w:styleId="Heading110">
    <w:name w:val="Heading #1|1"/>
    <w:basedOn w:val="Normln"/>
    <w:link w:val="Heading11"/>
    <w:pPr>
      <w:spacing w:after="600" w:line="305" w:lineRule="auto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pacing w:after="660"/>
      <w:ind w:left="1060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Bodytext10">
    <w:name w:val="Body text|1"/>
    <w:basedOn w:val="Normln"/>
    <w:link w:val="Bodytext1"/>
    <w:pPr>
      <w:spacing w:after="4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2022-05-18T10:51:00Z</dcterms:created>
  <dcterms:modified xsi:type="dcterms:W3CDTF">2022-05-18T10:51:00Z</dcterms:modified>
</cp:coreProperties>
</file>