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50" w:rsidRDefault="00083C14">
      <w:pPr>
        <w:spacing w:after="0"/>
        <w:ind w:left="1795"/>
      </w:pPr>
      <w:r>
        <w:rPr>
          <w:rFonts w:ascii="Arial" w:eastAsia="Arial" w:hAnsi="Arial" w:cs="Arial"/>
          <w:b/>
          <w:sz w:val="32"/>
        </w:rPr>
        <w:t>DODATEK</w:t>
      </w:r>
    </w:p>
    <w:p w:rsidR="00431850" w:rsidRDefault="00083C14">
      <w:pPr>
        <w:tabs>
          <w:tab w:val="center" w:pos="2413"/>
          <w:tab w:val="right" w:pos="6448"/>
        </w:tabs>
        <w:spacing w:after="138"/>
      </w:pPr>
      <w:r>
        <w:rPr>
          <w:rFonts w:ascii="Arial" w:eastAsia="Arial" w:hAnsi="Arial" w:cs="Arial"/>
          <w:b/>
          <w:sz w:val="24"/>
        </w:rPr>
        <w:t>Smlouva číslo :</w:t>
      </w:r>
      <w:r>
        <w:rPr>
          <w:rFonts w:ascii="Arial" w:eastAsia="Arial" w:hAnsi="Arial" w:cs="Arial"/>
          <w:b/>
          <w:sz w:val="24"/>
        </w:rPr>
        <w:tab/>
        <w:t xml:space="preserve">       248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sz w:val="20"/>
        </w:rPr>
        <w:t xml:space="preserve">Ze dne : </w:t>
      </w:r>
      <w:proofErr w:type="gramStart"/>
      <w:r>
        <w:rPr>
          <w:rFonts w:ascii="Arial" w:eastAsia="Arial" w:hAnsi="Arial" w:cs="Arial"/>
          <w:sz w:val="20"/>
        </w:rPr>
        <w:t>4.2. 2002</w:t>
      </w:r>
      <w:proofErr w:type="gramEnd"/>
    </w:p>
    <w:p w:rsidR="00431850" w:rsidRDefault="00083C14">
      <w:pPr>
        <w:spacing w:after="94" w:line="270" w:lineRule="auto"/>
        <w:ind w:left="24" w:hanging="10"/>
      </w:pPr>
      <w:r>
        <w:rPr>
          <w:rFonts w:ascii="Arial" w:eastAsia="Arial" w:hAnsi="Arial" w:cs="Arial"/>
          <w:sz w:val="20"/>
        </w:rPr>
        <w:t xml:space="preserve">Smluvní </w:t>
      </w:r>
      <w:proofErr w:type="gramStart"/>
      <w:r>
        <w:rPr>
          <w:rFonts w:ascii="Arial" w:eastAsia="Arial" w:hAnsi="Arial" w:cs="Arial"/>
          <w:sz w:val="20"/>
        </w:rPr>
        <w:t>strany :</w:t>
      </w:r>
      <w:proofErr w:type="gramEnd"/>
    </w:p>
    <w:p w:rsidR="00431850" w:rsidRDefault="00083C14">
      <w:pPr>
        <w:spacing w:after="101"/>
        <w:ind w:left="300"/>
      </w:pPr>
      <w:proofErr w:type="gramStart"/>
      <w:r>
        <w:rPr>
          <w:rFonts w:ascii="Arial" w:eastAsia="Arial" w:hAnsi="Arial" w:cs="Arial"/>
          <w:b/>
          <w:i/>
          <w:sz w:val="20"/>
          <w:u w:val="single" w:color="000000"/>
        </w:rPr>
        <w:t>Zhotovitel :</w:t>
      </w:r>
      <w:proofErr w:type="gramEnd"/>
    </w:p>
    <w:p w:rsidR="00431850" w:rsidRDefault="00083C14">
      <w:pPr>
        <w:spacing w:after="14"/>
        <w:ind w:left="295" w:hanging="10"/>
      </w:pPr>
      <w:r>
        <w:rPr>
          <w:rFonts w:ascii="Arial" w:eastAsia="Arial" w:hAnsi="Arial" w:cs="Arial"/>
          <w:b/>
          <w:sz w:val="20"/>
        </w:rPr>
        <w:t>Technické služby Kadaň, s.r.o.</w:t>
      </w:r>
    </w:p>
    <w:p w:rsidR="00431850" w:rsidRDefault="00083C14">
      <w:pPr>
        <w:spacing w:after="16" w:line="270" w:lineRule="auto"/>
        <w:ind w:left="295" w:hanging="10"/>
      </w:pPr>
      <w:r>
        <w:rPr>
          <w:rFonts w:ascii="Arial" w:eastAsia="Arial" w:hAnsi="Arial" w:cs="Arial"/>
          <w:sz w:val="20"/>
        </w:rPr>
        <w:t>IČZ: CZU00581</w:t>
      </w:r>
    </w:p>
    <w:p w:rsidR="00431850" w:rsidRDefault="00083C14">
      <w:pPr>
        <w:spacing w:after="16" w:line="270" w:lineRule="auto"/>
        <w:ind w:left="295" w:right="4643" w:hanging="10"/>
      </w:pPr>
      <w:r>
        <w:rPr>
          <w:rFonts w:ascii="Arial" w:eastAsia="Arial" w:hAnsi="Arial" w:cs="Arial"/>
          <w:sz w:val="20"/>
        </w:rPr>
        <w:t>Polní 1900 43201 Kadaň</w:t>
      </w:r>
    </w:p>
    <w:p w:rsidR="00431850" w:rsidRDefault="00083C14">
      <w:pPr>
        <w:spacing w:after="16" w:line="270" w:lineRule="auto"/>
        <w:ind w:left="295" w:hanging="10"/>
      </w:pPr>
      <w:proofErr w:type="spellStart"/>
      <w:r>
        <w:rPr>
          <w:rFonts w:ascii="Arial" w:eastAsia="Arial" w:hAnsi="Arial" w:cs="Arial"/>
          <w:sz w:val="20"/>
        </w:rPr>
        <w:t>zast</w:t>
      </w:r>
      <w:proofErr w:type="spellEnd"/>
      <w:r>
        <w:rPr>
          <w:rFonts w:ascii="Arial" w:eastAsia="Arial" w:hAnsi="Arial" w:cs="Arial"/>
          <w:sz w:val="20"/>
        </w:rPr>
        <w:t xml:space="preserve">. jednat. Lubošem </w:t>
      </w:r>
      <w:proofErr w:type="spellStart"/>
      <w:r>
        <w:rPr>
          <w:rFonts w:ascii="Arial" w:eastAsia="Arial" w:hAnsi="Arial" w:cs="Arial"/>
          <w:sz w:val="20"/>
        </w:rPr>
        <w:t>Herejkem</w:t>
      </w:r>
      <w:proofErr w:type="spellEnd"/>
    </w:p>
    <w:p w:rsidR="00431850" w:rsidRDefault="00083C14">
      <w:pPr>
        <w:tabs>
          <w:tab w:val="center" w:pos="809"/>
          <w:tab w:val="center" w:pos="2731"/>
          <w:tab w:val="right" w:pos="6448"/>
        </w:tabs>
        <w:spacing w:after="75" w:line="265" w:lineRule="auto"/>
      </w:pPr>
      <w:r>
        <w:tab/>
      </w:r>
      <w:r>
        <w:rPr>
          <w:rFonts w:ascii="Arial" w:eastAsia="Arial" w:hAnsi="Arial" w:cs="Arial"/>
          <w:i/>
          <w:sz w:val="16"/>
        </w:rPr>
        <w:t>Bank. spojení: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6"/>
        </w:rPr>
        <w:t>KB Kadaň</w:t>
      </w:r>
      <w:r>
        <w:rPr>
          <w:rFonts w:ascii="Arial" w:eastAsia="Arial" w:hAnsi="Arial" w:cs="Arial"/>
          <w:sz w:val="16"/>
        </w:rPr>
        <w:tab/>
      </w:r>
      <w:proofErr w:type="spellStart"/>
      <w:proofErr w:type="gramStart"/>
      <w:r>
        <w:rPr>
          <w:rFonts w:ascii="Arial" w:eastAsia="Arial" w:hAnsi="Arial" w:cs="Arial"/>
          <w:i/>
          <w:sz w:val="16"/>
        </w:rPr>
        <w:t>č.ú</w:t>
      </w:r>
      <w:proofErr w:type="spellEnd"/>
      <w:r>
        <w:rPr>
          <w:rFonts w:ascii="Arial" w:eastAsia="Arial" w:hAnsi="Arial" w:cs="Arial"/>
          <w:i/>
          <w:sz w:val="16"/>
        </w:rPr>
        <w:t>.:</w:t>
      </w:r>
      <w:proofErr w:type="gramEnd"/>
      <w:r>
        <w:rPr>
          <w:rFonts w:ascii="Arial" w:eastAsia="Arial" w:hAnsi="Arial" w:cs="Arial"/>
          <w:i/>
          <w:sz w:val="16"/>
        </w:rPr>
        <w:t xml:space="preserve"> </w:t>
      </w:r>
    </w:p>
    <w:p w:rsidR="00431850" w:rsidRDefault="00083C14">
      <w:pPr>
        <w:tabs>
          <w:tab w:val="center" w:pos="882"/>
          <w:tab w:val="center" w:pos="2230"/>
          <w:tab w:val="center" w:pos="3013"/>
        </w:tabs>
        <w:spacing w:after="37" w:line="265" w:lineRule="auto"/>
      </w:pPr>
      <w:r>
        <w:tab/>
      </w:r>
      <w:r>
        <w:rPr>
          <w:rFonts w:ascii="Arial" w:eastAsia="Arial" w:hAnsi="Arial" w:cs="Arial"/>
          <w:i/>
          <w:sz w:val="16"/>
        </w:rPr>
        <w:t xml:space="preserve">IČO: </w:t>
      </w:r>
      <w:r>
        <w:rPr>
          <w:rFonts w:ascii="Arial" w:eastAsia="Arial" w:hAnsi="Arial" w:cs="Arial"/>
          <w:sz w:val="16"/>
        </w:rPr>
        <w:t>25441094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i/>
          <w:sz w:val="16"/>
        </w:rPr>
        <w:t>DIČ: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6"/>
        </w:rPr>
        <w:t>CZ25441094</w:t>
      </w:r>
    </w:p>
    <w:p w:rsidR="00431850" w:rsidRDefault="00083C14">
      <w:pPr>
        <w:spacing w:after="0"/>
        <w:ind w:left="300"/>
      </w:pPr>
      <w:r>
        <w:rPr>
          <w:rFonts w:ascii="Arial" w:eastAsia="Arial" w:hAnsi="Arial" w:cs="Arial"/>
          <w:sz w:val="12"/>
        </w:rPr>
        <w:t xml:space="preserve">Firma je registrovaná v obchodním rejstříku vedeného Kraj. </w:t>
      </w:r>
      <w:proofErr w:type="gramStart"/>
      <w:r>
        <w:rPr>
          <w:rFonts w:ascii="Arial" w:eastAsia="Arial" w:hAnsi="Arial" w:cs="Arial"/>
          <w:sz w:val="12"/>
        </w:rPr>
        <w:t>soudem</w:t>
      </w:r>
      <w:proofErr w:type="gramEnd"/>
      <w:r>
        <w:rPr>
          <w:rFonts w:ascii="Arial" w:eastAsia="Arial" w:hAnsi="Arial" w:cs="Arial"/>
          <w:sz w:val="12"/>
        </w:rPr>
        <w:t xml:space="preserve"> v Ústí nad L oddíl C, vložka 18469</w:t>
      </w:r>
    </w:p>
    <w:p w:rsidR="00431850" w:rsidRDefault="00431850">
      <w:pPr>
        <w:sectPr w:rsidR="00431850">
          <w:pgSz w:w="11900" w:h="16840"/>
          <w:pgMar w:top="647" w:right="1931" w:bottom="644" w:left="3521" w:header="708" w:footer="708" w:gutter="0"/>
          <w:cols w:space="708"/>
        </w:sectPr>
      </w:pPr>
    </w:p>
    <w:p w:rsidR="00431850" w:rsidRDefault="00083C14">
      <w:pPr>
        <w:spacing w:after="79"/>
        <w:ind w:left="234"/>
        <w:jc w:val="center"/>
      </w:pPr>
      <w:proofErr w:type="gramStart"/>
      <w:r>
        <w:rPr>
          <w:rFonts w:ascii="Arial" w:eastAsia="Arial" w:hAnsi="Arial" w:cs="Arial"/>
          <w:b/>
          <w:i/>
          <w:sz w:val="20"/>
          <w:u w:val="single" w:color="000000"/>
        </w:rPr>
        <w:t>Objednatel :</w:t>
      </w:r>
      <w:proofErr w:type="gramEnd"/>
    </w:p>
    <w:p w:rsidR="00431850" w:rsidRDefault="00083C14">
      <w:pPr>
        <w:spacing w:after="293"/>
        <w:ind w:left="729" w:right="-57" w:hanging="10"/>
        <w:jc w:val="center"/>
      </w:pPr>
      <w:r>
        <w:rPr>
          <w:rFonts w:ascii="Arial" w:eastAsia="Arial" w:hAnsi="Arial" w:cs="Arial"/>
          <w:sz w:val="20"/>
        </w:rPr>
        <w:t>ZÁKLADNÍ ŠKOLA</w:t>
      </w:r>
    </w:p>
    <w:p w:rsidR="00431850" w:rsidRDefault="00083C14">
      <w:pPr>
        <w:spacing w:after="256" w:line="270" w:lineRule="auto"/>
        <w:ind w:left="2513" w:right="753" w:hanging="10"/>
      </w:pPr>
      <w:proofErr w:type="gramStart"/>
      <w:r>
        <w:rPr>
          <w:rFonts w:ascii="Arial" w:eastAsia="Arial" w:hAnsi="Arial" w:cs="Arial"/>
          <w:sz w:val="20"/>
        </w:rPr>
        <w:t>CHOMUTOVSKÁ  1683 43201</w:t>
      </w:r>
      <w:proofErr w:type="gramEnd"/>
      <w:r>
        <w:rPr>
          <w:rFonts w:ascii="Arial" w:eastAsia="Arial" w:hAnsi="Arial" w:cs="Arial"/>
          <w:sz w:val="20"/>
        </w:rPr>
        <w:t xml:space="preserve"> KADAŇ</w:t>
      </w:r>
    </w:p>
    <w:p w:rsidR="00431850" w:rsidRDefault="00083C14">
      <w:pPr>
        <w:spacing w:after="72"/>
        <w:ind w:left="102"/>
        <w:jc w:val="center"/>
      </w:pPr>
      <w:r>
        <w:rPr>
          <w:rFonts w:ascii="Arial" w:eastAsia="Arial" w:hAnsi="Arial" w:cs="Arial"/>
          <w:i/>
          <w:sz w:val="16"/>
        </w:rPr>
        <w:t xml:space="preserve">Bank. </w:t>
      </w:r>
      <w:proofErr w:type="gramStart"/>
      <w:r>
        <w:rPr>
          <w:rFonts w:ascii="Arial" w:eastAsia="Arial" w:hAnsi="Arial" w:cs="Arial"/>
          <w:i/>
          <w:sz w:val="16"/>
        </w:rPr>
        <w:t>spojení</w:t>
      </w:r>
      <w:proofErr w:type="gramEnd"/>
      <w:r>
        <w:rPr>
          <w:rFonts w:ascii="Arial" w:eastAsia="Arial" w:hAnsi="Arial" w:cs="Arial"/>
          <w:i/>
          <w:sz w:val="16"/>
        </w:rPr>
        <w:t>:</w:t>
      </w:r>
    </w:p>
    <w:p w:rsidR="00431850" w:rsidRDefault="00083C14">
      <w:pPr>
        <w:tabs>
          <w:tab w:val="center" w:pos="2668"/>
          <w:tab w:val="center" w:pos="3341"/>
          <w:tab w:val="center" w:pos="4495"/>
        </w:tabs>
        <w:spacing w:after="139"/>
      </w:pPr>
      <w:r>
        <w:tab/>
      </w:r>
      <w:r>
        <w:rPr>
          <w:rFonts w:ascii="Arial" w:eastAsia="Arial" w:hAnsi="Arial" w:cs="Arial"/>
          <w:i/>
          <w:sz w:val="16"/>
        </w:rPr>
        <w:t>IČO:</w:t>
      </w:r>
      <w:r>
        <w:rPr>
          <w:rFonts w:ascii="Arial" w:eastAsia="Arial" w:hAnsi="Arial" w:cs="Arial"/>
          <w:i/>
          <w:sz w:val="16"/>
        </w:rPr>
        <w:tab/>
      </w:r>
      <w:r>
        <w:rPr>
          <w:rFonts w:ascii="Arial" w:eastAsia="Arial" w:hAnsi="Arial" w:cs="Arial"/>
          <w:sz w:val="16"/>
        </w:rPr>
        <w:t>46789952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i/>
          <w:sz w:val="16"/>
        </w:rPr>
        <w:t>DIČ:</w:t>
      </w:r>
    </w:p>
    <w:p w:rsidR="00431850" w:rsidRDefault="00083C14">
      <w:pPr>
        <w:spacing w:after="667"/>
        <w:ind w:left="2503"/>
      </w:pPr>
      <w:r>
        <w:rPr>
          <w:rFonts w:ascii="Arial" w:eastAsia="Arial" w:hAnsi="Arial" w:cs="Arial"/>
          <w:i/>
          <w:sz w:val="20"/>
        </w:rPr>
        <w:t>Kontakt:</w:t>
      </w:r>
    </w:p>
    <w:p w:rsidR="00431850" w:rsidRDefault="00083C14">
      <w:pPr>
        <w:tabs>
          <w:tab w:val="center" w:pos="1929"/>
          <w:tab w:val="center" w:pos="4783"/>
        </w:tabs>
        <w:spacing w:after="66"/>
        <w:ind w:right="-15"/>
      </w:pPr>
      <w:r>
        <w:tab/>
      </w:r>
      <w:r>
        <w:rPr>
          <w:rFonts w:ascii="Arial" w:eastAsia="Arial" w:hAnsi="Arial" w:cs="Arial"/>
          <w:sz w:val="20"/>
        </w:rPr>
        <w:t xml:space="preserve">Smlouva ze dne </w:t>
      </w:r>
      <w:proofErr w:type="gramStart"/>
      <w:r>
        <w:rPr>
          <w:rFonts w:ascii="Arial" w:eastAsia="Arial" w:hAnsi="Arial" w:cs="Arial"/>
          <w:sz w:val="20"/>
        </w:rPr>
        <w:t>4.2. 2002</w:t>
      </w:r>
      <w:proofErr w:type="gramEnd"/>
      <w:r>
        <w:rPr>
          <w:rFonts w:ascii="Arial" w:eastAsia="Arial" w:hAnsi="Arial" w:cs="Arial"/>
          <w:sz w:val="20"/>
        </w:rPr>
        <w:tab/>
        <w:t>se mění a doplňuje takto :</w:t>
      </w:r>
    </w:p>
    <w:p w:rsidR="00431850" w:rsidRDefault="00083C14">
      <w:pPr>
        <w:spacing w:after="84"/>
        <w:ind w:left="744" w:hanging="10"/>
      </w:pPr>
      <w:r>
        <w:rPr>
          <w:rFonts w:ascii="Arial" w:eastAsia="Arial" w:hAnsi="Arial" w:cs="Arial"/>
          <w:b/>
          <w:sz w:val="20"/>
        </w:rPr>
        <w:t xml:space="preserve">Nové </w:t>
      </w:r>
      <w:proofErr w:type="gramStart"/>
      <w:r>
        <w:rPr>
          <w:rFonts w:ascii="Arial" w:eastAsia="Arial" w:hAnsi="Arial" w:cs="Arial"/>
          <w:b/>
          <w:sz w:val="20"/>
        </w:rPr>
        <w:t>znění :</w:t>
      </w:r>
      <w:proofErr w:type="gramEnd"/>
    </w:p>
    <w:p w:rsidR="00431850" w:rsidRDefault="00083C14">
      <w:pPr>
        <w:spacing w:after="29"/>
        <w:ind w:left="3573"/>
        <w:jc w:val="center"/>
      </w:pPr>
      <w:r>
        <w:rPr>
          <w:rFonts w:ascii="Arial" w:eastAsia="Arial" w:hAnsi="Arial" w:cs="Arial"/>
          <w:b/>
          <w:sz w:val="20"/>
        </w:rPr>
        <w:t>Čl. IV.</w:t>
      </w:r>
    </w:p>
    <w:p w:rsidR="00431850" w:rsidRDefault="00083C14">
      <w:pPr>
        <w:spacing w:after="79" w:line="270" w:lineRule="auto"/>
        <w:ind w:left="3881" w:hanging="10"/>
      </w:pPr>
      <w:r>
        <w:rPr>
          <w:rFonts w:ascii="Arial" w:eastAsia="Arial" w:hAnsi="Arial" w:cs="Arial"/>
          <w:sz w:val="20"/>
        </w:rPr>
        <w:t>Cena předmětu díla</w:t>
      </w:r>
    </w:p>
    <w:p w:rsidR="00431850" w:rsidRDefault="00083C14">
      <w:pPr>
        <w:spacing w:after="33"/>
        <w:ind w:left="763"/>
      </w:pPr>
      <w:r>
        <w:rPr>
          <w:rFonts w:ascii="Arial" w:eastAsia="Arial" w:hAnsi="Arial" w:cs="Arial"/>
          <w:b/>
          <w:i/>
          <w:sz w:val="20"/>
        </w:rPr>
        <w:t xml:space="preserve">V tomto případě se </w:t>
      </w:r>
      <w:proofErr w:type="gramStart"/>
      <w:r>
        <w:rPr>
          <w:rFonts w:ascii="Arial" w:eastAsia="Arial" w:hAnsi="Arial" w:cs="Arial"/>
          <w:b/>
          <w:i/>
          <w:sz w:val="20"/>
        </w:rPr>
        <w:t>jedná o :</w:t>
      </w:r>
      <w:proofErr w:type="gramEnd"/>
    </w:p>
    <w:tbl>
      <w:tblPr>
        <w:tblStyle w:val="TableGrid"/>
        <w:tblpPr w:leftFromText="141" w:rightFromText="141" w:vertAnchor="text" w:horzAnchor="page" w:tblpX="601" w:tblpY="910"/>
        <w:tblW w:w="6509" w:type="dxa"/>
        <w:tblInd w:w="0" w:type="dxa"/>
        <w:tblLook w:val="04A0" w:firstRow="1" w:lastRow="0" w:firstColumn="1" w:lastColumn="0" w:noHBand="0" w:noVBand="1"/>
      </w:tblPr>
      <w:tblGrid>
        <w:gridCol w:w="3209"/>
        <w:gridCol w:w="2630"/>
        <w:gridCol w:w="670"/>
      </w:tblGrid>
      <w:tr w:rsidR="00260843" w:rsidTr="00260843">
        <w:trPr>
          <w:trHeight w:val="239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b/>
                <w:sz w:val="16"/>
              </w:rPr>
              <w:t>Nádoba a četnost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b/>
                <w:sz w:val="16"/>
              </w:rPr>
              <w:t>Objekt-ulice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Pr>
              <w:ind w:left="58"/>
            </w:pPr>
            <w:r>
              <w:rPr>
                <w:rFonts w:ascii="Arial" w:eastAsia="Arial" w:hAnsi="Arial" w:cs="Arial"/>
                <w:b/>
                <w:sz w:val="16"/>
              </w:rPr>
              <w:t>Od data</w:t>
            </w:r>
          </w:p>
        </w:tc>
      </w:tr>
      <w:tr w:rsidR="00260843" w:rsidTr="00260843">
        <w:trPr>
          <w:trHeight w:val="284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roofErr w:type="gramStart"/>
            <w:r>
              <w:rPr>
                <w:rFonts w:ascii="Arial" w:eastAsia="Arial" w:hAnsi="Arial" w:cs="Arial"/>
                <w:sz w:val="16"/>
              </w:rPr>
              <w:t>kontejner  2 x týdně</w:t>
            </w:r>
            <w:proofErr w:type="gramEnd"/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sz w:val="16"/>
              </w:rPr>
              <w:t>Chomutovská 1683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roofErr w:type="gramStart"/>
            <w:r>
              <w:rPr>
                <w:rFonts w:ascii="Arial" w:eastAsia="Arial" w:hAnsi="Arial" w:cs="Arial"/>
                <w:sz w:val="16"/>
              </w:rPr>
              <w:t>1.1. 2017</w:t>
            </w:r>
            <w:proofErr w:type="gramEnd"/>
          </w:p>
        </w:tc>
      </w:tr>
      <w:tr w:rsidR="00260843" w:rsidTr="00260843">
        <w:trPr>
          <w:trHeight w:val="27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sz w:val="16"/>
              </w:rPr>
              <w:t>popelnice 240l - 1 x týdně papír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sz w:val="16"/>
              </w:rPr>
              <w:t>Chomutovská 1683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roofErr w:type="gramStart"/>
            <w:r>
              <w:rPr>
                <w:rFonts w:ascii="Arial" w:eastAsia="Arial" w:hAnsi="Arial" w:cs="Arial"/>
                <w:sz w:val="16"/>
              </w:rPr>
              <w:t>1.1. 2017</w:t>
            </w:r>
            <w:proofErr w:type="gramEnd"/>
          </w:p>
        </w:tc>
      </w:tr>
      <w:tr w:rsidR="00260843" w:rsidTr="00260843">
        <w:trPr>
          <w:trHeight w:val="27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sz w:val="16"/>
              </w:rPr>
              <w:t>popelnice 240l - 1x týdně plast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sz w:val="16"/>
              </w:rPr>
              <w:t>Chomutovská 1683 školní jídelna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roofErr w:type="gramStart"/>
            <w:r>
              <w:rPr>
                <w:rFonts w:ascii="Arial" w:eastAsia="Arial" w:hAnsi="Arial" w:cs="Arial"/>
                <w:sz w:val="16"/>
              </w:rPr>
              <w:t>1.1. 2017</w:t>
            </w:r>
            <w:proofErr w:type="gramEnd"/>
          </w:p>
        </w:tc>
      </w:tr>
      <w:tr w:rsidR="00260843" w:rsidTr="00260843">
        <w:trPr>
          <w:trHeight w:val="271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sz w:val="16"/>
              </w:rPr>
              <w:t>popelnice 240l - 1 x týdně papír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r>
              <w:rPr>
                <w:rFonts w:ascii="Arial" w:eastAsia="Arial" w:hAnsi="Arial" w:cs="Arial"/>
                <w:sz w:val="16"/>
              </w:rPr>
              <w:t>Chomutovská 1683 školní jídelna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roofErr w:type="gramStart"/>
            <w:r>
              <w:rPr>
                <w:rFonts w:ascii="Arial" w:eastAsia="Arial" w:hAnsi="Arial" w:cs="Arial"/>
                <w:sz w:val="16"/>
              </w:rPr>
              <w:t>1.1. 2017</w:t>
            </w:r>
            <w:proofErr w:type="gramEnd"/>
          </w:p>
        </w:tc>
      </w:tr>
      <w:tr w:rsidR="00260843" w:rsidTr="00260843">
        <w:trPr>
          <w:trHeight w:val="27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Pr>
              <w:rPr>
                <w:rFonts w:ascii="Arial" w:eastAsia="Arial" w:hAnsi="Arial" w:cs="Arial"/>
                <w:sz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</w:rPr>
              <w:t>popelnice  (110l</w:t>
            </w:r>
            <w:proofErr w:type="gramEnd"/>
            <w:r>
              <w:rPr>
                <w:rFonts w:ascii="Arial" w:eastAsia="Arial" w:hAnsi="Arial" w:cs="Arial"/>
                <w:sz w:val="16"/>
              </w:rPr>
              <w:t>,120l) - 2 x týdně</w:t>
            </w:r>
          </w:p>
          <w:p w:rsidR="004538A2" w:rsidRDefault="004538A2" w:rsidP="004538A2">
            <w:r>
              <w:rPr>
                <w:rFonts w:ascii="Arial" w:eastAsia="Arial" w:hAnsi="Arial" w:cs="Arial"/>
                <w:sz w:val="16"/>
              </w:rPr>
              <w:t xml:space="preserve">popelnice 120l 1x 14 dní sklo               </w:t>
            </w: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Chomutovská 1683 školní jídelna</w:t>
            </w:r>
          </w:p>
          <w:p w:rsidR="004538A2" w:rsidRDefault="004538A2" w:rsidP="00260843">
            <w:r>
              <w:rPr>
                <w:rFonts w:ascii="Arial" w:eastAsia="Arial" w:hAnsi="Arial" w:cs="Arial"/>
                <w:sz w:val="16"/>
              </w:rPr>
              <w:t>Chomutovská 1683 školní jídelna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260843" w:rsidRDefault="00260843" w:rsidP="00260843">
            <w:pPr>
              <w:rPr>
                <w:rFonts w:ascii="Arial" w:eastAsia="Arial" w:hAnsi="Arial" w:cs="Arial"/>
                <w:sz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</w:rPr>
              <w:t>1.1. 2017</w:t>
            </w:r>
            <w:proofErr w:type="gramEnd"/>
          </w:p>
          <w:p w:rsidR="00E17131" w:rsidRDefault="00E17131" w:rsidP="00260843">
            <w:proofErr w:type="gramStart"/>
            <w:r>
              <w:rPr>
                <w:rFonts w:ascii="Arial" w:eastAsia="Arial" w:hAnsi="Arial" w:cs="Arial"/>
                <w:sz w:val="16"/>
              </w:rPr>
              <w:t>1.1. 2017</w:t>
            </w:r>
            <w:proofErr w:type="gramEnd"/>
          </w:p>
        </w:tc>
      </w:tr>
      <w:tr w:rsidR="004538A2" w:rsidTr="00260843">
        <w:trPr>
          <w:trHeight w:val="272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4538A2" w:rsidRDefault="004538A2" w:rsidP="00260843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4538A2" w:rsidRDefault="004538A2" w:rsidP="00260843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4538A2" w:rsidRDefault="004538A2" w:rsidP="00260843">
            <w:pPr>
              <w:rPr>
                <w:rFonts w:ascii="Arial" w:eastAsia="Arial" w:hAnsi="Arial" w:cs="Arial"/>
                <w:sz w:val="16"/>
              </w:rPr>
            </w:pPr>
          </w:p>
        </w:tc>
      </w:tr>
    </w:tbl>
    <w:tbl>
      <w:tblPr>
        <w:tblStyle w:val="TableGrid"/>
        <w:tblpPr w:leftFromText="141" w:rightFromText="141" w:vertAnchor="text" w:horzAnchor="page" w:tblpX="7246" w:tblpY="1060"/>
        <w:tblW w:w="3176" w:type="dxa"/>
        <w:tblInd w:w="0" w:type="dxa"/>
        <w:tblLook w:val="04A0" w:firstRow="1" w:lastRow="0" w:firstColumn="1" w:lastColumn="0" w:noHBand="0" w:noVBand="1"/>
      </w:tblPr>
      <w:tblGrid>
        <w:gridCol w:w="1027"/>
        <w:gridCol w:w="605"/>
        <w:gridCol w:w="874"/>
        <w:gridCol w:w="670"/>
      </w:tblGrid>
      <w:tr w:rsidR="0003685B" w:rsidTr="0003685B">
        <w:trPr>
          <w:trHeight w:val="225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roofErr w:type="gramStart"/>
            <w:r>
              <w:rPr>
                <w:rFonts w:ascii="Arial" w:eastAsia="Arial" w:hAnsi="Arial" w:cs="Arial"/>
                <w:sz w:val="16"/>
              </w:rPr>
              <w:t>31.12. 2017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151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r>
              <w:rPr>
                <w:rFonts w:ascii="Arial" w:eastAsia="Arial" w:hAnsi="Arial" w:cs="Arial"/>
                <w:sz w:val="16"/>
              </w:rPr>
              <w:t>28517,--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28517,00</w:t>
            </w:r>
          </w:p>
        </w:tc>
      </w:tr>
      <w:tr w:rsidR="0003685B" w:rsidTr="0003685B">
        <w:trPr>
          <w:trHeight w:val="27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proofErr w:type="gramStart"/>
            <w:r>
              <w:rPr>
                <w:rFonts w:ascii="Arial" w:eastAsia="Arial" w:hAnsi="Arial" w:cs="Arial"/>
                <w:sz w:val="16"/>
              </w:rPr>
              <w:t>31.3. 2017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151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1889,--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1889,00</w:t>
            </w:r>
          </w:p>
        </w:tc>
      </w:tr>
      <w:tr w:rsidR="0003685B" w:rsidTr="0003685B">
        <w:trPr>
          <w:trHeight w:val="27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roofErr w:type="gramStart"/>
            <w:r>
              <w:rPr>
                <w:rFonts w:ascii="Arial" w:eastAsia="Arial" w:hAnsi="Arial" w:cs="Arial"/>
                <w:sz w:val="16"/>
              </w:rPr>
              <w:t>31.12. 2017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151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1889,--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1889,00</w:t>
            </w:r>
          </w:p>
        </w:tc>
      </w:tr>
      <w:tr w:rsidR="0003685B" w:rsidTr="0003685B">
        <w:trPr>
          <w:trHeight w:val="271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proofErr w:type="gramStart"/>
            <w:r>
              <w:rPr>
                <w:rFonts w:ascii="Arial" w:eastAsia="Arial" w:hAnsi="Arial" w:cs="Arial"/>
                <w:sz w:val="16"/>
              </w:rPr>
              <w:t>30.4. 2017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151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1889,--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1889,00</w:t>
            </w:r>
          </w:p>
        </w:tc>
      </w:tr>
      <w:tr w:rsidR="0003685B" w:rsidTr="0003685B">
        <w:trPr>
          <w:trHeight w:val="272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roofErr w:type="gramStart"/>
            <w:r>
              <w:rPr>
                <w:rFonts w:ascii="Arial" w:eastAsia="Arial" w:hAnsi="Arial" w:cs="Arial"/>
                <w:sz w:val="16"/>
              </w:rPr>
              <w:t>31.12. 2017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151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3952,--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89"/>
            </w:pPr>
            <w:r>
              <w:rPr>
                <w:rFonts w:ascii="Arial" w:eastAsia="Arial" w:hAnsi="Arial" w:cs="Arial"/>
                <w:sz w:val="16"/>
              </w:rPr>
              <w:t>3952,00</w:t>
            </w:r>
          </w:p>
        </w:tc>
      </w:tr>
      <w:tr w:rsidR="0003685B" w:rsidTr="0003685B">
        <w:trPr>
          <w:trHeight w:val="227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rPr>
                <w:rFonts w:ascii="Arial" w:eastAsia="Arial" w:hAnsi="Arial" w:cs="Arial"/>
                <w:sz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</w:rPr>
              <w:t>31.12. 2017</w:t>
            </w:r>
            <w:proofErr w:type="gramEnd"/>
          </w:p>
          <w:p w:rsidR="0003685B" w:rsidRPr="004538A2" w:rsidRDefault="0003685B" w:rsidP="0003685B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17"/>
            </w:pPr>
            <w:r>
              <w:rPr>
                <w:rFonts w:ascii="Arial" w:eastAsia="Arial" w:hAnsi="Arial" w:cs="Arial"/>
                <w:sz w:val="16"/>
              </w:rPr>
              <w:t>0,5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left="178"/>
            </w:pPr>
            <w:r>
              <w:rPr>
                <w:rFonts w:ascii="Arial" w:eastAsia="Arial" w:hAnsi="Arial" w:cs="Arial"/>
                <w:sz w:val="16"/>
              </w:rPr>
              <w:t>918,--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03685B" w:rsidRDefault="0003685B" w:rsidP="0003685B">
            <w:pPr>
              <w:ind w:right="1"/>
              <w:jc w:val="right"/>
            </w:pPr>
            <w:r>
              <w:rPr>
                <w:rFonts w:ascii="Arial" w:eastAsia="Arial" w:hAnsi="Arial" w:cs="Arial"/>
                <w:sz w:val="16"/>
              </w:rPr>
              <w:t>459,00</w:t>
            </w:r>
          </w:p>
        </w:tc>
      </w:tr>
    </w:tbl>
    <w:p w:rsidR="00260843" w:rsidRPr="00260843" w:rsidRDefault="00083C14" w:rsidP="00260843">
      <w:pPr>
        <w:spacing w:after="1349" w:line="270" w:lineRule="auto"/>
        <w:ind w:left="804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K </w:t>
      </w:r>
      <w:proofErr w:type="gramStart"/>
      <w:r>
        <w:rPr>
          <w:rFonts w:ascii="Arial" w:eastAsia="Arial" w:hAnsi="Arial" w:cs="Arial"/>
          <w:sz w:val="20"/>
        </w:rPr>
        <w:t>30.04.2015</w:t>
      </w:r>
      <w:proofErr w:type="gramEnd"/>
      <w:r>
        <w:rPr>
          <w:rFonts w:ascii="Arial" w:eastAsia="Arial" w:hAnsi="Arial" w:cs="Arial"/>
          <w:sz w:val="20"/>
        </w:rPr>
        <w:t xml:space="preserve"> ukončen vývoz papíru viz .níže.</w:t>
      </w: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E17131" w:rsidRDefault="00E17131" w:rsidP="00260843">
      <w:pPr>
        <w:tabs>
          <w:tab w:val="center" w:pos="539"/>
          <w:tab w:val="right" w:pos="3176"/>
        </w:tabs>
        <w:spacing w:after="0"/>
        <w:jc w:val="center"/>
        <w:rPr>
          <w:rFonts w:ascii="Arial" w:eastAsia="Arial" w:hAnsi="Arial" w:cs="Arial"/>
          <w:b/>
          <w:sz w:val="16"/>
        </w:rPr>
      </w:pPr>
    </w:p>
    <w:p w:rsidR="00E17131" w:rsidRDefault="00E17131" w:rsidP="00260843">
      <w:pPr>
        <w:tabs>
          <w:tab w:val="center" w:pos="539"/>
          <w:tab w:val="right" w:pos="3176"/>
        </w:tabs>
        <w:spacing w:after="0"/>
        <w:jc w:val="center"/>
        <w:rPr>
          <w:rFonts w:ascii="Arial" w:eastAsia="Arial" w:hAnsi="Arial" w:cs="Arial"/>
          <w:b/>
          <w:sz w:val="16"/>
        </w:rPr>
      </w:pPr>
    </w:p>
    <w:p w:rsidR="00E17131" w:rsidRDefault="00E17131" w:rsidP="00260843">
      <w:pPr>
        <w:tabs>
          <w:tab w:val="center" w:pos="539"/>
          <w:tab w:val="right" w:pos="3176"/>
        </w:tabs>
        <w:spacing w:after="0"/>
        <w:jc w:val="center"/>
        <w:rPr>
          <w:rFonts w:ascii="Arial" w:eastAsia="Arial" w:hAnsi="Arial" w:cs="Arial"/>
          <w:b/>
          <w:sz w:val="16"/>
        </w:rPr>
      </w:pPr>
    </w:p>
    <w:p w:rsidR="00E17131" w:rsidRDefault="00E17131" w:rsidP="00260843">
      <w:pPr>
        <w:tabs>
          <w:tab w:val="center" w:pos="539"/>
          <w:tab w:val="right" w:pos="3176"/>
        </w:tabs>
        <w:spacing w:after="0"/>
        <w:jc w:val="center"/>
        <w:rPr>
          <w:rFonts w:ascii="Arial" w:eastAsia="Arial" w:hAnsi="Arial" w:cs="Arial"/>
          <w:b/>
          <w:sz w:val="16"/>
        </w:rPr>
      </w:pPr>
    </w:p>
    <w:p w:rsidR="00260843" w:rsidRDefault="00260843" w:rsidP="00260843">
      <w:pPr>
        <w:tabs>
          <w:tab w:val="center" w:pos="539"/>
          <w:tab w:val="right" w:pos="3176"/>
        </w:tabs>
        <w:spacing w:after="0"/>
        <w:jc w:val="center"/>
      </w:pPr>
      <w:r>
        <w:rPr>
          <w:rFonts w:ascii="Arial" w:eastAsia="Arial" w:hAnsi="Arial" w:cs="Arial"/>
          <w:b/>
          <w:sz w:val="16"/>
        </w:rPr>
        <w:t>do data</w:t>
      </w:r>
      <w:r>
        <w:rPr>
          <w:rFonts w:ascii="Arial" w:eastAsia="Arial" w:hAnsi="Arial" w:cs="Arial"/>
          <w:b/>
          <w:sz w:val="16"/>
        </w:rPr>
        <w:tab/>
        <w:t xml:space="preserve">Ks </w:t>
      </w:r>
      <w:proofErr w:type="spellStart"/>
      <w:proofErr w:type="gramStart"/>
      <w:r>
        <w:rPr>
          <w:rFonts w:ascii="Arial" w:eastAsia="Arial" w:hAnsi="Arial" w:cs="Arial"/>
          <w:b/>
          <w:sz w:val="16"/>
        </w:rPr>
        <w:t>Roč.saz</w:t>
      </w:r>
      <w:proofErr w:type="gramEnd"/>
      <w:r>
        <w:rPr>
          <w:rFonts w:ascii="Arial" w:eastAsia="Arial" w:hAnsi="Arial" w:cs="Arial"/>
          <w:b/>
          <w:sz w:val="16"/>
        </w:rPr>
        <w:t>.Kč</w:t>
      </w:r>
      <w:proofErr w:type="spellEnd"/>
      <w:r>
        <w:rPr>
          <w:rFonts w:ascii="Arial" w:eastAsia="Arial" w:hAnsi="Arial" w:cs="Arial"/>
          <w:b/>
          <w:sz w:val="16"/>
        </w:rPr>
        <w:t xml:space="preserve"> Celkem Kč</w:t>
      </w: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260843" w:rsidRDefault="00260843">
      <w:pPr>
        <w:spacing w:after="0"/>
        <w:rPr>
          <w:rFonts w:ascii="Arial" w:eastAsia="Arial" w:hAnsi="Arial" w:cs="Arial"/>
          <w:b/>
          <w:sz w:val="16"/>
        </w:rPr>
      </w:pPr>
    </w:p>
    <w:p w:rsidR="00431850" w:rsidRDefault="00431850">
      <w:pPr>
        <w:sectPr w:rsidR="00431850">
          <w:type w:val="continuous"/>
          <w:pgSz w:w="11900" w:h="16840"/>
          <w:pgMar w:top="1440" w:right="838" w:bottom="1440" w:left="1346" w:header="708" w:footer="708" w:gutter="0"/>
          <w:cols w:num="2" w:space="708" w:equalWidth="0">
            <w:col w:w="5923" w:space="840"/>
            <w:col w:w="2953"/>
          </w:cols>
        </w:sectPr>
      </w:pPr>
    </w:p>
    <w:p w:rsidR="00431850" w:rsidRDefault="00083C14">
      <w:pPr>
        <w:spacing w:after="158"/>
        <w:ind w:left="-1260" w:right="-3619"/>
      </w:pPr>
      <w:r>
        <w:rPr>
          <w:noProof/>
        </w:rPr>
        <mc:AlternateContent>
          <mc:Choice Requires="wpg">
            <w:drawing>
              <wp:inline distT="0" distB="0" distL="0" distR="0">
                <wp:extent cx="6667500" cy="12192"/>
                <wp:effectExtent l="0" t="0" r="0" b="0"/>
                <wp:docPr id="992" name="Group 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2192"/>
                          <a:chOff x="0" y="0"/>
                          <a:chExt cx="6667500" cy="12192"/>
                        </a:xfrm>
                      </wpg:grpSpPr>
                      <wps:wsp>
                        <wps:cNvPr id="2290" name="Shape 2290"/>
                        <wps:cNvSpPr/>
                        <wps:spPr>
                          <a:xfrm>
                            <a:off x="0" y="0"/>
                            <a:ext cx="666750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00" h="12192">
                                <a:moveTo>
                                  <a:pt x="0" y="0"/>
                                </a:moveTo>
                                <a:lnTo>
                                  <a:pt x="6667500" y="0"/>
                                </a:lnTo>
                                <a:lnTo>
                                  <a:pt x="66675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custDash>
                              <a:ds d="288000" sp="288000"/>
                              <a:ds d="288000" sp="288000"/>
                              <a:ds d="288000" sp="288000"/>
                              <a:ds d="288000" sp="288000"/>
                            </a:custDash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5F05A" id="Group 992" o:spid="_x0000_s1026" style="width:525pt;height:.95pt;mso-position-horizontal-relative:char;mso-position-vertical-relative:line" coordsize="6667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">
                <v:shape id="Shape 2290" o:spid="_x0000_s1027" style="position:absolute;width:66675;height:121;visibility:visible;mso-wrap-style:square;v-text-anchor:top" coordsize="666750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psMAA&#10;AADdAAAADwAAAGRycy9kb3ducmV2LnhtbERPy4rCMBTdD/gP4Q64G9MpKNoxysyI0J1a/YBLc/vA&#10;5qY2sa1/bxaCy8N5r7ejaURPnastK/ieRSCIc6trLhVczvuvJQjnkTU2lknBgxxsN5OPNSbaDnyi&#10;PvOlCCHsElRQed8mUrq8IoNuZlviwBW2M+gD7EqpOxxCuGlkHEULabDm0FBhS/8V5dfsbhQU57/l&#10;YT6UF98fr4ubLdIdmVSp6ef4+wPC0+jf4pc71QrieBX2hzfhCcjN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BpsMAAAADdAAAADwAAAAAAAAAAAAAAAACYAgAAZHJzL2Rvd25y&#10;ZXYueG1sUEsFBgAAAAAEAAQA9QAAAIUDAAAAAA==&#10;" path="m,l6667500,r,12192l,12192,,e" fillcolor="black" stroked="f" strokeweight="0">
                  <v:stroke endcap="round"/>
                  <v:path arrowok="t" textboxrect="0,0,6667500,12192"/>
                </v:shape>
                <w10:anchorlock/>
              </v:group>
            </w:pict>
          </mc:Fallback>
        </mc:AlternateContent>
      </w:r>
    </w:p>
    <w:p w:rsidR="00431850" w:rsidRDefault="00083C14">
      <w:pPr>
        <w:spacing w:after="322" w:line="270" w:lineRule="auto"/>
        <w:ind w:left="10" w:right="1261" w:hanging="10"/>
      </w:pPr>
      <w:r>
        <w:rPr>
          <w:rFonts w:ascii="Arial" w:eastAsia="Arial" w:hAnsi="Arial" w:cs="Arial"/>
          <w:sz w:val="20"/>
        </w:rPr>
        <w:t>Dodatek nabývá platnosti dne :</w:t>
      </w:r>
      <w:r>
        <w:rPr>
          <w:rFonts w:ascii="Arial" w:eastAsia="Arial" w:hAnsi="Arial" w:cs="Arial"/>
          <w:sz w:val="20"/>
        </w:rPr>
        <w:tab/>
      </w:r>
      <w:proofErr w:type="gramStart"/>
      <w:r>
        <w:rPr>
          <w:rFonts w:ascii="Arial" w:eastAsia="Arial" w:hAnsi="Arial" w:cs="Arial"/>
          <w:sz w:val="20"/>
        </w:rPr>
        <w:t>1.5.2017</w:t>
      </w:r>
      <w:proofErr w:type="gramEnd"/>
      <w:r>
        <w:rPr>
          <w:rFonts w:ascii="Arial" w:eastAsia="Arial" w:hAnsi="Arial" w:cs="Arial"/>
          <w:sz w:val="20"/>
        </w:rPr>
        <w:t xml:space="preserve"> Dodatek je vyhotoven ve dvou stejnopisech. V Kadani dne : </w:t>
      </w:r>
      <w:proofErr w:type="gramStart"/>
      <w:r>
        <w:rPr>
          <w:rFonts w:ascii="Arial" w:eastAsia="Arial" w:hAnsi="Arial" w:cs="Arial"/>
          <w:sz w:val="20"/>
        </w:rPr>
        <w:t>25.4.2017</w:t>
      </w:r>
      <w:proofErr w:type="gramEnd"/>
    </w:p>
    <w:p w:rsidR="00431850" w:rsidRDefault="00083C14">
      <w:pPr>
        <w:spacing w:after="37"/>
        <w:ind w:left="60" w:right="-2316"/>
      </w:pPr>
      <w:r>
        <w:rPr>
          <w:noProof/>
        </w:rPr>
        <mc:AlternateContent>
          <mc:Choice Requires="wpg">
            <w:drawing>
              <wp:inline distT="0" distB="0" distL="0" distR="0">
                <wp:extent cx="5001768" cy="1524"/>
                <wp:effectExtent l="0" t="0" r="0" b="0"/>
                <wp:docPr id="1949" name="Group 1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1768" cy="1524"/>
                          <a:chOff x="0" y="0"/>
                          <a:chExt cx="5001768" cy="1524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2162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556">
                                <a:moveTo>
                                  <a:pt x="0" y="0"/>
                                </a:moveTo>
                                <a:lnTo>
                                  <a:pt x="2162556" y="0"/>
                                </a:lnTo>
                              </a:path>
                            </a:pathLst>
                          </a:custGeom>
                          <a:ln w="1524" cap="rnd">
                            <a:custDash>
                              <a:ds d="288000" sp="288000"/>
                              <a:ds d="288000" sp="288000"/>
                              <a:ds d="288000" sp="288000"/>
                              <a:ds d="288000" sp="28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839212" y="0"/>
                            <a:ext cx="2162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2556">
                                <a:moveTo>
                                  <a:pt x="0" y="0"/>
                                </a:moveTo>
                                <a:lnTo>
                                  <a:pt x="2162556" y="0"/>
                                </a:lnTo>
                              </a:path>
                            </a:pathLst>
                          </a:custGeom>
                          <a:ln w="1524" cap="rnd">
                            <a:custDash>
                              <a:ds d="288000" sp="288000"/>
                              <a:ds d="288000" sp="288000"/>
                              <a:ds d="288000" sp="288000"/>
                              <a:ds d="288000" sp="28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F5CE6" id="Group 1949" o:spid="_x0000_s1026" style="width:393.85pt;height:.1pt;mso-position-horizontal-relative:char;mso-position-vertical-relative:line" coordsize="500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">
                <v:shape id="Shape 223" o:spid="_x0000_s1027" style="position:absolute;width:21625;height:0;visibility:visible;mso-wrap-style:square;v-text-anchor:top" coordsize="21625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jp48YA&#10;AADcAAAADwAAAGRycy9kb3ducmV2LnhtbESPW2sCMRSE3wv9D+EU+qbZrriUrVGK0CIqlHrB18Pm&#10;7MUmJ8smddd/bwpCH4eZ+YaZLQZrxIU63zhW8DJOQBAXTjdcKTjsP0avIHxA1mgck4IreVjMHx9m&#10;mGvX8zdddqESEcI+RwV1CG0upS9qsujHriWOXuk6iyHKrpK6wz7CrZFpkmTSYsNxocaWljUVP7tf&#10;q+Az204Hk21O5fJo1v2XO1dlf1bq+Wl4fwMRaAj/4Xt7pRWk6QT+zs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jp48YAAADcAAAADwAAAAAAAAAAAAAAAACYAgAAZHJz&#10;L2Rvd25yZXYueG1sUEsFBgAAAAAEAAQA9QAAAIsDAAAAAA==&#10;" path="m,l2162556,e" filled="f" strokeweight=".12pt">
                  <v:stroke endcap="round"/>
                  <v:path arrowok="t" textboxrect="0,0,2162556,0"/>
                </v:shape>
                <v:shape id="Shape 229" o:spid="_x0000_s1028" style="position:absolute;left:28392;width:21625;height:0;visibility:visible;mso-wrap-style:square;v-text-anchor:top" coordsize="21625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DeCcYA&#10;AADcAAAADwAAAGRycy9kb3ducmV2LnhtbESPW2sCMRSE3wv9D+EU+qbZLri0W6MUoUVUKPWCr4fN&#10;2YtNTpZN6q7/3ghCH4eZ+YaZzgdrxJk63zhW8DJOQBAXTjdcKdjvPkevIHxA1mgck4ILeZjPHh+m&#10;mGvX8w+dt6ESEcI+RwV1CG0upS9qsujHriWOXuk6iyHKrpK6wz7CrZFpkmTSYsNxocaWFjUVv9s/&#10;q+Ar20wGk62P5eJgVv23O1Vlf1Lq+Wn4eAcRaAj/4Xt7qRWk6Rvc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DeCcYAAADcAAAADwAAAAAAAAAAAAAAAACYAgAAZHJz&#10;L2Rvd25yZXYueG1sUEsFBgAAAAAEAAQA9QAAAIsDAAAAAA==&#10;" path="m,l2162556,e" filled="f" strokeweight=".12pt">
                  <v:stroke endcap="round"/>
                  <v:path arrowok="t" textboxrect="0,0,2162556,0"/>
                </v:shape>
                <w10:anchorlock/>
              </v:group>
            </w:pict>
          </mc:Fallback>
        </mc:AlternateContent>
      </w:r>
    </w:p>
    <w:p w:rsidR="00431850" w:rsidRDefault="00083C14">
      <w:pPr>
        <w:tabs>
          <w:tab w:val="right" w:pos="5621"/>
        </w:tabs>
        <w:spacing w:after="167" w:line="348" w:lineRule="auto"/>
        <w:rPr>
          <w:rFonts w:ascii="Arial" w:eastAsia="Arial" w:hAnsi="Arial" w:cs="Arial"/>
          <w:i/>
          <w:sz w:val="16"/>
        </w:rPr>
      </w:pPr>
      <w:r>
        <w:rPr>
          <w:rFonts w:ascii="Arial" w:eastAsia="Arial" w:hAnsi="Arial" w:cs="Arial"/>
          <w:i/>
          <w:sz w:val="16"/>
        </w:rPr>
        <w:t>Za objednatele :</w:t>
      </w:r>
      <w:r>
        <w:rPr>
          <w:rFonts w:ascii="Arial" w:eastAsia="Arial" w:hAnsi="Arial" w:cs="Arial"/>
          <w:i/>
          <w:sz w:val="16"/>
        </w:rPr>
        <w:tab/>
        <w:t xml:space="preserve">Za </w:t>
      </w:r>
      <w:proofErr w:type="gramStart"/>
      <w:r>
        <w:rPr>
          <w:rFonts w:ascii="Arial" w:eastAsia="Arial" w:hAnsi="Arial" w:cs="Arial"/>
          <w:i/>
          <w:sz w:val="16"/>
        </w:rPr>
        <w:t>zhotovitele :</w:t>
      </w:r>
      <w:proofErr w:type="gramEnd"/>
    </w:p>
    <w:p w:rsidR="00260843" w:rsidRDefault="00260843" w:rsidP="00A645AF">
      <w:pPr>
        <w:tabs>
          <w:tab w:val="right" w:pos="5621"/>
        </w:tabs>
        <w:spacing w:after="167" w:line="348" w:lineRule="auto"/>
        <w:jc w:val="center"/>
      </w:pPr>
      <w:proofErr w:type="gramStart"/>
      <w:r>
        <w:rPr>
          <w:rFonts w:ascii="Arial" w:eastAsia="Arial" w:hAnsi="Arial" w:cs="Arial"/>
          <w:i/>
          <w:sz w:val="16"/>
        </w:rPr>
        <w:t>str.1</w:t>
      </w:r>
      <w:bookmarkStart w:id="0" w:name="_GoBack"/>
      <w:bookmarkEnd w:id="0"/>
      <w:proofErr w:type="gramEnd"/>
    </w:p>
    <w:sectPr w:rsidR="00260843">
      <w:type w:val="continuous"/>
      <w:pgSz w:w="11900" w:h="16840"/>
      <w:pgMar w:top="647" w:right="4169" w:bottom="644" w:left="21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50"/>
    <w:rsid w:val="0003685B"/>
    <w:rsid w:val="00083C14"/>
    <w:rsid w:val="00260843"/>
    <w:rsid w:val="00431850"/>
    <w:rsid w:val="004538A2"/>
    <w:rsid w:val="00A645AF"/>
    <w:rsid w:val="00E1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E203B-C0C3-49A2-8CA6-FD48B3F2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Libiaková</dc:creator>
  <cp:keywords/>
  <cp:lastModifiedBy>Zuzana Libiaková</cp:lastModifiedBy>
  <cp:revision>8</cp:revision>
  <dcterms:created xsi:type="dcterms:W3CDTF">2017-04-25T11:06:00Z</dcterms:created>
  <dcterms:modified xsi:type="dcterms:W3CDTF">2017-04-25T11:15:00Z</dcterms:modified>
</cp:coreProperties>
</file>