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B80" w:rsidRPr="002B4B80" w:rsidRDefault="002B4B80">
      <w:pPr>
        <w:rPr>
          <w:rFonts w:ascii="Arial" w:hAnsi="Arial" w:cs="Arial"/>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bookmarkStart w:id="0" w:name="_GoBack"/>
      <w:bookmarkEnd w:id="0"/>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2B4B80">
        <w:rPr>
          <w:rFonts w:ascii="Arial" w:hAnsi="Arial" w:cs="Arial"/>
        </w:rPr>
        <w:t>Příloha č. 1</w:t>
      </w:r>
    </w:p>
    <w:p w:rsidR="00B047AE" w:rsidRPr="00B047AE" w:rsidRDefault="00B047AE">
      <w:pPr>
        <w:rPr>
          <w:rFonts w:ascii="Arial" w:hAnsi="Arial" w:cs="Arial"/>
          <w:b/>
          <w:sz w:val="28"/>
          <w:szCs w:val="28"/>
          <w:u w:val="single"/>
        </w:rPr>
      </w:pPr>
      <w:r w:rsidRPr="00B047AE">
        <w:rPr>
          <w:rFonts w:ascii="Arial" w:hAnsi="Arial" w:cs="Arial"/>
          <w:b/>
          <w:sz w:val="28"/>
          <w:szCs w:val="28"/>
          <w:u w:val="single"/>
        </w:rPr>
        <w:t>Technická specifikace</w:t>
      </w:r>
      <w:r>
        <w:rPr>
          <w:rFonts w:ascii="Arial" w:hAnsi="Arial" w:cs="Arial"/>
          <w:b/>
          <w:sz w:val="28"/>
          <w:szCs w:val="28"/>
          <w:u w:val="single"/>
        </w:rPr>
        <w:t>:</w:t>
      </w:r>
    </w:p>
    <w:p w:rsidR="00F83C44" w:rsidRPr="00F83C44" w:rsidRDefault="00F83C44" w:rsidP="00F83C44">
      <w:pPr>
        <w:shd w:val="clear" w:color="auto" w:fill="FFFFFF"/>
        <w:spacing w:after="0" w:line="450" w:lineRule="atLeast"/>
        <w:textAlignment w:val="baseline"/>
        <w:outlineLvl w:val="0"/>
        <w:rPr>
          <w:rFonts w:ascii="Arial" w:eastAsia="Times New Roman" w:hAnsi="Arial" w:cs="Arial"/>
          <w:b/>
          <w:bCs/>
          <w:color w:val="00508D"/>
          <w:kern w:val="36"/>
          <w:sz w:val="28"/>
          <w:szCs w:val="28"/>
          <w:u w:val="single"/>
          <w:lang w:eastAsia="cs-CZ"/>
        </w:rPr>
      </w:pPr>
      <w:r w:rsidRPr="00F83C44">
        <w:rPr>
          <w:rFonts w:ascii="Arial" w:eastAsia="Times New Roman" w:hAnsi="Arial" w:cs="Arial"/>
          <w:b/>
          <w:bCs/>
          <w:color w:val="00508D"/>
          <w:kern w:val="36"/>
          <w:sz w:val="28"/>
          <w:szCs w:val="28"/>
          <w:u w:val="single"/>
          <w:lang w:eastAsia="cs-CZ"/>
        </w:rPr>
        <w:t>PH-</w:t>
      </w:r>
      <w:proofErr w:type="gramStart"/>
      <w:r w:rsidRPr="00F83C44">
        <w:rPr>
          <w:rFonts w:ascii="Arial" w:eastAsia="Times New Roman" w:hAnsi="Arial" w:cs="Arial"/>
          <w:b/>
          <w:bCs/>
          <w:color w:val="00508D"/>
          <w:kern w:val="36"/>
          <w:sz w:val="28"/>
          <w:szCs w:val="28"/>
          <w:u w:val="single"/>
          <w:lang w:eastAsia="cs-CZ"/>
        </w:rPr>
        <w:t>2B</w:t>
      </w:r>
      <w:proofErr w:type="gramEnd"/>
      <w:r w:rsidRPr="00F83C44">
        <w:rPr>
          <w:rFonts w:ascii="Arial" w:eastAsia="Times New Roman" w:hAnsi="Arial" w:cs="Arial"/>
          <w:b/>
          <w:bCs/>
          <w:color w:val="00508D"/>
          <w:kern w:val="36"/>
          <w:sz w:val="28"/>
          <w:szCs w:val="28"/>
          <w:u w:val="single"/>
          <w:lang w:eastAsia="cs-CZ"/>
        </w:rPr>
        <w:t xml:space="preserve"> - "</w:t>
      </w:r>
      <w:proofErr w:type="spellStart"/>
      <w:r w:rsidRPr="00F83C44">
        <w:rPr>
          <w:rFonts w:ascii="Arial" w:eastAsia="Times New Roman" w:hAnsi="Arial" w:cs="Arial"/>
          <w:b/>
          <w:bCs/>
          <w:color w:val="00508D"/>
          <w:kern w:val="36"/>
          <w:sz w:val="28"/>
          <w:szCs w:val="28"/>
          <w:u w:val="single"/>
          <w:lang w:eastAsia="cs-CZ"/>
        </w:rPr>
        <w:t>Phantom</w:t>
      </w:r>
      <w:proofErr w:type="spellEnd"/>
      <w:r w:rsidRPr="00F83C44">
        <w:rPr>
          <w:rFonts w:ascii="Arial" w:eastAsia="Times New Roman" w:hAnsi="Arial" w:cs="Arial"/>
          <w:b/>
          <w:bCs/>
          <w:color w:val="00508D"/>
          <w:kern w:val="36"/>
          <w:sz w:val="28"/>
          <w:szCs w:val="28"/>
          <w:u w:val="single"/>
          <w:lang w:eastAsia="cs-CZ"/>
        </w:rPr>
        <w:t>" celého těla PBU-60</w:t>
      </w:r>
    </w:p>
    <w:p w:rsidR="00F83C44" w:rsidRPr="003A3357" w:rsidRDefault="00F83C44" w:rsidP="00F83C44">
      <w:pPr>
        <w:shd w:val="clear" w:color="auto" w:fill="FFFFFF"/>
        <w:spacing w:after="0" w:line="450" w:lineRule="atLeast"/>
        <w:textAlignment w:val="baseline"/>
        <w:outlineLvl w:val="0"/>
        <w:rPr>
          <w:rFonts w:ascii="Arial" w:eastAsia="Times New Roman" w:hAnsi="Arial" w:cs="Arial"/>
          <w:b/>
          <w:bCs/>
          <w:color w:val="00508D"/>
          <w:kern w:val="36"/>
          <w:sz w:val="36"/>
          <w:szCs w:val="36"/>
          <w:lang w:eastAsia="cs-CZ"/>
        </w:rPr>
      </w:pPr>
    </w:p>
    <w:p w:rsidR="00F83C44" w:rsidRPr="003A3357" w:rsidRDefault="00F83C44" w:rsidP="00F83C44">
      <w:pPr>
        <w:shd w:val="clear" w:color="auto" w:fill="FFFFFF"/>
        <w:spacing w:after="75" w:line="240" w:lineRule="auto"/>
        <w:jc w:val="center"/>
        <w:textAlignment w:val="baseline"/>
        <w:rPr>
          <w:rFonts w:ascii="inherit" w:eastAsia="Times New Roman" w:hAnsi="inherit" w:cs="Arial"/>
          <w:color w:val="000000"/>
          <w:sz w:val="21"/>
          <w:szCs w:val="21"/>
          <w:lang w:eastAsia="cs-CZ"/>
        </w:rPr>
      </w:pPr>
      <w:r w:rsidRPr="003A3357">
        <w:rPr>
          <w:rFonts w:ascii="inherit" w:eastAsia="Times New Roman" w:hAnsi="inherit" w:cs="Arial"/>
          <w:noProof/>
          <w:color w:val="0000FF"/>
          <w:sz w:val="21"/>
          <w:szCs w:val="21"/>
          <w:bdr w:val="none" w:sz="0" w:space="0" w:color="auto" w:frame="1"/>
          <w:lang w:eastAsia="cs-CZ"/>
        </w:rPr>
        <w:drawing>
          <wp:inline distT="0" distB="0" distL="0" distR="0" wp14:anchorId="3EB01465" wp14:editId="040B4674">
            <wp:extent cx="3810000" cy="2514600"/>
            <wp:effectExtent l="0" t="0" r="0" b="0"/>
            <wp:docPr id="1" name="Obrázek 1" descr="PH-2B - &quot;Phantom&quot; celého těla PBU-60">
              <a:hlinkClick xmlns:a="http://schemas.openxmlformats.org/drawingml/2006/main" r:id="rId5" tooltip="&quot;PH-2B - &quot;Phantom&quot; celého těla PBU-6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2B - &quot;Phantom&quot; celého těla PBU-60">
                      <a:hlinkClick r:id="rId5" tooltip="&quot;PH-2B - &quot;Phantom&quot; celého těla PBU-60&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14600"/>
                    </a:xfrm>
                    <a:prstGeom prst="rect">
                      <a:avLst/>
                    </a:prstGeom>
                    <a:noFill/>
                    <a:ln>
                      <a:noFill/>
                    </a:ln>
                  </pic:spPr>
                </pic:pic>
              </a:graphicData>
            </a:graphic>
          </wp:inline>
        </w:drawing>
      </w:r>
    </w:p>
    <w:p w:rsidR="00F83C44" w:rsidRPr="00F83C44" w:rsidRDefault="00F83C44" w:rsidP="00F83C44">
      <w:pPr>
        <w:shd w:val="clear" w:color="auto" w:fill="FFFFFF"/>
        <w:spacing w:after="360" w:line="240" w:lineRule="auto"/>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Unikátní model celého těla v životní velikosti je určen k nácviku vyšetřování počítačovou tomografií. Nabízí mnoho možností využití ve vzdělávání a může sloužit i jako vizuální pomůcka při nastavování optimálních podmínek pro pořízení snímků. Model lze využít i k pořizování rentgenových snímků, které jsou velice věrné skutečnosti. Model neobsahuje žádné kovové ani kapalné části.</w:t>
      </w:r>
    </w:p>
    <w:p w:rsidR="00F83C44" w:rsidRPr="00F83C44" w:rsidRDefault="00F83C44" w:rsidP="00F83C44">
      <w:pPr>
        <w:shd w:val="clear" w:color="auto" w:fill="FFFFFF"/>
        <w:spacing w:after="360" w:line="240" w:lineRule="auto"/>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Hlavní klouby se pohybují téměř jako lidské, čímž umožňují uvést model při nácviku do různých poloh. Model lze rozložit na deset částí. Díky vylepšenému systému ramenního kloubu může model vzpažit. Orgány odpovídají anatomii a mají odpovídající hodnotu HU.</w:t>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b/>
          <w:bCs/>
          <w:sz w:val="24"/>
          <w:szCs w:val="24"/>
          <w:bdr w:val="none" w:sz="0" w:space="0" w:color="auto" w:frame="1"/>
          <w:lang w:eastAsia="cs-CZ"/>
        </w:rPr>
        <w:t>Vlastnosti</w:t>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b/>
          <w:bCs/>
          <w:sz w:val="24"/>
          <w:szCs w:val="24"/>
          <w:bdr w:val="none" w:sz="0" w:space="0" w:color="auto" w:frame="1"/>
          <w:lang w:eastAsia="cs-CZ"/>
        </w:rPr>
        <w:t>Polohování:</w:t>
      </w:r>
    </w:p>
    <w:p w:rsidR="00F83C44" w:rsidRPr="00F83C44" w:rsidRDefault="00F83C44" w:rsidP="00F83C44">
      <w:pPr>
        <w:shd w:val="clear" w:color="auto" w:fill="FFFFFF"/>
        <w:spacing w:after="360" w:line="240" w:lineRule="auto"/>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Ramena: rotace 360° v sagitální rovině, 180° do stran</w:t>
      </w:r>
      <w:r w:rsidRPr="00F83C44">
        <w:rPr>
          <w:rFonts w:ascii="Arial" w:eastAsia="Times New Roman" w:hAnsi="Arial" w:cs="Arial"/>
          <w:sz w:val="24"/>
          <w:szCs w:val="24"/>
          <w:lang w:eastAsia="cs-CZ"/>
        </w:rPr>
        <w:br/>
        <w:t>Kyčelní klouby: vpřed 90°, poté abdukce až 45°</w:t>
      </w:r>
      <w:r w:rsidRPr="00F83C44">
        <w:rPr>
          <w:rFonts w:ascii="Arial" w:eastAsia="Times New Roman" w:hAnsi="Arial" w:cs="Arial"/>
          <w:sz w:val="24"/>
          <w:szCs w:val="24"/>
          <w:lang w:eastAsia="cs-CZ"/>
        </w:rPr>
        <w:br/>
        <w:t>Kolena: ohýbají se až o 90°</w:t>
      </w:r>
      <w:r w:rsidRPr="00F83C44">
        <w:rPr>
          <w:rFonts w:ascii="Arial" w:eastAsia="Times New Roman" w:hAnsi="Arial" w:cs="Arial"/>
          <w:sz w:val="24"/>
          <w:szCs w:val="24"/>
          <w:lang w:eastAsia="cs-CZ"/>
        </w:rPr>
        <w:br/>
        <w:t>Lokty: ohýbají se až o 90°</w:t>
      </w:r>
    </w:p>
    <w:p w:rsidR="00F83C44" w:rsidRPr="00F83C44" w:rsidRDefault="00F83C44" w:rsidP="00F83C44">
      <w:pPr>
        <w:numPr>
          <w:ilvl w:val="0"/>
          <w:numId w:val="10"/>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Model lze udržovat v poloze vleže s nohama v „žabí“ pozici.</w:t>
      </w:r>
    </w:p>
    <w:p w:rsidR="00F83C44" w:rsidRPr="00F83C44" w:rsidRDefault="00F83C44" w:rsidP="00F83C44">
      <w:pPr>
        <w:numPr>
          <w:ilvl w:val="0"/>
          <w:numId w:val="10"/>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Končetiny a hlavu lze v kloubech a na krku odejmout.</w:t>
      </w:r>
    </w:p>
    <w:p w:rsidR="00F83C44" w:rsidRPr="00F83C44" w:rsidRDefault="00F83C44" w:rsidP="00F83C44">
      <w:pPr>
        <w:numPr>
          <w:ilvl w:val="0"/>
          <w:numId w:val="10"/>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Držák hlavy usnadňuje její polohování.</w:t>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br/>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b/>
          <w:bCs/>
          <w:sz w:val="24"/>
          <w:szCs w:val="24"/>
          <w:bdr w:val="none" w:sz="0" w:space="0" w:color="auto" w:frame="1"/>
          <w:lang w:eastAsia="cs-CZ"/>
        </w:rPr>
        <w:t>Vnitřní orgány: hlava a trup</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Syntetická lebka</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Krční obratle</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Mozek</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Obratle</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lastRenderedPageBreak/>
        <w:t>Klíční kosti</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Žebra</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Hrudní kost</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Lopatka</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Kyčle</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Stehenní kosti</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Plíce s plicními tepnami</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Průdušnice</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Játra s portální a jaterní žílou</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Slinivka</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Ledviny</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Žlučník</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Slezina</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Aorta</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Horní dutá žíla</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Močovod</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Močový měchýř</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Prostata</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Konečník</w:t>
      </w:r>
    </w:p>
    <w:p w:rsidR="00F83C44" w:rsidRPr="00F83C44" w:rsidRDefault="00F83C44" w:rsidP="00F83C44">
      <w:pPr>
        <w:numPr>
          <w:ilvl w:val="0"/>
          <w:numId w:val="11"/>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Esovitý tračník</w:t>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br/>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b/>
          <w:bCs/>
          <w:sz w:val="24"/>
          <w:szCs w:val="24"/>
          <w:bdr w:val="none" w:sz="0" w:space="0" w:color="auto" w:frame="1"/>
          <w:lang w:eastAsia="cs-CZ"/>
        </w:rPr>
        <w:t>Originální materiály:</w:t>
      </w:r>
    </w:p>
    <w:p w:rsidR="00F83C44" w:rsidRPr="00F83C44" w:rsidRDefault="00F83C44" w:rsidP="00F83C44">
      <w:pPr>
        <w:numPr>
          <w:ilvl w:val="0"/>
          <w:numId w:val="12"/>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Absorbují záření, hodnoty HU velice blízké lidskému tělu.</w:t>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br/>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b/>
          <w:bCs/>
          <w:sz w:val="24"/>
          <w:szCs w:val="24"/>
          <w:bdr w:val="none" w:sz="0" w:space="0" w:color="auto" w:frame="1"/>
          <w:lang w:eastAsia="cs-CZ"/>
        </w:rPr>
        <w:t>Materiály a vlastnosti:</w:t>
      </w:r>
    </w:p>
    <w:p w:rsidR="00F83C44" w:rsidRPr="00F83C44" w:rsidRDefault="00F83C44" w:rsidP="00F83C44">
      <w:pPr>
        <w:numPr>
          <w:ilvl w:val="0"/>
          <w:numId w:val="13"/>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Měkká tkáň a orgány: pryskyřice na bázi uretanu (SZ-50)</w:t>
      </w:r>
    </w:p>
    <w:p w:rsidR="00F83C44" w:rsidRPr="00F83C44" w:rsidRDefault="00F83C44" w:rsidP="00F83C44">
      <w:pPr>
        <w:numPr>
          <w:ilvl w:val="0"/>
          <w:numId w:val="13"/>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Syntetické kosti: epoxidová pryskyřice</w:t>
      </w:r>
    </w:p>
    <w:p w:rsidR="00F83C44" w:rsidRPr="00F83C44" w:rsidRDefault="00F83C44" w:rsidP="00F83C44">
      <w:pPr>
        <w:numPr>
          <w:ilvl w:val="0"/>
          <w:numId w:val="13"/>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Klouby: epoxidová pryskyřice, uretan s karbonovými vlákny</w:t>
      </w:r>
    </w:p>
    <w:p w:rsidR="00F83C44" w:rsidRPr="00F83C44" w:rsidRDefault="00F83C44" w:rsidP="00F83C44">
      <w:pPr>
        <w:numPr>
          <w:ilvl w:val="0"/>
          <w:numId w:val="13"/>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Šrouby: polykarbonát</w:t>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br/>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b/>
          <w:bCs/>
          <w:sz w:val="24"/>
          <w:szCs w:val="24"/>
          <w:bdr w:val="none" w:sz="0" w:space="0" w:color="auto" w:frame="1"/>
          <w:lang w:eastAsia="cs-CZ"/>
        </w:rPr>
        <w:t>Sada obsahuje:</w:t>
      </w:r>
    </w:p>
    <w:p w:rsidR="00F83C44" w:rsidRPr="00F83C44" w:rsidRDefault="00F83C44" w:rsidP="00F83C44">
      <w:pPr>
        <w:numPr>
          <w:ilvl w:val="0"/>
          <w:numId w:val="14"/>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1 model celého těla PBU-60 (rozložitelný na deset částí)</w:t>
      </w:r>
    </w:p>
    <w:p w:rsidR="00F83C44" w:rsidRPr="00F83C44" w:rsidRDefault="00F83C44" w:rsidP="00F83C44">
      <w:pPr>
        <w:numPr>
          <w:ilvl w:val="0"/>
          <w:numId w:val="14"/>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Vložená syntetická lebka, krční obratle, mozek, obratle, klíční kosti, žebra, hrudní kost, lopatka, kyčle, stehenní kosti, plíce s plicními tepnami, průdušnice, játra s portální a jaterní žilou, ledviny, žlučník, slezina, aorta, horní dutá žíla, močovod, močový měchýř, prostata, konečník, esovitý tračník</w:t>
      </w:r>
    </w:p>
    <w:p w:rsidR="00F83C44" w:rsidRPr="00F83C44" w:rsidRDefault="00F83C44" w:rsidP="00F83C44">
      <w:pPr>
        <w:numPr>
          <w:ilvl w:val="0"/>
          <w:numId w:val="14"/>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1 držák hlavy</w:t>
      </w:r>
    </w:p>
    <w:p w:rsidR="00F83C44" w:rsidRPr="00F83C44" w:rsidRDefault="00F83C44" w:rsidP="00F83C44">
      <w:pPr>
        <w:numPr>
          <w:ilvl w:val="0"/>
          <w:numId w:val="14"/>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1 sada náhradních kloubů a šroubků (1 kus od každého)</w:t>
      </w:r>
    </w:p>
    <w:p w:rsidR="00F83C44" w:rsidRPr="00F83C44" w:rsidRDefault="00F83C44" w:rsidP="00F83C44">
      <w:pPr>
        <w:numPr>
          <w:ilvl w:val="0"/>
          <w:numId w:val="14"/>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1 šroubovák na šrouby s plochou hlavou</w:t>
      </w:r>
    </w:p>
    <w:p w:rsidR="00F83C44" w:rsidRPr="00F83C44" w:rsidRDefault="00F83C44" w:rsidP="00F83C44">
      <w:pPr>
        <w:numPr>
          <w:ilvl w:val="0"/>
          <w:numId w:val="14"/>
        </w:numPr>
        <w:shd w:val="clear" w:color="auto" w:fill="FFFFFF"/>
        <w:spacing w:after="0" w:line="240" w:lineRule="auto"/>
        <w:ind w:left="480" w:right="240"/>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t>1 sada vzorových rentgenových filmů</w:t>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br/>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b/>
          <w:bCs/>
          <w:sz w:val="24"/>
          <w:szCs w:val="24"/>
          <w:bdr w:val="none" w:sz="0" w:space="0" w:color="auto" w:frame="1"/>
          <w:lang w:eastAsia="cs-CZ"/>
        </w:rPr>
        <w:t>Velikost modelu:</w:t>
      </w:r>
    </w:p>
    <w:p w:rsidR="00F83C44" w:rsidRPr="00F83C44" w:rsidRDefault="00F83C44" w:rsidP="00F83C44">
      <w:pPr>
        <w:numPr>
          <w:ilvl w:val="0"/>
          <w:numId w:val="15"/>
        </w:numPr>
        <w:shd w:val="clear" w:color="auto" w:fill="FFFFFF"/>
        <w:spacing w:after="0" w:line="240" w:lineRule="auto"/>
        <w:ind w:left="480" w:right="240"/>
        <w:textAlignment w:val="baseline"/>
        <w:rPr>
          <w:rFonts w:ascii="Arial" w:eastAsia="Times New Roman" w:hAnsi="Arial" w:cs="Arial"/>
          <w:sz w:val="24"/>
          <w:szCs w:val="24"/>
          <w:lang w:eastAsia="cs-CZ"/>
        </w:rPr>
      </w:pPr>
      <w:r>
        <w:rPr>
          <w:rFonts w:ascii="Arial" w:eastAsia="Times New Roman" w:hAnsi="Arial" w:cs="Arial"/>
          <w:sz w:val="24"/>
          <w:szCs w:val="24"/>
          <w:lang w:eastAsia="cs-CZ"/>
        </w:rPr>
        <w:t>cca</w:t>
      </w:r>
      <w:r w:rsidRPr="00F83C44">
        <w:rPr>
          <w:rFonts w:ascii="Arial" w:eastAsia="Times New Roman" w:hAnsi="Arial" w:cs="Arial"/>
          <w:sz w:val="24"/>
          <w:szCs w:val="24"/>
          <w:lang w:eastAsia="cs-CZ"/>
        </w:rPr>
        <w:t xml:space="preserve"> 165 cm na výšku</w:t>
      </w:r>
    </w:p>
    <w:p w:rsidR="00F83C44" w:rsidRPr="00F83C44" w:rsidRDefault="00F83C44" w:rsidP="00F83C44">
      <w:pPr>
        <w:shd w:val="clear" w:color="auto" w:fill="FFFFFF"/>
        <w:spacing w:after="0" w:line="240" w:lineRule="auto"/>
        <w:textAlignment w:val="baseline"/>
        <w:rPr>
          <w:rFonts w:ascii="Arial" w:eastAsia="Times New Roman" w:hAnsi="Arial" w:cs="Arial"/>
          <w:sz w:val="24"/>
          <w:szCs w:val="24"/>
          <w:lang w:eastAsia="cs-CZ"/>
        </w:rPr>
      </w:pPr>
      <w:r w:rsidRPr="00F83C44">
        <w:rPr>
          <w:rFonts w:ascii="Arial" w:eastAsia="Times New Roman" w:hAnsi="Arial" w:cs="Arial"/>
          <w:sz w:val="24"/>
          <w:szCs w:val="24"/>
          <w:lang w:eastAsia="cs-CZ"/>
        </w:rPr>
        <w:br/>
      </w:r>
      <w:r w:rsidRPr="00F83C44">
        <w:rPr>
          <w:rFonts w:ascii="Arial" w:eastAsia="Times New Roman" w:hAnsi="Arial" w:cs="Arial"/>
          <w:b/>
          <w:bCs/>
          <w:sz w:val="24"/>
          <w:szCs w:val="24"/>
          <w:bdr w:val="none" w:sz="0" w:space="0" w:color="auto" w:frame="1"/>
          <w:lang w:eastAsia="cs-CZ"/>
        </w:rPr>
        <w:t>Hmotnost modelu:</w:t>
      </w:r>
    </w:p>
    <w:p w:rsidR="00F83C44" w:rsidRPr="00F83C44" w:rsidRDefault="00F83C44" w:rsidP="00F83C44">
      <w:pPr>
        <w:numPr>
          <w:ilvl w:val="0"/>
          <w:numId w:val="16"/>
        </w:numPr>
        <w:shd w:val="clear" w:color="auto" w:fill="FFFFFF"/>
        <w:spacing w:after="0" w:line="240" w:lineRule="auto"/>
        <w:ind w:left="480" w:right="240"/>
        <w:textAlignment w:val="baseline"/>
        <w:rPr>
          <w:rFonts w:ascii="Arial" w:eastAsia="Times New Roman" w:hAnsi="Arial" w:cs="Arial"/>
          <w:sz w:val="24"/>
          <w:szCs w:val="24"/>
          <w:lang w:eastAsia="cs-CZ"/>
        </w:rPr>
      </w:pPr>
      <w:r>
        <w:rPr>
          <w:rFonts w:ascii="Arial" w:eastAsia="Times New Roman" w:hAnsi="Arial" w:cs="Arial"/>
          <w:sz w:val="24"/>
          <w:szCs w:val="24"/>
          <w:lang w:eastAsia="cs-CZ"/>
        </w:rPr>
        <w:t>cca</w:t>
      </w:r>
      <w:r w:rsidRPr="00F83C44">
        <w:rPr>
          <w:rFonts w:ascii="Arial" w:eastAsia="Times New Roman" w:hAnsi="Arial" w:cs="Arial"/>
          <w:sz w:val="24"/>
          <w:szCs w:val="24"/>
          <w:lang w:eastAsia="cs-CZ"/>
        </w:rPr>
        <w:t xml:space="preserve"> 50 kg</w:t>
      </w:r>
    </w:p>
    <w:p w:rsidR="00F83C44" w:rsidRPr="00F83C44" w:rsidRDefault="00F83C44" w:rsidP="00F83C44">
      <w:pPr>
        <w:spacing w:line="240" w:lineRule="auto"/>
        <w:jc w:val="both"/>
        <w:rPr>
          <w:rFonts w:ascii="Arial" w:hAnsi="Arial" w:cs="Arial"/>
          <w:sz w:val="24"/>
          <w:szCs w:val="24"/>
        </w:rPr>
      </w:pPr>
    </w:p>
    <w:p w:rsidR="00F83C44" w:rsidRDefault="00F83C44" w:rsidP="00F83C44">
      <w:pPr>
        <w:spacing w:line="240" w:lineRule="auto"/>
        <w:rPr>
          <w:rFonts w:ascii="Arial" w:hAnsi="Arial" w:cs="Arial"/>
          <w:b/>
          <w:sz w:val="24"/>
          <w:szCs w:val="24"/>
        </w:rPr>
      </w:pPr>
    </w:p>
    <w:p w:rsidR="00F83C44" w:rsidRPr="00F83C44" w:rsidRDefault="00F83C44" w:rsidP="00F83C44">
      <w:pPr>
        <w:spacing w:line="240" w:lineRule="auto"/>
        <w:rPr>
          <w:rFonts w:ascii="Arial" w:hAnsi="Arial" w:cs="Arial"/>
          <w:sz w:val="24"/>
          <w:szCs w:val="24"/>
        </w:rPr>
      </w:pPr>
      <w:r w:rsidRPr="00F83C44">
        <w:rPr>
          <w:rFonts w:ascii="Arial" w:hAnsi="Arial" w:cs="Arial"/>
          <w:b/>
          <w:sz w:val="24"/>
          <w:szCs w:val="24"/>
        </w:rPr>
        <w:t>Specifikace</w:t>
      </w:r>
      <w:r w:rsidRPr="00F83C44">
        <w:rPr>
          <w:rFonts w:ascii="Arial" w:hAnsi="Arial" w:cs="Arial"/>
          <w:sz w:val="24"/>
          <w:szCs w:val="24"/>
        </w:rPr>
        <w:t>:</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možnost pohybu hlavních kloubů – umožňující uvést model při nácviku do různých poloh,</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model celého těla v životní velikostí sloužící pro nácvik vyšetřování počítačovou tomografií, nabízející mnoho možností využití ve výuce studentů. Fantom umožňující pořizování rentgenových snímků, které jsou velice věrné skutečnosti.</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 xml:space="preserve">velikost modelu: výška </w:t>
      </w:r>
      <w:proofErr w:type="gramStart"/>
      <w:r w:rsidRPr="00F83C44">
        <w:rPr>
          <w:rFonts w:ascii="Arial" w:hAnsi="Arial" w:cs="Arial"/>
          <w:sz w:val="24"/>
          <w:szCs w:val="24"/>
        </w:rPr>
        <w:t>164 – 168</w:t>
      </w:r>
      <w:proofErr w:type="gramEnd"/>
      <w:r w:rsidRPr="00F83C44">
        <w:rPr>
          <w:rFonts w:ascii="Arial" w:hAnsi="Arial" w:cs="Arial"/>
          <w:sz w:val="24"/>
          <w:szCs w:val="24"/>
        </w:rPr>
        <w:t xml:space="preserve"> cm, hmotnost modelu max. 52 kg,</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možnost rozložení modelu na deset částí,</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možnost vzpažení horních končetin modelu,</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orgány odpovídající anatomii,</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polohování: rotace 360° v sagitální rovině a 180° do stran, u kyčelního kloubu 90° a poté abdukce 45°, ohýbající se kolena a lokty 90°,</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možnost udržování modelu v poloze vleže s nohami v tzv. žabí pozici.</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vnitřní orgány (hlava a trup): syntetická lebka, krční obratle, mozek, obratle, klíční kosti, žebra, hrudní kost, lopatka, kyčle, stehenní kosti, plíce s plicními tepnami, průdušnice, játra s portální a jaterní žílou, slinivka, ledviny, žlučník, slezina, aorta, horní dutá žíla, močovod, močový měchýř, prostata, konečník, esovitý tračník,</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vyrobeno z materiálu, který absorbuje záření, hodnoty HU blízké lidskému tělu,</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 xml:space="preserve">vlastnosti materiálu: měkká tkáň a orgány z pryskyřice na bázi uretanu, syntetické kosti: epoxidová pryskyřice, klouby: epoxidová pryskyřice, uretan s karbonovými vlákny, šroubky: polykarbonát. </w:t>
      </w:r>
    </w:p>
    <w:p w:rsidR="00F83C44" w:rsidRPr="00F83C44" w:rsidRDefault="00F83C44" w:rsidP="00F83C44">
      <w:pPr>
        <w:pStyle w:val="Odstavecseseznamem"/>
        <w:spacing w:line="240" w:lineRule="auto"/>
        <w:jc w:val="both"/>
        <w:rPr>
          <w:rFonts w:ascii="Arial" w:hAnsi="Arial" w:cs="Arial"/>
          <w:sz w:val="24"/>
          <w:szCs w:val="24"/>
        </w:rPr>
      </w:pPr>
      <w:r w:rsidRPr="00F83C44">
        <w:rPr>
          <w:rFonts w:ascii="Arial" w:hAnsi="Arial" w:cs="Arial"/>
          <w:sz w:val="24"/>
          <w:szCs w:val="24"/>
        </w:rPr>
        <w:t xml:space="preserve">Součástí dodávky: </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1 model celého těla,</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vložená syntetická lebka, krční obratle, mozek, obratle, klíční kosti, žebra, hrudní kost, lopatka, kyčle, stehenní kosti, plíce s plicními tepnami, průdušnice, játra s portální a jaterní žilou, ledviny, žlučník, slezina, aorta, horní dutá žíla, močovod, močový měchýř, prostata, konečník, esovitý tračník,</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 xml:space="preserve">1 držák hlavy, </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 xml:space="preserve">1 sada náhradních kloubů a šroubů (1 ks od každého), </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 xml:space="preserve">1 šroubovák na šrouby s plochou hlavou, </w:t>
      </w:r>
    </w:p>
    <w:p w:rsidR="00F83C44" w:rsidRPr="00F83C44" w:rsidRDefault="00F83C44" w:rsidP="00F83C44">
      <w:pPr>
        <w:pStyle w:val="Odstavecseseznamem"/>
        <w:numPr>
          <w:ilvl w:val="0"/>
          <w:numId w:val="5"/>
        </w:numPr>
        <w:spacing w:line="240" w:lineRule="auto"/>
        <w:jc w:val="both"/>
        <w:rPr>
          <w:rFonts w:ascii="Arial" w:hAnsi="Arial" w:cs="Arial"/>
          <w:sz w:val="24"/>
          <w:szCs w:val="24"/>
        </w:rPr>
      </w:pPr>
      <w:r w:rsidRPr="00F83C44">
        <w:rPr>
          <w:rFonts w:ascii="Arial" w:hAnsi="Arial" w:cs="Arial"/>
          <w:sz w:val="24"/>
          <w:szCs w:val="24"/>
        </w:rPr>
        <w:t xml:space="preserve">1 sada vzorových rentgenových filmů. </w:t>
      </w:r>
    </w:p>
    <w:p w:rsidR="00F83C44" w:rsidRPr="00F83C44" w:rsidRDefault="00F83C44" w:rsidP="00F83C44">
      <w:pPr>
        <w:rPr>
          <w:rFonts w:ascii="Arial" w:hAnsi="Arial" w:cs="Arial"/>
          <w:sz w:val="24"/>
          <w:szCs w:val="24"/>
        </w:rPr>
      </w:pPr>
    </w:p>
    <w:p w:rsidR="009C065D" w:rsidRPr="00F83C44" w:rsidRDefault="009C065D" w:rsidP="00F06E4C">
      <w:pPr>
        <w:shd w:val="clear" w:color="auto" w:fill="FFFFFF"/>
        <w:spacing w:after="0" w:line="450" w:lineRule="atLeast"/>
        <w:ind w:left="360"/>
        <w:textAlignment w:val="baseline"/>
        <w:outlineLvl w:val="0"/>
        <w:rPr>
          <w:rFonts w:ascii="Arial" w:hAnsi="Arial" w:cs="Arial"/>
          <w:sz w:val="24"/>
          <w:szCs w:val="24"/>
        </w:rPr>
      </w:pPr>
    </w:p>
    <w:p w:rsidR="00F06E4C" w:rsidRPr="00F83C44" w:rsidRDefault="00F06E4C" w:rsidP="00F06E4C">
      <w:pPr>
        <w:shd w:val="clear" w:color="auto" w:fill="FFFFFF"/>
        <w:spacing w:after="0" w:line="450" w:lineRule="atLeast"/>
        <w:ind w:left="360"/>
        <w:textAlignment w:val="baseline"/>
        <w:outlineLvl w:val="0"/>
        <w:rPr>
          <w:rFonts w:ascii="Arial" w:hAnsi="Arial" w:cs="Arial"/>
          <w:sz w:val="24"/>
          <w:szCs w:val="24"/>
        </w:rPr>
      </w:pPr>
    </w:p>
    <w:p w:rsidR="00F06E4C" w:rsidRPr="00F83C44" w:rsidRDefault="00F06E4C" w:rsidP="00F06E4C">
      <w:pPr>
        <w:shd w:val="clear" w:color="auto" w:fill="FFFFFF"/>
        <w:spacing w:after="0" w:line="450" w:lineRule="atLeast"/>
        <w:ind w:left="360"/>
        <w:textAlignment w:val="baseline"/>
        <w:outlineLvl w:val="0"/>
        <w:rPr>
          <w:rFonts w:ascii="Arial" w:hAnsi="Arial" w:cs="Arial"/>
        </w:rPr>
      </w:pPr>
    </w:p>
    <w:sectPr w:rsidR="00F06E4C" w:rsidRPr="00F83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44A3"/>
    <w:multiLevelType w:val="multilevel"/>
    <w:tmpl w:val="A448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3924"/>
    <w:multiLevelType w:val="multilevel"/>
    <w:tmpl w:val="917C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03ACF"/>
    <w:multiLevelType w:val="hybridMultilevel"/>
    <w:tmpl w:val="F04292C6"/>
    <w:lvl w:ilvl="0" w:tplc="96DC19E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79596F"/>
    <w:multiLevelType w:val="multilevel"/>
    <w:tmpl w:val="714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43B78"/>
    <w:multiLevelType w:val="multilevel"/>
    <w:tmpl w:val="6ED2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74FFF"/>
    <w:multiLevelType w:val="multilevel"/>
    <w:tmpl w:val="7182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E3AB1"/>
    <w:multiLevelType w:val="multilevel"/>
    <w:tmpl w:val="C200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7E1E5C"/>
    <w:multiLevelType w:val="multilevel"/>
    <w:tmpl w:val="C49A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2F3775"/>
    <w:multiLevelType w:val="multilevel"/>
    <w:tmpl w:val="7CA0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E176FF"/>
    <w:multiLevelType w:val="multilevel"/>
    <w:tmpl w:val="B882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2450A5"/>
    <w:multiLevelType w:val="multilevel"/>
    <w:tmpl w:val="3DBE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C84EC7"/>
    <w:multiLevelType w:val="multilevel"/>
    <w:tmpl w:val="EDC4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DA139A5"/>
    <w:multiLevelType w:val="multilevel"/>
    <w:tmpl w:val="4A5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730F48"/>
    <w:multiLevelType w:val="multilevel"/>
    <w:tmpl w:val="F7A0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921475"/>
    <w:multiLevelType w:val="multilevel"/>
    <w:tmpl w:val="FA6A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13"/>
  </w:num>
  <w:num w:numId="4">
    <w:abstractNumId w:val="6"/>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3"/>
  </w:num>
  <w:num w:numId="10">
    <w:abstractNumId w:val="9"/>
  </w:num>
  <w:num w:numId="11">
    <w:abstractNumId w:val="14"/>
  </w:num>
  <w:num w:numId="12">
    <w:abstractNumId w:val="5"/>
  </w:num>
  <w:num w:numId="13">
    <w:abstractNumId w:val="11"/>
  </w:num>
  <w:num w:numId="14">
    <w:abstractNumId w:val="1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D5"/>
    <w:rsid w:val="000E3F57"/>
    <w:rsid w:val="001A520A"/>
    <w:rsid w:val="002B4B80"/>
    <w:rsid w:val="002F19D5"/>
    <w:rsid w:val="00564630"/>
    <w:rsid w:val="0078715D"/>
    <w:rsid w:val="00913124"/>
    <w:rsid w:val="009C065D"/>
    <w:rsid w:val="00B047AE"/>
    <w:rsid w:val="00C96151"/>
    <w:rsid w:val="00CE764A"/>
    <w:rsid w:val="00DB02A0"/>
    <w:rsid w:val="00EC5361"/>
    <w:rsid w:val="00F06E4C"/>
    <w:rsid w:val="00F205B2"/>
    <w:rsid w:val="00F83C44"/>
    <w:rsid w:val="00FD1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9A19"/>
  <w15:chartTrackingRefBased/>
  <w15:docId w15:val="{1E34C278-AAB1-4E53-B896-0C92ABD6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9C06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065D"/>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9C065D"/>
    <w:rPr>
      <w:color w:val="0000FF"/>
      <w:u w:val="single"/>
    </w:rPr>
  </w:style>
  <w:style w:type="paragraph" w:styleId="z-Zatekformule">
    <w:name w:val="HTML Top of Form"/>
    <w:basedOn w:val="Normln"/>
    <w:next w:val="Normln"/>
    <w:link w:val="z-ZatekformuleChar"/>
    <w:hidden/>
    <w:uiPriority w:val="99"/>
    <w:semiHidden/>
    <w:unhideWhenUsed/>
    <w:rsid w:val="009C065D"/>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9C065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9C065D"/>
    <w:pPr>
      <w:pBdr>
        <w:top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KonecformuleChar">
    <w:name w:val="z-Konec formuláře Char"/>
    <w:basedOn w:val="Standardnpsmoodstavce"/>
    <w:link w:val="z-Konecformule"/>
    <w:uiPriority w:val="99"/>
    <w:semiHidden/>
    <w:rsid w:val="009C065D"/>
    <w:rPr>
      <w:rFonts w:ascii="Arial" w:eastAsia="Times New Roman" w:hAnsi="Arial" w:cs="Arial"/>
      <w:vanish/>
      <w:sz w:val="16"/>
      <w:szCs w:val="16"/>
      <w:lang w:eastAsia="cs-CZ"/>
    </w:rPr>
  </w:style>
  <w:style w:type="character" w:styleId="Siln">
    <w:name w:val="Strong"/>
    <w:basedOn w:val="Standardnpsmoodstavce"/>
    <w:uiPriority w:val="22"/>
    <w:qFormat/>
    <w:rsid w:val="009C065D"/>
    <w:rPr>
      <w:b/>
      <w:bCs/>
    </w:rPr>
  </w:style>
  <w:style w:type="paragraph" w:styleId="Odstavecseseznamem">
    <w:name w:val="List Paragraph"/>
    <w:basedOn w:val="Normln"/>
    <w:uiPriority w:val="34"/>
    <w:qFormat/>
    <w:rsid w:val="001A520A"/>
    <w:pPr>
      <w:ind w:left="720"/>
      <w:contextualSpacing/>
    </w:pPr>
  </w:style>
  <w:style w:type="paragraph" w:styleId="Textbubliny">
    <w:name w:val="Balloon Text"/>
    <w:basedOn w:val="Normln"/>
    <w:link w:val="TextbublinyChar"/>
    <w:uiPriority w:val="99"/>
    <w:semiHidden/>
    <w:unhideWhenUsed/>
    <w:rsid w:val="00EC536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5361"/>
    <w:rPr>
      <w:rFonts w:ascii="Segoe UI" w:hAnsi="Segoe UI" w:cs="Segoe UI"/>
      <w:sz w:val="18"/>
      <w:szCs w:val="18"/>
    </w:rPr>
  </w:style>
  <w:style w:type="paragraph" w:styleId="Normlnweb">
    <w:name w:val="Normal (Web)"/>
    <w:basedOn w:val="Normln"/>
    <w:uiPriority w:val="99"/>
    <w:unhideWhenUsed/>
    <w:rsid w:val="0091312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795672">
      <w:bodyDiv w:val="1"/>
      <w:marLeft w:val="0"/>
      <w:marRight w:val="0"/>
      <w:marTop w:val="0"/>
      <w:marBottom w:val="0"/>
      <w:divBdr>
        <w:top w:val="none" w:sz="0" w:space="0" w:color="auto"/>
        <w:left w:val="none" w:sz="0" w:space="0" w:color="auto"/>
        <w:bottom w:val="none" w:sz="0" w:space="0" w:color="auto"/>
        <w:right w:val="none" w:sz="0" w:space="0" w:color="auto"/>
      </w:divBdr>
      <w:divsChild>
        <w:div w:id="1073695400">
          <w:marLeft w:val="0"/>
          <w:marRight w:val="0"/>
          <w:marTop w:val="0"/>
          <w:marBottom w:val="0"/>
          <w:divBdr>
            <w:top w:val="none" w:sz="0" w:space="0" w:color="auto"/>
            <w:left w:val="none" w:sz="0" w:space="0" w:color="auto"/>
            <w:bottom w:val="none" w:sz="0" w:space="0" w:color="auto"/>
            <w:right w:val="none" w:sz="0" w:space="0" w:color="auto"/>
          </w:divBdr>
          <w:divsChild>
            <w:div w:id="1920672614">
              <w:marLeft w:val="0"/>
              <w:marRight w:val="0"/>
              <w:marTop w:val="0"/>
              <w:marBottom w:val="0"/>
              <w:divBdr>
                <w:top w:val="none" w:sz="0" w:space="0" w:color="auto"/>
                <w:left w:val="none" w:sz="0" w:space="0" w:color="auto"/>
                <w:bottom w:val="none" w:sz="0" w:space="0" w:color="auto"/>
                <w:right w:val="none" w:sz="0" w:space="0" w:color="auto"/>
              </w:divBdr>
              <w:divsChild>
                <w:div w:id="1439717739">
                  <w:marLeft w:val="0"/>
                  <w:marRight w:val="0"/>
                  <w:marTop w:val="0"/>
                  <w:marBottom w:val="75"/>
                  <w:divBdr>
                    <w:top w:val="none" w:sz="0" w:space="0" w:color="auto"/>
                    <w:left w:val="none" w:sz="0" w:space="0" w:color="auto"/>
                    <w:bottom w:val="none" w:sz="0" w:space="0" w:color="auto"/>
                    <w:right w:val="none" w:sz="0" w:space="0" w:color="auto"/>
                  </w:divBdr>
                </w:div>
                <w:div w:id="2111583132">
                  <w:marLeft w:val="0"/>
                  <w:marRight w:val="0"/>
                  <w:marTop w:val="0"/>
                  <w:marBottom w:val="0"/>
                  <w:divBdr>
                    <w:top w:val="none" w:sz="0" w:space="0" w:color="auto"/>
                    <w:left w:val="none" w:sz="0" w:space="0" w:color="auto"/>
                    <w:bottom w:val="none" w:sz="0" w:space="0" w:color="auto"/>
                    <w:right w:val="none" w:sz="0" w:space="0" w:color="auto"/>
                  </w:divBdr>
                </w:div>
              </w:divsChild>
            </w:div>
            <w:div w:id="1722248198">
              <w:marLeft w:val="0"/>
              <w:marRight w:val="0"/>
              <w:marTop w:val="0"/>
              <w:marBottom w:val="0"/>
              <w:divBdr>
                <w:top w:val="none" w:sz="0" w:space="0" w:color="auto"/>
                <w:left w:val="none" w:sz="0" w:space="0" w:color="auto"/>
                <w:bottom w:val="none" w:sz="0" w:space="0" w:color="auto"/>
                <w:right w:val="none" w:sz="0" w:space="0" w:color="auto"/>
              </w:divBdr>
              <w:divsChild>
                <w:div w:id="1320498145">
                  <w:marLeft w:val="0"/>
                  <w:marRight w:val="0"/>
                  <w:marTop w:val="0"/>
                  <w:marBottom w:val="0"/>
                  <w:divBdr>
                    <w:top w:val="none" w:sz="0" w:space="0" w:color="auto"/>
                    <w:left w:val="none" w:sz="0" w:space="0" w:color="auto"/>
                    <w:bottom w:val="none" w:sz="0" w:space="0" w:color="auto"/>
                    <w:right w:val="none" w:sz="0" w:space="0" w:color="auto"/>
                  </w:divBdr>
                  <w:divsChild>
                    <w:div w:id="1388334704">
                      <w:marLeft w:val="0"/>
                      <w:marRight w:val="0"/>
                      <w:marTop w:val="0"/>
                      <w:marBottom w:val="0"/>
                      <w:divBdr>
                        <w:top w:val="single" w:sz="6" w:space="0" w:color="D3D3D3"/>
                        <w:left w:val="single" w:sz="6" w:space="0" w:color="D3D3D3"/>
                        <w:bottom w:val="single" w:sz="6" w:space="0" w:color="D3D3D3"/>
                        <w:right w:val="single" w:sz="6" w:space="0" w:color="D3D3D3"/>
                      </w:divBdr>
                      <w:divsChild>
                        <w:div w:id="2120366460">
                          <w:marLeft w:val="0"/>
                          <w:marRight w:val="0"/>
                          <w:marTop w:val="0"/>
                          <w:marBottom w:val="0"/>
                          <w:divBdr>
                            <w:top w:val="none" w:sz="0" w:space="0" w:color="auto"/>
                            <w:left w:val="none" w:sz="0" w:space="0" w:color="auto"/>
                            <w:bottom w:val="none" w:sz="0" w:space="0" w:color="auto"/>
                            <w:right w:val="none" w:sz="0" w:space="0" w:color="auto"/>
                          </w:divBdr>
                          <w:divsChild>
                            <w:div w:id="916789493">
                              <w:marLeft w:val="0"/>
                              <w:marRight w:val="0"/>
                              <w:marTop w:val="0"/>
                              <w:marBottom w:val="0"/>
                              <w:divBdr>
                                <w:top w:val="none" w:sz="0" w:space="0" w:color="auto"/>
                                <w:left w:val="none" w:sz="0" w:space="0" w:color="auto"/>
                                <w:bottom w:val="none" w:sz="0" w:space="0" w:color="auto"/>
                                <w:right w:val="none" w:sz="0" w:space="0" w:color="auto"/>
                              </w:divBdr>
                            </w:div>
                          </w:divsChild>
                        </w:div>
                        <w:div w:id="299270038">
                          <w:marLeft w:val="0"/>
                          <w:marRight w:val="0"/>
                          <w:marTop w:val="0"/>
                          <w:marBottom w:val="0"/>
                          <w:divBdr>
                            <w:top w:val="none" w:sz="0" w:space="0" w:color="auto"/>
                            <w:left w:val="none" w:sz="0" w:space="0" w:color="auto"/>
                            <w:bottom w:val="none" w:sz="0" w:space="0" w:color="auto"/>
                            <w:right w:val="none" w:sz="0" w:space="0" w:color="auto"/>
                          </w:divBdr>
                          <w:divsChild>
                            <w:div w:id="1728143151">
                              <w:marLeft w:val="450"/>
                              <w:marRight w:val="0"/>
                              <w:marTop w:val="0"/>
                              <w:marBottom w:val="0"/>
                              <w:divBdr>
                                <w:top w:val="none" w:sz="0" w:space="0" w:color="auto"/>
                                <w:left w:val="none" w:sz="0" w:space="0" w:color="auto"/>
                                <w:bottom w:val="none" w:sz="0" w:space="0" w:color="auto"/>
                                <w:right w:val="none" w:sz="0" w:space="0" w:color="auto"/>
                              </w:divBdr>
                            </w:div>
                            <w:div w:id="1769231003">
                              <w:marLeft w:val="0"/>
                              <w:marRight w:val="0"/>
                              <w:marTop w:val="0"/>
                              <w:marBottom w:val="0"/>
                              <w:divBdr>
                                <w:top w:val="none" w:sz="0" w:space="0" w:color="auto"/>
                                <w:left w:val="none" w:sz="0" w:space="0" w:color="auto"/>
                                <w:bottom w:val="none" w:sz="0" w:space="0" w:color="auto"/>
                                <w:right w:val="none" w:sz="0" w:space="0" w:color="auto"/>
                              </w:divBdr>
                              <w:divsChild>
                                <w:div w:id="54210436">
                                  <w:marLeft w:val="0"/>
                                  <w:marRight w:val="0"/>
                                  <w:marTop w:val="0"/>
                                  <w:marBottom w:val="105"/>
                                  <w:divBdr>
                                    <w:top w:val="none" w:sz="0" w:space="0" w:color="auto"/>
                                    <w:left w:val="none" w:sz="0" w:space="0" w:color="auto"/>
                                    <w:bottom w:val="none" w:sz="0" w:space="0" w:color="auto"/>
                                    <w:right w:val="none" w:sz="0" w:space="0" w:color="auto"/>
                                  </w:divBdr>
                                  <w:divsChild>
                                    <w:div w:id="1039357495">
                                      <w:marLeft w:val="0"/>
                                      <w:marRight w:val="150"/>
                                      <w:marTop w:val="0"/>
                                      <w:marBottom w:val="0"/>
                                      <w:divBdr>
                                        <w:top w:val="none" w:sz="0" w:space="0" w:color="auto"/>
                                        <w:left w:val="none" w:sz="0" w:space="0" w:color="auto"/>
                                        <w:bottom w:val="none" w:sz="0" w:space="0" w:color="auto"/>
                                        <w:right w:val="none" w:sz="0" w:space="0" w:color="auto"/>
                                      </w:divBdr>
                                    </w:div>
                                    <w:div w:id="2495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030019">
                      <w:marLeft w:val="75"/>
                      <w:marRight w:val="0"/>
                      <w:marTop w:val="0"/>
                      <w:marBottom w:val="0"/>
                      <w:divBdr>
                        <w:top w:val="none" w:sz="0" w:space="0" w:color="auto"/>
                        <w:left w:val="none" w:sz="0" w:space="0" w:color="auto"/>
                        <w:bottom w:val="none" w:sz="0" w:space="0" w:color="auto"/>
                        <w:right w:val="none" w:sz="0" w:space="0" w:color="auto"/>
                      </w:divBdr>
                    </w:div>
                    <w:div w:id="6806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4652">
          <w:marLeft w:val="0"/>
          <w:marRight w:val="0"/>
          <w:marTop w:val="0"/>
          <w:marBottom w:val="0"/>
          <w:divBdr>
            <w:top w:val="none" w:sz="0" w:space="0" w:color="auto"/>
            <w:left w:val="none" w:sz="0" w:space="0" w:color="auto"/>
            <w:bottom w:val="none" w:sz="0" w:space="0" w:color="auto"/>
            <w:right w:val="none" w:sz="0" w:space="0" w:color="auto"/>
          </w:divBdr>
          <w:divsChild>
            <w:div w:id="1663049682">
              <w:marLeft w:val="0"/>
              <w:marRight w:val="0"/>
              <w:marTop w:val="0"/>
              <w:marBottom w:val="0"/>
              <w:divBdr>
                <w:top w:val="none" w:sz="0" w:space="0" w:color="auto"/>
                <w:left w:val="none" w:sz="0" w:space="0" w:color="auto"/>
                <w:bottom w:val="none" w:sz="0" w:space="0" w:color="auto"/>
                <w:right w:val="none" w:sz="0" w:space="0" w:color="auto"/>
              </w:divBdr>
            </w:div>
            <w:div w:id="1021466944">
              <w:marLeft w:val="0"/>
              <w:marRight w:val="0"/>
              <w:marTop w:val="0"/>
              <w:marBottom w:val="0"/>
              <w:divBdr>
                <w:top w:val="single" w:sz="6" w:space="11" w:color="639CC6"/>
                <w:left w:val="none" w:sz="0" w:space="0" w:color="auto"/>
                <w:bottom w:val="none" w:sz="0" w:space="0" w:color="auto"/>
                <w:right w:val="none" w:sz="0" w:space="0" w:color="auto"/>
              </w:divBdr>
              <w:divsChild>
                <w:div w:id="36426043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1899396406">
                          <w:marLeft w:val="0"/>
                          <w:marRight w:val="0"/>
                          <w:marTop w:val="0"/>
                          <w:marBottom w:val="0"/>
                          <w:divBdr>
                            <w:top w:val="none" w:sz="0" w:space="0" w:color="auto"/>
                            <w:left w:val="none" w:sz="0" w:space="0" w:color="auto"/>
                            <w:bottom w:val="none" w:sz="0" w:space="0" w:color="auto"/>
                            <w:right w:val="none" w:sz="0" w:space="0" w:color="auto"/>
                          </w:divBdr>
                          <w:divsChild>
                            <w:div w:id="1522159267">
                              <w:marLeft w:val="0"/>
                              <w:marRight w:val="0"/>
                              <w:marTop w:val="0"/>
                              <w:marBottom w:val="0"/>
                              <w:divBdr>
                                <w:top w:val="none" w:sz="0" w:space="0" w:color="auto"/>
                                <w:left w:val="none" w:sz="0" w:space="0" w:color="auto"/>
                                <w:bottom w:val="none" w:sz="0" w:space="0" w:color="auto"/>
                                <w:right w:val="none" w:sz="0" w:space="0" w:color="auto"/>
                              </w:divBdr>
                            </w:div>
                            <w:div w:id="1687512121">
                              <w:marLeft w:val="0"/>
                              <w:marRight w:val="0"/>
                              <w:marTop w:val="0"/>
                              <w:marBottom w:val="0"/>
                              <w:divBdr>
                                <w:top w:val="none" w:sz="0" w:space="0" w:color="auto"/>
                                <w:left w:val="none" w:sz="0" w:space="0" w:color="auto"/>
                                <w:bottom w:val="none" w:sz="0" w:space="0" w:color="auto"/>
                                <w:right w:val="none" w:sz="0" w:space="0" w:color="auto"/>
                              </w:divBdr>
                            </w:div>
                            <w:div w:id="99179357">
                              <w:marLeft w:val="0"/>
                              <w:marRight w:val="0"/>
                              <w:marTop w:val="0"/>
                              <w:marBottom w:val="0"/>
                              <w:divBdr>
                                <w:top w:val="none" w:sz="0" w:space="0" w:color="auto"/>
                                <w:left w:val="none" w:sz="0" w:space="0" w:color="auto"/>
                                <w:bottom w:val="none" w:sz="0" w:space="0" w:color="auto"/>
                                <w:right w:val="none" w:sz="0" w:space="0" w:color="auto"/>
                              </w:divBdr>
                            </w:div>
                            <w:div w:id="888031572">
                              <w:marLeft w:val="0"/>
                              <w:marRight w:val="0"/>
                              <w:marTop w:val="0"/>
                              <w:marBottom w:val="0"/>
                              <w:divBdr>
                                <w:top w:val="none" w:sz="0" w:space="0" w:color="auto"/>
                                <w:left w:val="none" w:sz="0" w:space="0" w:color="auto"/>
                                <w:bottom w:val="none" w:sz="0" w:space="0" w:color="auto"/>
                                <w:right w:val="none" w:sz="0" w:space="0" w:color="auto"/>
                              </w:divBdr>
                            </w:div>
                            <w:div w:id="2011979494">
                              <w:marLeft w:val="0"/>
                              <w:marRight w:val="0"/>
                              <w:marTop w:val="0"/>
                              <w:marBottom w:val="0"/>
                              <w:divBdr>
                                <w:top w:val="none" w:sz="0" w:space="0" w:color="auto"/>
                                <w:left w:val="none" w:sz="0" w:space="0" w:color="auto"/>
                                <w:bottom w:val="none" w:sz="0" w:space="0" w:color="auto"/>
                                <w:right w:val="none" w:sz="0" w:space="0" w:color="auto"/>
                              </w:divBdr>
                            </w:div>
                            <w:div w:id="1284340481">
                              <w:marLeft w:val="0"/>
                              <w:marRight w:val="0"/>
                              <w:marTop w:val="0"/>
                              <w:marBottom w:val="0"/>
                              <w:divBdr>
                                <w:top w:val="none" w:sz="0" w:space="0" w:color="auto"/>
                                <w:left w:val="none" w:sz="0" w:space="0" w:color="auto"/>
                                <w:bottom w:val="none" w:sz="0" w:space="0" w:color="auto"/>
                                <w:right w:val="none" w:sz="0" w:space="0" w:color="auto"/>
                              </w:divBdr>
                            </w:div>
                            <w:div w:id="136343335">
                              <w:marLeft w:val="0"/>
                              <w:marRight w:val="0"/>
                              <w:marTop w:val="0"/>
                              <w:marBottom w:val="0"/>
                              <w:divBdr>
                                <w:top w:val="none" w:sz="0" w:space="0" w:color="auto"/>
                                <w:left w:val="none" w:sz="0" w:space="0" w:color="auto"/>
                                <w:bottom w:val="none" w:sz="0" w:space="0" w:color="auto"/>
                                <w:right w:val="none" w:sz="0" w:space="0" w:color="auto"/>
                              </w:divBdr>
                            </w:div>
                            <w:div w:id="351031279">
                              <w:marLeft w:val="0"/>
                              <w:marRight w:val="0"/>
                              <w:marTop w:val="0"/>
                              <w:marBottom w:val="0"/>
                              <w:divBdr>
                                <w:top w:val="none" w:sz="0" w:space="0" w:color="auto"/>
                                <w:left w:val="none" w:sz="0" w:space="0" w:color="auto"/>
                                <w:bottom w:val="none" w:sz="0" w:space="0" w:color="auto"/>
                                <w:right w:val="none" w:sz="0" w:space="0" w:color="auto"/>
                              </w:divBdr>
                            </w:div>
                            <w:div w:id="859242843">
                              <w:marLeft w:val="0"/>
                              <w:marRight w:val="0"/>
                              <w:marTop w:val="0"/>
                              <w:marBottom w:val="0"/>
                              <w:divBdr>
                                <w:top w:val="none" w:sz="0" w:space="0" w:color="auto"/>
                                <w:left w:val="none" w:sz="0" w:space="0" w:color="auto"/>
                                <w:bottom w:val="none" w:sz="0" w:space="0" w:color="auto"/>
                                <w:right w:val="none" w:sz="0" w:space="0" w:color="auto"/>
                              </w:divBdr>
                            </w:div>
                            <w:div w:id="120809723">
                              <w:marLeft w:val="0"/>
                              <w:marRight w:val="0"/>
                              <w:marTop w:val="0"/>
                              <w:marBottom w:val="0"/>
                              <w:divBdr>
                                <w:top w:val="none" w:sz="0" w:space="0" w:color="auto"/>
                                <w:left w:val="none" w:sz="0" w:space="0" w:color="auto"/>
                                <w:bottom w:val="none" w:sz="0" w:space="0" w:color="auto"/>
                                <w:right w:val="none" w:sz="0" w:space="0" w:color="auto"/>
                              </w:divBdr>
                            </w:div>
                            <w:div w:id="15622285">
                              <w:marLeft w:val="0"/>
                              <w:marRight w:val="0"/>
                              <w:marTop w:val="0"/>
                              <w:marBottom w:val="0"/>
                              <w:divBdr>
                                <w:top w:val="none" w:sz="0" w:space="0" w:color="auto"/>
                                <w:left w:val="none" w:sz="0" w:space="0" w:color="auto"/>
                                <w:bottom w:val="none" w:sz="0" w:space="0" w:color="auto"/>
                                <w:right w:val="none" w:sz="0" w:space="0" w:color="auto"/>
                              </w:divBdr>
                            </w:div>
                            <w:div w:id="864637972">
                              <w:marLeft w:val="0"/>
                              <w:marRight w:val="0"/>
                              <w:marTop w:val="0"/>
                              <w:marBottom w:val="0"/>
                              <w:divBdr>
                                <w:top w:val="none" w:sz="0" w:space="0" w:color="auto"/>
                                <w:left w:val="none" w:sz="0" w:space="0" w:color="auto"/>
                                <w:bottom w:val="none" w:sz="0" w:space="0" w:color="auto"/>
                                <w:right w:val="none" w:sz="0" w:space="0" w:color="auto"/>
                              </w:divBdr>
                            </w:div>
                            <w:div w:id="1991129574">
                              <w:marLeft w:val="0"/>
                              <w:marRight w:val="0"/>
                              <w:marTop w:val="0"/>
                              <w:marBottom w:val="0"/>
                              <w:divBdr>
                                <w:top w:val="none" w:sz="0" w:space="0" w:color="auto"/>
                                <w:left w:val="none" w:sz="0" w:space="0" w:color="auto"/>
                                <w:bottom w:val="none" w:sz="0" w:space="0" w:color="auto"/>
                                <w:right w:val="none" w:sz="0" w:space="0" w:color="auto"/>
                              </w:divBdr>
                            </w:div>
                            <w:div w:id="848762384">
                              <w:marLeft w:val="0"/>
                              <w:marRight w:val="0"/>
                              <w:marTop w:val="0"/>
                              <w:marBottom w:val="0"/>
                              <w:divBdr>
                                <w:top w:val="none" w:sz="0" w:space="0" w:color="auto"/>
                                <w:left w:val="none" w:sz="0" w:space="0" w:color="auto"/>
                                <w:bottom w:val="none" w:sz="0" w:space="0" w:color="auto"/>
                                <w:right w:val="none" w:sz="0" w:space="0" w:color="auto"/>
                              </w:divBdr>
                            </w:div>
                            <w:div w:id="1678579322">
                              <w:marLeft w:val="0"/>
                              <w:marRight w:val="0"/>
                              <w:marTop w:val="0"/>
                              <w:marBottom w:val="0"/>
                              <w:divBdr>
                                <w:top w:val="none" w:sz="0" w:space="0" w:color="auto"/>
                                <w:left w:val="none" w:sz="0" w:space="0" w:color="auto"/>
                                <w:bottom w:val="none" w:sz="0" w:space="0" w:color="auto"/>
                                <w:right w:val="none" w:sz="0" w:space="0" w:color="auto"/>
                              </w:divBdr>
                            </w:div>
                            <w:div w:id="1133910666">
                              <w:marLeft w:val="0"/>
                              <w:marRight w:val="0"/>
                              <w:marTop w:val="0"/>
                              <w:marBottom w:val="0"/>
                              <w:divBdr>
                                <w:top w:val="none" w:sz="0" w:space="0" w:color="auto"/>
                                <w:left w:val="none" w:sz="0" w:space="0" w:color="auto"/>
                                <w:bottom w:val="none" w:sz="0" w:space="0" w:color="auto"/>
                                <w:right w:val="none" w:sz="0" w:space="0" w:color="auto"/>
                              </w:divBdr>
                            </w:div>
                            <w:div w:id="837036135">
                              <w:marLeft w:val="0"/>
                              <w:marRight w:val="0"/>
                              <w:marTop w:val="0"/>
                              <w:marBottom w:val="0"/>
                              <w:divBdr>
                                <w:top w:val="none" w:sz="0" w:space="0" w:color="auto"/>
                                <w:left w:val="none" w:sz="0" w:space="0" w:color="auto"/>
                                <w:bottom w:val="none" w:sz="0" w:space="0" w:color="auto"/>
                                <w:right w:val="none" w:sz="0" w:space="0" w:color="auto"/>
                              </w:divBdr>
                            </w:div>
                            <w:div w:id="3339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helago-cz.cz/files/thumbs/mod_eshop/produkty/full/32455.217084881.jpg"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590</Words>
  <Characters>3487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Machek</dc:creator>
  <cp:keywords/>
  <dc:description/>
  <cp:lastModifiedBy>Petra Žemlicková</cp:lastModifiedBy>
  <cp:revision>4</cp:revision>
  <cp:lastPrinted>2022-04-04T11:02:00Z</cp:lastPrinted>
  <dcterms:created xsi:type="dcterms:W3CDTF">2022-04-21T08:17:00Z</dcterms:created>
  <dcterms:modified xsi:type="dcterms:W3CDTF">2022-04-21T08:18:00Z</dcterms:modified>
</cp:coreProperties>
</file>