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5C" w:rsidRDefault="00C92C45">
      <w:pPr>
        <w:pStyle w:val="Zkladntext30"/>
        <w:framePr w:h="576" w:wrap="around" w:vAnchor="page" w:hAnchor="page" w:x="2976" w:y="626"/>
        <w:shd w:val="clear" w:color="auto" w:fill="auto"/>
        <w:spacing w:line="480" w:lineRule="exact"/>
      </w:pPr>
      <w:r>
        <w:rPr>
          <w:rFonts w:ascii="Tahoma" w:eastAsia="Tahoma" w:hAnsi="Tahoma" w:cs="Tahoma"/>
          <w:spacing w:val="0"/>
          <w:w w:val="250"/>
          <w:position w:val="-14"/>
          <w:sz w:val="58"/>
          <w:szCs w:val="58"/>
        </w:rPr>
        <w:t>y</w:t>
      </w:r>
    </w:p>
    <w:p w:rsidR="00BC255C" w:rsidRDefault="00C92C45">
      <w:pPr>
        <w:pStyle w:val="Zkladntext30"/>
        <w:framePr w:w="9000" w:h="936" w:hRule="exact" w:wrap="none" w:vAnchor="page" w:hAnchor="page" w:x="1846" w:y="335"/>
        <w:shd w:val="clear" w:color="auto" w:fill="auto"/>
        <w:spacing w:line="580" w:lineRule="exact"/>
        <w:ind w:left="1800"/>
      </w:pPr>
      <w:r>
        <w:t>agenturo</w:t>
      </w:r>
    </w:p>
    <w:p w:rsidR="00BC255C" w:rsidRDefault="00C92C45">
      <w:pPr>
        <w:pStyle w:val="Nadpis20"/>
        <w:framePr w:w="9000" w:h="936" w:hRule="exact" w:wrap="none" w:vAnchor="page" w:hAnchor="page" w:x="1846" w:y="335"/>
        <w:shd w:val="clear" w:color="auto" w:fill="auto"/>
        <w:spacing w:after="0" w:line="440" w:lineRule="exact"/>
        <w:ind w:left="1800"/>
      </w:pPr>
      <w:bookmarkStart w:id="0" w:name="bookmark0"/>
      <w:proofErr w:type="spellStart"/>
      <w:r>
        <w:t>ériKU</w:t>
      </w:r>
      <w:bookmarkEnd w:id="0"/>
      <w:proofErr w:type="spellEnd"/>
    </w:p>
    <w:p w:rsidR="00BC255C" w:rsidRDefault="00C92C45">
      <w:pPr>
        <w:pStyle w:val="Nadpis40"/>
        <w:framePr w:w="9000" w:h="1635" w:hRule="exact" w:wrap="none" w:vAnchor="page" w:hAnchor="page" w:x="1846" w:y="1989"/>
        <w:shd w:val="clear" w:color="auto" w:fill="auto"/>
        <w:spacing w:before="0" w:after="206" w:line="260" w:lineRule="exact"/>
        <w:ind w:left="80"/>
      </w:pPr>
      <w:bookmarkStart w:id="1" w:name="bookmark1"/>
      <w:r>
        <w:t>SMLOUVA O POSKYTNUTÍ SLUŽEB CESTOVNÍHO RUCHU</w:t>
      </w:r>
      <w:bookmarkEnd w:id="1"/>
    </w:p>
    <w:p w:rsidR="00BC255C" w:rsidRDefault="00C92C45">
      <w:pPr>
        <w:pStyle w:val="Zkladntext20"/>
        <w:framePr w:w="9000" w:h="1635" w:hRule="exact" w:wrap="none" w:vAnchor="page" w:hAnchor="page" w:x="1846" w:y="1989"/>
        <w:shd w:val="clear" w:color="auto" w:fill="auto"/>
        <w:spacing w:before="0" w:after="0"/>
        <w:ind w:firstLine="0"/>
      </w:pPr>
      <w:r>
        <w:rPr>
          <w:rStyle w:val="Zkladntext2Tun"/>
        </w:rPr>
        <w:t xml:space="preserve">Agentura </w:t>
      </w:r>
      <w:proofErr w:type="spellStart"/>
      <w:r>
        <w:rPr>
          <w:rStyle w:val="Zkladntext2Tun"/>
        </w:rPr>
        <w:t>Wenku</w:t>
      </w:r>
      <w:proofErr w:type="spellEnd"/>
      <w:r>
        <w:rPr>
          <w:rStyle w:val="Zkladntext2Tun"/>
        </w:rPr>
        <w:t xml:space="preserve"> s.r.o., </w:t>
      </w:r>
      <w:r>
        <w:t xml:space="preserve">IČ: 28431375, se sídlem Praha 6 - Dejvice, Na Hanspaulce 799/37, zapsaná v obchodním rejstříku vedeném Městským soudem v Praze oddíl C, vložka 140998, jednající jednatelem </w:t>
      </w:r>
      <w:proofErr w:type="gramStart"/>
      <w:r>
        <w:t>společnosti  (dále</w:t>
      </w:r>
      <w:proofErr w:type="gramEnd"/>
      <w:r>
        <w:t xml:space="preserve"> jen „Agentura“)</w:t>
      </w:r>
    </w:p>
    <w:p w:rsidR="00BC255C" w:rsidRDefault="00C92C45">
      <w:pPr>
        <w:pStyle w:val="Nadpis60"/>
        <w:framePr w:w="9000" w:h="278" w:hRule="exact" w:wrap="none" w:vAnchor="page" w:hAnchor="page" w:x="1846" w:y="3733"/>
        <w:shd w:val="clear" w:color="auto" w:fill="auto"/>
        <w:spacing w:before="0" w:after="0" w:line="220" w:lineRule="exact"/>
        <w:ind w:left="80" w:firstLine="0"/>
      </w:pPr>
      <w:bookmarkStart w:id="2" w:name="bookmark2"/>
      <w:r>
        <w:t>a</w:t>
      </w:r>
      <w:bookmarkEnd w:id="2"/>
    </w:p>
    <w:p w:rsidR="00BC255C" w:rsidRDefault="00C92C45">
      <w:pPr>
        <w:pStyle w:val="Nadpis60"/>
        <w:framePr w:w="9000" w:h="2280" w:hRule="exact" w:wrap="none" w:vAnchor="page" w:hAnchor="page" w:x="1846" w:y="4312"/>
        <w:shd w:val="clear" w:color="auto" w:fill="auto"/>
        <w:spacing w:before="0" w:after="0" w:line="220" w:lineRule="exact"/>
        <w:ind w:left="180" w:firstLine="0"/>
        <w:jc w:val="left"/>
      </w:pPr>
      <w:bookmarkStart w:id="3" w:name="bookmark3"/>
      <w:r>
        <w:t>21. základní škola Plzeň, Slovanská alej 13, příspěvková organizace</w:t>
      </w:r>
      <w:bookmarkEnd w:id="3"/>
    </w:p>
    <w:p w:rsidR="00BC255C" w:rsidRDefault="00C92C45">
      <w:pPr>
        <w:pStyle w:val="Zkladntext20"/>
        <w:framePr w:w="9000" w:h="2280" w:hRule="exact" w:wrap="none" w:vAnchor="page" w:hAnchor="page" w:x="1846" w:y="4312"/>
        <w:shd w:val="clear" w:color="auto" w:fill="auto"/>
        <w:spacing w:before="0" w:after="171" w:line="220" w:lineRule="exact"/>
        <w:ind w:left="180" w:firstLine="0"/>
        <w:jc w:val="left"/>
      </w:pPr>
      <w:r>
        <w:t>IČ: 66362521</w:t>
      </w:r>
    </w:p>
    <w:p w:rsidR="00BC255C" w:rsidRDefault="00C92C45">
      <w:pPr>
        <w:pStyle w:val="Zkladntext20"/>
        <w:framePr w:w="9000" w:h="2280" w:hRule="exact" w:wrap="none" w:vAnchor="page" w:hAnchor="page" w:x="1846" w:y="4312"/>
        <w:shd w:val="clear" w:color="auto" w:fill="auto"/>
        <w:spacing w:before="0" w:after="268"/>
        <w:ind w:left="180" w:right="1540" w:firstLine="0"/>
        <w:jc w:val="left"/>
      </w:pPr>
      <w:r>
        <w:t>Slovanská alej 2072/13 326 00, Plzeň</w:t>
      </w:r>
    </w:p>
    <w:p w:rsidR="00BC255C" w:rsidRDefault="00C92C45">
      <w:pPr>
        <w:pStyle w:val="Zkladntext20"/>
        <w:framePr w:w="9000" w:h="2280" w:hRule="exact" w:wrap="none" w:vAnchor="page" w:hAnchor="page" w:x="1846" w:y="4312"/>
        <w:shd w:val="clear" w:color="auto" w:fill="auto"/>
        <w:spacing w:before="0" w:after="212" w:line="220" w:lineRule="exact"/>
        <w:ind w:left="440" w:hanging="440"/>
      </w:pPr>
      <w:r>
        <w:t>(dále jen „Objednatel“)</w:t>
      </w:r>
    </w:p>
    <w:p w:rsidR="00BC255C" w:rsidRDefault="00C92C45">
      <w:pPr>
        <w:pStyle w:val="Nadpis60"/>
        <w:framePr w:w="9000" w:h="2280" w:hRule="exact" w:wrap="none" w:vAnchor="page" w:hAnchor="page" w:x="1846" w:y="4312"/>
        <w:shd w:val="clear" w:color="auto" w:fill="auto"/>
        <w:spacing w:before="0" w:after="0" w:line="220" w:lineRule="exact"/>
        <w:ind w:left="440"/>
        <w:jc w:val="both"/>
      </w:pPr>
      <w:bookmarkStart w:id="4" w:name="bookmark4"/>
      <w:r>
        <w:rPr>
          <w:rStyle w:val="Nadpis6Netun"/>
        </w:rPr>
        <w:t xml:space="preserve">uzavírají spolu tuto </w:t>
      </w:r>
      <w:r>
        <w:t>sm</w:t>
      </w:r>
      <w:r w:rsidR="001E3858">
        <w:t>l</w:t>
      </w:r>
      <w:bookmarkStart w:id="5" w:name="_GoBack"/>
      <w:bookmarkEnd w:id="5"/>
      <w:r>
        <w:t>ouvu o poskytnutí služeb cestovního ruchu:</w:t>
      </w:r>
      <w:bookmarkEnd w:id="4"/>
    </w:p>
    <w:p w:rsidR="00BC255C" w:rsidRDefault="00C92C45">
      <w:pPr>
        <w:pStyle w:val="Zkladntext20"/>
        <w:framePr w:w="9000" w:h="3045" w:hRule="exact" w:wrap="none" w:vAnchor="page" w:hAnchor="page" w:x="1846" w:y="7276"/>
        <w:numPr>
          <w:ilvl w:val="0"/>
          <w:numId w:val="1"/>
        </w:numPr>
        <w:shd w:val="clear" w:color="auto" w:fill="auto"/>
        <w:tabs>
          <w:tab w:val="left" w:pos="392"/>
        </w:tabs>
        <w:spacing w:before="0" w:after="264" w:line="250" w:lineRule="exact"/>
        <w:ind w:left="440" w:hanging="440"/>
      </w:pPr>
      <w:r>
        <w:t xml:space="preserve">Agentura provozuje cestovní kancelář, a to v souladu se všemi požadavky právního řádu ČR, zejména zákona č. 159/1999 Sb. o některých podmínkách podnikání v </w:t>
      </w:r>
      <w:proofErr w:type="gramStart"/>
      <w:r>
        <w:t>oblastí</w:t>
      </w:r>
      <w:proofErr w:type="gramEnd"/>
      <w:r>
        <w:t xml:space="preserve"> cestovního ruchu a zákona č. 455/1991 Sb., o živnostenském podnikání (živnostenský zákon).</w:t>
      </w:r>
    </w:p>
    <w:p w:rsidR="00BC255C" w:rsidRDefault="00C92C45">
      <w:pPr>
        <w:pStyle w:val="Zkladntext20"/>
        <w:framePr w:w="9000" w:h="3045" w:hRule="exact" w:wrap="none" w:vAnchor="page" w:hAnchor="page" w:x="1846" w:y="7276"/>
        <w:numPr>
          <w:ilvl w:val="0"/>
          <w:numId w:val="1"/>
        </w:numPr>
        <w:shd w:val="clear" w:color="auto" w:fill="auto"/>
        <w:tabs>
          <w:tab w:val="left" w:pos="392"/>
        </w:tabs>
        <w:spacing w:before="0" w:after="183" w:line="220" w:lineRule="exact"/>
        <w:ind w:left="440" w:hanging="440"/>
      </w:pPr>
      <w:r>
        <w:t>Objednatelem je škola zřízená na základě zákona č. 561/2004 Sb. (školský zákon).</w:t>
      </w:r>
    </w:p>
    <w:p w:rsidR="00BC255C" w:rsidRDefault="00C92C45">
      <w:pPr>
        <w:pStyle w:val="Nadpis60"/>
        <w:framePr w:w="9000" w:h="3045" w:hRule="exact" w:wrap="none" w:vAnchor="page" w:hAnchor="page" w:x="1846" w:y="7276"/>
        <w:shd w:val="clear" w:color="auto" w:fill="auto"/>
        <w:spacing w:before="0" w:after="171" w:line="220" w:lineRule="exact"/>
        <w:ind w:left="80" w:firstLine="0"/>
      </w:pPr>
      <w:bookmarkStart w:id="6" w:name="bookmark5"/>
      <w:r>
        <w:t>II.</w:t>
      </w:r>
      <w:bookmarkEnd w:id="6"/>
    </w:p>
    <w:p w:rsidR="00BC255C" w:rsidRDefault="00C92C45">
      <w:pPr>
        <w:pStyle w:val="Zkladntext20"/>
        <w:framePr w:w="9000" w:h="3045" w:hRule="exact" w:wrap="none" w:vAnchor="page" w:hAnchor="page" w:x="1846" w:y="7276"/>
        <w:numPr>
          <w:ilvl w:val="0"/>
          <w:numId w:val="2"/>
        </w:numPr>
        <w:shd w:val="clear" w:color="auto" w:fill="auto"/>
        <w:tabs>
          <w:tab w:val="left" w:pos="392"/>
        </w:tabs>
        <w:spacing w:before="0" w:after="0" w:line="259" w:lineRule="exact"/>
        <w:ind w:left="440" w:hanging="440"/>
      </w:pPr>
      <w:r>
        <w:t>Na základě objednávky sestavila Agentura pro Objednatele kombinaci jednotlivých služeb cestovního ruchu (dále jen „Akce“), které touto smlouvou Objednateli prodává. Objednatel se zavazuje uhradit Agentuře sjednanou odměnu.</w:t>
      </w:r>
    </w:p>
    <w:p w:rsidR="00BC255C" w:rsidRDefault="00C92C45">
      <w:pPr>
        <w:pStyle w:val="Titulektabulky0"/>
        <w:framePr w:wrap="none" w:vAnchor="page" w:hAnchor="page" w:x="1846" w:y="10511"/>
        <w:shd w:val="clear" w:color="auto" w:fill="auto"/>
        <w:spacing w:line="220" w:lineRule="exact"/>
      </w:pPr>
      <w:r>
        <w:t>2) Agentura Objednateli prodává tuto kombinaci služeb cestovního ruchu: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59"/>
        <w:gridCol w:w="6941"/>
      </w:tblGrid>
      <w:tr w:rsidR="00BC255C">
        <w:trPr>
          <w:trHeight w:hRule="exact" w:val="389"/>
        </w:trPr>
        <w:tc>
          <w:tcPr>
            <w:tcW w:w="2059" w:type="dxa"/>
            <w:tcBorders>
              <w:top w:val="single" w:sz="4" w:space="0" w:color="auto"/>
              <w:lef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left"/>
            </w:pPr>
            <w:r>
              <w:rPr>
                <w:rStyle w:val="Zkladntext21"/>
              </w:rPr>
              <w:t>Název Akce:</w:t>
            </w:r>
          </w:p>
        </w:tc>
        <w:tc>
          <w:tcPr>
            <w:tcW w:w="6941" w:type="dxa"/>
            <w:tcBorders>
              <w:top w:val="single" w:sz="4" w:space="0" w:color="auto"/>
              <w:left w:val="single" w:sz="4" w:space="0" w:color="auto"/>
              <w:righ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center"/>
            </w:pPr>
            <w:r>
              <w:rPr>
                <w:rStyle w:val="Zkladntext21"/>
              </w:rPr>
              <w:t>ŠVP - Příroda a indiáni</w:t>
            </w:r>
          </w:p>
        </w:tc>
      </w:tr>
      <w:tr w:rsidR="00BC255C">
        <w:trPr>
          <w:trHeight w:hRule="exact" w:val="370"/>
        </w:trPr>
        <w:tc>
          <w:tcPr>
            <w:tcW w:w="2059" w:type="dxa"/>
            <w:tcBorders>
              <w:top w:val="single" w:sz="4" w:space="0" w:color="auto"/>
              <w:lef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left"/>
            </w:pPr>
            <w:r>
              <w:rPr>
                <w:rStyle w:val="Zkladntext21"/>
              </w:rPr>
              <w:t>Číslo Akce:</w:t>
            </w:r>
          </w:p>
        </w:tc>
        <w:tc>
          <w:tcPr>
            <w:tcW w:w="6941" w:type="dxa"/>
            <w:tcBorders>
              <w:top w:val="single" w:sz="4" w:space="0" w:color="auto"/>
              <w:left w:val="single" w:sz="4" w:space="0" w:color="auto"/>
              <w:righ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center"/>
            </w:pPr>
            <w:r>
              <w:rPr>
                <w:rStyle w:val="Zkladntext21"/>
              </w:rPr>
              <w:t>17-1-01-148 Termín Akce: 22. 5. 2017 - 26. 5. 2017</w:t>
            </w:r>
          </w:p>
        </w:tc>
      </w:tr>
      <w:tr w:rsidR="00BC255C">
        <w:trPr>
          <w:trHeight w:hRule="exact" w:val="379"/>
        </w:trPr>
        <w:tc>
          <w:tcPr>
            <w:tcW w:w="2059" w:type="dxa"/>
            <w:tcBorders>
              <w:top w:val="single" w:sz="4" w:space="0" w:color="auto"/>
              <w:lef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center"/>
            </w:pPr>
            <w:r>
              <w:rPr>
                <w:rStyle w:val="Zkladntext2Tun0"/>
              </w:rPr>
              <w:t>Služby</w:t>
            </w:r>
          </w:p>
        </w:tc>
        <w:tc>
          <w:tcPr>
            <w:tcW w:w="6941" w:type="dxa"/>
            <w:tcBorders>
              <w:top w:val="single" w:sz="4" w:space="0" w:color="auto"/>
              <w:left w:val="single" w:sz="4" w:space="0" w:color="auto"/>
              <w:righ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center"/>
            </w:pPr>
            <w:r>
              <w:rPr>
                <w:rStyle w:val="Zkladntext2Tun0"/>
              </w:rPr>
              <w:t>Rozsah služeb</w:t>
            </w:r>
          </w:p>
        </w:tc>
      </w:tr>
      <w:tr w:rsidR="00BC255C">
        <w:trPr>
          <w:trHeight w:hRule="exact" w:val="370"/>
        </w:trPr>
        <w:tc>
          <w:tcPr>
            <w:tcW w:w="2059" w:type="dxa"/>
            <w:tcBorders>
              <w:top w:val="single" w:sz="4" w:space="0" w:color="auto"/>
              <w:lef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left"/>
            </w:pPr>
            <w:r>
              <w:rPr>
                <w:rStyle w:val="Zkladntext21"/>
              </w:rPr>
              <w:t>Ubytování:</w:t>
            </w:r>
          </w:p>
        </w:tc>
        <w:tc>
          <w:tcPr>
            <w:tcW w:w="6941" w:type="dxa"/>
            <w:tcBorders>
              <w:top w:val="single" w:sz="4" w:space="0" w:color="auto"/>
              <w:left w:val="single" w:sz="4" w:space="0" w:color="auto"/>
              <w:righ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left"/>
            </w:pPr>
            <w:r>
              <w:rPr>
                <w:rStyle w:val="Zkladntext21"/>
              </w:rPr>
              <w:t>2-4 lůžkové pokoje, společné WC a sprcha</w:t>
            </w:r>
          </w:p>
        </w:tc>
      </w:tr>
      <w:tr w:rsidR="00BC255C">
        <w:trPr>
          <w:trHeight w:hRule="exact" w:val="984"/>
        </w:trPr>
        <w:tc>
          <w:tcPr>
            <w:tcW w:w="2059" w:type="dxa"/>
            <w:tcBorders>
              <w:top w:val="single" w:sz="4" w:space="0" w:color="auto"/>
              <w:lef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left"/>
            </w:pPr>
            <w:r>
              <w:rPr>
                <w:rStyle w:val="Zkladntext21"/>
              </w:rPr>
              <w:t>Stravování:</w:t>
            </w:r>
          </w:p>
        </w:tc>
        <w:tc>
          <w:tcPr>
            <w:tcW w:w="6941" w:type="dxa"/>
            <w:tcBorders>
              <w:top w:val="single" w:sz="4" w:space="0" w:color="auto"/>
              <w:left w:val="single" w:sz="4" w:space="0" w:color="auto"/>
              <w:righ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120" w:line="220" w:lineRule="exact"/>
              <w:ind w:firstLine="0"/>
              <w:jc w:val="left"/>
            </w:pPr>
            <w:r>
              <w:rPr>
                <w:rStyle w:val="Zkladntext21"/>
              </w:rPr>
              <w:t>Plná penze, pitný režim, 2x denně svačina</w:t>
            </w:r>
          </w:p>
          <w:p w:rsidR="00BC255C" w:rsidRDefault="00C92C45">
            <w:pPr>
              <w:pStyle w:val="Zkladntext20"/>
              <w:framePr w:w="9000" w:h="3595" w:wrap="none" w:vAnchor="page" w:hAnchor="page" w:x="1846" w:y="10960"/>
              <w:shd w:val="clear" w:color="auto" w:fill="auto"/>
              <w:spacing w:before="120" w:after="0"/>
              <w:ind w:firstLine="0"/>
              <w:jc w:val="left"/>
            </w:pPr>
            <w:r>
              <w:rPr>
                <w:rStyle w:val="Zkladntext21"/>
              </w:rPr>
              <w:t>Strava začíná první den obědem a končí poslední den dopolední svačinou.</w:t>
            </w:r>
          </w:p>
        </w:tc>
      </w:tr>
      <w:tr w:rsidR="00BC255C">
        <w:trPr>
          <w:trHeight w:hRule="exact" w:val="379"/>
        </w:trPr>
        <w:tc>
          <w:tcPr>
            <w:tcW w:w="2059" w:type="dxa"/>
            <w:tcBorders>
              <w:top w:val="single" w:sz="4" w:space="0" w:color="auto"/>
              <w:lef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left"/>
            </w:pPr>
            <w:r>
              <w:rPr>
                <w:rStyle w:val="Zkladntext21"/>
              </w:rPr>
              <w:t>Doprava:</w:t>
            </w:r>
          </w:p>
        </w:tc>
        <w:tc>
          <w:tcPr>
            <w:tcW w:w="6941" w:type="dxa"/>
            <w:tcBorders>
              <w:top w:val="single" w:sz="4" w:space="0" w:color="auto"/>
              <w:left w:val="single" w:sz="4" w:space="0" w:color="auto"/>
              <w:righ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left"/>
            </w:pPr>
            <w:r>
              <w:rPr>
                <w:rStyle w:val="Zkladntext21"/>
              </w:rPr>
              <w:t>autobusem</w:t>
            </w:r>
          </w:p>
        </w:tc>
      </w:tr>
      <w:tr w:rsidR="00BC255C">
        <w:trPr>
          <w:trHeight w:hRule="exact" w:val="365"/>
        </w:trPr>
        <w:tc>
          <w:tcPr>
            <w:tcW w:w="2059" w:type="dxa"/>
            <w:tcBorders>
              <w:top w:val="single" w:sz="4" w:space="0" w:color="auto"/>
              <w:lef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left"/>
            </w:pPr>
            <w:r>
              <w:rPr>
                <w:rStyle w:val="Zkladntext21"/>
              </w:rPr>
              <w:t>Pojistné plnění:</w:t>
            </w:r>
          </w:p>
        </w:tc>
        <w:tc>
          <w:tcPr>
            <w:tcW w:w="6941" w:type="dxa"/>
            <w:tcBorders>
              <w:top w:val="single" w:sz="4" w:space="0" w:color="auto"/>
              <w:left w:val="single" w:sz="4" w:space="0" w:color="auto"/>
              <w:righ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20" w:lineRule="exact"/>
              <w:ind w:firstLine="0"/>
              <w:jc w:val="left"/>
            </w:pPr>
            <w:r>
              <w:rPr>
                <w:rStyle w:val="Zkladntext21"/>
              </w:rPr>
              <w:t xml:space="preserve">více viz </w:t>
            </w:r>
            <w:hyperlink r:id="rId8" w:history="1">
              <w:r w:rsidRPr="00C92C45">
                <w:rPr>
                  <w:rStyle w:val="Hypertextovodkaz"/>
                  <w:lang w:val="de-LI" w:eastAsia="en-US" w:bidi="en-US"/>
                </w:rPr>
                <w:t>www.wenku.cz/pojisteni</w:t>
              </w:r>
            </w:hyperlink>
          </w:p>
        </w:tc>
      </w:tr>
      <w:tr w:rsidR="00BC255C">
        <w:trPr>
          <w:trHeight w:hRule="exact" w:val="360"/>
        </w:trPr>
        <w:tc>
          <w:tcPr>
            <w:tcW w:w="9000" w:type="dxa"/>
            <w:gridSpan w:val="2"/>
            <w:tcBorders>
              <w:top w:val="single" w:sz="4" w:space="0" w:color="auto"/>
              <w:left w:val="single" w:sz="4" w:space="0" w:color="auto"/>
              <w:bottom w:val="single" w:sz="4" w:space="0" w:color="auto"/>
              <w:right w:val="single" w:sz="4" w:space="0" w:color="auto"/>
            </w:tcBorders>
            <w:shd w:val="clear" w:color="auto" w:fill="FFFFFF"/>
          </w:tcPr>
          <w:p w:rsidR="00BC255C" w:rsidRDefault="00C92C45">
            <w:pPr>
              <w:pStyle w:val="Zkladntext20"/>
              <w:framePr w:w="9000" w:h="3595" w:wrap="none" w:vAnchor="page" w:hAnchor="page" w:x="1846" w:y="10960"/>
              <w:shd w:val="clear" w:color="auto" w:fill="auto"/>
              <w:spacing w:before="0" w:after="0" w:line="200" w:lineRule="exact"/>
              <w:ind w:firstLine="0"/>
              <w:jc w:val="left"/>
            </w:pPr>
            <w:r>
              <w:rPr>
                <w:rStyle w:val="Zkladntext210pt"/>
              </w:rPr>
              <w:t>Zástupce Objednatele na Akci:</w:t>
            </w:r>
          </w:p>
        </w:tc>
      </w:tr>
    </w:tbl>
    <w:p w:rsidR="00BC255C" w:rsidRDefault="00C92C45">
      <w:pPr>
        <w:pStyle w:val="ZhlavneboZpat0"/>
        <w:framePr w:w="6922" w:h="389" w:hRule="exact" w:wrap="none" w:vAnchor="page" w:hAnchor="page" w:x="2802" w:y="14863"/>
        <w:shd w:val="clear" w:color="auto" w:fill="auto"/>
        <w:tabs>
          <w:tab w:val="left" w:pos="3797"/>
        </w:tabs>
      </w:pPr>
      <w:r>
        <w:t xml:space="preserve">Agentura </w:t>
      </w:r>
      <w:proofErr w:type="spellStart"/>
      <w:r>
        <w:t>Wenku</w:t>
      </w:r>
      <w:proofErr w:type="spellEnd"/>
      <w:r>
        <w:t xml:space="preserve"> s.r.o. Na Hanspaulce 799/37</w:t>
      </w:r>
      <w:r>
        <w:tab/>
        <w:t>160 00 Praha 6, Dejvice IČ: 28431375</w:t>
      </w:r>
    </w:p>
    <w:p w:rsidR="00BC255C" w:rsidRDefault="00C92C45">
      <w:pPr>
        <w:pStyle w:val="ZhlavneboZpat0"/>
        <w:framePr w:w="6922" w:h="389" w:hRule="exact" w:wrap="none" w:vAnchor="page" w:hAnchor="page" w:x="2802" w:y="14863"/>
        <w:shd w:val="clear" w:color="auto" w:fill="auto"/>
        <w:jc w:val="left"/>
      </w:pPr>
      <w:r>
        <w:t xml:space="preserve">tel.: +420 222 365 709 mobil: +420 724 623 660 </w:t>
      </w:r>
      <w:hyperlink r:id="rId9" w:history="1">
        <w:r>
          <w:rPr>
            <w:rStyle w:val="Hypertextovodkaz"/>
            <w:lang w:val="en-US" w:eastAsia="en-US" w:bidi="en-US"/>
          </w:rPr>
          <w:t>uplne@wenku.cz</w:t>
        </w:r>
      </w:hyperlink>
      <w:r>
        <w:rPr>
          <w:lang w:val="en-US" w:eastAsia="en-US" w:bidi="en-US"/>
        </w:rPr>
        <w:t xml:space="preserve"> </w:t>
      </w:r>
      <w:hyperlink r:id="rId10" w:history="1">
        <w:r>
          <w:rPr>
            <w:rStyle w:val="Hypertextovodkaz"/>
            <w:lang w:val="en-US" w:eastAsia="en-US" w:bidi="en-US"/>
          </w:rPr>
          <w:t>www.wenku.cz</w:t>
        </w:r>
      </w:hyperlink>
    </w:p>
    <w:p w:rsidR="00BC255C" w:rsidRDefault="00C92C45">
      <w:pPr>
        <w:pStyle w:val="ZhlavneboZpat20"/>
        <w:framePr w:wrap="none" w:vAnchor="page" w:hAnchor="page" w:x="10400" w:y="14850"/>
        <w:shd w:val="clear" w:color="auto" w:fill="auto"/>
        <w:spacing w:line="220" w:lineRule="exact"/>
      </w:pPr>
      <w:r>
        <w:t>1/6</w:t>
      </w:r>
    </w:p>
    <w:p w:rsidR="00BC255C" w:rsidRDefault="00BC255C">
      <w:pPr>
        <w:rPr>
          <w:sz w:val="2"/>
          <w:szCs w:val="2"/>
        </w:rPr>
        <w:sectPr w:rsidR="00BC255C">
          <w:pgSz w:w="11900" w:h="16840"/>
          <w:pgMar w:top="360" w:right="360" w:bottom="360" w:left="360" w:header="0" w:footer="3" w:gutter="0"/>
          <w:cols w:space="720"/>
          <w:noEndnote/>
          <w:docGrid w:linePitch="360"/>
        </w:sectPr>
      </w:pPr>
    </w:p>
    <w:p w:rsidR="00BC255C" w:rsidRDefault="00C92C45">
      <w:pPr>
        <w:pStyle w:val="ZhlavneboZpat20"/>
        <w:framePr w:w="3816" w:h="576" w:hRule="exact" w:wrap="none" w:vAnchor="page" w:hAnchor="page" w:x="6320" w:y="620"/>
        <w:shd w:val="clear" w:color="auto" w:fill="auto"/>
        <w:spacing w:line="259" w:lineRule="exact"/>
      </w:pPr>
      <w:r>
        <w:lastRenderedPageBreak/>
        <w:t>SMLOUVA O POSKYTNUTÍ SLUŽEB</w:t>
      </w:r>
    </w:p>
    <w:p w:rsidR="00BC255C" w:rsidRDefault="00C92C45">
      <w:pPr>
        <w:pStyle w:val="ZhlavneboZpat20"/>
        <w:framePr w:w="3816" w:h="576" w:hRule="exact" w:wrap="none" w:vAnchor="page" w:hAnchor="page" w:x="6320" w:y="620"/>
        <w:shd w:val="clear" w:color="auto" w:fill="auto"/>
        <w:spacing w:line="259" w:lineRule="exact"/>
        <w:jc w:val="center"/>
      </w:pPr>
      <w:r>
        <w:t>CESTOVNÍHO RUCHU</w:t>
      </w:r>
    </w:p>
    <w:p w:rsidR="00BC255C" w:rsidRDefault="00C92C45">
      <w:pPr>
        <w:pStyle w:val="ZhlavneboZpat30"/>
        <w:framePr w:wrap="none" w:vAnchor="page" w:hAnchor="page" w:x="3080" w:y="834"/>
        <w:shd w:val="clear" w:color="auto" w:fill="auto"/>
        <w:spacing w:line="220" w:lineRule="exact"/>
      </w:pPr>
      <w:r>
        <w:t>i</w:t>
      </w:r>
    </w:p>
    <w:p w:rsidR="00BC255C" w:rsidRDefault="00C92C45">
      <w:pPr>
        <w:framePr w:wrap="none" w:vAnchor="page" w:hAnchor="page" w:x="3695" w:y="765"/>
        <w:rPr>
          <w:sz w:val="2"/>
          <w:szCs w:val="2"/>
        </w:rPr>
      </w:pPr>
      <w:r>
        <w:rPr>
          <w:noProof/>
          <w:lang w:bidi="ar-SA"/>
        </w:rPr>
        <w:drawing>
          <wp:inline distT="0" distB="0" distL="0" distR="0">
            <wp:extent cx="1181100" cy="333375"/>
            <wp:effectExtent l="0" t="0" r="0" b="9525"/>
            <wp:docPr id="1" name="obrázek 1" descr="C:\Users\212B57~1.HER\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2B57~1.HER\AppData\Local\Temp\FineReader12.00\media\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333375"/>
                    </a:xfrm>
                    <a:prstGeom prst="rect">
                      <a:avLst/>
                    </a:prstGeom>
                    <a:noFill/>
                    <a:ln>
                      <a:noFill/>
                    </a:ln>
                  </pic:spPr>
                </pic:pic>
              </a:graphicData>
            </a:graphic>
          </wp:inline>
        </w:drawing>
      </w:r>
    </w:p>
    <w:p w:rsidR="00BC255C" w:rsidRDefault="00C92C45">
      <w:pPr>
        <w:pStyle w:val="Zkladntext20"/>
        <w:framePr w:w="6782" w:h="825" w:hRule="exact" w:wrap="none" w:vAnchor="page" w:hAnchor="page" w:x="2883" w:y="1552"/>
        <w:pBdr>
          <w:top w:val="single" w:sz="4" w:space="1" w:color="auto"/>
          <w:left w:val="single" w:sz="4" w:space="4" w:color="auto"/>
          <w:bottom w:val="single" w:sz="4" w:space="1" w:color="auto"/>
          <w:right w:val="single" w:sz="4" w:space="4" w:color="auto"/>
        </w:pBdr>
        <w:shd w:val="clear" w:color="auto" w:fill="auto"/>
        <w:spacing w:before="0" w:after="0" w:line="384" w:lineRule="exact"/>
        <w:ind w:firstLine="0"/>
        <w:jc w:val="center"/>
      </w:pPr>
      <w:r>
        <w:t>Zástupce Agentury na Akci bude slovně určen v den zahájení Akce.</w:t>
      </w:r>
      <w:r>
        <w:br/>
        <w:t>Program Akce a další body programu viz příloha nabídky.</w:t>
      </w:r>
    </w:p>
    <w:p w:rsidR="00BC255C" w:rsidRDefault="00C92C45">
      <w:pPr>
        <w:pStyle w:val="Zkladntext20"/>
        <w:framePr w:w="8962" w:h="1598" w:hRule="exact" w:wrap="none" w:vAnchor="page" w:hAnchor="page" w:x="1765" w:y="2791"/>
        <w:numPr>
          <w:ilvl w:val="0"/>
          <w:numId w:val="1"/>
        </w:numPr>
        <w:shd w:val="clear" w:color="auto" w:fill="auto"/>
        <w:tabs>
          <w:tab w:val="left" w:pos="394"/>
        </w:tabs>
        <w:spacing w:before="0" w:after="184" w:line="269" w:lineRule="exact"/>
        <w:ind w:left="440" w:right="160" w:hanging="440"/>
      </w:pPr>
      <w:r>
        <w:t>Agentura může z objektivních důvodů změnit podmínky Akce. V takovém případě je Agentura povinna Objednatele informovat, případná změna ceny Akce podléhá souhlasu Objednatele.</w:t>
      </w:r>
    </w:p>
    <w:p w:rsidR="00BC255C" w:rsidRDefault="00C92C45">
      <w:pPr>
        <w:pStyle w:val="Zkladntext20"/>
        <w:framePr w:w="8962" w:h="1598" w:hRule="exact" w:wrap="none" w:vAnchor="page" w:hAnchor="page" w:x="1765" w:y="2791"/>
        <w:numPr>
          <w:ilvl w:val="0"/>
          <w:numId w:val="1"/>
        </w:numPr>
        <w:shd w:val="clear" w:color="auto" w:fill="auto"/>
        <w:tabs>
          <w:tab w:val="left" w:pos="394"/>
        </w:tabs>
        <w:spacing w:before="0" w:after="0" w:line="264" w:lineRule="exact"/>
        <w:ind w:left="440" w:right="160" w:hanging="440"/>
      </w:pPr>
      <w:r>
        <w:t>Objednatel je oprávněn vyžádat si další doplňující údaje o Akci či jejích jednotlivých dílčích službách.</w:t>
      </w:r>
    </w:p>
    <w:p w:rsidR="00BC255C" w:rsidRDefault="00C92C45">
      <w:pPr>
        <w:pStyle w:val="Titulektabulky0"/>
        <w:framePr w:wrap="none" w:vAnchor="page" w:hAnchor="page" w:x="1799" w:y="5053"/>
        <w:shd w:val="clear" w:color="auto" w:fill="auto"/>
        <w:spacing w:line="220" w:lineRule="exact"/>
      </w:pPr>
      <w:r>
        <w:t>1) Smluvní strany sjednaly cenu za výše uvedenou Akci ve výši: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61"/>
        <w:gridCol w:w="3336"/>
        <w:gridCol w:w="4541"/>
      </w:tblGrid>
      <w:tr w:rsidR="00BC255C">
        <w:trPr>
          <w:trHeight w:hRule="exact" w:val="389"/>
        </w:trPr>
        <w:tc>
          <w:tcPr>
            <w:tcW w:w="4397" w:type="dxa"/>
            <w:gridSpan w:val="2"/>
            <w:tcBorders>
              <w:top w:val="single" w:sz="4" w:space="0" w:color="auto"/>
              <w:lef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20" w:lineRule="exact"/>
              <w:ind w:firstLine="0"/>
              <w:jc w:val="left"/>
            </w:pPr>
            <w:r>
              <w:rPr>
                <w:rStyle w:val="Zkladntext21"/>
              </w:rPr>
              <w:t>Cena Akce:</w:t>
            </w:r>
          </w:p>
        </w:tc>
        <w:tc>
          <w:tcPr>
            <w:tcW w:w="4541" w:type="dxa"/>
            <w:tcBorders>
              <w:top w:val="single" w:sz="4" w:space="0" w:color="auto"/>
              <w:left w:val="single" w:sz="4" w:space="0" w:color="auto"/>
              <w:righ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20" w:lineRule="exact"/>
              <w:ind w:firstLine="0"/>
            </w:pPr>
            <w:r>
              <w:rPr>
                <w:rStyle w:val="Zkladntext21"/>
              </w:rPr>
              <w:t>3 100 Kč/žák</w:t>
            </w:r>
          </w:p>
        </w:tc>
      </w:tr>
      <w:tr w:rsidR="00BC255C">
        <w:trPr>
          <w:trHeight w:hRule="exact" w:val="634"/>
        </w:trPr>
        <w:tc>
          <w:tcPr>
            <w:tcW w:w="8938" w:type="dxa"/>
            <w:gridSpan w:val="3"/>
            <w:tcBorders>
              <w:top w:val="single" w:sz="4" w:space="0" w:color="auto"/>
              <w:left w:val="single" w:sz="4" w:space="0" w:color="auto"/>
              <w:righ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59" w:lineRule="exact"/>
              <w:ind w:firstLine="0"/>
            </w:pPr>
            <w:r>
              <w:rPr>
                <w:rStyle w:val="Zkladntext21"/>
              </w:rPr>
              <w:t>Cena za Akcí pro žáka je závislá na skutečném počtu žáků Akce, je tedy nutné stanovit celkový počet žáků:</w:t>
            </w:r>
          </w:p>
        </w:tc>
      </w:tr>
      <w:tr w:rsidR="00BC255C">
        <w:trPr>
          <w:trHeight w:hRule="exact" w:val="389"/>
        </w:trPr>
        <w:tc>
          <w:tcPr>
            <w:tcW w:w="4397" w:type="dxa"/>
            <w:gridSpan w:val="2"/>
            <w:tcBorders>
              <w:top w:val="single" w:sz="4" w:space="0" w:color="auto"/>
              <w:lef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20" w:lineRule="exact"/>
              <w:ind w:firstLine="0"/>
            </w:pPr>
            <w:r>
              <w:rPr>
                <w:rStyle w:val="Zkladntext21"/>
              </w:rPr>
              <w:t>Počet platících žáků:</w:t>
            </w:r>
          </w:p>
        </w:tc>
        <w:tc>
          <w:tcPr>
            <w:tcW w:w="4541" w:type="dxa"/>
            <w:tcBorders>
              <w:top w:val="single" w:sz="4" w:space="0" w:color="auto"/>
              <w:left w:val="single" w:sz="4" w:space="0" w:color="auto"/>
              <w:righ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20" w:lineRule="exact"/>
              <w:ind w:firstLine="0"/>
            </w:pPr>
            <w:r>
              <w:rPr>
                <w:rStyle w:val="Zkladntext21"/>
              </w:rPr>
              <w:t>Min.: 70 Max.: 80</w:t>
            </w:r>
          </w:p>
        </w:tc>
      </w:tr>
      <w:tr w:rsidR="00BC255C">
        <w:trPr>
          <w:trHeight w:hRule="exact" w:val="643"/>
        </w:trPr>
        <w:tc>
          <w:tcPr>
            <w:tcW w:w="4397" w:type="dxa"/>
            <w:gridSpan w:val="2"/>
            <w:tcBorders>
              <w:top w:val="single" w:sz="4" w:space="0" w:color="auto"/>
              <w:lef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20" w:lineRule="exact"/>
              <w:ind w:firstLine="0"/>
            </w:pPr>
            <w:r>
              <w:rPr>
                <w:rStyle w:val="Zkladntext21"/>
              </w:rPr>
              <w:t>Počet organizátorů/instruktorů</w:t>
            </w:r>
          </w:p>
        </w:tc>
        <w:tc>
          <w:tcPr>
            <w:tcW w:w="4541" w:type="dxa"/>
            <w:tcBorders>
              <w:top w:val="single" w:sz="4" w:space="0" w:color="auto"/>
              <w:left w:val="single" w:sz="4" w:space="0" w:color="auto"/>
              <w:righ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64" w:lineRule="exact"/>
              <w:ind w:firstLine="0"/>
              <w:jc w:val="left"/>
            </w:pPr>
            <w:r>
              <w:rPr>
                <w:rStyle w:val="Zkladntext21"/>
              </w:rPr>
              <w:t>5 instruktorů, 1 vedoucí akce/zdravotník, 1 noční dozor</w:t>
            </w:r>
          </w:p>
        </w:tc>
      </w:tr>
      <w:tr w:rsidR="00BC255C">
        <w:trPr>
          <w:trHeight w:hRule="exact" w:val="634"/>
        </w:trPr>
        <w:tc>
          <w:tcPr>
            <w:tcW w:w="4397" w:type="dxa"/>
            <w:gridSpan w:val="2"/>
            <w:tcBorders>
              <w:top w:val="single" w:sz="4" w:space="0" w:color="auto"/>
              <w:lef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ind w:firstLine="0"/>
            </w:pPr>
            <w:r>
              <w:rPr>
                <w:rStyle w:val="Zkladntext21"/>
              </w:rPr>
              <w:t xml:space="preserve">Jakákoliv část ceny bude hrazena na </w:t>
            </w:r>
            <w:proofErr w:type="spellStart"/>
            <w:r>
              <w:rPr>
                <w:rStyle w:val="Zkladntext21"/>
              </w:rPr>
              <w:t>zák</w:t>
            </w:r>
            <w:proofErr w:type="spellEnd"/>
            <w:r>
              <w:rPr>
                <w:rStyle w:val="Zkladntext21"/>
              </w:rPr>
              <w:t xml:space="preserve"> s touto smlouvou. Objednatel je povinen uf</w:t>
            </w:r>
          </w:p>
        </w:tc>
        <w:tc>
          <w:tcPr>
            <w:tcW w:w="4541" w:type="dxa"/>
            <w:tcBorders>
              <w:top w:val="single" w:sz="4" w:space="0" w:color="auto"/>
              <w:left w:val="single" w:sz="4" w:space="0" w:color="auto"/>
              <w:righ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64" w:lineRule="exact"/>
              <w:ind w:firstLine="0"/>
              <w:jc w:val="left"/>
            </w:pPr>
            <w:proofErr w:type="spellStart"/>
            <w:r>
              <w:rPr>
                <w:rStyle w:val="Zkladntext21"/>
              </w:rPr>
              <w:t>adě</w:t>
            </w:r>
            <w:proofErr w:type="spellEnd"/>
            <w:r>
              <w:rPr>
                <w:rStyle w:val="Zkladntext21"/>
              </w:rPr>
              <w:t xml:space="preserve"> faktury vystavené Agenturou v souladu radit Agentuře zálohu</w:t>
            </w:r>
          </w:p>
        </w:tc>
      </w:tr>
      <w:tr w:rsidR="00BC255C">
        <w:trPr>
          <w:trHeight w:hRule="exact" w:val="379"/>
        </w:trPr>
        <w:tc>
          <w:tcPr>
            <w:tcW w:w="1061" w:type="dxa"/>
            <w:tcBorders>
              <w:top w:val="single" w:sz="4" w:space="0" w:color="auto"/>
              <w:lef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20" w:lineRule="exact"/>
              <w:ind w:firstLine="0"/>
              <w:jc w:val="left"/>
            </w:pPr>
            <w:r>
              <w:rPr>
                <w:rStyle w:val="Zkladntext21"/>
              </w:rPr>
              <w:t>do data:</w:t>
            </w:r>
          </w:p>
        </w:tc>
        <w:tc>
          <w:tcPr>
            <w:tcW w:w="7877" w:type="dxa"/>
            <w:gridSpan w:val="2"/>
            <w:tcBorders>
              <w:top w:val="single" w:sz="4" w:space="0" w:color="auto"/>
              <w:left w:val="single" w:sz="4" w:space="0" w:color="auto"/>
              <w:righ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20" w:lineRule="exact"/>
              <w:ind w:firstLine="0"/>
              <w:jc w:val="left"/>
            </w:pPr>
            <w:proofErr w:type="gramStart"/>
            <w:r>
              <w:rPr>
                <w:rStyle w:val="Zkladntext21"/>
              </w:rPr>
              <w:t>28.2.2017</w:t>
            </w:r>
            <w:proofErr w:type="gramEnd"/>
            <w:r>
              <w:rPr>
                <w:rStyle w:val="Zkladntext21"/>
              </w:rPr>
              <w:t xml:space="preserve"> ve výši: 109 000 Kč</w:t>
            </w:r>
          </w:p>
        </w:tc>
      </w:tr>
      <w:tr w:rsidR="00BC255C">
        <w:trPr>
          <w:trHeight w:hRule="exact" w:val="379"/>
        </w:trPr>
        <w:tc>
          <w:tcPr>
            <w:tcW w:w="1061" w:type="dxa"/>
            <w:tcBorders>
              <w:top w:val="single" w:sz="4" w:space="0" w:color="auto"/>
              <w:lef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20" w:lineRule="exact"/>
              <w:ind w:firstLine="0"/>
              <w:jc w:val="left"/>
            </w:pPr>
            <w:r>
              <w:rPr>
                <w:rStyle w:val="Zkladntext21"/>
              </w:rPr>
              <w:t>Dále je O</w:t>
            </w:r>
          </w:p>
        </w:tc>
        <w:tc>
          <w:tcPr>
            <w:tcW w:w="7877" w:type="dxa"/>
            <w:gridSpan w:val="2"/>
            <w:tcBorders>
              <w:top w:val="single" w:sz="4" w:space="0" w:color="auto"/>
              <w:left w:val="single" w:sz="4" w:space="0" w:color="auto"/>
              <w:righ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20" w:lineRule="exact"/>
              <w:ind w:firstLine="0"/>
              <w:jc w:val="left"/>
            </w:pPr>
            <w:proofErr w:type="spellStart"/>
            <w:r>
              <w:rPr>
                <w:rStyle w:val="Zkladntext21"/>
              </w:rPr>
              <w:t>bjednatel</w:t>
            </w:r>
            <w:proofErr w:type="spellEnd"/>
            <w:r>
              <w:rPr>
                <w:rStyle w:val="Zkladntext21"/>
              </w:rPr>
              <w:t xml:space="preserve"> povinen hradit doplatek ceny</w:t>
            </w:r>
          </w:p>
        </w:tc>
      </w:tr>
      <w:tr w:rsidR="00BC255C">
        <w:trPr>
          <w:trHeight w:hRule="exact" w:val="389"/>
        </w:trPr>
        <w:tc>
          <w:tcPr>
            <w:tcW w:w="1061" w:type="dxa"/>
            <w:tcBorders>
              <w:top w:val="single" w:sz="4" w:space="0" w:color="auto"/>
              <w:left w:val="single" w:sz="4" w:space="0" w:color="auto"/>
              <w:bottom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20" w:lineRule="exact"/>
              <w:ind w:firstLine="0"/>
              <w:jc w:val="left"/>
            </w:pPr>
            <w:r>
              <w:rPr>
                <w:rStyle w:val="Zkladntext21"/>
              </w:rPr>
              <w:t>do data:</w:t>
            </w:r>
          </w:p>
        </w:tc>
        <w:tc>
          <w:tcPr>
            <w:tcW w:w="7877" w:type="dxa"/>
            <w:gridSpan w:val="2"/>
            <w:tcBorders>
              <w:top w:val="single" w:sz="4" w:space="0" w:color="auto"/>
              <w:left w:val="single" w:sz="4" w:space="0" w:color="auto"/>
              <w:bottom w:val="single" w:sz="4" w:space="0" w:color="auto"/>
              <w:right w:val="single" w:sz="4" w:space="0" w:color="auto"/>
            </w:tcBorders>
            <w:shd w:val="clear" w:color="auto" w:fill="FFFFFF"/>
          </w:tcPr>
          <w:p w:rsidR="00BC255C" w:rsidRDefault="00C92C45">
            <w:pPr>
              <w:pStyle w:val="Zkladntext20"/>
              <w:framePr w:w="8938" w:h="3835" w:wrap="none" w:vAnchor="page" w:hAnchor="page" w:x="1789" w:y="5517"/>
              <w:shd w:val="clear" w:color="auto" w:fill="auto"/>
              <w:spacing w:before="0" w:after="0" w:line="220" w:lineRule="exact"/>
              <w:ind w:firstLine="0"/>
              <w:jc w:val="left"/>
            </w:pPr>
            <w:r>
              <w:rPr>
                <w:rStyle w:val="Zkladntext21"/>
              </w:rPr>
              <w:t>1. 5. 2017</w:t>
            </w:r>
          </w:p>
        </w:tc>
      </w:tr>
    </w:tbl>
    <w:p w:rsidR="00BC255C" w:rsidRDefault="00C92C45">
      <w:pPr>
        <w:pStyle w:val="Zkladntext20"/>
        <w:framePr w:w="8962" w:h="5019" w:hRule="exact" w:wrap="none" w:vAnchor="page" w:hAnchor="page" w:x="1765" w:y="9577"/>
        <w:numPr>
          <w:ilvl w:val="0"/>
          <w:numId w:val="2"/>
        </w:numPr>
        <w:shd w:val="clear" w:color="auto" w:fill="auto"/>
        <w:tabs>
          <w:tab w:val="left" w:pos="394"/>
        </w:tabs>
        <w:spacing w:before="0" w:after="0"/>
        <w:ind w:left="440" w:hanging="440"/>
      </w:pPr>
      <w:r>
        <w:t>V případě snížení počtu žáků Akce pod minimální stanovený počet, viz čl. III. odst.</w:t>
      </w:r>
    </w:p>
    <w:p w:rsidR="00BC255C" w:rsidRDefault="00C92C45">
      <w:pPr>
        <w:pStyle w:val="Zkladntext20"/>
        <w:framePr w:w="8962" w:h="5019" w:hRule="exact" w:wrap="none" w:vAnchor="page" w:hAnchor="page" w:x="1765" w:y="9577"/>
        <w:numPr>
          <w:ilvl w:val="0"/>
          <w:numId w:val="3"/>
        </w:numPr>
        <w:shd w:val="clear" w:color="auto" w:fill="auto"/>
        <w:tabs>
          <w:tab w:val="left" w:pos="829"/>
        </w:tabs>
        <w:spacing w:before="0" w:after="180"/>
        <w:ind w:left="440" w:right="160" w:firstLine="0"/>
      </w:pPr>
      <w:r>
        <w:t xml:space="preserve">, </w:t>
      </w:r>
      <w:proofErr w:type="gramStart"/>
      <w:r>
        <w:t>si</w:t>
      </w:r>
      <w:proofErr w:type="gramEnd"/>
      <w:r>
        <w:t xml:space="preserve"> Agentura vyhrazuje právo na navýšení ceny Akce pro každého platícího žáka tak, aby souhrnná částka odpovídala částce pro minimální počet žáků kurzu. Pokud toto navýšení ceny bude pro Objednatele nepřípustné, vyhrazuje </w:t>
      </w:r>
      <w:proofErr w:type="spellStart"/>
      <w:r>
        <w:t>sí</w:t>
      </w:r>
      <w:proofErr w:type="spellEnd"/>
      <w:r>
        <w:t xml:space="preserve"> Agentura právo odstoupit od smlouvy. V tomto případě je Agentura oprávněna ponechat si zálohu stanovenou v čl. III. odst. 1) jako smluvní pokutu.</w:t>
      </w:r>
    </w:p>
    <w:p w:rsidR="00BC255C" w:rsidRDefault="00C92C45">
      <w:pPr>
        <w:pStyle w:val="Zkladntext20"/>
        <w:framePr w:w="8962" w:h="5019" w:hRule="exact" w:wrap="none" w:vAnchor="page" w:hAnchor="page" w:x="1765" w:y="9577"/>
        <w:numPr>
          <w:ilvl w:val="0"/>
          <w:numId w:val="2"/>
        </w:numPr>
        <w:shd w:val="clear" w:color="auto" w:fill="auto"/>
        <w:tabs>
          <w:tab w:val="left" w:pos="394"/>
        </w:tabs>
        <w:spacing w:before="0" w:after="180"/>
        <w:ind w:left="440" w:right="160" w:hanging="440"/>
      </w:pPr>
      <w:r>
        <w:t>V případě neuhrazení sjednané ceny nebo její splatné části ve výše uvedených termínech je Agentura oprávněna od této smlouvy odstoupit a ponechat si zálohu stanovenou v čl. III. odst. 1) jako smluvní pokutu.</w:t>
      </w:r>
    </w:p>
    <w:p w:rsidR="00BC255C" w:rsidRDefault="00C92C45">
      <w:pPr>
        <w:pStyle w:val="Zkladntext20"/>
        <w:framePr w:w="8962" w:h="5019" w:hRule="exact" w:wrap="none" w:vAnchor="page" w:hAnchor="page" w:x="1765" w:y="9577"/>
        <w:numPr>
          <w:ilvl w:val="0"/>
          <w:numId w:val="2"/>
        </w:numPr>
        <w:shd w:val="clear" w:color="auto" w:fill="auto"/>
        <w:tabs>
          <w:tab w:val="left" w:pos="394"/>
        </w:tabs>
        <w:spacing w:before="0" w:after="184"/>
        <w:ind w:left="440" w:right="160" w:hanging="440"/>
      </w:pPr>
      <w:r>
        <w:t>Agentura je oprávněna jednostranným úkonem zvýšit cenu Akce (maximálně o 5 %) v případech, kdy v době od podpisu této smlouvy do zahájení Akce dojde k výraznému zvýšení cen za dopravu včetně pohonných hmot či plateb spojených s Agenturou najímaných služeb a materiálu zahrnutých do ceny Akce. Písemné oznámení o změně ceny Akce musí být Objednateli odesláno nejpozději 14 dní před zahájením Akce.</w:t>
      </w:r>
    </w:p>
    <w:p w:rsidR="00BC255C" w:rsidRDefault="00C92C45">
      <w:pPr>
        <w:pStyle w:val="Zkladntext20"/>
        <w:framePr w:w="8962" w:h="5019" w:hRule="exact" w:wrap="none" w:vAnchor="page" w:hAnchor="page" w:x="1765" w:y="9577"/>
        <w:numPr>
          <w:ilvl w:val="0"/>
          <w:numId w:val="2"/>
        </w:numPr>
        <w:shd w:val="clear" w:color="auto" w:fill="auto"/>
        <w:tabs>
          <w:tab w:val="left" w:pos="394"/>
        </w:tabs>
        <w:spacing w:before="0" w:after="0" w:line="250" w:lineRule="exact"/>
        <w:ind w:left="440" w:right="160" w:hanging="440"/>
      </w:pPr>
      <w:r>
        <w:t>V případě, že Agentura nebude schopna smluvenou Akci realizovat, je povinna Objednateli neprodleně vrátit všechny od Objednatele získané finanční prostředky</w:t>
      </w:r>
    </w:p>
    <w:p w:rsidR="00BC255C" w:rsidRDefault="00C92C45">
      <w:pPr>
        <w:pStyle w:val="ZhlavneboZpat0"/>
        <w:framePr w:w="8832" w:h="395" w:hRule="exact" w:wrap="none" w:vAnchor="page" w:hAnchor="page" w:x="1765" w:y="14863"/>
        <w:shd w:val="clear" w:color="auto" w:fill="auto"/>
        <w:tabs>
          <w:tab w:val="left" w:pos="4782"/>
          <w:tab w:val="left" w:pos="8517"/>
        </w:tabs>
        <w:spacing w:line="178" w:lineRule="exact"/>
        <w:ind w:left="1000"/>
      </w:pPr>
      <w:r>
        <w:t xml:space="preserve">Agentura </w:t>
      </w:r>
      <w:proofErr w:type="spellStart"/>
      <w:r>
        <w:t>Wenku</w:t>
      </w:r>
      <w:proofErr w:type="spellEnd"/>
      <w:r>
        <w:t xml:space="preserve"> s.r.o. Na Hanspaulce 799/37</w:t>
      </w:r>
      <w:r>
        <w:tab/>
        <w:t>160 00 Praha 6, Dejvice IČ: 28431375</w:t>
      </w:r>
      <w:r>
        <w:tab/>
      </w:r>
      <w:r>
        <w:rPr>
          <w:rStyle w:val="ZhlavneboZpatArial11pt"/>
        </w:rPr>
        <w:t>2/6</w:t>
      </w:r>
    </w:p>
    <w:p w:rsidR="00BC255C" w:rsidRDefault="00C92C45">
      <w:pPr>
        <w:pStyle w:val="ZhlavneboZpat0"/>
        <w:framePr w:w="8832" w:h="395" w:hRule="exact" w:wrap="none" w:vAnchor="page" w:hAnchor="page" w:x="1765" w:y="14863"/>
        <w:shd w:val="clear" w:color="auto" w:fill="auto"/>
        <w:spacing w:line="178" w:lineRule="exact"/>
        <w:jc w:val="center"/>
      </w:pPr>
      <w:r>
        <w:t xml:space="preserve">tel.: +420 222 365 709 mobil: +420 724 623 660 </w:t>
      </w:r>
      <w:hyperlink r:id="rId12" w:history="1">
        <w:r>
          <w:rPr>
            <w:rStyle w:val="Hypertextovodkaz"/>
            <w:lang w:val="en-US" w:eastAsia="en-US" w:bidi="en-US"/>
          </w:rPr>
          <w:t>uplne@wenku.cz</w:t>
        </w:r>
      </w:hyperlink>
      <w:r>
        <w:rPr>
          <w:lang w:val="en-US" w:eastAsia="en-US" w:bidi="en-US"/>
        </w:rPr>
        <w:t xml:space="preserve"> </w:t>
      </w:r>
      <w:hyperlink r:id="rId13" w:history="1">
        <w:r>
          <w:rPr>
            <w:rStyle w:val="Hypertextovodkaz"/>
            <w:lang w:val="en-US" w:eastAsia="en-US" w:bidi="en-US"/>
          </w:rPr>
          <w:t>www.wenku.cz</w:t>
        </w:r>
      </w:hyperlink>
    </w:p>
    <w:p w:rsidR="00BC255C" w:rsidRDefault="00BC255C">
      <w:pPr>
        <w:rPr>
          <w:sz w:val="2"/>
          <w:szCs w:val="2"/>
        </w:rPr>
        <w:sectPr w:rsidR="00BC255C">
          <w:pgSz w:w="11900" w:h="16840"/>
          <w:pgMar w:top="360" w:right="360" w:bottom="360" w:left="360" w:header="0" w:footer="3" w:gutter="0"/>
          <w:cols w:space="720"/>
          <w:noEndnote/>
          <w:docGrid w:linePitch="360"/>
        </w:sectPr>
      </w:pPr>
    </w:p>
    <w:p w:rsidR="00BC255C" w:rsidRDefault="00C92C45">
      <w:pPr>
        <w:pStyle w:val="ZhlavneboZpat20"/>
        <w:framePr w:w="3845" w:h="591" w:hRule="exact" w:wrap="none" w:vAnchor="page" w:hAnchor="page" w:x="6378" w:y="674"/>
        <w:shd w:val="clear" w:color="auto" w:fill="auto"/>
        <w:spacing w:line="264" w:lineRule="exact"/>
      </w:pPr>
      <w:r>
        <w:lastRenderedPageBreak/>
        <w:t>SMLOUVA O POSKYTNUTÍ SLUŽEB</w:t>
      </w:r>
    </w:p>
    <w:p w:rsidR="00BC255C" w:rsidRDefault="00C92C45">
      <w:pPr>
        <w:pStyle w:val="ZhlavneboZpat20"/>
        <w:framePr w:w="3845" w:h="591" w:hRule="exact" w:wrap="none" w:vAnchor="page" w:hAnchor="page" w:x="6378" w:y="674"/>
        <w:shd w:val="clear" w:color="auto" w:fill="auto"/>
        <w:spacing w:line="264" w:lineRule="exact"/>
        <w:jc w:val="center"/>
      </w:pPr>
      <w:r>
        <w:t>CESTOVNÍHO RUCHU</w:t>
      </w:r>
    </w:p>
    <w:p w:rsidR="00BC255C" w:rsidRDefault="00C92C45">
      <w:pPr>
        <w:framePr w:wrap="none" w:vAnchor="page" w:hAnchor="page" w:x="3147" w:y="755"/>
        <w:rPr>
          <w:sz w:val="2"/>
          <w:szCs w:val="2"/>
        </w:rPr>
      </w:pPr>
      <w:r>
        <w:rPr>
          <w:noProof/>
          <w:lang w:bidi="ar-SA"/>
        </w:rPr>
        <w:drawing>
          <wp:inline distT="0" distB="0" distL="0" distR="0">
            <wp:extent cx="1571625" cy="371475"/>
            <wp:effectExtent l="0" t="0" r="9525" b="9525"/>
            <wp:docPr id="2" name="obrázek 2" descr="C:\Users\212B57~1.HER\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12B57~1.HER\AppData\Local\Temp\FineReader12.00\media\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371475"/>
                    </a:xfrm>
                    <a:prstGeom prst="rect">
                      <a:avLst/>
                    </a:prstGeom>
                    <a:noFill/>
                    <a:ln>
                      <a:noFill/>
                    </a:ln>
                  </pic:spPr>
                </pic:pic>
              </a:graphicData>
            </a:graphic>
          </wp:inline>
        </w:drawing>
      </w:r>
    </w:p>
    <w:p w:rsidR="00BC255C" w:rsidRDefault="00C92C45">
      <w:pPr>
        <w:pStyle w:val="Zkladntext20"/>
        <w:framePr w:w="8933" w:h="1315" w:hRule="exact" w:wrap="none" w:vAnchor="page" w:hAnchor="page" w:x="1779" w:y="1711"/>
        <w:shd w:val="clear" w:color="auto" w:fill="auto"/>
        <w:spacing w:before="0" w:after="131" w:line="220" w:lineRule="exact"/>
        <w:ind w:left="460" w:firstLine="0"/>
        <w:jc w:val="left"/>
      </w:pPr>
      <w:r>
        <w:t>související s Akcí obsažené v čl. III. odst. 1).</w:t>
      </w:r>
    </w:p>
    <w:p w:rsidR="00BC255C" w:rsidRDefault="00C92C45">
      <w:pPr>
        <w:pStyle w:val="Zkladntext20"/>
        <w:framePr w:w="8933" w:h="1315" w:hRule="exact" w:wrap="none" w:vAnchor="page" w:hAnchor="page" w:x="1779" w:y="1711"/>
        <w:numPr>
          <w:ilvl w:val="0"/>
          <w:numId w:val="2"/>
        </w:numPr>
        <w:shd w:val="clear" w:color="auto" w:fill="auto"/>
        <w:tabs>
          <w:tab w:val="left" w:pos="398"/>
        </w:tabs>
        <w:spacing w:before="0" w:after="0" w:line="259" w:lineRule="exact"/>
        <w:ind w:left="460" w:hanging="460"/>
      </w:pPr>
      <w:r>
        <w:t>Pokud dojde ke zrušení Akce ze strany Objednavatele před jejím začátkem, je Agentura oprávněna ponechat si zálohu stanovenou v čl. III. Odst. 1) jako smluvní pokutu.</w:t>
      </w:r>
    </w:p>
    <w:p w:rsidR="00BC255C" w:rsidRDefault="00C92C45">
      <w:pPr>
        <w:pStyle w:val="Zkladntext40"/>
        <w:framePr w:wrap="none" w:vAnchor="page" w:hAnchor="page" w:x="1779" w:y="3239"/>
        <w:shd w:val="clear" w:color="auto" w:fill="auto"/>
        <w:spacing w:before="0" w:after="0" w:line="220" w:lineRule="exact"/>
        <w:ind w:left="4340"/>
      </w:pPr>
      <w:r>
        <w:t>IV.</w:t>
      </w:r>
    </w:p>
    <w:p w:rsidR="00BC255C" w:rsidRDefault="00C92C45">
      <w:pPr>
        <w:pStyle w:val="Zkladntext20"/>
        <w:framePr w:w="8933" w:h="1329" w:hRule="exact" w:wrap="none" w:vAnchor="page" w:hAnchor="page" w:x="1779" w:y="3701"/>
        <w:numPr>
          <w:ilvl w:val="0"/>
          <w:numId w:val="4"/>
        </w:numPr>
        <w:shd w:val="clear" w:color="auto" w:fill="auto"/>
        <w:tabs>
          <w:tab w:val="left" w:pos="398"/>
        </w:tabs>
        <w:spacing w:before="0" w:after="0"/>
        <w:ind w:left="460" w:hanging="460"/>
      </w:pPr>
      <w:r>
        <w:t>Objednatel (resp. účastníci Akce) je pojištěn proti povinnosti hrazení storno poplatků v případě úrazu či nemoci před Akcí nebo během Akce. Pokud se řádně přihlášený žák nezúčastní Akce z jiných než řádně doložených zdravotních důvodů, podléhá následujícím Stornovacím poplatkům. Stornovací poplatky závisí na počtu dní, které zbyly od zrušení smluvního vztahu do začátku konání Akce:</w:t>
      </w:r>
    </w:p>
    <w:p w:rsidR="00BC255C" w:rsidRDefault="00C92C45">
      <w:pPr>
        <w:pStyle w:val="Zkladntext20"/>
        <w:framePr w:w="8933" w:h="1857" w:hRule="exact" w:wrap="none" w:vAnchor="page" w:hAnchor="page" w:x="1779" w:y="5189"/>
        <w:numPr>
          <w:ilvl w:val="0"/>
          <w:numId w:val="5"/>
        </w:numPr>
        <w:shd w:val="clear" w:color="auto" w:fill="auto"/>
        <w:tabs>
          <w:tab w:val="left" w:pos="1135"/>
        </w:tabs>
        <w:spacing w:before="0" w:after="0"/>
        <w:ind w:left="660" w:right="4296" w:firstLine="0"/>
      </w:pPr>
      <w:r>
        <w:t>90 a více dní před začátkem</w:t>
      </w:r>
    </w:p>
    <w:p w:rsidR="00BC255C" w:rsidRDefault="00C92C45">
      <w:pPr>
        <w:pStyle w:val="Zkladntext20"/>
        <w:framePr w:w="8933" w:h="1857" w:hRule="exact" w:wrap="none" w:vAnchor="page" w:hAnchor="page" w:x="1779" w:y="5189"/>
        <w:numPr>
          <w:ilvl w:val="0"/>
          <w:numId w:val="5"/>
        </w:numPr>
        <w:shd w:val="clear" w:color="auto" w:fill="auto"/>
        <w:tabs>
          <w:tab w:val="left" w:pos="1135"/>
          <w:tab w:val="right" w:pos="2114"/>
          <w:tab w:val="right" w:pos="3113"/>
          <w:tab w:val="right" w:pos="4606"/>
        </w:tabs>
        <w:spacing w:before="0" w:after="0"/>
        <w:ind w:left="660" w:right="4296" w:firstLine="0"/>
      </w:pPr>
      <w:r>
        <w:t>od</w:t>
      </w:r>
      <w:r>
        <w:tab/>
        <w:t>89 dní</w:t>
      </w:r>
      <w:r>
        <w:tab/>
        <w:t>do 60 dní</w:t>
      </w:r>
      <w:r>
        <w:tab/>
        <w:t>před začátkem</w:t>
      </w:r>
    </w:p>
    <w:p w:rsidR="00BC255C" w:rsidRDefault="00C92C45">
      <w:pPr>
        <w:pStyle w:val="Zkladntext20"/>
        <w:framePr w:w="8933" w:h="1857" w:hRule="exact" w:wrap="none" w:vAnchor="page" w:hAnchor="page" w:x="1779" w:y="5189"/>
        <w:numPr>
          <w:ilvl w:val="0"/>
          <w:numId w:val="5"/>
        </w:numPr>
        <w:shd w:val="clear" w:color="auto" w:fill="auto"/>
        <w:tabs>
          <w:tab w:val="left" w:pos="1135"/>
          <w:tab w:val="right" w:pos="2114"/>
          <w:tab w:val="right" w:pos="3113"/>
          <w:tab w:val="right" w:pos="4606"/>
        </w:tabs>
        <w:spacing w:before="0" w:after="0"/>
        <w:ind w:left="660" w:right="4296" w:firstLine="0"/>
      </w:pPr>
      <w:r>
        <w:t>od</w:t>
      </w:r>
      <w:r>
        <w:tab/>
        <w:t>59 dní</w:t>
      </w:r>
      <w:r>
        <w:tab/>
        <w:t>do 35 dní</w:t>
      </w:r>
      <w:r>
        <w:tab/>
        <w:t>před začátkem</w:t>
      </w:r>
    </w:p>
    <w:p w:rsidR="00BC255C" w:rsidRDefault="00C92C45">
      <w:pPr>
        <w:pStyle w:val="Zkladntext20"/>
        <w:framePr w:w="8933" w:h="1857" w:hRule="exact" w:wrap="none" w:vAnchor="page" w:hAnchor="page" w:x="1779" w:y="5189"/>
        <w:numPr>
          <w:ilvl w:val="0"/>
          <w:numId w:val="5"/>
        </w:numPr>
        <w:shd w:val="clear" w:color="auto" w:fill="auto"/>
        <w:tabs>
          <w:tab w:val="left" w:pos="1135"/>
          <w:tab w:val="right" w:pos="2114"/>
          <w:tab w:val="right" w:pos="3113"/>
          <w:tab w:val="right" w:pos="4606"/>
        </w:tabs>
        <w:spacing w:before="0" w:after="0"/>
        <w:ind w:left="660" w:right="4296" w:firstLine="0"/>
      </w:pPr>
      <w:r>
        <w:t>od</w:t>
      </w:r>
      <w:r>
        <w:tab/>
        <w:t>34 dní</w:t>
      </w:r>
      <w:r>
        <w:tab/>
        <w:t>do 20 dní</w:t>
      </w:r>
      <w:r>
        <w:tab/>
        <w:t>před začátkem</w:t>
      </w:r>
    </w:p>
    <w:p w:rsidR="00BC255C" w:rsidRDefault="00C92C45">
      <w:pPr>
        <w:pStyle w:val="Zkladntext20"/>
        <w:framePr w:w="8933" w:h="1857" w:hRule="exact" w:wrap="none" w:vAnchor="page" w:hAnchor="page" w:x="1779" w:y="5189"/>
        <w:numPr>
          <w:ilvl w:val="0"/>
          <w:numId w:val="5"/>
        </w:numPr>
        <w:shd w:val="clear" w:color="auto" w:fill="auto"/>
        <w:tabs>
          <w:tab w:val="left" w:pos="1135"/>
          <w:tab w:val="right" w:pos="2114"/>
          <w:tab w:val="right" w:pos="3113"/>
          <w:tab w:val="right" w:pos="4606"/>
        </w:tabs>
        <w:spacing w:before="0" w:after="0"/>
        <w:ind w:left="660" w:right="4296" w:firstLine="0"/>
      </w:pPr>
      <w:r>
        <w:t>od</w:t>
      </w:r>
      <w:r>
        <w:tab/>
        <w:t>19 dní</w:t>
      </w:r>
      <w:r>
        <w:tab/>
        <w:t>do 10 dní</w:t>
      </w:r>
      <w:r>
        <w:tab/>
        <w:t>před začátkem</w:t>
      </w:r>
    </w:p>
    <w:p w:rsidR="00BC255C" w:rsidRDefault="00C92C45">
      <w:pPr>
        <w:pStyle w:val="Zkladntext20"/>
        <w:framePr w:w="8933" w:h="1857" w:hRule="exact" w:wrap="none" w:vAnchor="page" w:hAnchor="page" w:x="1779" w:y="5189"/>
        <w:numPr>
          <w:ilvl w:val="0"/>
          <w:numId w:val="5"/>
        </w:numPr>
        <w:shd w:val="clear" w:color="auto" w:fill="auto"/>
        <w:tabs>
          <w:tab w:val="left" w:pos="1135"/>
        </w:tabs>
        <w:spacing w:before="0" w:after="0"/>
        <w:ind w:left="660" w:right="4296" w:firstLine="0"/>
      </w:pPr>
      <w:r>
        <w:t>od 9 dní do 4 dnů před začátkem</w:t>
      </w:r>
    </w:p>
    <w:p w:rsidR="00BC255C" w:rsidRDefault="00C92C45">
      <w:pPr>
        <w:pStyle w:val="Zkladntext20"/>
        <w:framePr w:w="8933" w:h="1857" w:hRule="exact" w:wrap="none" w:vAnchor="page" w:hAnchor="page" w:x="1779" w:y="5189"/>
        <w:numPr>
          <w:ilvl w:val="0"/>
          <w:numId w:val="5"/>
        </w:numPr>
        <w:shd w:val="clear" w:color="auto" w:fill="auto"/>
        <w:tabs>
          <w:tab w:val="left" w:pos="1135"/>
        </w:tabs>
        <w:spacing w:before="0" w:after="0"/>
        <w:ind w:left="660" w:right="4296" w:firstLine="0"/>
      </w:pPr>
      <w:r>
        <w:t>od 3 dnů do začátku konání Akce</w:t>
      </w:r>
    </w:p>
    <w:p w:rsidR="00BC255C" w:rsidRDefault="00C92C45">
      <w:pPr>
        <w:pStyle w:val="Zkladntext20"/>
        <w:framePr w:w="2242" w:h="1848" w:hRule="exact" w:wrap="none" w:vAnchor="page" w:hAnchor="page" w:x="6743" w:y="5204"/>
        <w:shd w:val="clear" w:color="auto" w:fill="auto"/>
        <w:spacing w:before="0" w:after="0"/>
        <w:ind w:firstLine="0"/>
      </w:pPr>
      <w:r>
        <w:t>300Kč</w:t>
      </w:r>
    </w:p>
    <w:p w:rsidR="00BC255C" w:rsidRDefault="00C92C45">
      <w:pPr>
        <w:pStyle w:val="Zkladntext20"/>
        <w:framePr w:w="2242" w:h="1848" w:hRule="exact" w:wrap="none" w:vAnchor="page" w:hAnchor="page" w:x="6743" w:y="5204"/>
        <w:shd w:val="clear" w:color="auto" w:fill="auto"/>
        <w:spacing w:before="0" w:after="0"/>
        <w:ind w:right="140" w:firstLine="0"/>
      </w:pPr>
      <w:r>
        <w:t>15 % z ceny zájezdu 25 % z ceny zájezdu 40 % z ceny zájezdu 50 % z ceny zájezdu 80 % z ceny zájezdu 100 % z ceny zájezdu</w:t>
      </w:r>
    </w:p>
    <w:p w:rsidR="00BC255C" w:rsidRDefault="00C92C45">
      <w:pPr>
        <w:pStyle w:val="Zkladntext20"/>
        <w:framePr w:w="8933" w:h="7229" w:hRule="exact" w:wrap="none" w:vAnchor="page" w:hAnchor="page" w:x="1779" w:y="7360"/>
        <w:numPr>
          <w:ilvl w:val="0"/>
          <w:numId w:val="4"/>
        </w:numPr>
        <w:shd w:val="clear" w:color="auto" w:fill="auto"/>
        <w:tabs>
          <w:tab w:val="left" w:pos="398"/>
        </w:tabs>
        <w:spacing w:before="0" w:after="176"/>
        <w:ind w:left="460" w:hanging="460"/>
      </w:pPr>
      <w:r>
        <w:t xml:space="preserve">Čl. IV. odst. 1) se nevztahuje na změnu, kdy se namísto jedné osoby zúčastní Akce jiná osoba. Tuto změnu může Objednatel Agentuře ohlásit kdykoliv až do dne zahájení Akce. V případě, že součástí ceny Akce jsou i služby, jejichž pořizovací cena se liší podle věku (např. </w:t>
      </w:r>
      <w:proofErr w:type="spellStart"/>
      <w:r>
        <w:t>skipass</w:t>
      </w:r>
      <w:proofErr w:type="spellEnd"/>
      <w:r>
        <w:t xml:space="preserve">), potom, bude-li náhradní osoba jiné věkové kategorie než osoba původní, změní se i cena této </w:t>
      </w:r>
      <w:proofErr w:type="spellStart"/>
      <w:r>
        <w:t>poiožky</w:t>
      </w:r>
      <w:proofErr w:type="spellEnd"/>
      <w:r>
        <w:t>. Tato změna bude mezi Agenturou a Objednatelem vypořádána samostatným vyúčtováním.</w:t>
      </w:r>
    </w:p>
    <w:p w:rsidR="00BC255C" w:rsidRDefault="00C92C45">
      <w:pPr>
        <w:pStyle w:val="Zkladntext20"/>
        <w:framePr w:w="8933" w:h="7229" w:hRule="exact" w:wrap="none" w:vAnchor="page" w:hAnchor="page" w:x="1779" w:y="7360"/>
        <w:numPr>
          <w:ilvl w:val="0"/>
          <w:numId w:val="4"/>
        </w:numPr>
        <w:shd w:val="clear" w:color="auto" w:fill="auto"/>
        <w:tabs>
          <w:tab w:val="left" w:pos="398"/>
        </w:tabs>
        <w:spacing w:before="0" w:after="211" w:line="259" w:lineRule="exact"/>
        <w:ind w:left="460" w:hanging="460"/>
      </w:pPr>
      <w:r>
        <w:t>Pokud dojde v průběhu Akce ke stornování části programu, případně k jejímu zkrácení, ze strany Objednavatele, není Agentura povinna vracet finanční prostředky za tyto stornované (neuskutečněné) služby. Případné vyrovnání záleží na dohodě a finančních podmínkách souvisejících s danou Akcí.</w:t>
      </w:r>
    </w:p>
    <w:p w:rsidR="00BC255C" w:rsidRDefault="00C92C45">
      <w:pPr>
        <w:pStyle w:val="Zkladntext40"/>
        <w:framePr w:w="8933" w:h="7229" w:hRule="exact" w:wrap="none" w:vAnchor="page" w:hAnchor="page" w:x="1779" w:y="7360"/>
        <w:shd w:val="clear" w:color="auto" w:fill="auto"/>
        <w:spacing w:before="0" w:after="114" w:line="220" w:lineRule="exact"/>
        <w:ind w:left="4340"/>
      </w:pPr>
      <w:r>
        <w:t>V.</w:t>
      </w:r>
    </w:p>
    <w:p w:rsidR="00BC255C" w:rsidRDefault="00C92C45">
      <w:pPr>
        <w:pStyle w:val="Zkladntext20"/>
        <w:framePr w:w="8933" w:h="7229" w:hRule="exact" w:wrap="none" w:vAnchor="page" w:hAnchor="page" w:x="1779" w:y="7360"/>
        <w:numPr>
          <w:ilvl w:val="0"/>
          <w:numId w:val="6"/>
        </w:numPr>
        <w:shd w:val="clear" w:color="auto" w:fill="auto"/>
        <w:tabs>
          <w:tab w:val="left" w:pos="398"/>
        </w:tabs>
        <w:spacing w:before="0" w:after="173" w:line="250" w:lineRule="exact"/>
        <w:ind w:left="460" w:hanging="460"/>
      </w:pPr>
      <w:r>
        <w:t>Agentura poskytne Objednateli veškerou potřebnou součinnost, aby Objednatel dodržel veškeré povinnosti, které mu jsou coby školskému zařízení stanoveny právním řádem, zejména zák. č. 561/2004 Sb., školským zákonem, dále zák. č. 258/2000 Sb., o ochraně veřejného zdraví, a dále příslušnými prováděcími a souvisejícími předpisy MŠMT týkajících se takových akcí.</w:t>
      </w:r>
    </w:p>
    <w:p w:rsidR="00BC255C" w:rsidRDefault="00C92C45">
      <w:pPr>
        <w:pStyle w:val="Zkladntext20"/>
        <w:framePr w:w="8933" w:h="7229" w:hRule="exact" w:wrap="none" w:vAnchor="page" w:hAnchor="page" w:x="1779" w:y="7360"/>
        <w:numPr>
          <w:ilvl w:val="0"/>
          <w:numId w:val="6"/>
        </w:numPr>
        <w:shd w:val="clear" w:color="auto" w:fill="auto"/>
        <w:tabs>
          <w:tab w:val="left" w:pos="398"/>
        </w:tabs>
        <w:spacing w:before="0" w:after="180" w:line="259" w:lineRule="exact"/>
        <w:ind w:left="460" w:hanging="460"/>
      </w:pPr>
      <w:r>
        <w:t>Agentura a Objednatel souhlasí, že v rámci časového harmonogramu Akce nese odpovědnost Agentura, a to v uvedeném rozsahu:</w:t>
      </w:r>
    </w:p>
    <w:p w:rsidR="00BC255C" w:rsidRDefault="00C92C45">
      <w:pPr>
        <w:pStyle w:val="Zkladntext20"/>
        <w:framePr w:w="8933" w:h="7229" w:hRule="exact" w:wrap="none" w:vAnchor="page" w:hAnchor="page" w:x="1779" w:y="7360"/>
        <w:shd w:val="clear" w:color="auto" w:fill="auto"/>
        <w:spacing w:before="0" w:after="199" w:line="259" w:lineRule="exact"/>
        <w:ind w:left="660" w:hanging="100"/>
      </w:pPr>
      <w:r>
        <w:t>-Agentura přebírá odpovědnost prostřednictvím svého zástupce na Akci při zahájení své části programu. Program zahajuje a ukončuje slovně, přebráním a předáním žáků od zástupce Objednatele.</w:t>
      </w:r>
    </w:p>
    <w:p w:rsidR="00BC255C" w:rsidRDefault="00C92C45">
      <w:pPr>
        <w:pStyle w:val="Zkladntext50"/>
        <w:framePr w:w="8933" w:h="7229" w:hRule="exact" w:wrap="none" w:vAnchor="page" w:hAnchor="page" w:x="1779" w:y="7360"/>
        <w:shd w:val="clear" w:color="auto" w:fill="auto"/>
        <w:spacing w:before="0"/>
        <w:ind w:left="660" w:hanging="100"/>
      </w:pPr>
      <w:r>
        <w:t xml:space="preserve">-Agentura neručí za žáky, které zůstanou na ubytovacím zařízení, nebo se </w:t>
      </w:r>
      <w:r>
        <w:rPr>
          <w:rStyle w:val="Zkladntext511pt"/>
        </w:rPr>
        <w:t>z jiného důvodu neúčastní programu se zástupcem Agentury.</w:t>
      </w:r>
    </w:p>
    <w:p w:rsidR="00BC255C" w:rsidRDefault="00C92C45">
      <w:pPr>
        <w:pStyle w:val="ZhlavneboZpat0"/>
        <w:framePr w:w="6922" w:h="422" w:hRule="exact" w:wrap="none" w:vAnchor="page" w:hAnchor="page" w:x="2730" w:y="14829"/>
        <w:shd w:val="clear" w:color="auto" w:fill="auto"/>
        <w:tabs>
          <w:tab w:val="left" w:pos="3802"/>
        </w:tabs>
      </w:pPr>
      <w:r>
        <w:t xml:space="preserve">Agentura </w:t>
      </w:r>
      <w:proofErr w:type="spellStart"/>
      <w:r>
        <w:t>Wenku</w:t>
      </w:r>
      <w:proofErr w:type="spellEnd"/>
      <w:r>
        <w:t xml:space="preserve"> s.r.o. Na Hanspaulce 799/37</w:t>
      </w:r>
      <w:r>
        <w:tab/>
        <w:t>160 00 Praha 6, Dejvice IČ: 28431375</w:t>
      </w:r>
    </w:p>
    <w:p w:rsidR="00BC255C" w:rsidRDefault="00C92C45">
      <w:pPr>
        <w:pStyle w:val="ZhlavneboZpat0"/>
        <w:framePr w:w="6922" w:h="422" w:hRule="exact" w:wrap="none" w:vAnchor="page" w:hAnchor="page" w:x="2730" w:y="14829"/>
        <w:shd w:val="clear" w:color="auto" w:fill="auto"/>
        <w:jc w:val="left"/>
      </w:pPr>
      <w:r>
        <w:t xml:space="preserve">tel.: +420 222 365 709 mobil: +420 724 623 660 </w:t>
      </w:r>
      <w:hyperlink r:id="rId15" w:history="1">
        <w:r>
          <w:rPr>
            <w:rStyle w:val="Hypertextovodkaz"/>
            <w:lang w:val="en-US" w:eastAsia="en-US" w:bidi="en-US"/>
          </w:rPr>
          <w:t>uplne@wenku.cz</w:t>
        </w:r>
      </w:hyperlink>
      <w:r>
        <w:rPr>
          <w:lang w:val="en-US" w:eastAsia="en-US" w:bidi="en-US"/>
        </w:rPr>
        <w:t xml:space="preserve"> </w:t>
      </w:r>
      <w:hyperlink r:id="rId16" w:history="1">
        <w:r>
          <w:rPr>
            <w:rStyle w:val="Hypertextovodkaz"/>
            <w:lang w:val="en-US" w:eastAsia="en-US" w:bidi="en-US"/>
          </w:rPr>
          <w:t>www.wenku.cz</w:t>
        </w:r>
      </w:hyperlink>
    </w:p>
    <w:p w:rsidR="00BC255C" w:rsidRDefault="00C92C45">
      <w:pPr>
        <w:pStyle w:val="ZhlavneboZpat20"/>
        <w:framePr w:wrap="none" w:vAnchor="page" w:hAnchor="page" w:x="10304" w:y="14849"/>
        <w:shd w:val="clear" w:color="auto" w:fill="auto"/>
        <w:spacing w:line="220" w:lineRule="exact"/>
      </w:pPr>
      <w:r>
        <w:t>3/6</w:t>
      </w:r>
    </w:p>
    <w:p w:rsidR="00BC255C" w:rsidRDefault="00BC255C">
      <w:pPr>
        <w:rPr>
          <w:sz w:val="2"/>
          <w:szCs w:val="2"/>
        </w:rPr>
        <w:sectPr w:rsidR="00BC255C">
          <w:pgSz w:w="11900" w:h="16840"/>
          <w:pgMar w:top="360" w:right="360" w:bottom="360" w:left="360" w:header="0" w:footer="3" w:gutter="0"/>
          <w:cols w:space="720"/>
          <w:noEndnote/>
          <w:docGrid w:linePitch="360"/>
        </w:sectPr>
      </w:pPr>
    </w:p>
    <w:p w:rsidR="00BC255C" w:rsidRDefault="00C92C45">
      <w:pPr>
        <w:pStyle w:val="ZhlavneboZpat20"/>
        <w:framePr w:w="3816" w:h="585" w:hRule="exact" w:wrap="none" w:vAnchor="page" w:hAnchor="page" w:x="6378" w:y="626"/>
        <w:shd w:val="clear" w:color="auto" w:fill="auto"/>
        <w:spacing w:line="264" w:lineRule="exact"/>
      </w:pPr>
      <w:r>
        <w:lastRenderedPageBreak/>
        <w:t>SMLOUVA O POSKYTNUTÍ SLUŽEB</w:t>
      </w:r>
    </w:p>
    <w:p w:rsidR="00BC255C" w:rsidRDefault="00C92C45">
      <w:pPr>
        <w:pStyle w:val="ZhlavneboZpat20"/>
        <w:framePr w:w="3816" w:h="585" w:hRule="exact" w:wrap="none" w:vAnchor="page" w:hAnchor="page" w:x="6378" w:y="626"/>
        <w:shd w:val="clear" w:color="auto" w:fill="auto"/>
        <w:spacing w:line="264" w:lineRule="exact"/>
        <w:jc w:val="center"/>
      </w:pPr>
      <w:r>
        <w:t>CESTOVNÍHO RUCHU</w:t>
      </w:r>
    </w:p>
    <w:p w:rsidR="00BC255C" w:rsidRDefault="00BC255C">
      <w:pPr>
        <w:framePr w:wrap="none" w:vAnchor="page" w:hAnchor="page" w:x="3099" w:y="850"/>
      </w:pPr>
    </w:p>
    <w:p w:rsidR="00BC255C" w:rsidRDefault="00C92C45">
      <w:pPr>
        <w:pStyle w:val="Nadpis50"/>
        <w:framePr w:wrap="none" w:vAnchor="page" w:hAnchor="page" w:x="4127" w:y="709"/>
        <w:shd w:val="clear" w:color="auto" w:fill="auto"/>
        <w:spacing w:line="220" w:lineRule="exact"/>
      </w:pPr>
      <w:bookmarkStart w:id="7" w:name="bookmark6"/>
      <w:r>
        <w:t>g e</w:t>
      </w:r>
      <w:bookmarkEnd w:id="7"/>
    </w:p>
    <w:p w:rsidR="00BC255C" w:rsidRDefault="00C92C45">
      <w:pPr>
        <w:pStyle w:val="Dal0"/>
        <w:framePr w:w="326" w:h="518" w:hRule="exact" w:wrap="none" w:vAnchor="page" w:hAnchor="page" w:x="4616" w:y="718"/>
        <w:shd w:val="clear" w:color="auto" w:fill="auto"/>
        <w:spacing w:line="220" w:lineRule="exact"/>
        <w:jc w:val="both"/>
      </w:pPr>
      <w:r>
        <w:rPr>
          <w:rStyle w:val="DalArial11pt"/>
        </w:rPr>
        <w:t>n t</w:t>
      </w:r>
    </w:p>
    <w:p w:rsidR="00BC255C" w:rsidRDefault="00C92C45">
      <w:pPr>
        <w:pStyle w:val="Dal0"/>
        <w:framePr w:w="326" w:h="518" w:hRule="exact" w:wrap="none" w:vAnchor="page" w:hAnchor="page" w:x="4616" w:y="718"/>
        <w:shd w:val="clear" w:color="auto" w:fill="auto"/>
        <w:spacing w:line="220" w:lineRule="exact"/>
        <w:jc w:val="both"/>
      </w:pPr>
      <w:r>
        <w:rPr>
          <w:rStyle w:val="DalArial11pt"/>
        </w:rPr>
        <w:t>1 l</w:t>
      </w:r>
    </w:p>
    <w:p w:rsidR="00BC255C" w:rsidRDefault="00C92C45">
      <w:pPr>
        <w:pStyle w:val="Zkladntext60"/>
        <w:framePr w:wrap="none" w:vAnchor="page" w:hAnchor="page" w:x="5000" w:y="971"/>
        <w:shd w:val="clear" w:color="auto" w:fill="auto"/>
        <w:spacing w:line="140" w:lineRule="exact"/>
      </w:pPr>
      <w:r>
        <w:t>Nu.</w:t>
      </w:r>
    </w:p>
    <w:p w:rsidR="00BC255C" w:rsidRDefault="00C92C45">
      <w:pPr>
        <w:pStyle w:val="Titulekobrzku20"/>
        <w:framePr w:wrap="none" w:vAnchor="page" w:hAnchor="page" w:x="5423" w:y="720"/>
        <w:shd w:val="clear" w:color="auto" w:fill="auto"/>
        <w:spacing w:line="200" w:lineRule="exact"/>
      </w:pPr>
      <w:r>
        <w:t>a</w:t>
      </w:r>
    </w:p>
    <w:p w:rsidR="00BC255C" w:rsidRDefault="00C92C45">
      <w:pPr>
        <w:pStyle w:val="Titulekobrzku0"/>
        <w:framePr w:wrap="none" w:vAnchor="page" w:hAnchor="page" w:x="5547" w:y="896"/>
        <w:shd w:val="clear" w:color="auto" w:fill="auto"/>
        <w:spacing w:line="220" w:lineRule="exact"/>
      </w:pPr>
      <w:r>
        <w:t>i</w:t>
      </w:r>
    </w:p>
    <w:p w:rsidR="00BC255C" w:rsidRDefault="00C92C45">
      <w:pPr>
        <w:framePr w:wrap="none" w:vAnchor="page" w:hAnchor="page" w:x="5259" w:y="1106"/>
        <w:rPr>
          <w:sz w:val="2"/>
          <w:szCs w:val="2"/>
        </w:rPr>
      </w:pPr>
      <w:r>
        <w:rPr>
          <w:noProof/>
          <w:lang w:bidi="ar-SA"/>
        </w:rPr>
        <w:drawing>
          <wp:inline distT="0" distB="0" distL="0" distR="0">
            <wp:extent cx="228600" cy="123825"/>
            <wp:effectExtent l="0" t="0" r="0" b="9525"/>
            <wp:docPr id="3" name="obrázek 3" descr="C:\Users\212B57~1.HER\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2B57~1.HER\AppData\Local\Temp\FineReader12.00\media\image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p>
    <w:p w:rsidR="00BC255C" w:rsidRDefault="00C92C45">
      <w:pPr>
        <w:pStyle w:val="Zkladntext20"/>
        <w:framePr w:w="8856" w:h="6380" w:hRule="exact" w:wrap="none" w:vAnchor="page" w:hAnchor="page" w:x="1818" w:y="1653"/>
        <w:shd w:val="clear" w:color="auto" w:fill="auto"/>
        <w:spacing w:before="0" w:after="180" w:line="259" w:lineRule="exact"/>
        <w:ind w:left="720" w:hanging="120"/>
      </w:pPr>
      <w:r>
        <w:t>-Agentura neodpovídá za chování žáků během stravování, poledního klidu, přesunech na program, osobní hygieny.</w:t>
      </w:r>
    </w:p>
    <w:p w:rsidR="00BC255C" w:rsidRDefault="00C92C45">
      <w:pPr>
        <w:pStyle w:val="Zkladntext20"/>
        <w:framePr w:w="8856" w:h="6380" w:hRule="exact" w:wrap="none" w:vAnchor="page" w:hAnchor="page" w:x="1818" w:y="1653"/>
        <w:shd w:val="clear" w:color="auto" w:fill="auto"/>
        <w:spacing w:before="0" w:after="184" w:line="259" w:lineRule="exact"/>
        <w:ind w:left="720" w:hanging="120"/>
      </w:pPr>
      <w:r>
        <w:t>-Agentura zajistí na Akci jednoho vedoucího akce s licencí „Zdravotník zotavovacích akcí pro děti“, který se stará o žáky v případě nemoci či úrazu, pokud toto zdravotní omezení nebude vyžadovat předčasný odjezd z Akce. Zdravotník bude informovat pedagogy o zdravotním stavu nemocných, a pokud tento bude akutní, navrhne pedagogovi předčasný odjezd žáka z Akce na náklady zákonného zástupce. V případě, že pedagog nebude souhlasit s předčasným odjezdem nemocného žáka z Akce, zdravotník ani Agentura nenesou žádnou odpovědnost za případné rozšíření nemoci mezi ostatní účastníky.</w:t>
      </w:r>
    </w:p>
    <w:p w:rsidR="00BC255C" w:rsidRDefault="00C92C45">
      <w:pPr>
        <w:pStyle w:val="Zkladntext20"/>
        <w:framePr w:w="8856" w:h="6380" w:hRule="exact" w:wrap="none" w:vAnchor="page" w:hAnchor="page" w:x="1818" w:y="1653"/>
        <w:shd w:val="clear" w:color="auto" w:fill="auto"/>
        <w:spacing w:before="0" w:after="176"/>
        <w:ind w:left="720" w:hanging="120"/>
      </w:pPr>
      <w:r>
        <w:t>-Agentura zajistí na Akci jednoho nočního vychovatele, který přebírá odpovědnost za žáky v době od večerky do ranního budíčku. Čas večerky a čas budíčku bude stanoven dohodou (rozpisem služeb) mezi Objednatelem a Agenturou nejpozději 14 dní před odjezdem na Akci.</w:t>
      </w:r>
    </w:p>
    <w:p w:rsidR="00BC255C" w:rsidRDefault="00C92C45">
      <w:pPr>
        <w:pStyle w:val="Zkladntext20"/>
        <w:framePr w:w="8856" w:h="6380" w:hRule="exact" w:wrap="none" w:vAnchor="page" w:hAnchor="page" w:x="1818" w:y="1653"/>
        <w:numPr>
          <w:ilvl w:val="0"/>
          <w:numId w:val="6"/>
        </w:numPr>
        <w:shd w:val="clear" w:color="auto" w:fill="auto"/>
        <w:tabs>
          <w:tab w:val="left" w:pos="395"/>
        </w:tabs>
        <w:spacing w:before="0" w:after="211" w:line="259" w:lineRule="exact"/>
        <w:ind w:left="440" w:hanging="440"/>
      </w:pPr>
      <w:r>
        <w:t>Odpovědnost, kterou dle článku V. odst. 2) přebírá Agentura, nastává v případě, že Objednatel bude odpovídat vůči třetím osobám v důsledku porušení povinností Agentury v rozsahu její odpovědnosti dle předchozího odstavce, což znamená, že Agentura převezme daný odpovědnostní závazek Objednatele vůči třetí osobě, a dále Agentura Objednateli zajistí potřebnou právní pomoc pro takový případ.</w:t>
      </w:r>
    </w:p>
    <w:p w:rsidR="00BC255C" w:rsidRDefault="00C92C45">
      <w:pPr>
        <w:pStyle w:val="Nadpis60"/>
        <w:framePr w:w="8856" w:h="6380" w:hRule="exact" w:wrap="none" w:vAnchor="page" w:hAnchor="page" w:x="1818" w:y="1653"/>
        <w:shd w:val="clear" w:color="auto" w:fill="auto"/>
        <w:spacing w:before="0" w:after="0" w:line="220" w:lineRule="exact"/>
        <w:ind w:left="4300" w:firstLine="0"/>
        <w:jc w:val="left"/>
      </w:pPr>
      <w:bookmarkStart w:id="8" w:name="bookmark7"/>
      <w:r>
        <w:t>VI.</w:t>
      </w:r>
      <w:bookmarkEnd w:id="8"/>
    </w:p>
    <w:p w:rsidR="00BC255C" w:rsidRDefault="00C92C45">
      <w:pPr>
        <w:pStyle w:val="Zkladntext20"/>
        <w:framePr w:w="8856" w:h="6367" w:hRule="exact" w:wrap="none" w:vAnchor="page" w:hAnchor="page" w:x="1818" w:y="8218"/>
        <w:numPr>
          <w:ilvl w:val="0"/>
          <w:numId w:val="7"/>
        </w:numPr>
        <w:shd w:val="clear" w:color="auto" w:fill="auto"/>
        <w:tabs>
          <w:tab w:val="left" w:pos="395"/>
        </w:tabs>
        <w:spacing w:before="0" w:after="0"/>
        <w:ind w:left="440" w:hanging="440"/>
      </w:pPr>
      <w:r>
        <w:t>Agentura je povinna poskytovat své služby dle této smlouvy řádně. Agentura odpovídá Objednateli za porušení závazků vyplývajících z této smlouvy bez ohledu na to, zda tyto závazky mají být splněny Agenturou nebo třetími osobami. Nesplnění povinností vyplývajících z této smlouvy (dle jen reklamace) musí Objednatel uplatnit písemně u Agentury bez zbytečného odkladu, nejpozději do 30 dní od skončení Akce. Agentura je povinna na takto podanou reklamaci reagovat písemně bez zbytečného odkladu, nejpozději do 30 dnů od přijetí reklamace. Podávání stížnosti na práci zaměstnanců se řídí stejnými postupy.</w:t>
      </w:r>
    </w:p>
    <w:p w:rsidR="00BC255C" w:rsidRDefault="00C92C45">
      <w:pPr>
        <w:pStyle w:val="Zkladntext20"/>
        <w:framePr w:w="8856" w:h="6367" w:hRule="exact" w:wrap="none" w:vAnchor="page" w:hAnchor="page" w:x="1818" w:y="8218"/>
        <w:shd w:val="clear" w:color="auto" w:fill="auto"/>
        <w:spacing w:before="0" w:after="0"/>
        <w:ind w:left="440" w:firstLine="0"/>
      </w:pPr>
      <w:r>
        <w:t>Jestliže po zahájení Akce Agentura zjistí, že nebude moci poskytnout Objednateli sjednané služby, je Agentura bez zbytečného odkladu povinna provést taková opatření, aby Akce mohla pokračovat s maximálním možným počtem prvků sjednaných v programu Akce, a zároveň o této skutečnosti neprodleně informovat Objednatele.</w:t>
      </w:r>
    </w:p>
    <w:p w:rsidR="00BC255C" w:rsidRDefault="00C92C45">
      <w:pPr>
        <w:pStyle w:val="Zkladntext20"/>
        <w:framePr w:w="8856" w:h="6367" w:hRule="exact" w:wrap="none" w:vAnchor="page" w:hAnchor="page" w:x="1818" w:y="8218"/>
        <w:shd w:val="clear" w:color="auto" w:fill="auto"/>
        <w:spacing w:before="0" w:after="172"/>
        <w:ind w:left="440" w:firstLine="0"/>
      </w:pPr>
      <w:r>
        <w:t>Pokud bude nutné z těchto důvodů zrušit celý program Akce, nebo jeho hlavní/podstatnou část, je Agentura povinna vrátit poměrnou část z ceny Akce Objednateli.</w:t>
      </w:r>
    </w:p>
    <w:p w:rsidR="00BC255C" w:rsidRDefault="00C92C45">
      <w:pPr>
        <w:pStyle w:val="Zkladntext20"/>
        <w:framePr w:w="8856" w:h="6367" w:hRule="exact" w:wrap="none" w:vAnchor="page" w:hAnchor="page" w:x="1818" w:y="8218"/>
        <w:numPr>
          <w:ilvl w:val="0"/>
          <w:numId w:val="7"/>
        </w:numPr>
        <w:shd w:val="clear" w:color="auto" w:fill="auto"/>
        <w:tabs>
          <w:tab w:val="left" w:pos="395"/>
        </w:tabs>
        <w:spacing w:before="0" w:after="195" w:line="264" w:lineRule="exact"/>
        <w:ind w:left="440" w:hanging="440"/>
      </w:pPr>
      <w:r>
        <w:t>Podávání stížnosti na práci zaměstnanců, nedodržení kodexů Agentury se řídí stejnými postupy jako řešení reklamací, viz výše.</w:t>
      </w:r>
    </w:p>
    <w:p w:rsidR="00BC255C" w:rsidRDefault="00C92C45">
      <w:pPr>
        <w:pStyle w:val="Zkladntext20"/>
        <w:framePr w:w="8856" w:h="6367" w:hRule="exact" w:wrap="none" w:vAnchor="page" w:hAnchor="page" w:x="1818" w:y="8218"/>
        <w:numPr>
          <w:ilvl w:val="0"/>
          <w:numId w:val="7"/>
        </w:numPr>
        <w:shd w:val="clear" w:color="auto" w:fill="auto"/>
        <w:tabs>
          <w:tab w:val="left" w:pos="395"/>
        </w:tabs>
        <w:spacing w:before="0" w:after="0" w:line="245" w:lineRule="exact"/>
        <w:ind w:left="440" w:hanging="440"/>
      </w:pPr>
      <w:r>
        <w:t>Agentura si vyhrazuje právo na vyřazení konkrétních prvků z programu Akce, pokud je Agentura nebo hlavní organizátor příslušných prvků neshledá bezpečnými či vhodnými (například vzhledem k aktuálním přírodním podmínkám, zásahu vyšší moci). Pokud bude nutné z těchto důvodů zrušit celý program Akce, nebo jeho hlavní/podstatnou část, není Agentura povinna vrátit poměrnou část z ceny Akce</w:t>
      </w:r>
    </w:p>
    <w:p w:rsidR="00BC255C" w:rsidRDefault="00C92C45">
      <w:pPr>
        <w:pStyle w:val="ZhlavneboZpat0"/>
        <w:framePr w:w="6878" w:h="420" w:hRule="exact" w:wrap="none" w:vAnchor="page" w:hAnchor="page" w:x="2783" w:y="14853"/>
        <w:shd w:val="clear" w:color="auto" w:fill="auto"/>
        <w:tabs>
          <w:tab w:val="left" w:pos="3782"/>
        </w:tabs>
        <w:spacing w:line="182" w:lineRule="exact"/>
      </w:pPr>
      <w:r>
        <w:t xml:space="preserve">Agentura </w:t>
      </w:r>
      <w:proofErr w:type="spellStart"/>
      <w:r>
        <w:t>Wenku</w:t>
      </w:r>
      <w:proofErr w:type="spellEnd"/>
      <w:r>
        <w:t xml:space="preserve"> s.r.o. Na Hanspaulce 799/37</w:t>
      </w:r>
      <w:r>
        <w:tab/>
        <w:t>160 00 Praha 6, Dejvice IČ: 28431375</w:t>
      </w:r>
    </w:p>
    <w:p w:rsidR="00BC255C" w:rsidRDefault="00C92C45">
      <w:pPr>
        <w:pStyle w:val="ZhlavneboZpat0"/>
        <w:framePr w:w="6878" w:h="420" w:hRule="exact" w:wrap="none" w:vAnchor="page" w:hAnchor="page" w:x="2783" w:y="14853"/>
        <w:shd w:val="clear" w:color="auto" w:fill="auto"/>
        <w:spacing w:line="182" w:lineRule="exact"/>
        <w:jc w:val="left"/>
      </w:pPr>
      <w:r>
        <w:t xml:space="preserve">tel.: +420 222 365 709 mobil: +420 724 623 660 </w:t>
      </w:r>
      <w:hyperlink r:id="rId18" w:history="1">
        <w:r>
          <w:rPr>
            <w:rStyle w:val="Hypertextovodkaz"/>
            <w:lang w:val="en-US" w:eastAsia="en-US" w:bidi="en-US"/>
          </w:rPr>
          <w:t>uplne@wenku.cz</w:t>
        </w:r>
      </w:hyperlink>
      <w:r>
        <w:rPr>
          <w:lang w:val="en-US" w:eastAsia="en-US" w:bidi="en-US"/>
        </w:rPr>
        <w:t xml:space="preserve"> </w:t>
      </w:r>
      <w:hyperlink r:id="rId19" w:history="1">
        <w:r>
          <w:rPr>
            <w:rStyle w:val="Hypertextovodkaz"/>
            <w:lang w:val="en-US" w:eastAsia="en-US" w:bidi="en-US"/>
          </w:rPr>
          <w:t>www.wenku.cz</w:t>
        </w:r>
      </w:hyperlink>
    </w:p>
    <w:p w:rsidR="00BC255C" w:rsidRDefault="00C92C45">
      <w:pPr>
        <w:pStyle w:val="ZhlavneboZpat20"/>
        <w:framePr w:wrap="none" w:vAnchor="page" w:hAnchor="page" w:x="10299" w:y="14883"/>
        <w:shd w:val="clear" w:color="auto" w:fill="auto"/>
        <w:spacing w:line="220" w:lineRule="exact"/>
      </w:pPr>
      <w:r>
        <w:t>4/6</w:t>
      </w:r>
    </w:p>
    <w:p w:rsidR="00BC255C" w:rsidRDefault="00BC255C">
      <w:pPr>
        <w:rPr>
          <w:sz w:val="2"/>
          <w:szCs w:val="2"/>
        </w:rPr>
        <w:sectPr w:rsidR="00BC255C">
          <w:pgSz w:w="11900" w:h="16840"/>
          <w:pgMar w:top="360" w:right="360" w:bottom="360" w:left="360" w:header="0" w:footer="3" w:gutter="0"/>
          <w:cols w:space="720"/>
          <w:noEndnote/>
          <w:docGrid w:linePitch="360"/>
        </w:sectPr>
      </w:pPr>
    </w:p>
    <w:p w:rsidR="00BC255C" w:rsidRDefault="00C92C45">
      <w:pPr>
        <w:framePr w:wrap="none" w:vAnchor="page" w:hAnchor="page" w:x="3171" w:y="746"/>
        <w:rPr>
          <w:sz w:val="2"/>
          <w:szCs w:val="2"/>
        </w:rPr>
      </w:pPr>
      <w:r>
        <w:rPr>
          <w:noProof/>
          <w:lang w:bidi="ar-SA"/>
        </w:rPr>
        <w:lastRenderedPageBreak/>
        <w:drawing>
          <wp:inline distT="0" distB="0" distL="0" distR="0">
            <wp:extent cx="1571625" cy="371475"/>
            <wp:effectExtent l="0" t="0" r="9525" b="9525"/>
            <wp:docPr id="4" name="obrázek 4" descr="C:\Users\212B57~1.HER\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12B57~1.HER\AppData\Local\Temp\FineReader12.00\media\image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1625" cy="371475"/>
                    </a:xfrm>
                    <a:prstGeom prst="rect">
                      <a:avLst/>
                    </a:prstGeom>
                    <a:noFill/>
                    <a:ln>
                      <a:noFill/>
                    </a:ln>
                  </pic:spPr>
                </pic:pic>
              </a:graphicData>
            </a:graphic>
          </wp:inline>
        </w:drawing>
      </w:r>
    </w:p>
    <w:p w:rsidR="00BC255C" w:rsidRDefault="00C92C45">
      <w:pPr>
        <w:pStyle w:val="ZhlavneboZpat20"/>
        <w:framePr w:w="3840" w:h="586" w:hRule="exact" w:wrap="none" w:vAnchor="page" w:hAnchor="page" w:x="6407" w:y="664"/>
        <w:shd w:val="clear" w:color="auto" w:fill="auto"/>
        <w:spacing w:line="264" w:lineRule="exact"/>
      </w:pPr>
      <w:r>
        <w:t>SMLOUVA O POSKYTNUTÍ SLUŽEB</w:t>
      </w:r>
    </w:p>
    <w:p w:rsidR="00BC255C" w:rsidRDefault="00C92C45">
      <w:pPr>
        <w:pStyle w:val="ZhlavneboZpat20"/>
        <w:framePr w:w="3840" w:h="586" w:hRule="exact" w:wrap="none" w:vAnchor="page" w:hAnchor="page" w:x="6407" w:y="664"/>
        <w:shd w:val="clear" w:color="auto" w:fill="auto"/>
        <w:spacing w:line="264" w:lineRule="exact"/>
        <w:jc w:val="center"/>
      </w:pPr>
      <w:r>
        <w:t>CESTOVNÍHO RUCHU</w:t>
      </w:r>
    </w:p>
    <w:p w:rsidR="00BC255C" w:rsidRDefault="00C92C45">
      <w:pPr>
        <w:pStyle w:val="Zkladntext20"/>
        <w:framePr w:w="8928" w:h="4382" w:hRule="exact" w:wrap="none" w:vAnchor="page" w:hAnchor="page" w:x="1813" w:y="1701"/>
        <w:shd w:val="clear" w:color="auto" w:fill="auto"/>
        <w:spacing w:before="0" w:after="255" w:line="220" w:lineRule="exact"/>
        <w:ind w:left="440" w:firstLine="0"/>
        <w:jc w:val="left"/>
      </w:pPr>
      <w:r>
        <w:t>Objednateli.</w:t>
      </w:r>
    </w:p>
    <w:p w:rsidR="00BC255C" w:rsidRDefault="00C92C45">
      <w:pPr>
        <w:pStyle w:val="Zkladntext20"/>
        <w:framePr w:w="8928" w:h="4382" w:hRule="exact" w:wrap="none" w:vAnchor="page" w:hAnchor="page" w:x="1813" w:y="1701"/>
        <w:numPr>
          <w:ilvl w:val="0"/>
          <w:numId w:val="7"/>
        </w:numPr>
        <w:shd w:val="clear" w:color="auto" w:fill="auto"/>
        <w:tabs>
          <w:tab w:val="left" w:pos="397"/>
        </w:tabs>
        <w:spacing w:before="0" w:after="208"/>
        <w:ind w:left="440" w:hanging="440"/>
      </w:pPr>
      <w:r>
        <w:t>Za chování žáků a případné následky vyplývající z tohoto chování odpovídá Objednatel s výjimkou částí dne uvedených v čl. V odst. 2 této smlouvy, kdy za toto chování nese odpovědnost Agentura. Agentura má právo v případě závažného či opakovaného porušení pravidel slušného chování neposkytnout žákovi konkrétní dílčí službu, např. jej vyloučit z účasti na konkrétní činnosti a ve výjimečných případech žáka z Akce zcela vyloučit. Závažným porušením pravidel slušného chování se rozumí zejména konzumace alkoholu a jiných omamných látek a fyzická či slovní agrese. O vyloučení žáka z Akce, nebo o neposkytnutí konkrétní dílčí služby žákovi je Agentura povinna informovat bez zbytečného odkladu Objednatele. V případě vyloučení žáka z Akce či v případě neposkytnutí konkrétní dílčí služby se příslušná část ceny Akce Objednateli ani žákovi nevrací. Dopravu žáka vyloučeného z Akce je povinen na své náklady zajistit Objednatel nebo žák sám, v případě nezletilosti žáka jeho zákonný zástupce.</w:t>
      </w:r>
    </w:p>
    <w:p w:rsidR="00BC255C" w:rsidRDefault="00C92C45">
      <w:pPr>
        <w:pStyle w:val="Zkladntext20"/>
        <w:framePr w:w="8928" w:h="4382" w:hRule="exact" w:wrap="none" w:vAnchor="page" w:hAnchor="page" w:x="1813" w:y="1701"/>
        <w:numPr>
          <w:ilvl w:val="0"/>
          <w:numId w:val="7"/>
        </w:numPr>
        <w:shd w:val="clear" w:color="auto" w:fill="auto"/>
        <w:tabs>
          <w:tab w:val="left" w:pos="397"/>
        </w:tabs>
        <w:spacing w:before="0" w:after="0" w:line="220" w:lineRule="exact"/>
        <w:ind w:left="440" w:hanging="440"/>
      </w:pPr>
      <w:r>
        <w:t>Ve věci této smlouvy je kromě osoby tuto smlouvu podepisující oprávněn jednat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21"/>
        <w:gridCol w:w="4426"/>
      </w:tblGrid>
      <w:tr w:rsidR="00BC255C">
        <w:trPr>
          <w:trHeight w:hRule="exact" w:val="398"/>
        </w:trPr>
        <w:tc>
          <w:tcPr>
            <w:tcW w:w="4421" w:type="dxa"/>
            <w:tcBorders>
              <w:top w:val="single" w:sz="4" w:space="0" w:color="auto"/>
              <w:left w:val="single" w:sz="4" w:space="0" w:color="auto"/>
            </w:tcBorders>
            <w:shd w:val="clear" w:color="auto" w:fill="FFFFFF"/>
          </w:tcPr>
          <w:p w:rsidR="00BC255C" w:rsidRDefault="00C92C45">
            <w:pPr>
              <w:pStyle w:val="Zkladntext20"/>
              <w:framePr w:w="8846" w:h="1450" w:wrap="none" w:vAnchor="page" w:hAnchor="page" w:x="1847" w:y="6242"/>
              <w:shd w:val="clear" w:color="auto" w:fill="auto"/>
              <w:spacing w:before="0" w:after="0" w:line="220" w:lineRule="exact"/>
              <w:ind w:firstLine="0"/>
              <w:jc w:val="left"/>
            </w:pPr>
            <w:r>
              <w:rPr>
                <w:rStyle w:val="Zkladntext21"/>
              </w:rPr>
              <w:t>za Agenturu:</w:t>
            </w:r>
          </w:p>
        </w:tc>
        <w:tc>
          <w:tcPr>
            <w:tcW w:w="4426" w:type="dxa"/>
            <w:tcBorders>
              <w:top w:val="single" w:sz="4" w:space="0" w:color="auto"/>
              <w:left w:val="single" w:sz="4" w:space="0" w:color="auto"/>
              <w:right w:val="single" w:sz="4" w:space="0" w:color="auto"/>
            </w:tcBorders>
            <w:shd w:val="clear" w:color="auto" w:fill="FFFFFF"/>
          </w:tcPr>
          <w:p w:rsidR="00BC255C" w:rsidRDefault="00BC255C">
            <w:pPr>
              <w:pStyle w:val="Zkladntext20"/>
              <w:framePr w:w="8846" w:h="1450" w:wrap="none" w:vAnchor="page" w:hAnchor="page" w:x="1847" w:y="6242"/>
              <w:shd w:val="clear" w:color="auto" w:fill="auto"/>
              <w:spacing w:before="0" w:after="0" w:line="220" w:lineRule="exact"/>
              <w:ind w:left="140" w:firstLine="0"/>
              <w:jc w:val="left"/>
            </w:pPr>
          </w:p>
        </w:tc>
      </w:tr>
      <w:tr w:rsidR="00BC255C">
        <w:trPr>
          <w:trHeight w:hRule="exact" w:val="384"/>
        </w:trPr>
        <w:tc>
          <w:tcPr>
            <w:tcW w:w="4421" w:type="dxa"/>
            <w:tcBorders>
              <w:top w:val="single" w:sz="4" w:space="0" w:color="auto"/>
              <w:left w:val="single" w:sz="4" w:space="0" w:color="auto"/>
            </w:tcBorders>
            <w:shd w:val="clear" w:color="auto" w:fill="FFFFFF"/>
          </w:tcPr>
          <w:p w:rsidR="00BC255C" w:rsidRDefault="00C92C45">
            <w:pPr>
              <w:pStyle w:val="Zkladntext20"/>
              <w:framePr w:w="8846" w:h="1450" w:wrap="none" w:vAnchor="page" w:hAnchor="page" w:x="1847" w:y="6242"/>
              <w:shd w:val="clear" w:color="auto" w:fill="auto"/>
              <w:spacing w:before="0" w:after="0" w:line="220" w:lineRule="exact"/>
              <w:ind w:firstLine="0"/>
              <w:jc w:val="left"/>
            </w:pPr>
            <w:r>
              <w:rPr>
                <w:rStyle w:val="Zkladntext21"/>
              </w:rPr>
              <w:t>za Objednatele:</w:t>
            </w:r>
          </w:p>
        </w:tc>
        <w:tc>
          <w:tcPr>
            <w:tcW w:w="4426" w:type="dxa"/>
            <w:tcBorders>
              <w:top w:val="single" w:sz="4" w:space="0" w:color="auto"/>
              <w:left w:val="single" w:sz="4" w:space="0" w:color="auto"/>
              <w:right w:val="single" w:sz="4" w:space="0" w:color="auto"/>
            </w:tcBorders>
            <w:shd w:val="clear" w:color="auto" w:fill="FFFFFF"/>
          </w:tcPr>
          <w:p w:rsidR="00BC255C" w:rsidRDefault="00BC255C">
            <w:pPr>
              <w:pStyle w:val="Zkladntext20"/>
              <w:framePr w:w="8846" w:h="1450" w:wrap="none" w:vAnchor="page" w:hAnchor="page" w:x="1847" w:y="6242"/>
              <w:shd w:val="clear" w:color="auto" w:fill="auto"/>
              <w:spacing w:before="0" w:after="0" w:line="220" w:lineRule="exact"/>
              <w:ind w:left="140" w:firstLine="0"/>
              <w:jc w:val="left"/>
            </w:pPr>
          </w:p>
        </w:tc>
      </w:tr>
      <w:tr w:rsidR="00BC255C">
        <w:trPr>
          <w:trHeight w:hRule="exact" w:val="667"/>
        </w:trPr>
        <w:tc>
          <w:tcPr>
            <w:tcW w:w="8847" w:type="dxa"/>
            <w:gridSpan w:val="2"/>
            <w:tcBorders>
              <w:top w:val="single" w:sz="4" w:space="0" w:color="auto"/>
              <w:left w:val="single" w:sz="4" w:space="0" w:color="auto"/>
              <w:bottom w:val="single" w:sz="4" w:space="0" w:color="auto"/>
              <w:right w:val="single" w:sz="4" w:space="0" w:color="auto"/>
            </w:tcBorders>
            <w:shd w:val="clear" w:color="auto" w:fill="FFFFFF"/>
          </w:tcPr>
          <w:p w:rsidR="00BC255C" w:rsidRDefault="00C92C45">
            <w:pPr>
              <w:pStyle w:val="Zkladntext20"/>
              <w:framePr w:w="8846" w:h="1450" w:wrap="none" w:vAnchor="page" w:hAnchor="page" w:x="1847" w:y="6242"/>
              <w:shd w:val="clear" w:color="auto" w:fill="auto"/>
              <w:spacing w:before="0" w:after="0" w:line="264" w:lineRule="exact"/>
              <w:ind w:firstLine="0"/>
            </w:pPr>
            <w:r>
              <w:rPr>
                <w:rStyle w:val="Zkladntext21"/>
              </w:rPr>
              <w:t>Každá ze smluvních stran může osobu oprávněnou za ní ve věci této smlouvy změnit, změna je účinná okamžikem jejího oznámení druhé smluvní straně.</w:t>
            </w:r>
          </w:p>
        </w:tc>
      </w:tr>
    </w:tbl>
    <w:p w:rsidR="00BC255C" w:rsidRDefault="00C92C45">
      <w:pPr>
        <w:pStyle w:val="Zkladntext20"/>
        <w:framePr w:w="8928" w:h="6487" w:hRule="exact" w:wrap="none" w:vAnchor="page" w:hAnchor="page" w:x="1813" w:y="8030"/>
        <w:numPr>
          <w:ilvl w:val="0"/>
          <w:numId w:val="7"/>
        </w:numPr>
        <w:shd w:val="clear" w:color="auto" w:fill="auto"/>
        <w:tabs>
          <w:tab w:val="left" w:pos="397"/>
        </w:tabs>
        <w:spacing w:before="0" w:after="176"/>
        <w:ind w:left="440" w:hanging="440"/>
      </w:pPr>
      <w:r>
        <w:t>Objednatel je povinen zajistit na Akci a na všech prvcích jejího programu účast minimálně jednoho pedagogického pracovníka obeznámeného s kolektivem žáků. Tomuto pracovníkovi není Agentura povinna vyplácet mzdu za odvedenou práci na Akci.' Objednatel je povinen všechny pedagogické pracovníky účastnící se Akce informovat o obsahu této smlouvy a souvisejících dokumentů poskytnutých Agenturou.</w:t>
      </w:r>
    </w:p>
    <w:p w:rsidR="00BC255C" w:rsidRDefault="00C92C45">
      <w:pPr>
        <w:pStyle w:val="Zkladntext20"/>
        <w:framePr w:w="8928" w:h="6487" w:hRule="exact" w:wrap="none" w:vAnchor="page" w:hAnchor="page" w:x="1813" w:y="8030"/>
        <w:numPr>
          <w:ilvl w:val="0"/>
          <w:numId w:val="7"/>
        </w:numPr>
        <w:shd w:val="clear" w:color="auto" w:fill="auto"/>
        <w:tabs>
          <w:tab w:val="left" w:pos="397"/>
        </w:tabs>
        <w:spacing w:before="0" w:after="188" w:line="259" w:lineRule="exact"/>
        <w:ind w:left="440" w:hanging="440"/>
      </w:pPr>
      <w:r>
        <w:t>Agentura případně dále poskytne potřebnou součinnost při požadavku Objednatele na uzavření krátkodobých pracovněprávních smluv s pracovníky Agentury za účelem dodržení pravidel stanovených výše uvedenými právními předpisy pro zajištění řádného dozoru nad žáky.</w:t>
      </w:r>
    </w:p>
    <w:p w:rsidR="00BC255C" w:rsidRDefault="00C92C45">
      <w:pPr>
        <w:pStyle w:val="Zkladntext20"/>
        <w:framePr w:w="8928" w:h="6487" w:hRule="exact" w:wrap="none" w:vAnchor="page" w:hAnchor="page" w:x="1813" w:y="8030"/>
        <w:numPr>
          <w:ilvl w:val="0"/>
          <w:numId w:val="7"/>
        </w:numPr>
        <w:shd w:val="clear" w:color="auto" w:fill="auto"/>
        <w:tabs>
          <w:tab w:val="left" w:pos="397"/>
        </w:tabs>
        <w:spacing w:before="0" w:after="173" w:line="250" w:lineRule="exact"/>
        <w:ind w:left="440" w:hanging="440"/>
      </w:pPr>
      <w:r>
        <w:t xml:space="preserve">Objednatel se zavazuje seznámit s podmínkami této smlouvy a z ní vyplývající Akce všechny účastníky Akce a jejich zákonné zástupce, vč. sjednaných pojistných podmínek a výší pojistného plnění, viz </w:t>
      </w:r>
      <w:hyperlink r:id="rId21" w:history="1">
        <w:r w:rsidRPr="00C92C45">
          <w:rPr>
            <w:rStyle w:val="Hypertextovodkaz"/>
            <w:lang w:eastAsia="en-US" w:bidi="en-US"/>
          </w:rPr>
          <w:t>www.wenku.cz/pojisteni/</w:t>
        </w:r>
      </w:hyperlink>
      <w:r w:rsidRPr="00C92C45">
        <w:rPr>
          <w:lang w:eastAsia="en-US" w:bidi="en-US"/>
        </w:rPr>
        <w:t>.</w:t>
      </w:r>
    </w:p>
    <w:p w:rsidR="00BC255C" w:rsidRDefault="00C92C45">
      <w:pPr>
        <w:pStyle w:val="Zkladntext20"/>
        <w:framePr w:w="8928" w:h="6487" w:hRule="exact" w:wrap="none" w:vAnchor="page" w:hAnchor="page" w:x="1813" w:y="8030"/>
        <w:numPr>
          <w:ilvl w:val="0"/>
          <w:numId w:val="7"/>
        </w:numPr>
        <w:shd w:val="clear" w:color="auto" w:fill="auto"/>
        <w:tabs>
          <w:tab w:val="left" w:pos="397"/>
        </w:tabs>
        <w:spacing w:before="0" w:after="180" w:line="259" w:lineRule="exact"/>
        <w:ind w:left="440" w:hanging="440"/>
      </w:pPr>
      <w:r>
        <w:t>Objednatel nesmí upravovat cenu Akce, a to ani v případě navýšení poskytovaných služeb, bez souhlasu Agentury.</w:t>
      </w:r>
    </w:p>
    <w:p w:rsidR="00BC255C" w:rsidRDefault="00C92C45">
      <w:pPr>
        <w:pStyle w:val="Zkladntext20"/>
        <w:framePr w:w="8928" w:h="6487" w:hRule="exact" w:wrap="none" w:vAnchor="page" w:hAnchor="page" w:x="1813" w:y="8030"/>
        <w:numPr>
          <w:ilvl w:val="0"/>
          <w:numId w:val="7"/>
        </w:numPr>
        <w:shd w:val="clear" w:color="auto" w:fill="auto"/>
        <w:tabs>
          <w:tab w:val="left" w:pos="428"/>
        </w:tabs>
        <w:spacing w:before="0" w:after="211" w:line="259" w:lineRule="exact"/>
        <w:ind w:left="440" w:hanging="440"/>
      </w:pPr>
      <w:r>
        <w:t>Objednatel se zavazuje dodat jmenný seznam všech účastníku Akce nejpozději v den splatnosti doplatku. Formulář pro jmenný seznam všech účastníků Akce obdrží Objednatel od Agentury v elektronické podobě nejpozději tři dny od doručení této podepsané smlouvy Agentuře.</w:t>
      </w:r>
    </w:p>
    <w:p w:rsidR="00BC255C" w:rsidRDefault="00C92C45">
      <w:pPr>
        <w:pStyle w:val="Zkladntext50"/>
        <w:framePr w:w="8928" w:h="6487" w:hRule="exact" w:wrap="none" w:vAnchor="page" w:hAnchor="page" w:x="1813" w:y="8030"/>
        <w:numPr>
          <w:ilvl w:val="0"/>
          <w:numId w:val="7"/>
        </w:numPr>
        <w:shd w:val="clear" w:color="auto" w:fill="auto"/>
        <w:tabs>
          <w:tab w:val="left" w:pos="428"/>
        </w:tabs>
        <w:spacing w:before="0" w:line="221" w:lineRule="exact"/>
        <w:ind w:left="440"/>
      </w:pPr>
      <w:r>
        <w:t>Objednatel se zavazuje před začátkem Akce od každého účastníka zajistit platnou řádně podepsanou Zdravotní deklaraci (bezinfekčnost). Doporučený formulář je</w:t>
      </w:r>
    </w:p>
    <w:p w:rsidR="00BC255C" w:rsidRDefault="00C92C45">
      <w:pPr>
        <w:pStyle w:val="ZhlavneboZpat0"/>
        <w:framePr w:w="6926" w:h="402" w:hRule="exact" w:wrap="none" w:vAnchor="page" w:hAnchor="page" w:x="2763" w:y="14840"/>
        <w:shd w:val="clear" w:color="auto" w:fill="auto"/>
        <w:tabs>
          <w:tab w:val="left" w:pos="3802"/>
        </w:tabs>
      </w:pPr>
      <w:r>
        <w:t xml:space="preserve">Agentura </w:t>
      </w:r>
      <w:proofErr w:type="spellStart"/>
      <w:r>
        <w:t>Wenku</w:t>
      </w:r>
      <w:proofErr w:type="spellEnd"/>
      <w:r>
        <w:t xml:space="preserve"> s.r.o. Na Hanspaulce 799/37</w:t>
      </w:r>
      <w:r>
        <w:tab/>
        <w:t>160 00 Praha 6, Dejvice IC: 28431375</w:t>
      </w:r>
    </w:p>
    <w:p w:rsidR="00BC255C" w:rsidRDefault="00C92C45">
      <w:pPr>
        <w:pStyle w:val="ZhlavneboZpat0"/>
        <w:framePr w:w="6926" w:h="402" w:hRule="exact" w:wrap="none" w:vAnchor="page" w:hAnchor="page" w:x="2763" w:y="14840"/>
        <w:shd w:val="clear" w:color="auto" w:fill="auto"/>
        <w:jc w:val="left"/>
      </w:pPr>
      <w:r>
        <w:t xml:space="preserve">tel.: +420 222 365 709 mobil: +420 724 623 660 </w:t>
      </w:r>
      <w:hyperlink r:id="rId22" w:history="1">
        <w:r>
          <w:rPr>
            <w:rStyle w:val="Hypertextovodkaz"/>
            <w:lang w:val="en-US" w:eastAsia="en-US" w:bidi="en-US"/>
          </w:rPr>
          <w:t>uplne@wenku.cz</w:t>
        </w:r>
      </w:hyperlink>
      <w:r>
        <w:rPr>
          <w:lang w:val="en-US" w:eastAsia="en-US" w:bidi="en-US"/>
        </w:rPr>
        <w:t xml:space="preserve"> </w:t>
      </w:r>
      <w:hyperlink r:id="rId23" w:history="1">
        <w:r>
          <w:rPr>
            <w:rStyle w:val="Hypertextovodkaz"/>
            <w:lang w:val="en-US" w:eastAsia="en-US" w:bidi="en-US"/>
          </w:rPr>
          <w:t>www.wenku.cz</w:t>
        </w:r>
      </w:hyperlink>
    </w:p>
    <w:p w:rsidR="00BC255C" w:rsidRDefault="00C92C45">
      <w:pPr>
        <w:pStyle w:val="ZhlavneboZpat20"/>
        <w:framePr w:wrap="none" w:vAnchor="page" w:hAnchor="page" w:x="10343" w:y="14840"/>
        <w:shd w:val="clear" w:color="auto" w:fill="auto"/>
        <w:spacing w:line="220" w:lineRule="exact"/>
      </w:pPr>
      <w:r>
        <w:t>5/6</w:t>
      </w:r>
    </w:p>
    <w:p w:rsidR="00BC255C" w:rsidRDefault="00BC255C">
      <w:pPr>
        <w:rPr>
          <w:sz w:val="2"/>
          <w:szCs w:val="2"/>
        </w:rPr>
        <w:sectPr w:rsidR="00BC255C">
          <w:pgSz w:w="11900" w:h="16840"/>
          <w:pgMar w:top="360" w:right="360" w:bottom="360" w:left="360" w:header="0" w:footer="3" w:gutter="0"/>
          <w:cols w:space="720"/>
          <w:noEndnote/>
          <w:docGrid w:linePitch="360"/>
        </w:sectPr>
      </w:pPr>
    </w:p>
    <w:p w:rsidR="00BC255C" w:rsidRDefault="00C92C45">
      <w:pPr>
        <w:pStyle w:val="ZhlavneboZpat20"/>
        <w:framePr w:w="3816" w:h="575" w:hRule="exact" w:wrap="none" w:vAnchor="page" w:hAnchor="page" w:x="6301" w:y="586"/>
        <w:shd w:val="clear" w:color="auto" w:fill="auto"/>
        <w:spacing w:line="254" w:lineRule="exact"/>
      </w:pPr>
      <w:r>
        <w:lastRenderedPageBreak/>
        <w:t>SMLOUVA O POSKYTNUTÍ SLUŽEB</w:t>
      </w:r>
    </w:p>
    <w:p w:rsidR="00BC255C" w:rsidRDefault="00C92C45">
      <w:pPr>
        <w:pStyle w:val="ZhlavneboZpat20"/>
        <w:framePr w:w="3816" w:h="575" w:hRule="exact" w:wrap="none" w:vAnchor="page" w:hAnchor="page" w:x="6301" w:y="586"/>
        <w:shd w:val="clear" w:color="auto" w:fill="auto"/>
        <w:spacing w:line="254" w:lineRule="exact"/>
        <w:jc w:val="center"/>
      </w:pPr>
      <w:r>
        <w:t>CESTOVNÍHO RUCHU</w:t>
      </w:r>
    </w:p>
    <w:p w:rsidR="00BC255C" w:rsidRDefault="00C92C45">
      <w:pPr>
        <w:pStyle w:val="Zkladntext70"/>
        <w:framePr w:w="8870" w:h="3729" w:hRule="exact" w:wrap="none" w:vAnchor="page" w:hAnchor="page" w:x="1727" w:y="669"/>
        <w:shd w:val="clear" w:color="auto" w:fill="auto"/>
        <w:tabs>
          <w:tab w:val="left" w:pos="1835"/>
        </w:tabs>
        <w:spacing w:line="200" w:lineRule="exact"/>
        <w:ind w:left="1360" w:right="5025"/>
      </w:pPr>
      <w:r>
        <w:t>/</w:t>
      </w:r>
      <w:r>
        <w:tab/>
      </w:r>
      <w:r>
        <w:rPr>
          <w:rStyle w:val="Zkladntext7KurzvaMtko100"/>
        </w:rPr>
        <w:t>\</w:t>
      </w:r>
      <w:r>
        <w:t xml:space="preserve"> a g e n t u r a</w:t>
      </w:r>
    </w:p>
    <w:p w:rsidR="00BC255C" w:rsidRDefault="00C92C45">
      <w:pPr>
        <w:pStyle w:val="Nadpis10"/>
        <w:framePr w:w="8870" w:h="3729" w:hRule="exact" w:wrap="none" w:vAnchor="page" w:hAnchor="page" w:x="1727" w:y="669"/>
        <w:shd w:val="clear" w:color="auto" w:fill="auto"/>
        <w:spacing w:after="274" w:line="440" w:lineRule="exact"/>
        <w:ind w:left="1360"/>
      </w:pPr>
      <w:bookmarkStart w:id="9" w:name="bookmark8"/>
      <w:proofErr w:type="spellStart"/>
      <w:r>
        <w:t>weriKu</w:t>
      </w:r>
      <w:bookmarkEnd w:id="9"/>
      <w:proofErr w:type="spellEnd"/>
    </w:p>
    <w:p w:rsidR="00BC255C" w:rsidRDefault="00C92C45">
      <w:pPr>
        <w:pStyle w:val="Zkladntext20"/>
        <w:framePr w:w="8870" w:h="3729" w:hRule="exact" w:wrap="none" w:vAnchor="page" w:hAnchor="page" w:x="1727" w:y="669"/>
        <w:shd w:val="clear" w:color="auto" w:fill="auto"/>
        <w:spacing w:before="0" w:after="217" w:line="220" w:lineRule="exact"/>
        <w:ind w:left="480" w:firstLine="0"/>
      </w:pPr>
      <w:r>
        <w:t xml:space="preserve">možné si stáhnout </w:t>
      </w:r>
      <w:proofErr w:type="gramStart"/>
      <w:r>
        <w:t>na</w:t>
      </w:r>
      <w:proofErr w:type="gramEnd"/>
      <w:r>
        <w:t xml:space="preserve">: </w:t>
      </w:r>
      <w:hyperlink r:id="rId24" w:history="1">
        <w:r>
          <w:rPr>
            <w:rStyle w:val="Hypertextovodkaz"/>
            <w:lang w:val="en-US" w:eastAsia="en-US" w:bidi="en-US"/>
          </w:rPr>
          <w:t>http://www.wenku.cz/prakticke/pro-ucitele/</w:t>
        </w:r>
      </w:hyperlink>
    </w:p>
    <w:p w:rsidR="00BC255C" w:rsidRDefault="00C92C45">
      <w:pPr>
        <w:pStyle w:val="Zkladntext20"/>
        <w:framePr w:w="8870" w:h="3729" w:hRule="exact" w:wrap="none" w:vAnchor="page" w:hAnchor="page" w:x="1727" w:y="669"/>
        <w:shd w:val="clear" w:color="auto" w:fill="auto"/>
        <w:spacing w:before="0" w:after="211" w:line="259" w:lineRule="exact"/>
        <w:ind w:left="523"/>
      </w:pPr>
      <w:r>
        <w:t>12) Agentura si vyhrazuje právo volně užívat fotografické a video materiály pořízené na</w:t>
      </w:r>
      <w:r>
        <w:br/>
        <w:t>Akci ke své propagaci (webové stránky, katalog a jiné reklamní materiály).</w:t>
      </w:r>
    </w:p>
    <w:p w:rsidR="00BC255C" w:rsidRDefault="00C92C45">
      <w:pPr>
        <w:pStyle w:val="Nadpis60"/>
        <w:framePr w:w="8870" w:h="3729" w:hRule="exact" w:wrap="none" w:vAnchor="page" w:hAnchor="page" w:x="1727" w:y="669"/>
        <w:shd w:val="clear" w:color="auto" w:fill="auto"/>
        <w:spacing w:before="0" w:after="248" w:line="220" w:lineRule="exact"/>
        <w:ind w:left="4300" w:firstLine="0"/>
        <w:jc w:val="left"/>
      </w:pPr>
      <w:bookmarkStart w:id="10" w:name="bookmark9"/>
      <w:r>
        <w:t>VII.</w:t>
      </w:r>
      <w:bookmarkEnd w:id="10"/>
    </w:p>
    <w:p w:rsidR="00BC255C" w:rsidRDefault="00C92C45">
      <w:pPr>
        <w:pStyle w:val="Zkladntext20"/>
        <w:framePr w:w="8870" w:h="3729" w:hRule="exact" w:wrap="none" w:vAnchor="page" w:hAnchor="page" w:x="1727" w:y="669"/>
        <w:numPr>
          <w:ilvl w:val="0"/>
          <w:numId w:val="8"/>
        </w:numPr>
        <w:shd w:val="clear" w:color="auto" w:fill="auto"/>
        <w:tabs>
          <w:tab w:val="left" w:pos="439"/>
        </w:tabs>
        <w:spacing w:before="0" w:after="217" w:line="220" w:lineRule="exact"/>
        <w:ind w:left="523"/>
      </w:pPr>
      <w:r>
        <w:t>Smlouva nabývá platnosti a účinnosti dnem podpisu.</w:t>
      </w:r>
    </w:p>
    <w:p w:rsidR="00BC255C" w:rsidRDefault="00C92C45">
      <w:pPr>
        <w:pStyle w:val="Zkladntext20"/>
        <w:framePr w:w="8870" w:h="3729" w:hRule="exact" w:wrap="none" w:vAnchor="page" w:hAnchor="page" w:x="1727" w:y="669"/>
        <w:numPr>
          <w:ilvl w:val="0"/>
          <w:numId w:val="8"/>
        </w:numPr>
        <w:shd w:val="clear" w:color="auto" w:fill="auto"/>
        <w:tabs>
          <w:tab w:val="left" w:pos="439"/>
        </w:tabs>
        <w:spacing w:before="0" w:after="0" w:line="259" w:lineRule="exact"/>
        <w:ind w:left="523"/>
      </w:pPr>
      <w:r>
        <w:t>Od této smlouvy může odstoupit Agentura podle čl. III. odst. 2) a 3) a Objednatel</w:t>
      </w:r>
      <w:r>
        <w:br/>
        <w:t>podle čl. III. odst. 6).</w:t>
      </w:r>
    </w:p>
    <w:p w:rsidR="00BC255C" w:rsidRDefault="00C92C45">
      <w:pPr>
        <w:pStyle w:val="Nadpis620"/>
        <w:framePr w:w="8870" w:h="3781" w:hRule="exact" w:wrap="none" w:vAnchor="page" w:hAnchor="page" w:x="1727" w:y="4582"/>
        <w:shd w:val="clear" w:color="auto" w:fill="auto"/>
        <w:spacing w:before="0" w:after="212" w:line="220" w:lineRule="exact"/>
        <w:ind w:left="4300"/>
      </w:pPr>
      <w:bookmarkStart w:id="11" w:name="bookmark10"/>
      <w:r>
        <w:t>Vlil.</w:t>
      </w:r>
      <w:bookmarkEnd w:id="11"/>
    </w:p>
    <w:p w:rsidR="00BC255C" w:rsidRDefault="00C92C45">
      <w:pPr>
        <w:pStyle w:val="Zkladntext20"/>
        <w:framePr w:w="8870" w:h="3781" w:hRule="exact" w:wrap="none" w:vAnchor="page" w:hAnchor="page" w:x="1727" w:y="4582"/>
        <w:numPr>
          <w:ilvl w:val="0"/>
          <w:numId w:val="9"/>
        </w:numPr>
        <w:shd w:val="clear" w:color="auto" w:fill="auto"/>
        <w:tabs>
          <w:tab w:val="left" w:pos="396"/>
        </w:tabs>
        <w:spacing w:before="0" w:after="211" w:line="259" w:lineRule="exact"/>
        <w:ind w:left="480"/>
      </w:pPr>
      <w:r>
        <w:t>Obě smluvní strany jsou povinny nakládat s veškerými informacemi, které se vzájemně dozví během plnění této smlouvy, jako s obchodním tajemstvím. Tento závazek trvá i po ukončení této smlouvy.</w:t>
      </w:r>
    </w:p>
    <w:p w:rsidR="00BC255C" w:rsidRDefault="00C92C45">
      <w:pPr>
        <w:pStyle w:val="Nadpis60"/>
        <w:framePr w:w="8870" w:h="3781" w:hRule="exact" w:wrap="none" w:vAnchor="page" w:hAnchor="page" w:x="1727" w:y="4582"/>
        <w:shd w:val="clear" w:color="auto" w:fill="auto"/>
        <w:spacing w:before="0" w:after="218" w:line="220" w:lineRule="exact"/>
        <w:ind w:left="4300" w:firstLine="0"/>
        <w:jc w:val="left"/>
      </w:pPr>
      <w:bookmarkStart w:id="12" w:name="bookmark11"/>
      <w:r>
        <w:t>IX.</w:t>
      </w:r>
      <w:bookmarkEnd w:id="12"/>
    </w:p>
    <w:p w:rsidR="00BC255C" w:rsidRDefault="00C92C45">
      <w:pPr>
        <w:pStyle w:val="Zkladntext20"/>
        <w:framePr w:w="8870" w:h="3781" w:hRule="exact" w:wrap="none" w:vAnchor="page" w:hAnchor="page" w:x="1727" w:y="4582"/>
        <w:numPr>
          <w:ilvl w:val="0"/>
          <w:numId w:val="9"/>
        </w:numPr>
        <w:shd w:val="clear" w:color="auto" w:fill="auto"/>
        <w:tabs>
          <w:tab w:val="left" w:pos="396"/>
        </w:tabs>
        <w:spacing w:before="0" w:after="0" w:line="264" w:lineRule="exact"/>
        <w:ind w:left="480"/>
      </w:pPr>
      <w:r>
        <w:t>Tuto smlouvu lze doplňovat nebo měnit pouze vzájemně odsouhlasenými písemnými dodatky.</w:t>
      </w:r>
    </w:p>
    <w:p w:rsidR="00BC255C" w:rsidRDefault="00C92C45">
      <w:pPr>
        <w:pStyle w:val="Zkladntext20"/>
        <w:framePr w:w="8870" w:h="3781" w:hRule="exact" w:wrap="none" w:vAnchor="page" w:hAnchor="page" w:x="1727" w:y="4582"/>
        <w:shd w:val="clear" w:color="auto" w:fill="auto"/>
        <w:spacing w:before="0" w:after="176" w:line="259" w:lineRule="exact"/>
        <w:ind w:left="480" w:firstLine="0"/>
      </w:pPr>
      <w:r>
        <w:t>V ostatním se tato smlouva řídí Občanským zákoníkem, jakož i dalšími obecně závaznými právními předpisy.</w:t>
      </w:r>
    </w:p>
    <w:p w:rsidR="00BC255C" w:rsidRDefault="00C92C45">
      <w:pPr>
        <w:pStyle w:val="Zkladntext20"/>
        <w:framePr w:w="8870" w:h="3781" w:hRule="exact" w:wrap="none" w:vAnchor="page" w:hAnchor="page" w:x="1727" w:y="4582"/>
        <w:numPr>
          <w:ilvl w:val="0"/>
          <w:numId w:val="9"/>
        </w:numPr>
        <w:shd w:val="clear" w:color="auto" w:fill="auto"/>
        <w:tabs>
          <w:tab w:val="left" w:pos="396"/>
        </w:tabs>
        <w:spacing w:before="0" w:after="0" w:line="264" w:lineRule="exact"/>
        <w:ind w:left="480"/>
      </w:pPr>
      <w:r>
        <w:t>Tato smlouva se vyhotovuje ve 2 stejnopisech, z nichž po jednom obdrží každá smluvní strana.</w:t>
      </w:r>
    </w:p>
    <w:p w:rsidR="00BC255C" w:rsidRDefault="00C92C45">
      <w:pPr>
        <w:pStyle w:val="Zkladntext20"/>
        <w:framePr w:wrap="none" w:vAnchor="page" w:hAnchor="page" w:x="2533" w:y="8921"/>
        <w:shd w:val="clear" w:color="auto" w:fill="auto"/>
        <w:spacing w:before="0" w:after="0" w:line="220" w:lineRule="exact"/>
        <w:ind w:firstLine="0"/>
        <w:jc w:val="left"/>
      </w:pPr>
      <w:r>
        <w:t>V Praze dne 22. 2. 2017</w:t>
      </w:r>
    </w:p>
    <w:p w:rsidR="00BC255C" w:rsidRDefault="00C92C45">
      <w:pPr>
        <w:pStyle w:val="Zkladntext20"/>
        <w:framePr w:wrap="none" w:vAnchor="page" w:hAnchor="page" w:x="6440" w:y="8917"/>
        <w:shd w:val="clear" w:color="auto" w:fill="auto"/>
        <w:spacing w:before="0" w:after="0" w:line="220" w:lineRule="exact"/>
        <w:ind w:firstLine="0"/>
        <w:jc w:val="left"/>
      </w:pPr>
      <w:r>
        <w:t>V.</w:t>
      </w:r>
    </w:p>
    <w:p w:rsidR="00BC255C" w:rsidRDefault="00BC255C">
      <w:pPr>
        <w:framePr w:wrap="none" w:vAnchor="page" w:hAnchor="page" w:x="6911" w:y="8587"/>
      </w:pPr>
    </w:p>
    <w:p w:rsidR="00BC255C" w:rsidRDefault="00C92C45">
      <w:pPr>
        <w:pStyle w:val="Nadpis30"/>
        <w:framePr w:wrap="none" w:vAnchor="page" w:hAnchor="page" w:x="9004" w:y="8613"/>
        <w:shd w:val="clear" w:color="auto" w:fill="auto"/>
        <w:spacing w:line="220" w:lineRule="exact"/>
      </w:pPr>
      <w:bookmarkStart w:id="13" w:name="bookmark12"/>
      <w:r>
        <w:t>24 -02- 2017</w:t>
      </w:r>
      <w:bookmarkEnd w:id="13"/>
    </w:p>
    <w:p w:rsidR="00BC255C" w:rsidRDefault="00C92C45">
      <w:pPr>
        <w:pStyle w:val="Zkladntext20"/>
        <w:framePr w:wrap="none" w:vAnchor="page" w:hAnchor="page" w:x="8428" w:y="8908"/>
        <w:shd w:val="clear" w:color="auto" w:fill="auto"/>
        <w:spacing w:before="0" w:after="0" w:line="220" w:lineRule="exact"/>
        <w:ind w:firstLine="0"/>
        <w:jc w:val="left"/>
      </w:pPr>
      <w:r>
        <w:t>dne</w:t>
      </w:r>
    </w:p>
    <w:p w:rsidR="00BC255C" w:rsidRDefault="00C92C45">
      <w:pPr>
        <w:pStyle w:val="Titulekobrzku0"/>
        <w:framePr w:wrap="none" w:vAnchor="page" w:hAnchor="page" w:x="3215" w:y="9656"/>
        <w:shd w:val="clear" w:color="auto" w:fill="auto"/>
        <w:spacing w:line="220" w:lineRule="exact"/>
      </w:pPr>
      <w:r>
        <w:t>za Agenturu:</w:t>
      </w:r>
    </w:p>
    <w:p w:rsidR="00BC255C" w:rsidRDefault="00C92C45">
      <w:pPr>
        <w:pStyle w:val="Titulekobrzku30"/>
        <w:framePr w:wrap="none" w:vAnchor="page" w:hAnchor="page" w:x="3858" w:y="10184"/>
        <w:shd w:val="clear" w:color="auto" w:fill="auto"/>
        <w:spacing w:line="160" w:lineRule="exact"/>
      </w:pPr>
      <w:proofErr w:type="spellStart"/>
      <w:r>
        <w:rPr>
          <w:rStyle w:val="Titulekobrzku31"/>
        </w:rPr>
        <w:t>enKU</w:t>
      </w:r>
      <w:proofErr w:type="spellEnd"/>
    </w:p>
    <w:p w:rsidR="00BC255C" w:rsidRDefault="00C92C45">
      <w:pPr>
        <w:pStyle w:val="Zkladntext80"/>
        <w:framePr w:w="8870" w:h="355" w:hRule="exact" w:wrap="none" w:vAnchor="page" w:hAnchor="page" w:x="1727" w:y="10461"/>
        <w:shd w:val="clear" w:color="auto" w:fill="auto"/>
        <w:spacing w:after="0"/>
        <w:ind w:left="2040" w:right="5942"/>
      </w:pPr>
      <w:r>
        <w:rPr>
          <w:rStyle w:val="Zkladntext87ptdkovn0pt"/>
        </w:rPr>
        <w:t>s.r.o.</w:t>
      </w:r>
    </w:p>
    <w:p w:rsidR="00BC255C" w:rsidRDefault="00C92C45">
      <w:pPr>
        <w:pStyle w:val="Zkladntext80"/>
        <w:framePr w:w="8870" w:h="355" w:hRule="exact" w:wrap="none" w:vAnchor="page" w:hAnchor="page" w:x="1727" w:y="10461"/>
        <w:shd w:val="clear" w:color="auto" w:fill="auto"/>
        <w:spacing w:after="0"/>
        <w:ind w:left="2040" w:right="5942"/>
      </w:pPr>
      <w:r>
        <w:t>áúičé7$9737‘*</w:t>
      </w:r>
    </w:p>
    <w:p w:rsidR="00BC255C" w:rsidRDefault="00C92C45">
      <w:pPr>
        <w:pStyle w:val="Zkladntext90"/>
        <w:framePr w:w="8870" w:h="461" w:hRule="exact" w:wrap="none" w:vAnchor="page" w:hAnchor="page" w:x="1727" w:y="10821"/>
        <w:shd w:val="clear" w:color="auto" w:fill="auto"/>
        <w:spacing w:after="0" w:line="130" w:lineRule="exact"/>
        <w:ind w:left="826" w:right="5164"/>
      </w:pPr>
      <w:r>
        <w:rPr>
          <w:rStyle w:val="Zkladntext91"/>
        </w:rPr>
        <w:t>IČ: 28431375, DČ: CZ28431375</w:t>
      </w:r>
    </w:p>
    <w:p w:rsidR="00BC255C" w:rsidRDefault="00C92C45">
      <w:pPr>
        <w:pStyle w:val="Zkladntext20"/>
        <w:framePr w:w="3072" w:h="1459" w:hRule="exact" w:wrap="none" w:vAnchor="page" w:hAnchor="page" w:x="7688" w:y="9669"/>
        <w:shd w:val="clear" w:color="auto" w:fill="auto"/>
        <w:spacing w:before="0" w:after="0" w:line="220" w:lineRule="exact"/>
        <w:ind w:left="480" w:firstLine="0"/>
        <w:jc w:val="left"/>
      </w:pPr>
      <w:proofErr w:type="spellStart"/>
      <w:r>
        <w:t>Obiádnatele</w:t>
      </w:r>
      <w:proofErr w:type="spellEnd"/>
      <w:r>
        <w:t>:</w:t>
      </w:r>
    </w:p>
    <w:p w:rsidR="00BC255C" w:rsidRDefault="00C92C45">
      <w:pPr>
        <w:pStyle w:val="Zkladntext100"/>
        <w:framePr w:w="3072" w:h="1459" w:hRule="exact" w:wrap="none" w:vAnchor="page" w:hAnchor="page" w:x="7688" w:y="9669"/>
        <w:shd w:val="clear" w:color="auto" w:fill="auto"/>
        <w:ind w:left="460" w:right="120"/>
      </w:pPr>
      <w:r>
        <w:rPr>
          <w:rStyle w:val="Zkladntext101"/>
        </w:rPr>
        <w:t>2^/základní škola Plzeň,</w:t>
      </w:r>
    </w:p>
    <w:p w:rsidR="00BC255C" w:rsidRDefault="00C92C45">
      <w:pPr>
        <w:pStyle w:val="Zkladntext100"/>
        <w:framePr w:w="3072" w:h="1459" w:hRule="exact" w:wrap="none" w:vAnchor="page" w:hAnchor="page" w:x="7688" w:y="9669"/>
        <w:shd w:val="clear" w:color="auto" w:fill="auto"/>
        <w:ind w:left="940" w:right="120"/>
      </w:pPr>
      <w:proofErr w:type="spellStart"/>
      <w:r>
        <w:rPr>
          <w:rStyle w:val="Zkladntext101"/>
        </w:rPr>
        <w:t>lovan</w:t>
      </w:r>
      <w:proofErr w:type="spellEnd"/>
      <w:r>
        <w:rPr>
          <w:rStyle w:val="Zkladntext101"/>
        </w:rPr>
        <w:t xml:space="preserve"> </w:t>
      </w:r>
      <w:proofErr w:type="spellStart"/>
      <w:r>
        <w:rPr>
          <w:rStyle w:val="Zkladntext101"/>
        </w:rPr>
        <w:t>ská</w:t>
      </w:r>
      <w:proofErr w:type="spellEnd"/>
      <w:r>
        <w:rPr>
          <w:rStyle w:val="Zkladntext101"/>
        </w:rPr>
        <w:t xml:space="preserve"> alej 13,</w:t>
      </w:r>
    </w:p>
    <w:p w:rsidR="00BC255C" w:rsidRDefault="00C92C45">
      <w:pPr>
        <w:pStyle w:val="Zkladntext100"/>
        <w:framePr w:w="3072" w:h="1459" w:hRule="exact" w:wrap="none" w:vAnchor="page" w:hAnchor="page" w:x="7688" w:y="9669"/>
        <w:shd w:val="clear" w:color="auto" w:fill="auto"/>
        <w:ind w:left="566" w:right="120"/>
      </w:pPr>
      <w:proofErr w:type="spellStart"/>
      <w:r>
        <w:rPr>
          <w:rStyle w:val="Zkladntext101"/>
        </w:rPr>
        <w:t>pnsj^švková</w:t>
      </w:r>
      <w:proofErr w:type="spellEnd"/>
      <w:r>
        <w:rPr>
          <w:rStyle w:val="Zkladntext101"/>
        </w:rPr>
        <w:t xml:space="preserve"> organizace</w:t>
      </w:r>
    </w:p>
    <w:p w:rsidR="00BC255C" w:rsidRDefault="00C92C45">
      <w:pPr>
        <w:pStyle w:val="Zkladntext100"/>
        <w:framePr w:w="3072" w:h="1459" w:hRule="exact" w:wrap="none" w:vAnchor="page" w:hAnchor="page" w:x="7688" w:y="9669"/>
        <w:shd w:val="clear" w:color="auto" w:fill="auto"/>
        <w:ind w:left="374" w:right="120"/>
      </w:pPr>
      <w:r>
        <w:rPr>
          <w:rStyle w:val="Zkladntext10Tahoma8pt"/>
          <w:vertAlign w:val="superscript"/>
        </w:rPr>
        <w:t>5</w:t>
      </w:r>
      <w:r>
        <w:rPr>
          <w:rStyle w:val="Zkladntext10Tahoma8pt"/>
        </w:rPr>
        <w:t xml:space="preserve"> </w:t>
      </w:r>
      <w:r>
        <w:rPr>
          <w:rStyle w:val="Zkladntext10Tahoma8pt0"/>
        </w:rPr>
        <w:t>32'6' OÓ -</w:t>
      </w:r>
      <w:proofErr w:type="spellStart"/>
      <w:r>
        <w:rPr>
          <w:rStyle w:val="Zkladntext10Tahoma8pt0"/>
        </w:rPr>
        <w:t>Ptefi</w:t>
      </w:r>
      <w:proofErr w:type="spellEnd"/>
      <w:r>
        <w:rPr>
          <w:rStyle w:val="Zkladntext10Tahoma8pt0"/>
        </w:rPr>
        <w:t xml:space="preserve">; </w:t>
      </w:r>
      <w:r>
        <w:rPr>
          <w:rStyle w:val="Zkladntext10Tahoma8pt1"/>
        </w:rPr>
        <w:t xml:space="preserve">• </w:t>
      </w:r>
      <w:r>
        <w:rPr>
          <w:rStyle w:val="Zkladntext10Tahoma8pt0"/>
        </w:rPr>
        <w:t>IČO: -6-636252</w:t>
      </w:r>
      <w:r>
        <w:rPr>
          <w:rStyle w:val="Zkladntext10Tahoma8pt2"/>
        </w:rPr>
        <w:t>1</w:t>
      </w:r>
    </w:p>
    <w:p w:rsidR="00BC255C" w:rsidRDefault="00C92C45">
      <w:pPr>
        <w:pStyle w:val="Zkladntext20"/>
        <w:framePr w:w="3072" w:h="1459" w:hRule="exact" w:wrap="none" w:vAnchor="page" w:hAnchor="page" w:x="7688" w:y="9669"/>
        <w:shd w:val="clear" w:color="auto" w:fill="auto"/>
        <w:spacing w:before="0" w:after="0" w:line="220" w:lineRule="exact"/>
        <w:ind w:firstLine="0"/>
        <w:jc w:val="left"/>
      </w:pPr>
      <w:r>
        <w:rPr>
          <w:rStyle w:val="Zkladntext22"/>
          <w:vertAlign w:val="superscript"/>
        </w:rPr>
        <w:t>1</w:t>
      </w:r>
    </w:p>
    <w:p w:rsidR="00BC255C" w:rsidRDefault="00C92C45">
      <w:pPr>
        <w:pStyle w:val="Zkladntext20"/>
        <w:framePr w:w="8870" w:h="3086" w:hRule="exact" w:wrap="none" w:vAnchor="page" w:hAnchor="page" w:x="1727" w:y="11578"/>
        <w:shd w:val="clear" w:color="auto" w:fill="auto"/>
        <w:spacing w:before="0" w:after="0"/>
        <w:ind w:right="2457" w:firstLine="0"/>
      </w:pPr>
      <w:r>
        <w:t>Shrnutí povinností Objednatele po podpisu smlouvy:</w:t>
      </w:r>
    </w:p>
    <w:p w:rsidR="00BC255C" w:rsidRDefault="00C92C45">
      <w:pPr>
        <w:pStyle w:val="Zkladntext20"/>
        <w:framePr w:w="8870" w:h="3086" w:hRule="exact" w:wrap="none" w:vAnchor="page" w:hAnchor="page" w:x="1727" w:y="11578"/>
        <w:numPr>
          <w:ilvl w:val="0"/>
          <w:numId w:val="10"/>
        </w:numPr>
        <w:shd w:val="clear" w:color="auto" w:fill="auto"/>
        <w:tabs>
          <w:tab w:val="left" w:pos="258"/>
        </w:tabs>
        <w:spacing w:before="0" w:after="0"/>
        <w:ind w:right="2457" w:firstLine="0"/>
      </w:pPr>
      <w:r>
        <w:t>uhradit zálohovou fakturu (čl. III., odst. 1),</w:t>
      </w:r>
    </w:p>
    <w:p w:rsidR="00BC255C" w:rsidRDefault="00C92C45">
      <w:pPr>
        <w:pStyle w:val="Zkladntext20"/>
        <w:framePr w:w="8870" w:h="3086" w:hRule="exact" w:wrap="none" w:vAnchor="page" w:hAnchor="page" w:x="1727" w:y="11578"/>
        <w:numPr>
          <w:ilvl w:val="0"/>
          <w:numId w:val="10"/>
        </w:numPr>
        <w:shd w:val="clear" w:color="auto" w:fill="auto"/>
        <w:tabs>
          <w:tab w:val="left" w:pos="258"/>
        </w:tabs>
        <w:spacing w:before="0" w:after="0"/>
        <w:ind w:right="2457" w:firstLine="0"/>
      </w:pPr>
      <w:r>
        <w:t>uhradit doplatkovou fakturu (čl. III., odst. 1),</w:t>
      </w:r>
    </w:p>
    <w:p w:rsidR="00BC255C" w:rsidRDefault="00C92C45">
      <w:pPr>
        <w:pStyle w:val="Zkladntext20"/>
        <w:framePr w:w="8870" w:h="3086" w:hRule="exact" w:wrap="none" w:vAnchor="page" w:hAnchor="page" w:x="1727" w:y="11578"/>
        <w:numPr>
          <w:ilvl w:val="0"/>
          <w:numId w:val="10"/>
        </w:numPr>
        <w:shd w:val="clear" w:color="auto" w:fill="auto"/>
        <w:tabs>
          <w:tab w:val="left" w:pos="258"/>
        </w:tabs>
        <w:spacing w:before="0" w:after="0"/>
        <w:ind w:left="340" w:right="1080" w:hanging="340"/>
        <w:jc w:val="left"/>
      </w:pPr>
      <w:r>
        <w:t>seznámit účastnící se pedagogické pracovníky s podmínkami této smlouvy</w:t>
      </w:r>
      <w:r>
        <w:br/>
        <w:t>a souvisejícími dokumenty (čl. VI., odst. 6),</w:t>
      </w:r>
    </w:p>
    <w:p w:rsidR="00BC255C" w:rsidRDefault="00C92C45">
      <w:pPr>
        <w:pStyle w:val="Zkladntext20"/>
        <w:framePr w:w="8870" w:h="3086" w:hRule="exact" w:wrap="none" w:vAnchor="page" w:hAnchor="page" w:x="1727" w:y="11578"/>
        <w:numPr>
          <w:ilvl w:val="0"/>
          <w:numId w:val="10"/>
        </w:numPr>
        <w:shd w:val="clear" w:color="auto" w:fill="auto"/>
        <w:tabs>
          <w:tab w:val="left" w:pos="262"/>
        </w:tabs>
        <w:spacing w:before="0" w:after="0"/>
        <w:ind w:left="340" w:right="600" w:hanging="340"/>
        <w:jc w:val="left"/>
      </w:pPr>
      <w:r>
        <w:t>seznámit účastníky s podmínkami této smlouvy, s pojistnými podmínkami a výší</w:t>
      </w:r>
      <w:r>
        <w:br/>
        <w:t>pojistného plnění (čl. VI., odst. 8),</w:t>
      </w:r>
    </w:p>
    <w:p w:rsidR="00BC255C" w:rsidRDefault="00C92C45">
      <w:pPr>
        <w:pStyle w:val="Zkladntext20"/>
        <w:framePr w:w="8870" w:h="3086" w:hRule="exact" w:wrap="none" w:vAnchor="page" w:hAnchor="page" w:x="1727" w:y="11578"/>
        <w:numPr>
          <w:ilvl w:val="0"/>
          <w:numId w:val="10"/>
        </w:numPr>
        <w:shd w:val="clear" w:color="auto" w:fill="auto"/>
        <w:tabs>
          <w:tab w:val="left" w:pos="262"/>
        </w:tabs>
        <w:spacing w:before="0" w:after="0"/>
        <w:ind w:left="340" w:hanging="340"/>
        <w:jc w:val="left"/>
      </w:pPr>
      <w:r>
        <w:t>vyplnit seznam účastníků (formulář zašle Agentura po doručení této podepsané</w:t>
      </w:r>
      <w:r>
        <w:br/>
        <w:t>smlouvy, čl. VI., odst. 10),</w:t>
      </w:r>
    </w:p>
    <w:p w:rsidR="00BC255C" w:rsidRDefault="00C92C45">
      <w:pPr>
        <w:pStyle w:val="Zkladntext20"/>
        <w:framePr w:w="8870" w:h="3086" w:hRule="exact" w:wrap="none" w:vAnchor="page" w:hAnchor="page" w:x="1727" w:y="11578"/>
        <w:numPr>
          <w:ilvl w:val="0"/>
          <w:numId w:val="10"/>
        </w:numPr>
        <w:shd w:val="clear" w:color="auto" w:fill="auto"/>
        <w:tabs>
          <w:tab w:val="left" w:pos="262"/>
        </w:tabs>
        <w:spacing w:before="0" w:after="0"/>
        <w:ind w:right="518" w:firstLine="0"/>
      </w:pPr>
      <w:r>
        <w:t>zajistit zdravotní deklaraci (čl. VI., odst. 11),</w:t>
      </w:r>
    </w:p>
    <w:p w:rsidR="00BC255C" w:rsidRDefault="00C92C45">
      <w:pPr>
        <w:pStyle w:val="Zkladntext20"/>
        <w:framePr w:w="8870" w:h="3086" w:hRule="exact" w:wrap="none" w:vAnchor="page" w:hAnchor="page" w:x="1727" w:y="11578"/>
        <w:numPr>
          <w:ilvl w:val="0"/>
          <w:numId w:val="10"/>
        </w:numPr>
        <w:shd w:val="clear" w:color="auto" w:fill="auto"/>
        <w:tabs>
          <w:tab w:val="left" w:pos="262"/>
        </w:tabs>
        <w:spacing w:before="0" w:after="0"/>
        <w:ind w:left="340" w:hanging="340"/>
        <w:jc w:val="left"/>
      </w:pPr>
      <w:r>
        <w:t>seznámit účastníky s podrobnými informacemi k Akci (informace dodá Agentura</w:t>
      </w:r>
      <w:r>
        <w:br/>
        <w:t>nejpozději týden před zahájením Akce).</w:t>
      </w:r>
    </w:p>
    <w:p w:rsidR="00BC255C" w:rsidRDefault="00C92C45">
      <w:pPr>
        <w:pStyle w:val="ZhlavneboZpat0"/>
        <w:framePr w:w="6878" w:h="429" w:hRule="exact" w:wrap="none" w:vAnchor="page" w:hAnchor="page" w:x="2744" w:y="14834"/>
        <w:shd w:val="clear" w:color="auto" w:fill="auto"/>
        <w:tabs>
          <w:tab w:val="left" w:pos="3782"/>
        </w:tabs>
        <w:spacing w:line="178" w:lineRule="exact"/>
      </w:pPr>
      <w:r>
        <w:t xml:space="preserve">Agentura </w:t>
      </w:r>
      <w:proofErr w:type="spellStart"/>
      <w:r>
        <w:t>Wenku</w:t>
      </w:r>
      <w:proofErr w:type="spellEnd"/>
      <w:r>
        <w:t xml:space="preserve"> s.r.o. Na Hanspaulce 799/37</w:t>
      </w:r>
      <w:r>
        <w:tab/>
        <w:t>160 00 Praha 6, Dejvice IČ: 28431375</w:t>
      </w:r>
    </w:p>
    <w:p w:rsidR="00BC255C" w:rsidRDefault="00C92C45">
      <w:pPr>
        <w:pStyle w:val="ZhlavneboZpat0"/>
        <w:framePr w:w="6878" w:h="429" w:hRule="exact" w:wrap="none" w:vAnchor="page" w:hAnchor="page" w:x="2744" w:y="14834"/>
        <w:shd w:val="clear" w:color="auto" w:fill="auto"/>
        <w:spacing w:line="178" w:lineRule="exact"/>
        <w:jc w:val="left"/>
      </w:pPr>
      <w:r>
        <w:t xml:space="preserve">tel.: +420 222 365 709 mobil: +420 724 623 660 </w:t>
      </w:r>
      <w:hyperlink r:id="rId25" w:history="1">
        <w:r>
          <w:rPr>
            <w:rStyle w:val="Hypertextovodkaz"/>
            <w:lang w:val="en-US" w:eastAsia="en-US" w:bidi="en-US"/>
          </w:rPr>
          <w:t>uplne@wenku.cz</w:t>
        </w:r>
      </w:hyperlink>
      <w:r>
        <w:rPr>
          <w:lang w:val="en-US" w:eastAsia="en-US" w:bidi="en-US"/>
        </w:rPr>
        <w:t xml:space="preserve"> </w:t>
      </w:r>
      <w:hyperlink r:id="rId26" w:history="1">
        <w:r>
          <w:rPr>
            <w:rStyle w:val="Hypertextovodkaz"/>
            <w:lang w:val="en-US" w:eastAsia="en-US" w:bidi="en-US"/>
          </w:rPr>
          <w:t>www.wenku.cz</w:t>
        </w:r>
      </w:hyperlink>
    </w:p>
    <w:p w:rsidR="00BC255C" w:rsidRDefault="00C92C45">
      <w:pPr>
        <w:pStyle w:val="ZhlavneboZpat20"/>
        <w:framePr w:wrap="none" w:vAnchor="page" w:hAnchor="page" w:x="10266" w:y="14859"/>
        <w:shd w:val="clear" w:color="auto" w:fill="auto"/>
        <w:spacing w:line="220" w:lineRule="exact"/>
      </w:pPr>
      <w:r>
        <w:t>6/6</w:t>
      </w:r>
    </w:p>
    <w:p w:rsidR="00BC255C" w:rsidRDefault="00C92C45">
      <w:pPr>
        <w:rPr>
          <w:sz w:val="2"/>
          <w:szCs w:val="2"/>
        </w:rPr>
      </w:pPr>
      <w:r>
        <w:rPr>
          <w:noProof/>
          <w:lang w:bidi="ar-SA"/>
        </w:rPr>
        <w:drawing>
          <wp:anchor distT="0" distB="0" distL="63500" distR="63500" simplePos="0" relativeHeight="251657728" behindDoc="1" locked="0" layoutInCell="1" allowOverlap="1">
            <wp:simplePos x="0" y="0"/>
            <wp:positionH relativeFrom="page">
              <wp:posOffset>840105</wp:posOffset>
            </wp:positionH>
            <wp:positionV relativeFrom="page">
              <wp:posOffset>6346190</wp:posOffset>
            </wp:positionV>
            <wp:extent cx="1847215" cy="603250"/>
            <wp:effectExtent l="0" t="0" r="635" b="6350"/>
            <wp:wrapNone/>
            <wp:docPr id="6" name="obrázek 6" descr="C:\Users\212B57~1.HER\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12B57~1.HER\AppData\Local\Temp\FineReader12.00\media\image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215"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7729" behindDoc="1" locked="0" layoutInCell="1" allowOverlap="1">
            <wp:simplePos x="0" y="0"/>
            <wp:positionH relativeFrom="page">
              <wp:posOffset>3735705</wp:posOffset>
            </wp:positionH>
            <wp:positionV relativeFrom="page">
              <wp:posOffset>6188075</wp:posOffset>
            </wp:positionV>
            <wp:extent cx="2054225" cy="1578610"/>
            <wp:effectExtent l="0" t="0" r="3175" b="2540"/>
            <wp:wrapNone/>
            <wp:docPr id="7" name="obrázek 7" descr="C:\Users\212B57~1.HER\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12B57~1.HER\AppData\Local\Temp\FineReader12.00\media\image6.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4225" cy="1578610"/>
                    </a:xfrm>
                    <a:prstGeom prst="rect">
                      <a:avLst/>
                    </a:prstGeom>
                    <a:noFill/>
                  </pic:spPr>
                </pic:pic>
              </a:graphicData>
            </a:graphic>
            <wp14:sizeRelH relativeFrom="page">
              <wp14:pctWidth>0</wp14:pctWidth>
            </wp14:sizeRelH>
            <wp14:sizeRelV relativeFrom="page">
              <wp14:pctHeight>0</wp14:pctHeight>
            </wp14:sizeRelV>
          </wp:anchor>
        </w:drawing>
      </w:r>
    </w:p>
    <w:sectPr w:rsidR="00BC255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C45" w:rsidRDefault="00C92C45">
      <w:r>
        <w:separator/>
      </w:r>
    </w:p>
  </w:endnote>
  <w:endnote w:type="continuationSeparator" w:id="0">
    <w:p w:rsidR="00C92C45" w:rsidRDefault="00C9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C45" w:rsidRDefault="00C92C45"/>
  </w:footnote>
  <w:footnote w:type="continuationSeparator" w:id="0">
    <w:p w:rsidR="00C92C45" w:rsidRDefault="00C92C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97A"/>
    <w:multiLevelType w:val="multilevel"/>
    <w:tmpl w:val="98684D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F6544"/>
    <w:multiLevelType w:val="multilevel"/>
    <w:tmpl w:val="3FDEA7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07E84"/>
    <w:multiLevelType w:val="multilevel"/>
    <w:tmpl w:val="CEA2DC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25C77"/>
    <w:multiLevelType w:val="multilevel"/>
    <w:tmpl w:val="0DF6D9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390B62"/>
    <w:multiLevelType w:val="multilevel"/>
    <w:tmpl w:val="AE3CBB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6E5107"/>
    <w:multiLevelType w:val="multilevel"/>
    <w:tmpl w:val="95428E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9B58DA"/>
    <w:multiLevelType w:val="multilevel"/>
    <w:tmpl w:val="F6247B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C73447"/>
    <w:multiLevelType w:val="multilevel"/>
    <w:tmpl w:val="708AE0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2303EC"/>
    <w:multiLevelType w:val="multilevel"/>
    <w:tmpl w:val="4B58F2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9F5352"/>
    <w:multiLevelType w:val="multilevel"/>
    <w:tmpl w:val="8702F0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6"/>
  </w:num>
  <w:num w:numId="4">
    <w:abstractNumId w:val="9"/>
  </w:num>
  <w:num w:numId="5">
    <w:abstractNumId w:val="4"/>
  </w:num>
  <w:num w:numId="6">
    <w:abstractNumId w:val="2"/>
  </w:num>
  <w:num w:numId="7">
    <w:abstractNumId w:val="3"/>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5C"/>
    <w:rsid w:val="001E3858"/>
    <w:rsid w:val="00BC255C"/>
    <w:rsid w:val="00C92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Bookman Old Style" w:eastAsia="Bookman Old Style" w:hAnsi="Bookman Old Style" w:cs="Bookman Old Style"/>
      <w:b w:val="0"/>
      <w:bCs w:val="0"/>
      <w:i w:val="0"/>
      <w:iCs w:val="0"/>
      <w:smallCaps w:val="0"/>
      <w:strike w:val="0"/>
      <w:spacing w:val="60"/>
      <w:sz w:val="21"/>
      <w:szCs w:val="21"/>
      <w:u w:val="none"/>
      <w:lang w:val="es-ES" w:eastAsia="es-ES" w:bidi="es-ES"/>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44"/>
      <w:szCs w:val="44"/>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Nadpis6">
    <w:name w:val="Nadpis #6_"/>
    <w:basedOn w:val="Standardnpsmoodstavce"/>
    <w:link w:val="Nadpis60"/>
    <w:rPr>
      <w:rFonts w:ascii="Arial" w:eastAsia="Arial" w:hAnsi="Arial" w:cs="Arial"/>
      <w:b/>
      <w:bCs/>
      <w:i w:val="0"/>
      <w:iCs w:val="0"/>
      <w:smallCaps w:val="0"/>
      <w:strike w:val="0"/>
      <w:sz w:val="22"/>
      <w:szCs w:val="22"/>
      <w:u w:val="none"/>
    </w:rPr>
  </w:style>
  <w:style w:type="character" w:customStyle="1" w:styleId="Nadpis6Netun">
    <w:name w:val="Nadpis #6 + Ne tučné"/>
    <w:basedOn w:val="Nadpis6"/>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10pt">
    <w:name w:val="Základní text (2) + 10 pt"/>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4"/>
      <w:szCs w:val="14"/>
      <w:u w:val="none"/>
    </w:rPr>
  </w:style>
  <w:style w:type="character" w:customStyle="1" w:styleId="ZhlavneboZpat2">
    <w:name w:val="Záhlaví nebo Zápatí (2)_"/>
    <w:basedOn w:val="Standardnpsmoodstavce"/>
    <w:link w:val="ZhlavneboZpat20"/>
    <w:rPr>
      <w:rFonts w:ascii="Arial" w:eastAsia="Arial" w:hAnsi="Arial" w:cs="Arial"/>
      <w:b w:val="0"/>
      <w:bCs w:val="0"/>
      <w:i w:val="0"/>
      <w:iCs w:val="0"/>
      <w:smallCaps w:val="0"/>
      <w:strike w:val="0"/>
      <w:sz w:val="22"/>
      <w:szCs w:val="22"/>
      <w:u w:val="none"/>
    </w:rPr>
  </w:style>
  <w:style w:type="character" w:customStyle="1" w:styleId="ZhlavneboZpat3">
    <w:name w:val="Záhlaví nebo Zápatí (3)_"/>
    <w:basedOn w:val="Standardnpsmoodstavce"/>
    <w:link w:val="ZhlavneboZpat30"/>
    <w:rPr>
      <w:rFonts w:ascii="Bookman Old Style" w:eastAsia="Bookman Old Style" w:hAnsi="Bookman Old Style" w:cs="Bookman Old Style"/>
      <w:b w:val="0"/>
      <w:bCs w:val="0"/>
      <w:i w:val="0"/>
      <w:iCs w:val="0"/>
      <w:smallCaps w:val="0"/>
      <w:strike w:val="0"/>
      <w:sz w:val="22"/>
      <w:szCs w:val="22"/>
      <w:u w:val="none"/>
    </w:rPr>
  </w:style>
  <w:style w:type="character" w:customStyle="1" w:styleId="ZhlavneboZpatArial11pt">
    <w:name w:val="Záhlaví nebo Zápatí + Arial;11 pt"/>
    <w:basedOn w:val="ZhlavneboZpat"/>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0"/>
      <w:szCs w:val="20"/>
      <w:u w:val="none"/>
    </w:rPr>
  </w:style>
  <w:style w:type="character" w:customStyle="1" w:styleId="Zkladntext511pt">
    <w:name w:val="Základní text (5) + 11 pt"/>
    <w:basedOn w:val="Zkladntext5"/>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sz w:val="22"/>
      <w:szCs w:val="22"/>
      <w:u w:val="none"/>
    </w:rPr>
  </w:style>
  <w:style w:type="character" w:customStyle="1" w:styleId="DalArial11pt">
    <w:name w:val="Další + Arial;11 pt"/>
    <w:basedOn w:val="Dal"/>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10"/>
      <w:sz w:val="14"/>
      <w:szCs w:val="14"/>
      <w:u w:val="none"/>
    </w:rPr>
  </w:style>
  <w:style w:type="character" w:customStyle="1" w:styleId="Titulekobrzku2">
    <w:name w:val="Titulek obrázku (2)_"/>
    <w:basedOn w:val="Standardnpsmoodstavce"/>
    <w:link w:val="Titulekobrzku20"/>
    <w:rPr>
      <w:rFonts w:ascii="Tahoma" w:eastAsia="Tahoma" w:hAnsi="Tahoma" w:cs="Tahoma"/>
      <w:b w:val="0"/>
      <w:bCs w:val="0"/>
      <w:i w:val="0"/>
      <w:iCs w:val="0"/>
      <w:smallCaps w:val="0"/>
      <w:strike w:val="0"/>
      <w:w w:val="20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7">
    <w:name w:val="Základní text (7)_"/>
    <w:basedOn w:val="Standardnpsmoodstavce"/>
    <w:link w:val="Zkladntext70"/>
    <w:rPr>
      <w:rFonts w:ascii="Tahoma" w:eastAsia="Tahoma" w:hAnsi="Tahoma" w:cs="Tahoma"/>
      <w:b w:val="0"/>
      <w:bCs w:val="0"/>
      <w:i w:val="0"/>
      <w:iCs w:val="0"/>
      <w:smallCaps w:val="0"/>
      <w:strike w:val="0"/>
      <w:w w:val="200"/>
      <w:sz w:val="20"/>
      <w:szCs w:val="20"/>
      <w:u w:val="none"/>
    </w:rPr>
  </w:style>
  <w:style w:type="character" w:customStyle="1" w:styleId="Zkladntext7KurzvaMtko100">
    <w:name w:val="Základní text (7) + Kurzíva;Měřítko 100%"/>
    <w:basedOn w:val="Zkladntext7"/>
    <w:rPr>
      <w:rFonts w:ascii="Tahoma" w:eastAsia="Tahoma" w:hAnsi="Tahoma" w:cs="Tahoma"/>
      <w:b w:val="0"/>
      <w:bCs w:val="0"/>
      <w:i/>
      <w:iCs/>
      <w:smallCaps w:val="0"/>
      <w:strike w:val="0"/>
      <w:color w:val="000000"/>
      <w:spacing w:val="0"/>
      <w:w w:val="100"/>
      <w:position w:val="0"/>
      <w:sz w:val="20"/>
      <w:szCs w:val="20"/>
      <w:u w:val="none"/>
      <w:lang w:val="cs-CZ" w:eastAsia="cs-CZ" w:bidi="cs-CZ"/>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z w:val="44"/>
      <w:szCs w:val="44"/>
      <w:u w:val="none"/>
    </w:rPr>
  </w:style>
  <w:style w:type="character" w:customStyle="1" w:styleId="Nadpis62">
    <w:name w:val="Nadpis #6 (2)_"/>
    <w:basedOn w:val="Standardnpsmoodstavce"/>
    <w:link w:val="Nadpis620"/>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2"/>
      <w:szCs w:val="22"/>
      <w:u w:val="none"/>
    </w:rPr>
  </w:style>
  <w:style w:type="character" w:customStyle="1" w:styleId="Titulekobrzku3">
    <w:name w:val="Titulek obrázku (3)_"/>
    <w:basedOn w:val="Standardnpsmoodstavce"/>
    <w:link w:val="Titulekobrzku30"/>
    <w:rPr>
      <w:rFonts w:ascii="Tahoma" w:eastAsia="Tahoma" w:hAnsi="Tahoma" w:cs="Tahoma"/>
      <w:b w:val="0"/>
      <w:bCs w:val="0"/>
      <w:i w:val="0"/>
      <w:iCs w:val="0"/>
      <w:smallCaps w:val="0"/>
      <w:strike w:val="0"/>
      <w:sz w:val="16"/>
      <w:szCs w:val="16"/>
      <w:u w:val="none"/>
    </w:rPr>
  </w:style>
  <w:style w:type="character" w:customStyle="1" w:styleId="Titulekobrzku31">
    <w:name w:val="Titulek obrázku (3)"/>
    <w:basedOn w:val="Titulekobrzku3"/>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3"/>
      <w:szCs w:val="13"/>
      <w:u w:val="none"/>
    </w:rPr>
  </w:style>
  <w:style w:type="character" w:customStyle="1" w:styleId="Zkladntext87ptdkovn0pt">
    <w:name w:val="Základní text (8) + 7 pt;Řádkování 0 pt"/>
    <w:basedOn w:val="Zkladntext8"/>
    <w:rPr>
      <w:rFonts w:ascii="Arial" w:eastAsia="Arial" w:hAnsi="Arial" w:cs="Arial"/>
      <w:b w:val="0"/>
      <w:bCs w:val="0"/>
      <w:i w:val="0"/>
      <w:iCs w:val="0"/>
      <w:smallCaps w:val="0"/>
      <w:strike w:val="0"/>
      <w:color w:val="000000"/>
      <w:spacing w:val="-10"/>
      <w:w w:val="100"/>
      <w:position w:val="0"/>
      <w:sz w:val="14"/>
      <w:szCs w:val="14"/>
      <w:u w:val="none"/>
      <w:lang w:val="cs-CZ" w:eastAsia="cs-CZ" w:bidi="cs-CZ"/>
    </w:rPr>
  </w:style>
  <w:style w:type="character" w:customStyle="1" w:styleId="Zkladntext8Candara9ptdkovn0pt">
    <w:name w:val="Základní text (8) + Candara;9 pt;Řádkování 0 pt"/>
    <w:basedOn w:val="Zkladntext8"/>
    <w:rPr>
      <w:rFonts w:ascii="Candara" w:eastAsia="Candara" w:hAnsi="Candara" w:cs="Candara"/>
      <w:b w:val="0"/>
      <w:bCs w:val="0"/>
      <w:i w:val="0"/>
      <w:iCs w:val="0"/>
      <w:smallCaps w:val="0"/>
      <w:strike w:val="0"/>
      <w:color w:val="000000"/>
      <w:spacing w:val="-10"/>
      <w:w w:val="100"/>
      <w:position w:val="0"/>
      <w:sz w:val="18"/>
      <w:szCs w:val="18"/>
      <w:u w:val="none"/>
      <w:lang w:val="cs-CZ" w:eastAsia="cs-CZ" w:bidi="cs-CZ"/>
    </w:rPr>
  </w:style>
  <w:style w:type="character" w:customStyle="1" w:styleId="Zkladntext811pt">
    <w:name w:val="Základní text (8) + 11 pt"/>
    <w:basedOn w:val="Zkladntext8"/>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9">
    <w:name w:val="Základní text (9)_"/>
    <w:basedOn w:val="Standardnpsmoodstavce"/>
    <w:link w:val="Zkladntext90"/>
    <w:rPr>
      <w:rFonts w:ascii="Tahoma" w:eastAsia="Tahoma" w:hAnsi="Tahoma" w:cs="Tahoma"/>
      <w:b w:val="0"/>
      <w:bCs w:val="0"/>
      <w:i w:val="0"/>
      <w:iCs w:val="0"/>
      <w:smallCaps w:val="0"/>
      <w:strike w:val="0"/>
      <w:sz w:val="13"/>
      <w:szCs w:val="13"/>
      <w:u w:val="none"/>
    </w:rPr>
  </w:style>
  <w:style w:type="character" w:customStyle="1" w:styleId="Zkladntext91">
    <w:name w:val="Základní text (9)"/>
    <w:basedOn w:val="Zkladntext9"/>
    <w:rPr>
      <w:rFonts w:ascii="Tahoma" w:eastAsia="Tahoma" w:hAnsi="Tahoma" w:cs="Tahoma"/>
      <w:b w:val="0"/>
      <w:bCs w:val="0"/>
      <w:i w:val="0"/>
      <w:iCs w:val="0"/>
      <w:smallCaps w:val="0"/>
      <w:strike w:val="0"/>
      <w:color w:val="000000"/>
      <w:spacing w:val="0"/>
      <w:w w:val="100"/>
      <w:position w:val="0"/>
      <w:sz w:val="13"/>
      <w:szCs w:val="13"/>
      <w:u w:val="none"/>
      <w:lang w:val="cs-CZ" w:eastAsia="cs-CZ" w:bidi="cs-CZ"/>
    </w:rPr>
  </w:style>
  <w:style w:type="character" w:customStyle="1" w:styleId="Zkladntext10">
    <w:name w:val="Základní text (10)_"/>
    <w:basedOn w:val="Standardnpsmoodstavce"/>
    <w:link w:val="Zkladntext100"/>
    <w:rPr>
      <w:rFonts w:ascii="Bookman Old Style" w:eastAsia="Bookman Old Style" w:hAnsi="Bookman Old Style" w:cs="Bookman Old Style"/>
      <w:b w:val="0"/>
      <w:bCs w:val="0"/>
      <w:i w:val="0"/>
      <w:iCs w:val="0"/>
      <w:smallCaps w:val="0"/>
      <w:strike w:val="0"/>
      <w:sz w:val="20"/>
      <w:szCs w:val="20"/>
      <w:u w:val="none"/>
    </w:rPr>
  </w:style>
  <w:style w:type="character" w:customStyle="1" w:styleId="Zkladntext101">
    <w:name w:val="Základní text (10)"/>
    <w:basedOn w:val="Zkladntext10"/>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cs-CZ" w:eastAsia="cs-CZ" w:bidi="cs-CZ"/>
    </w:rPr>
  </w:style>
  <w:style w:type="character" w:customStyle="1" w:styleId="Zkladntext10Tahoma8pt">
    <w:name w:val="Základní text (10) + Tahoma;8 pt"/>
    <w:basedOn w:val="Zkladntext10"/>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10Tahoma8pt0">
    <w:name w:val="Základní text (10) + Tahoma;8 pt"/>
    <w:basedOn w:val="Zkladntext10"/>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10Tahoma8pt1">
    <w:name w:val="Základní text (10) + Tahoma;8 pt"/>
    <w:basedOn w:val="Zkladntext10"/>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10Tahoma8pt2">
    <w:name w:val="Základní text (10) + Tahoma;8 pt"/>
    <w:basedOn w:val="Zkladntext10"/>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paragraph" w:customStyle="1" w:styleId="Zkladntext30">
    <w:name w:val="Základní text (3)"/>
    <w:basedOn w:val="Normln"/>
    <w:link w:val="Zkladntext3"/>
    <w:pPr>
      <w:shd w:val="clear" w:color="auto" w:fill="FFFFFF"/>
      <w:spacing w:line="0" w:lineRule="atLeast"/>
    </w:pPr>
    <w:rPr>
      <w:rFonts w:ascii="Bookman Old Style" w:eastAsia="Bookman Old Style" w:hAnsi="Bookman Old Style" w:cs="Bookman Old Style"/>
      <w:spacing w:val="60"/>
      <w:sz w:val="21"/>
      <w:szCs w:val="21"/>
      <w:lang w:val="es-ES" w:eastAsia="es-ES" w:bidi="es-ES"/>
    </w:rPr>
  </w:style>
  <w:style w:type="paragraph" w:customStyle="1" w:styleId="Nadpis20">
    <w:name w:val="Nadpis #2"/>
    <w:basedOn w:val="Normln"/>
    <w:link w:val="Nadpis2"/>
    <w:pPr>
      <w:shd w:val="clear" w:color="auto" w:fill="FFFFFF"/>
      <w:spacing w:after="780" w:line="0" w:lineRule="atLeast"/>
      <w:outlineLvl w:val="1"/>
    </w:pPr>
    <w:rPr>
      <w:rFonts w:ascii="Bookman Old Style" w:eastAsia="Bookman Old Style" w:hAnsi="Bookman Old Style" w:cs="Bookman Old Style"/>
      <w:b/>
      <w:bCs/>
      <w:sz w:val="44"/>
      <w:szCs w:val="44"/>
    </w:rPr>
  </w:style>
  <w:style w:type="paragraph" w:customStyle="1" w:styleId="Nadpis40">
    <w:name w:val="Nadpis #4"/>
    <w:basedOn w:val="Normln"/>
    <w:link w:val="Nadpis4"/>
    <w:pPr>
      <w:shd w:val="clear" w:color="auto" w:fill="FFFFFF"/>
      <w:spacing w:before="780" w:after="240" w:line="0" w:lineRule="atLeast"/>
      <w:jc w:val="center"/>
      <w:outlineLvl w:val="3"/>
    </w:pPr>
    <w:rPr>
      <w:rFonts w:ascii="Arial" w:eastAsia="Arial" w:hAnsi="Arial" w:cs="Arial"/>
      <w:b/>
      <w:bCs/>
      <w:sz w:val="26"/>
      <w:szCs w:val="26"/>
    </w:rPr>
  </w:style>
  <w:style w:type="paragraph" w:customStyle="1" w:styleId="Zkladntext20">
    <w:name w:val="Základní text (2)"/>
    <w:basedOn w:val="Normln"/>
    <w:link w:val="Zkladntext2"/>
    <w:pPr>
      <w:shd w:val="clear" w:color="auto" w:fill="FFFFFF"/>
      <w:spacing w:before="240" w:after="60" w:line="254" w:lineRule="exact"/>
      <w:ind w:hanging="480"/>
      <w:jc w:val="both"/>
    </w:pPr>
    <w:rPr>
      <w:rFonts w:ascii="Arial" w:eastAsia="Arial" w:hAnsi="Arial" w:cs="Arial"/>
      <w:sz w:val="22"/>
      <w:szCs w:val="22"/>
    </w:rPr>
  </w:style>
  <w:style w:type="paragraph" w:customStyle="1" w:styleId="Nadpis60">
    <w:name w:val="Nadpis #6"/>
    <w:basedOn w:val="Normln"/>
    <w:link w:val="Nadpis6"/>
    <w:pPr>
      <w:shd w:val="clear" w:color="auto" w:fill="FFFFFF"/>
      <w:spacing w:before="60" w:after="360" w:line="0" w:lineRule="atLeast"/>
      <w:ind w:hanging="440"/>
      <w:jc w:val="center"/>
      <w:outlineLvl w:val="5"/>
    </w:pPr>
    <w:rPr>
      <w:rFonts w:ascii="Arial" w:eastAsia="Arial" w:hAnsi="Arial" w:cs="Arial"/>
      <w:b/>
      <w:bCs/>
      <w:sz w:val="22"/>
      <w:szCs w:val="22"/>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22"/>
      <w:szCs w:val="22"/>
    </w:rPr>
  </w:style>
  <w:style w:type="paragraph" w:customStyle="1" w:styleId="ZhlavneboZpat0">
    <w:name w:val="Záhlaví nebo Zápatí"/>
    <w:basedOn w:val="Normln"/>
    <w:link w:val="ZhlavneboZpat"/>
    <w:pPr>
      <w:shd w:val="clear" w:color="auto" w:fill="FFFFFF"/>
      <w:spacing w:line="173" w:lineRule="exact"/>
      <w:jc w:val="both"/>
    </w:pPr>
    <w:rPr>
      <w:rFonts w:ascii="Tahoma" w:eastAsia="Tahoma" w:hAnsi="Tahoma" w:cs="Tahoma"/>
      <w:sz w:val="14"/>
      <w:szCs w:val="14"/>
    </w:rPr>
  </w:style>
  <w:style w:type="paragraph" w:customStyle="1" w:styleId="ZhlavneboZpat20">
    <w:name w:val="Záhlaví nebo Zápatí (2)"/>
    <w:basedOn w:val="Normln"/>
    <w:link w:val="ZhlavneboZpat2"/>
    <w:pPr>
      <w:shd w:val="clear" w:color="auto" w:fill="FFFFFF"/>
      <w:spacing w:line="0" w:lineRule="atLeast"/>
    </w:pPr>
    <w:rPr>
      <w:rFonts w:ascii="Arial" w:eastAsia="Arial" w:hAnsi="Arial" w:cs="Arial"/>
      <w:sz w:val="22"/>
      <w:szCs w:val="22"/>
    </w:rPr>
  </w:style>
  <w:style w:type="paragraph" w:customStyle="1" w:styleId="ZhlavneboZpat30">
    <w:name w:val="Záhlaví nebo Zápatí (3)"/>
    <w:basedOn w:val="Normln"/>
    <w:link w:val="ZhlavneboZpat3"/>
    <w:pPr>
      <w:shd w:val="clear" w:color="auto" w:fill="FFFFFF"/>
      <w:spacing w:line="0" w:lineRule="atLeast"/>
    </w:pPr>
    <w:rPr>
      <w:rFonts w:ascii="Bookman Old Style" w:eastAsia="Bookman Old Style" w:hAnsi="Bookman Old Style" w:cs="Bookman Old Style"/>
      <w:sz w:val="22"/>
      <w:szCs w:val="22"/>
    </w:rPr>
  </w:style>
  <w:style w:type="paragraph" w:customStyle="1" w:styleId="Zkladntext40">
    <w:name w:val="Základní text (4)"/>
    <w:basedOn w:val="Normln"/>
    <w:link w:val="Zkladntext4"/>
    <w:pPr>
      <w:shd w:val="clear" w:color="auto" w:fill="FFFFFF"/>
      <w:spacing w:before="180" w:after="180" w:line="0" w:lineRule="atLeast"/>
    </w:pPr>
    <w:rPr>
      <w:rFonts w:ascii="Arial" w:eastAsia="Arial" w:hAnsi="Arial" w:cs="Arial"/>
      <w:b/>
      <w:bCs/>
      <w:sz w:val="22"/>
      <w:szCs w:val="22"/>
    </w:rPr>
  </w:style>
  <w:style w:type="paragraph" w:customStyle="1" w:styleId="Zkladntext50">
    <w:name w:val="Základní text (5)"/>
    <w:basedOn w:val="Normln"/>
    <w:link w:val="Zkladntext5"/>
    <w:pPr>
      <w:shd w:val="clear" w:color="auto" w:fill="FFFFFF"/>
      <w:spacing w:before="180" w:line="235" w:lineRule="exact"/>
      <w:ind w:hanging="440"/>
      <w:jc w:val="both"/>
    </w:pPr>
    <w:rPr>
      <w:rFonts w:ascii="Arial" w:eastAsia="Arial" w:hAnsi="Arial" w:cs="Arial"/>
      <w:sz w:val="20"/>
      <w:szCs w:val="20"/>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line="0" w:lineRule="atLeast"/>
      <w:outlineLvl w:val="4"/>
    </w:pPr>
    <w:rPr>
      <w:rFonts w:ascii="Arial" w:eastAsia="Arial" w:hAnsi="Arial" w:cs="Arial"/>
      <w:sz w:val="22"/>
      <w:szCs w:val="22"/>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spacing w:val="-10"/>
      <w:sz w:val="14"/>
      <w:szCs w:val="14"/>
    </w:rPr>
  </w:style>
  <w:style w:type="paragraph" w:customStyle="1" w:styleId="Titulekobrzku20">
    <w:name w:val="Titulek obrázku (2)"/>
    <w:basedOn w:val="Normln"/>
    <w:link w:val="Titulekobrzku2"/>
    <w:pPr>
      <w:shd w:val="clear" w:color="auto" w:fill="FFFFFF"/>
      <w:spacing w:line="0" w:lineRule="atLeast"/>
    </w:pPr>
    <w:rPr>
      <w:rFonts w:ascii="Tahoma" w:eastAsia="Tahoma" w:hAnsi="Tahoma" w:cs="Tahoma"/>
      <w:w w:val="200"/>
      <w:sz w:val="20"/>
      <w:szCs w:val="20"/>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22"/>
      <w:szCs w:val="22"/>
    </w:rPr>
  </w:style>
  <w:style w:type="paragraph" w:customStyle="1" w:styleId="Zkladntext70">
    <w:name w:val="Základní text (7)"/>
    <w:basedOn w:val="Normln"/>
    <w:link w:val="Zkladntext7"/>
    <w:pPr>
      <w:shd w:val="clear" w:color="auto" w:fill="FFFFFF"/>
      <w:spacing w:line="0" w:lineRule="atLeast"/>
      <w:jc w:val="both"/>
    </w:pPr>
    <w:rPr>
      <w:rFonts w:ascii="Tahoma" w:eastAsia="Tahoma" w:hAnsi="Tahoma" w:cs="Tahoma"/>
      <w:w w:val="200"/>
      <w:sz w:val="20"/>
      <w:szCs w:val="20"/>
    </w:rPr>
  </w:style>
  <w:style w:type="paragraph" w:customStyle="1" w:styleId="Nadpis10">
    <w:name w:val="Nadpis #1"/>
    <w:basedOn w:val="Normln"/>
    <w:link w:val="Nadpis1"/>
    <w:pPr>
      <w:shd w:val="clear" w:color="auto" w:fill="FFFFFF"/>
      <w:spacing w:after="360" w:line="0" w:lineRule="atLeast"/>
      <w:outlineLvl w:val="0"/>
    </w:pPr>
    <w:rPr>
      <w:rFonts w:ascii="Bookman Old Style" w:eastAsia="Bookman Old Style" w:hAnsi="Bookman Old Style" w:cs="Bookman Old Style"/>
      <w:b/>
      <w:bCs/>
      <w:sz w:val="44"/>
      <w:szCs w:val="44"/>
    </w:rPr>
  </w:style>
  <w:style w:type="paragraph" w:customStyle="1" w:styleId="Nadpis620">
    <w:name w:val="Nadpis #6 (2)"/>
    <w:basedOn w:val="Normln"/>
    <w:link w:val="Nadpis62"/>
    <w:pPr>
      <w:shd w:val="clear" w:color="auto" w:fill="FFFFFF"/>
      <w:spacing w:before="180" w:after="300" w:line="0" w:lineRule="atLeast"/>
      <w:outlineLvl w:val="5"/>
    </w:pPr>
    <w:rPr>
      <w:rFonts w:ascii="Arial" w:eastAsia="Arial" w:hAnsi="Arial" w:cs="Arial"/>
      <w:sz w:val="22"/>
      <w:szCs w:val="22"/>
    </w:rPr>
  </w:style>
  <w:style w:type="paragraph" w:customStyle="1" w:styleId="Nadpis30">
    <w:name w:val="Nadpis #3"/>
    <w:basedOn w:val="Normln"/>
    <w:link w:val="Nadpis3"/>
    <w:pPr>
      <w:shd w:val="clear" w:color="auto" w:fill="FFFFFF"/>
      <w:spacing w:line="0" w:lineRule="atLeast"/>
      <w:outlineLvl w:val="2"/>
    </w:pPr>
    <w:rPr>
      <w:rFonts w:ascii="Arial" w:eastAsia="Arial" w:hAnsi="Arial" w:cs="Arial"/>
      <w:sz w:val="22"/>
      <w:szCs w:val="22"/>
    </w:rPr>
  </w:style>
  <w:style w:type="paragraph" w:customStyle="1" w:styleId="Titulekobrzku30">
    <w:name w:val="Titulek obrázku (3)"/>
    <w:basedOn w:val="Normln"/>
    <w:link w:val="Titulekobrzku3"/>
    <w:pPr>
      <w:shd w:val="clear" w:color="auto" w:fill="FFFFFF"/>
      <w:spacing w:line="0" w:lineRule="atLeast"/>
    </w:pPr>
    <w:rPr>
      <w:rFonts w:ascii="Tahoma" w:eastAsia="Tahoma" w:hAnsi="Tahoma" w:cs="Tahoma"/>
      <w:sz w:val="16"/>
      <w:szCs w:val="16"/>
    </w:rPr>
  </w:style>
  <w:style w:type="paragraph" w:customStyle="1" w:styleId="Zkladntext80">
    <w:name w:val="Základní text (8)"/>
    <w:basedOn w:val="Normln"/>
    <w:link w:val="Zkladntext8"/>
    <w:pPr>
      <w:shd w:val="clear" w:color="auto" w:fill="FFFFFF"/>
      <w:spacing w:after="120" w:line="163" w:lineRule="exact"/>
      <w:jc w:val="right"/>
    </w:pPr>
    <w:rPr>
      <w:rFonts w:ascii="Arial" w:eastAsia="Arial" w:hAnsi="Arial" w:cs="Arial"/>
      <w:sz w:val="13"/>
      <w:szCs w:val="13"/>
    </w:rPr>
  </w:style>
  <w:style w:type="paragraph" w:customStyle="1" w:styleId="Zkladntext90">
    <w:name w:val="Základní text (9)"/>
    <w:basedOn w:val="Normln"/>
    <w:link w:val="Zkladntext9"/>
    <w:pPr>
      <w:shd w:val="clear" w:color="auto" w:fill="FFFFFF"/>
      <w:spacing w:after="360" w:line="0" w:lineRule="atLeast"/>
      <w:jc w:val="center"/>
    </w:pPr>
    <w:rPr>
      <w:rFonts w:ascii="Tahoma" w:eastAsia="Tahoma" w:hAnsi="Tahoma" w:cs="Tahoma"/>
      <w:sz w:val="13"/>
      <w:szCs w:val="13"/>
    </w:rPr>
  </w:style>
  <w:style w:type="paragraph" w:customStyle="1" w:styleId="Zkladntext100">
    <w:name w:val="Základní text (10)"/>
    <w:basedOn w:val="Normln"/>
    <w:link w:val="Zkladntext10"/>
    <w:pPr>
      <w:shd w:val="clear" w:color="auto" w:fill="FFFFFF"/>
      <w:spacing w:line="211" w:lineRule="exact"/>
      <w:jc w:val="center"/>
    </w:pPr>
    <w:rPr>
      <w:rFonts w:ascii="Bookman Old Style" w:eastAsia="Bookman Old Style" w:hAnsi="Bookman Old Style" w:cs="Bookman Old Styl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Bookman Old Style" w:eastAsia="Bookman Old Style" w:hAnsi="Bookman Old Style" w:cs="Bookman Old Style"/>
      <w:b w:val="0"/>
      <w:bCs w:val="0"/>
      <w:i w:val="0"/>
      <w:iCs w:val="0"/>
      <w:smallCaps w:val="0"/>
      <w:strike w:val="0"/>
      <w:spacing w:val="60"/>
      <w:sz w:val="21"/>
      <w:szCs w:val="21"/>
      <w:u w:val="none"/>
      <w:lang w:val="es-ES" w:eastAsia="es-ES" w:bidi="es-ES"/>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44"/>
      <w:szCs w:val="44"/>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Nadpis6">
    <w:name w:val="Nadpis #6_"/>
    <w:basedOn w:val="Standardnpsmoodstavce"/>
    <w:link w:val="Nadpis60"/>
    <w:rPr>
      <w:rFonts w:ascii="Arial" w:eastAsia="Arial" w:hAnsi="Arial" w:cs="Arial"/>
      <w:b/>
      <w:bCs/>
      <w:i w:val="0"/>
      <w:iCs w:val="0"/>
      <w:smallCaps w:val="0"/>
      <w:strike w:val="0"/>
      <w:sz w:val="22"/>
      <w:szCs w:val="22"/>
      <w:u w:val="none"/>
    </w:rPr>
  </w:style>
  <w:style w:type="character" w:customStyle="1" w:styleId="Nadpis6Netun">
    <w:name w:val="Nadpis #6 + Ne tučné"/>
    <w:basedOn w:val="Nadpis6"/>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10pt">
    <w:name w:val="Základní text (2) + 10 pt"/>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4"/>
      <w:szCs w:val="14"/>
      <w:u w:val="none"/>
    </w:rPr>
  </w:style>
  <w:style w:type="character" w:customStyle="1" w:styleId="ZhlavneboZpat2">
    <w:name w:val="Záhlaví nebo Zápatí (2)_"/>
    <w:basedOn w:val="Standardnpsmoodstavce"/>
    <w:link w:val="ZhlavneboZpat20"/>
    <w:rPr>
      <w:rFonts w:ascii="Arial" w:eastAsia="Arial" w:hAnsi="Arial" w:cs="Arial"/>
      <w:b w:val="0"/>
      <w:bCs w:val="0"/>
      <w:i w:val="0"/>
      <w:iCs w:val="0"/>
      <w:smallCaps w:val="0"/>
      <w:strike w:val="0"/>
      <w:sz w:val="22"/>
      <w:szCs w:val="22"/>
      <w:u w:val="none"/>
    </w:rPr>
  </w:style>
  <w:style w:type="character" w:customStyle="1" w:styleId="ZhlavneboZpat3">
    <w:name w:val="Záhlaví nebo Zápatí (3)_"/>
    <w:basedOn w:val="Standardnpsmoodstavce"/>
    <w:link w:val="ZhlavneboZpat30"/>
    <w:rPr>
      <w:rFonts w:ascii="Bookman Old Style" w:eastAsia="Bookman Old Style" w:hAnsi="Bookman Old Style" w:cs="Bookman Old Style"/>
      <w:b w:val="0"/>
      <w:bCs w:val="0"/>
      <w:i w:val="0"/>
      <w:iCs w:val="0"/>
      <w:smallCaps w:val="0"/>
      <w:strike w:val="0"/>
      <w:sz w:val="22"/>
      <w:szCs w:val="22"/>
      <w:u w:val="none"/>
    </w:rPr>
  </w:style>
  <w:style w:type="character" w:customStyle="1" w:styleId="ZhlavneboZpatArial11pt">
    <w:name w:val="Záhlaví nebo Zápatí + Arial;11 pt"/>
    <w:basedOn w:val="ZhlavneboZpat"/>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0"/>
      <w:szCs w:val="20"/>
      <w:u w:val="none"/>
    </w:rPr>
  </w:style>
  <w:style w:type="character" w:customStyle="1" w:styleId="Zkladntext511pt">
    <w:name w:val="Základní text (5) + 11 pt"/>
    <w:basedOn w:val="Zkladntext5"/>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sz w:val="22"/>
      <w:szCs w:val="22"/>
      <w:u w:val="none"/>
    </w:rPr>
  </w:style>
  <w:style w:type="character" w:customStyle="1" w:styleId="DalArial11pt">
    <w:name w:val="Další + Arial;11 pt"/>
    <w:basedOn w:val="Dal"/>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10"/>
      <w:sz w:val="14"/>
      <w:szCs w:val="14"/>
      <w:u w:val="none"/>
    </w:rPr>
  </w:style>
  <w:style w:type="character" w:customStyle="1" w:styleId="Titulekobrzku2">
    <w:name w:val="Titulek obrázku (2)_"/>
    <w:basedOn w:val="Standardnpsmoodstavce"/>
    <w:link w:val="Titulekobrzku20"/>
    <w:rPr>
      <w:rFonts w:ascii="Tahoma" w:eastAsia="Tahoma" w:hAnsi="Tahoma" w:cs="Tahoma"/>
      <w:b w:val="0"/>
      <w:bCs w:val="0"/>
      <w:i w:val="0"/>
      <w:iCs w:val="0"/>
      <w:smallCaps w:val="0"/>
      <w:strike w:val="0"/>
      <w:w w:val="20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7">
    <w:name w:val="Základní text (7)_"/>
    <w:basedOn w:val="Standardnpsmoodstavce"/>
    <w:link w:val="Zkladntext70"/>
    <w:rPr>
      <w:rFonts w:ascii="Tahoma" w:eastAsia="Tahoma" w:hAnsi="Tahoma" w:cs="Tahoma"/>
      <w:b w:val="0"/>
      <w:bCs w:val="0"/>
      <w:i w:val="0"/>
      <w:iCs w:val="0"/>
      <w:smallCaps w:val="0"/>
      <w:strike w:val="0"/>
      <w:w w:val="200"/>
      <w:sz w:val="20"/>
      <w:szCs w:val="20"/>
      <w:u w:val="none"/>
    </w:rPr>
  </w:style>
  <w:style w:type="character" w:customStyle="1" w:styleId="Zkladntext7KurzvaMtko100">
    <w:name w:val="Základní text (7) + Kurzíva;Měřítko 100%"/>
    <w:basedOn w:val="Zkladntext7"/>
    <w:rPr>
      <w:rFonts w:ascii="Tahoma" w:eastAsia="Tahoma" w:hAnsi="Tahoma" w:cs="Tahoma"/>
      <w:b w:val="0"/>
      <w:bCs w:val="0"/>
      <w:i/>
      <w:iCs/>
      <w:smallCaps w:val="0"/>
      <w:strike w:val="0"/>
      <w:color w:val="000000"/>
      <w:spacing w:val="0"/>
      <w:w w:val="100"/>
      <w:position w:val="0"/>
      <w:sz w:val="20"/>
      <w:szCs w:val="20"/>
      <w:u w:val="none"/>
      <w:lang w:val="cs-CZ" w:eastAsia="cs-CZ" w:bidi="cs-CZ"/>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z w:val="44"/>
      <w:szCs w:val="44"/>
      <w:u w:val="none"/>
    </w:rPr>
  </w:style>
  <w:style w:type="character" w:customStyle="1" w:styleId="Nadpis62">
    <w:name w:val="Nadpis #6 (2)_"/>
    <w:basedOn w:val="Standardnpsmoodstavce"/>
    <w:link w:val="Nadpis620"/>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2"/>
      <w:szCs w:val="22"/>
      <w:u w:val="none"/>
    </w:rPr>
  </w:style>
  <w:style w:type="character" w:customStyle="1" w:styleId="Titulekobrzku3">
    <w:name w:val="Titulek obrázku (3)_"/>
    <w:basedOn w:val="Standardnpsmoodstavce"/>
    <w:link w:val="Titulekobrzku30"/>
    <w:rPr>
      <w:rFonts w:ascii="Tahoma" w:eastAsia="Tahoma" w:hAnsi="Tahoma" w:cs="Tahoma"/>
      <w:b w:val="0"/>
      <w:bCs w:val="0"/>
      <w:i w:val="0"/>
      <w:iCs w:val="0"/>
      <w:smallCaps w:val="0"/>
      <w:strike w:val="0"/>
      <w:sz w:val="16"/>
      <w:szCs w:val="16"/>
      <w:u w:val="none"/>
    </w:rPr>
  </w:style>
  <w:style w:type="character" w:customStyle="1" w:styleId="Titulekobrzku31">
    <w:name w:val="Titulek obrázku (3)"/>
    <w:basedOn w:val="Titulekobrzku3"/>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3"/>
      <w:szCs w:val="13"/>
      <w:u w:val="none"/>
    </w:rPr>
  </w:style>
  <w:style w:type="character" w:customStyle="1" w:styleId="Zkladntext87ptdkovn0pt">
    <w:name w:val="Základní text (8) + 7 pt;Řádkování 0 pt"/>
    <w:basedOn w:val="Zkladntext8"/>
    <w:rPr>
      <w:rFonts w:ascii="Arial" w:eastAsia="Arial" w:hAnsi="Arial" w:cs="Arial"/>
      <w:b w:val="0"/>
      <w:bCs w:val="0"/>
      <w:i w:val="0"/>
      <w:iCs w:val="0"/>
      <w:smallCaps w:val="0"/>
      <w:strike w:val="0"/>
      <w:color w:val="000000"/>
      <w:spacing w:val="-10"/>
      <w:w w:val="100"/>
      <w:position w:val="0"/>
      <w:sz w:val="14"/>
      <w:szCs w:val="14"/>
      <w:u w:val="none"/>
      <w:lang w:val="cs-CZ" w:eastAsia="cs-CZ" w:bidi="cs-CZ"/>
    </w:rPr>
  </w:style>
  <w:style w:type="character" w:customStyle="1" w:styleId="Zkladntext8Candara9ptdkovn0pt">
    <w:name w:val="Základní text (8) + Candara;9 pt;Řádkování 0 pt"/>
    <w:basedOn w:val="Zkladntext8"/>
    <w:rPr>
      <w:rFonts w:ascii="Candara" w:eastAsia="Candara" w:hAnsi="Candara" w:cs="Candara"/>
      <w:b w:val="0"/>
      <w:bCs w:val="0"/>
      <w:i w:val="0"/>
      <w:iCs w:val="0"/>
      <w:smallCaps w:val="0"/>
      <w:strike w:val="0"/>
      <w:color w:val="000000"/>
      <w:spacing w:val="-10"/>
      <w:w w:val="100"/>
      <w:position w:val="0"/>
      <w:sz w:val="18"/>
      <w:szCs w:val="18"/>
      <w:u w:val="none"/>
      <w:lang w:val="cs-CZ" w:eastAsia="cs-CZ" w:bidi="cs-CZ"/>
    </w:rPr>
  </w:style>
  <w:style w:type="character" w:customStyle="1" w:styleId="Zkladntext811pt">
    <w:name w:val="Základní text (8) + 11 pt"/>
    <w:basedOn w:val="Zkladntext8"/>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9">
    <w:name w:val="Základní text (9)_"/>
    <w:basedOn w:val="Standardnpsmoodstavce"/>
    <w:link w:val="Zkladntext90"/>
    <w:rPr>
      <w:rFonts w:ascii="Tahoma" w:eastAsia="Tahoma" w:hAnsi="Tahoma" w:cs="Tahoma"/>
      <w:b w:val="0"/>
      <w:bCs w:val="0"/>
      <w:i w:val="0"/>
      <w:iCs w:val="0"/>
      <w:smallCaps w:val="0"/>
      <w:strike w:val="0"/>
      <w:sz w:val="13"/>
      <w:szCs w:val="13"/>
      <w:u w:val="none"/>
    </w:rPr>
  </w:style>
  <w:style w:type="character" w:customStyle="1" w:styleId="Zkladntext91">
    <w:name w:val="Základní text (9)"/>
    <w:basedOn w:val="Zkladntext9"/>
    <w:rPr>
      <w:rFonts w:ascii="Tahoma" w:eastAsia="Tahoma" w:hAnsi="Tahoma" w:cs="Tahoma"/>
      <w:b w:val="0"/>
      <w:bCs w:val="0"/>
      <w:i w:val="0"/>
      <w:iCs w:val="0"/>
      <w:smallCaps w:val="0"/>
      <w:strike w:val="0"/>
      <w:color w:val="000000"/>
      <w:spacing w:val="0"/>
      <w:w w:val="100"/>
      <w:position w:val="0"/>
      <w:sz w:val="13"/>
      <w:szCs w:val="13"/>
      <w:u w:val="none"/>
      <w:lang w:val="cs-CZ" w:eastAsia="cs-CZ" w:bidi="cs-CZ"/>
    </w:rPr>
  </w:style>
  <w:style w:type="character" w:customStyle="1" w:styleId="Zkladntext10">
    <w:name w:val="Základní text (10)_"/>
    <w:basedOn w:val="Standardnpsmoodstavce"/>
    <w:link w:val="Zkladntext100"/>
    <w:rPr>
      <w:rFonts w:ascii="Bookman Old Style" w:eastAsia="Bookman Old Style" w:hAnsi="Bookman Old Style" w:cs="Bookman Old Style"/>
      <w:b w:val="0"/>
      <w:bCs w:val="0"/>
      <w:i w:val="0"/>
      <w:iCs w:val="0"/>
      <w:smallCaps w:val="0"/>
      <w:strike w:val="0"/>
      <w:sz w:val="20"/>
      <w:szCs w:val="20"/>
      <w:u w:val="none"/>
    </w:rPr>
  </w:style>
  <w:style w:type="character" w:customStyle="1" w:styleId="Zkladntext101">
    <w:name w:val="Základní text (10)"/>
    <w:basedOn w:val="Zkladntext10"/>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cs-CZ" w:eastAsia="cs-CZ" w:bidi="cs-CZ"/>
    </w:rPr>
  </w:style>
  <w:style w:type="character" w:customStyle="1" w:styleId="Zkladntext10Tahoma8pt">
    <w:name w:val="Základní text (10) + Tahoma;8 pt"/>
    <w:basedOn w:val="Zkladntext10"/>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10Tahoma8pt0">
    <w:name w:val="Základní text (10) + Tahoma;8 pt"/>
    <w:basedOn w:val="Zkladntext10"/>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10Tahoma8pt1">
    <w:name w:val="Základní text (10) + Tahoma;8 pt"/>
    <w:basedOn w:val="Zkladntext10"/>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10Tahoma8pt2">
    <w:name w:val="Základní text (10) + Tahoma;8 pt"/>
    <w:basedOn w:val="Zkladntext10"/>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paragraph" w:customStyle="1" w:styleId="Zkladntext30">
    <w:name w:val="Základní text (3)"/>
    <w:basedOn w:val="Normln"/>
    <w:link w:val="Zkladntext3"/>
    <w:pPr>
      <w:shd w:val="clear" w:color="auto" w:fill="FFFFFF"/>
      <w:spacing w:line="0" w:lineRule="atLeast"/>
    </w:pPr>
    <w:rPr>
      <w:rFonts w:ascii="Bookman Old Style" w:eastAsia="Bookman Old Style" w:hAnsi="Bookman Old Style" w:cs="Bookman Old Style"/>
      <w:spacing w:val="60"/>
      <w:sz w:val="21"/>
      <w:szCs w:val="21"/>
      <w:lang w:val="es-ES" w:eastAsia="es-ES" w:bidi="es-ES"/>
    </w:rPr>
  </w:style>
  <w:style w:type="paragraph" w:customStyle="1" w:styleId="Nadpis20">
    <w:name w:val="Nadpis #2"/>
    <w:basedOn w:val="Normln"/>
    <w:link w:val="Nadpis2"/>
    <w:pPr>
      <w:shd w:val="clear" w:color="auto" w:fill="FFFFFF"/>
      <w:spacing w:after="780" w:line="0" w:lineRule="atLeast"/>
      <w:outlineLvl w:val="1"/>
    </w:pPr>
    <w:rPr>
      <w:rFonts w:ascii="Bookman Old Style" w:eastAsia="Bookman Old Style" w:hAnsi="Bookman Old Style" w:cs="Bookman Old Style"/>
      <w:b/>
      <w:bCs/>
      <w:sz w:val="44"/>
      <w:szCs w:val="44"/>
    </w:rPr>
  </w:style>
  <w:style w:type="paragraph" w:customStyle="1" w:styleId="Nadpis40">
    <w:name w:val="Nadpis #4"/>
    <w:basedOn w:val="Normln"/>
    <w:link w:val="Nadpis4"/>
    <w:pPr>
      <w:shd w:val="clear" w:color="auto" w:fill="FFFFFF"/>
      <w:spacing w:before="780" w:after="240" w:line="0" w:lineRule="atLeast"/>
      <w:jc w:val="center"/>
      <w:outlineLvl w:val="3"/>
    </w:pPr>
    <w:rPr>
      <w:rFonts w:ascii="Arial" w:eastAsia="Arial" w:hAnsi="Arial" w:cs="Arial"/>
      <w:b/>
      <w:bCs/>
      <w:sz w:val="26"/>
      <w:szCs w:val="26"/>
    </w:rPr>
  </w:style>
  <w:style w:type="paragraph" w:customStyle="1" w:styleId="Zkladntext20">
    <w:name w:val="Základní text (2)"/>
    <w:basedOn w:val="Normln"/>
    <w:link w:val="Zkladntext2"/>
    <w:pPr>
      <w:shd w:val="clear" w:color="auto" w:fill="FFFFFF"/>
      <w:spacing w:before="240" w:after="60" w:line="254" w:lineRule="exact"/>
      <w:ind w:hanging="480"/>
      <w:jc w:val="both"/>
    </w:pPr>
    <w:rPr>
      <w:rFonts w:ascii="Arial" w:eastAsia="Arial" w:hAnsi="Arial" w:cs="Arial"/>
      <w:sz w:val="22"/>
      <w:szCs w:val="22"/>
    </w:rPr>
  </w:style>
  <w:style w:type="paragraph" w:customStyle="1" w:styleId="Nadpis60">
    <w:name w:val="Nadpis #6"/>
    <w:basedOn w:val="Normln"/>
    <w:link w:val="Nadpis6"/>
    <w:pPr>
      <w:shd w:val="clear" w:color="auto" w:fill="FFFFFF"/>
      <w:spacing w:before="60" w:after="360" w:line="0" w:lineRule="atLeast"/>
      <w:ind w:hanging="440"/>
      <w:jc w:val="center"/>
      <w:outlineLvl w:val="5"/>
    </w:pPr>
    <w:rPr>
      <w:rFonts w:ascii="Arial" w:eastAsia="Arial" w:hAnsi="Arial" w:cs="Arial"/>
      <w:b/>
      <w:bCs/>
      <w:sz w:val="22"/>
      <w:szCs w:val="22"/>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22"/>
      <w:szCs w:val="22"/>
    </w:rPr>
  </w:style>
  <w:style w:type="paragraph" w:customStyle="1" w:styleId="ZhlavneboZpat0">
    <w:name w:val="Záhlaví nebo Zápatí"/>
    <w:basedOn w:val="Normln"/>
    <w:link w:val="ZhlavneboZpat"/>
    <w:pPr>
      <w:shd w:val="clear" w:color="auto" w:fill="FFFFFF"/>
      <w:spacing w:line="173" w:lineRule="exact"/>
      <w:jc w:val="both"/>
    </w:pPr>
    <w:rPr>
      <w:rFonts w:ascii="Tahoma" w:eastAsia="Tahoma" w:hAnsi="Tahoma" w:cs="Tahoma"/>
      <w:sz w:val="14"/>
      <w:szCs w:val="14"/>
    </w:rPr>
  </w:style>
  <w:style w:type="paragraph" w:customStyle="1" w:styleId="ZhlavneboZpat20">
    <w:name w:val="Záhlaví nebo Zápatí (2)"/>
    <w:basedOn w:val="Normln"/>
    <w:link w:val="ZhlavneboZpat2"/>
    <w:pPr>
      <w:shd w:val="clear" w:color="auto" w:fill="FFFFFF"/>
      <w:spacing w:line="0" w:lineRule="atLeast"/>
    </w:pPr>
    <w:rPr>
      <w:rFonts w:ascii="Arial" w:eastAsia="Arial" w:hAnsi="Arial" w:cs="Arial"/>
      <w:sz w:val="22"/>
      <w:szCs w:val="22"/>
    </w:rPr>
  </w:style>
  <w:style w:type="paragraph" w:customStyle="1" w:styleId="ZhlavneboZpat30">
    <w:name w:val="Záhlaví nebo Zápatí (3)"/>
    <w:basedOn w:val="Normln"/>
    <w:link w:val="ZhlavneboZpat3"/>
    <w:pPr>
      <w:shd w:val="clear" w:color="auto" w:fill="FFFFFF"/>
      <w:spacing w:line="0" w:lineRule="atLeast"/>
    </w:pPr>
    <w:rPr>
      <w:rFonts w:ascii="Bookman Old Style" w:eastAsia="Bookman Old Style" w:hAnsi="Bookman Old Style" w:cs="Bookman Old Style"/>
      <w:sz w:val="22"/>
      <w:szCs w:val="22"/>
    </w:rPr>
  </w:style>
  <w:style w:type="paragraph" w:customStyle="1" w:styleId="Zkladntext40">
    <w:name w:val="Základní text (4)"/>
    <w:basedOn w:val="Normln"/>
    <w:link w:val="Zkladntext4"/>
    <w:pPr>
      <w:shd w:val="clear" w:color="auto" w:fill="FFFFFF"/>
      <w:spacing w:before="180" w:after="180" w:line="0" w:lineRule="atLeast"/>
    </w:pPr>
    <w:rPr>
      <w:rFonts w:ascii="Arial" w:eastAsia="Arial" w:hAnsi="Arial" w:cs="Arial"/>
      <w:b/>
      <w:bCs/>
      <w:sz w:val="22"/>
      <w:szCs w:val="22"/>
    </w:rPr>
  </w:style>
  <w:style w:type="paragraph" w:customStyle="1" w:styleId="Zkladntext50">
    <w:name w:val="Základní text (5)"/>
    <w:basedOn w:val="Normln"/>
    <w:link w:val="Zkladntext5"/>
    <w:pPr>
      <w:shd w:val="clear" w:color="auto" w:fill="FFFFFF"/>
      <w:spacing w:before="180" w:line="235" w:lineRule="exact"/>
      <w:ind w:hanging="440"/>
      <w:jc w:val="both"/>
    </w:pPr>
    <w:rPr>
      <w:rFonts w:ascii="Arial" w:eastAsia="Arial" w:hAnsi="Arial" w:cs="Arial"/>
      <w:sz w:val="20"/>
      <w:szCs w:val="20"/>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line="0" w:lineRule="atLeast"/>
      <w:outlineLvl w:val="4"/>
    </w:pPr>
    <w:rPr>
      <w:rFonts w:ascii="Arial" w:eastAsia="Arial" w:hAnsi="Arial" w:cs="Arial"/>
      <w:sz w:val="22"/>
      <w:szCs w:val="22"/>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spacing w:val="-10"/>
      <w:sz w:val="14"/>
      <w:szCs w:val="14"/>
    </w:rPr>
  </w:style>
  <w:style w:type="paragraph" w:customStyle="1" w:styleId="Titulekobrzku20">
    <w:name w:val="Titulek obrázku (2)"/>
    <w:basedOn w:val="Normln"/>
    <w:link w:val="Titulekobrzku2"/>
    <w:pPr>
      <w:shd w:val="clear" w:color="auto" w:fill="FFFFFF"/>
      <w:spacing w:line="0" w:lineRule="atLeast"/>
    </w:pPr>
    <w:rPr>
      <w:rFonts w:ascii="Tahoma" w:eastAsia="Tahoma" w:hAnsi="Tahoma" w:cs="Tahoma"/>
      <w:w w:val="200"/>
      <w:sz w:val="20"/>
      <w:szCs w:val="20"/>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22"/>
      <w:szCs w:val="22"/>
    </w:rPr>
  </w:style>
  <w:style w:type="paragraph" w:customStyle="1" w:styleId="Zkladntext70">
    <w:name w:val="Základní text (7)"/>
    <w:basedOn w:val="Normln"/>
    <w:link w:val="Zkladntext7"/>
    <w:pPr>
      <w:shd w:val="clear" w:color="auto" w:fill="FFFFFF"/>
      <w:spacing w:line="0" w:lineRule="atLeast"/>
      <w:jc w:val="both"/>
    </w:pPr>
    <w:rPr>
      <w:rFonts w:ascii="Tahoma" w:eastAsia="Tahoma" w:hAnsi="Tahoma" w:cs="Tahoma"/>
      <w:w w:val="200"/>
      <w:sz w:val="20"/>
      <w:szCs w:val="20"/>
    </w:rPr>
  </w:style>
  <w:style w:type="paragraph" w:customStyle="1" w:styleId="Nadpis10">
    <w:name w:val="Nadpis #1"/>
    <w:basedOn w:val="Normln"/>
    <w:link w:val="Nadpis1"/>
    <w:pPr>
      <w:shd w:val="clear" w:color="auto" w:fill="FFFFFF"/>
      <w:spacing w:after="360" w:line="0" w:lineRule="atLeast"/>
      <w:outlineLvl w:val="0"/>
    </w:pPr>
    <w:rPr>
      <w:rFonts w:ascii="Bookman Old Style" w:eastAsia="Bookman Old Style" w:hAnsi="Bookman Old Style" w:cs="Bookman Old Style"/>
      <w:b/>
      <w:bCs/>
      <w:sz w:val="44"/>
      <w:szCs w:val="44"/>
    </w:rPr>
  </w:style>
  <w:style w:type="paragraph" w:customStyle="1" w:styleId="Nadpis620">
    <w:name w:val="Nadpis #6 (2)"/>
    <w:basedOn w:val="Normln"/>
    <w:link w:val="Nadpis62"/>
    <w:pPr>
      <w:shd w:val="clear" w:color="auto" w:fill="FFFFFF"/>
      <w:spacing w:before="180" w:after="300" w:line="0" w:lineRule="atLeast"/>
      <w:outlineLvl w:val="5"/>
    </w:pPr>
    <w:rPr>
      <w:rFonts w:ascii="Arial" w:eastAsia="Arial" w:hAnsi="Arial" w:cs="Arial"/>
      <w:sz w:val="22"/>
      <w:szCs w:val="22"/>
    </w:rPr>
  </w:style>
  <w:style w:type="paragraph" w:customStyle="1" w:styleId="Nadpis30">
    <w:name w:val="Nadpis #3"/>
    <w:basedOn w:val="Normln"/>
    <w:link w:val="Nadpis3"/>
    <w:pPr>
      <w:shd w:val="clear" w:color="auto" w:fill="FFFFFF"/>
      <w:spacing w:line="0" w:lineRule="atLeast"/>
      <w:outlineLvl w:val="2"/>
    </w:pPr>
    <w:rPr>
      <w:rFonts w:ascii="Arial" w:eastAsia="Arial" w:hAnsi="Arial" w:cs="Arial"/>
      <w:sz w:val="22"/>
      <w:szCs w:val="22"/>
    </w:rPr>
  </w:style>
  <w:style w:type="paragraph" w:customStyle="1" w:styleId="Titulekobrzku30">
    <w:name w:val="Titulek obrázku (3)"/>
    <w:basedOn w:val="Normln"/>
    <w:link w:val="Titulekobrzku3"/>
    <w:pPr>
      <w:shd w:val="clear" w:color="auto" w:fill="FFFFFF"/>
      <w:spacing w:line="0" w:lineRule="atLeast"/>
    </w:pPr>
    <w:rPr>
      <w:rFonts w:ascii="Tahoma" w:eastAsia="Tahoma" w:hAnsi="Tahoma" w:cs="Tahoma"/>
      <w:sz w:val="16"/>
      <w:szCs w:val="16"/>
    </w:rPr>
  </w:style>
  <w:style w:type="paragraph" w:customStyle="1" w:styleId="Zkladntext80">
    <w:name w:val="Základní text (8)"/>
    <w:basedOn w:val="Normln"/>
    <w:link w:val="Zkladntext8"/>
    <w:pPr>
      <w:shd w:val="clear" w:color="auto" w:fill="FFFFFF"/>
      <w:spacing w:after="120" w:line="163" w:lineRule="exact"/>
      <w:jc w:val="right"/>
    </w:pPr>
    <w:rPr>
      <w:rFonts w:ascii="Arial" w:eastAsia="Arial" w:hAnsi="Arial" w:cs="Arial"/>
      <w:sz w:val="13"/>
      <w:szCs w:val="13"/>
    </w:rPr>
  </w:style>
  <w:style w:type="paragraph" w:customStyle="1" w:styleId="Zkladntext90">
    <w:name w:val="Základní text (9)"/>
    <w:basedOn w:val="Normln"/>
    <w:link w:val="Zkladntext9"/>
    <w:pPr>
      <w:shd w:val="clear" w:color="auto" w:fill="FFFFFF"/>
      <w:spacing w:after="360" w:line="0" w:lineRule="atLeast"/>
      <w:jc w:val="center"/>
    </w:pPr>
    <w:rPr>
      <w:rFonts w:ascii="Tahoma" w:eastAsia="Tahoma" w:hAnsi="Tahoma" w:cs="Tahoma"/>
      <w:sz w:val="13"/>
      <w:szCs w:val="13"/>
    </w:rPr>
  </w:style>
  <w:style w:type="paragraph" w:customStyle="1" w:styleId="Zkladntext100">
    <w:name w:val="Základní text (10)"/>
    <w:basedOn w:val="Normln"/>
    <w:link w:val="Zkladntext10"/>
    <w:pPr>
      <w:shd w:val="clear" w:color="auto" w:fill="FFFFFF"/>
      <w:spacing w:line="211" w:lineRule="exact"/>
      <w:jc w:val="center"/>
    </w:pPr>
    <w:rPr>
      <w:rFonts w:ascii="Bookman Old Style" w:eastAsia="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enku.cz/pojisteni" TargetMode="External"/><Relationship Id="rId13" Type="http://schemas.openxmlformats.org/officeDocument/2006/relationships/hyperlink" Target="http://www.wenku.cz" TargetMode="External"/><Relationship Id="rId18" Type="http://schemas.openxmlformats.org/officeDocument/2006/relationships/hyperlink" Target="mailto:uplne@wenku.cz" TargetMode="External"/><Relationship Id="rId26" Type="http://schemas.openxmlformats.org/officeDocument/2006/relationships/hyperlink" Target="http://www.wenku.cz" TargetMode="External"/><Relationship Id="rId3" Type="http://schemas.microsoft.com/office/2007/relationships/stylesWithEffects" Target="stylesWithEffects.xml"/><Relationship Id="rId21" Type="http://schemas.openxmlformats.org/officeDocument/2006/relationships/hyperlink" Target="http://www.wenku.cz/pojisteni/" TargetMode="External"/><Relationship Id="rId7" Type="http://schemas.openxmlformats.org/officeDocument/2006/relationships/endnotes" Target="endnotes.xml"/><Relationship Id="rId12" Type="http://schemas.openxmlformats.org/officeDocument/2006/relationships/hyperlink" Target="mailto:uplne@wenku.cz" TargetMode="External"/><Relationship Id="rId17" Type="http://schemas.openxmlformats.org/officeDocument/2006/relationships/image" Target="media/image3.png"/><Relationship Id="rId25" Type="http://schemas.openxmlformats.org/officeDocument/2006/relationships/hyperlink" Target="mailto:uplne@wenku.cz" TargetMode="External"/><Relationship Id="rId2" Type="http://schemas.openxmlformats.org/officeDocument/2006/relationships/styles" Target="styles.xml"/><Relationship Id="rId16" Type="http://schemas.openxmlformats.org/officeDocument/2006/relationships/hyperlink" Target="http://www.wenku.cz"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wenku.cz/prakticke/pro-ucitele/" TargetMode="External"/><Relationship Id="rId5" Type="http://schemas.openxmlformats.org/officeDocument/2006/relationships/webSettings" Target="webSettings.xml"/><Relationship Id="rId15" Type="http://schemas.openxmlformats.org/officeDocument/2006/relationships/hyperlink" Target="mailto:uplne@wenku.cz" TargetMode="External"/><Relationship Id="rId23" Type="http://schemas.openxmlformats.org/officeDocument/2006/relationships/hyperlink" Target="http://www.wenku.cz" TargetMode="External"/><Relationship Id="rId28" Type="http://schemas.openxmlformats.org/officeDocument/2006/relationships/image" Target="media/image6.jpeg"/><Relationship Id="rId10" Type="http://schemas.openxmlformats.org/officeDocument/2006/relationships/hyperlink" Target="http://www.wenku.cz" TargetMode="External"/><Relationship Id="rId19" Type="http://schemas.openxmlformats.org/officeDocument/2006/relationships/hyperlink" Target="http://www.wenku.cz" TargetMode="External"/><Relationship Id="rId4" Type="http://schemas.openxmlformats.org/officeDocument/2006/relationships/settings" Target="settings.xml"/><Relationship Id="rId9" Type="http://schemas.openxmlformats.org/officeDocument/2006/relationships/hyperlink" Target="mailto:uplne@wenku.cz" TargetMode="External"/><Relationship Id="rId14" Type="http://schemas.openxmlformats.org/officeDocument/2006/relationships/image" Target="media/image2.png"/><Relationship Id="rId22" Type="http://schemas.openxmlformats.org/officeDocument/2006/relationships/hyperlink" Target="mailto:uplne@wenku.cz" TargetMode="Externa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4139FD8C.dotm</Template>
  <TotalTime>26</TotalTime>
  <Pages>6</Pages>
  <Words>2243</Words>
  <Characters>13234</Characters>
  <Application>Microsoft Office Word</Application>
  <DocSecurity>0</DocSecurity>
  <Lines>110</Lines>
  <Paragraphs>30</Paragraphs>
  <ScaleCrop>false</ScaleCrop>
  <Company>.</Company>
  <LinksUpToDate>false</LinksUpToDate>
  <CharactersWithSpaces>15447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Hermanová Stanislava</dc:creator>
  <cp:lastModifiedBy>Hermanová Stanislava</cp:lastModifiedBy>
  <cp:revision>2</cp:revision>
  <dcterms:created xsi:type="dcterms:W3CDTF">2017-04-25T09:48:00Z</dcterms:created>
  <dcterms:modified xsi:type="dcterms:W3CDTF">2017-04-25T10:30:00Z</dcterms:modified>
</cp:coreProperties>
</file>