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9D" w:rsidRDefault="00307A30">
      <w:pPr>
        <w:pStyle w:val="Bodytext20"/>
        <w:framePr w:w="7776" w:h="4842" w:hRule="exact" w:wrap="none" w:vAnchor="page" w:hAnchor="page" w:x="1919" w:y="1316"/>
        <w:shd w:val="clear" w:color="auto" w:fill="auto"/>
      </w:pPr>
      <w:r>
        <w:t>KV Elektro a.s.</w:t>
      </w:r>
    </w:p>
    <w:p w:rsidR="004D449D" w:rsidRDefault="00307A30">
      <w:pPr>
        <w:pStyle w:val="Bodytext20"/>
        <w:framePr w:w="7776" w:h="4842" w:hRule="exact" w:wrap="none" w:vAnchor="page" w:hAnchor="page" w:x="1919" w:y="1316"/>
        <w:shd w:val="clear" w:color="auto" w:fill="auto"/>
        <w:spacing w:after="615"/>
        <w:ind w:right="3840"/>
      </w:pPr>
      <w:r>
        <w:t>Studentská 1999/55a</w:t>
      </w:r>
      <w:r>
        <w:br/>
        <w:t>323 00 Plzeň Bolevec</w:t>
      </w:r>
    </w:p>
    <w:p w:rsidR="004D449D" w:rsidRDefault="00307A30">
      <w:pPr>
        <w:pStyle w:val="Bodytext20"/>
        <w:framePr w:w="7776" w:h="4842" w:hRule="exact" w:wrap="none" w:vAnchor="page" w:hAnchor="page" w:x="1919" w:y="1316"/>
        <w:shd w:val="clear" w:color="auto" w:fill="auto"/>
        <w:spacing w:after="354" w:line="245" w:lineRule="exact"/>
      </w:pPr>
      <w:r>
        <w:t>Za Velkoobchod KV Elektro a.s. níže uvádím vyčíslení, o kolik procent proběhlo zdražení u našich</w:t>
      </w:r>
      <w:r>
        <w:br/>
        <w:t>dodavatelů od začátku roku 2022 po současnost ke dni 29.3.2022.</w:t>
      </w:r>
    </w:p>
    <w:p w:rsidR="004D449D" w:rsidRDefault="00307A30">
      <w:pPr>
        <w:pStyle w:val="Bodytext20"/>
        <w:framePr w:w="7776" w:h="4842" w:hRule="exact" w:wrap="none" w:vAnchor="page" w:hAnchor="page" w:x="1919" w:y="1316"/>
        <w:shd w:val="clear" w:color="auto" w:fill="auto"/>
        <w:spacing w:line="403" w:lineRule="exact"/>
      </w:pPr>
      <w:r>
        <w:t>Svítidla</w:t>
      </w:r>
      <w:r>
        <w:br/>
        <w:t>Kabely</w:t>
      </w:r>
    </w:p>
    <w:p w:rsidR="004D449D" w:rsidRDefault="00307A30">
      <w:pPr>
        <w:pStyle w:val="Bodytext20"/>
        <w:framePr w:w="7776" w:h="4842" w:hRule="exact" w:wrap="none" w:vAnchor="page" w:hAnchor="page" w:x="1919" w:y="1316"/>
        <w:shd w:val="clear" w:color="auto" w:fill="auto"/>
        <w:spacing w:after="6" w:line="190" w:lineRule="exact"/>
      </w:pPr>
      <w:r>
        <w:t xml:space="preserve">Úložný </w:t>
      </w:r>
      <w:r>
        <w:t>materiá](instalační krabice, vkládací lišty)</w:t>
      </w:r>
    </w:p>
    <w:p w:rsidR="004D449D" w:rsidRDefault="00307A30">
      <w:pPr>
        <w:pStyle w:val="Bodytext20"/>
        <w:framePr w:w="7776" w:h="4842" w:hRule="exact" w:wrap="none" w:vAnchor="page" w:hAnchor="page" w:x="1919" w:y="1316"/>
        <w:shd w:val="clear" w:color="auto" w:fill="auto"/>
        <w:spacing w:line="408" w:lineRule="exact"/>
      </w:pPr>
      <w:r>
        <w:t>Vypínače, zásuvky</w:t>
      </w:r>
      <w:r>
        <w:br/>
        <w:t>Rozvaděč, jištění</w:t>
      </w:r>
    </w:p>
    <w:p w:rsidR="004D449D" w:rsidRDefault="00307A30">
      <w:pPr>
        <w:pStyle w:val="Bodytext30"/>
        <w:framePr w:w="528" w:h="1935" w:hRule="exact" w:wrap="none" w:vAnchor="page" w:hAnchor="page" w:x="6273" w:y="4276"/>
        <w:shd w:val="clear" w:color="auto" w:fill="auto"/>
        <w:spacing w:after="42"/>
      </w:pPr>
      <w:r>
        <w:t>+17%</w:t>
      </w:r>
    </w:p>
    <w:p w:rsidR="004D449D" w:rsidRDefault="00307A30">
      <w:pPr>
        <w:pStyle w:val="Bodytext30"/>
        <w:framePr w:w="528" w:h="1935" w:hRule="exact" w:wrap="none" w:vAnchor="page" w:hAnchor="page" w:x="6273" w:y="4276"/>
        <w:shd w:val="clear" w:color="auto" w:fill="auto"/>
        <w:spacing w:after="0" w:line="408" w:lineRule="exact"/>
      </w:pPr>
      <w:r>
        <w:t>+15%</w:t>
      </w:r>
    </w:p>
    <w:p w:rsidR="004D449D" w:rsidRDefault="00307A30">
      <w:pPr>
        <w:pStyle w:val="Bodytext30"/>
        <w:framePr w:w="528" w:h="1935" w:hRule="exact" w:wrap="none" w:vAnchor="page" w:hAnchor="page" w:x="6273" w:y="4276"/>
        <w:shd w:val="clear" w:color="auto" w:fill="auto"/>
        <w:spacing w:after="0" w:line="408" w:lineRule="exact"/>
      </w:pPr>
      <w:r>
        <w:t>+13%</w:t>
      </w:r>
    </w:p>
    <w:p w:rsidR="004D449D" w:rsidRDefault="00307A30">
      <w:pPr>
        <w:pStyle w:val="Bodytext30"/>
        <w:framePr w:w="528" w:h="1935" w:hRule="exact" w:wrap="none" w:vAnchor="page" w:hAnchor="page" w:x="6273" w:y="4276"/>
        <w:shd w:val="clear" w:color="auto" w:fill="auto"/>
        <w:spacing w:after="0" w:line="408" w:lineRule="exact"/>
      </w:pPr>
      <w:r>
        <w:t>+15%</w:t>
      </w:r>
    </w:p>
    <w:p w:rsidR="004D449D" w:rsidRDefault="00307A30">
      <w:pPr>
        <w:pStyle w:val="Bodytext30"/>
        <w:framePr w:w="528" w:h="1935" w:hRule="exact" w:wrap="none" w:vAnchor="page" w:hAnchor="page" w:x="6273" w:y="4276"/>
        <w:shd w:val="clear" w:color="auto" w:fill="auto"/>
        <w:spacing w:after="0" w:line="408" w:lineRule="exact"/>
      </w:pPr>
      <w:r>
        <w:t>+15%</w:t>
      </w:r>
    </w:p>
    <w:p w:rsidR="004D449D" w:rsidRDefault="00307A30">
      <w:pPr>
        <w:pStyle w:val="Bodytext20"/>
        <w:framePr w:w="1570" w:h="1281" w:hRule="exact" w:wrap="none" w:vAnchor="page" w:hAnchor="page" w:x="1847" w:y="10968"/>
        <w:shd w:val="clear" w:color="auto" w:fill="auto"/>
        <w:spacing w:line="408" w:lineRule="exact"/>
      </w:pPr>
      <w:r>
        <w:t>David Bek Obchodní zástupce KV Elektro a.s.</w:t>
      </w:r>
    </w:p>
    <w:p w:rsidR="004D449D" w:rsidRDefault="00307A30">
      <w:pPr>
        <w:pStyle w:val="Bodytext20"/>
        <w:framePr w:wrap="none" w:vAnchor="page" w:hAnchor="page" w:x="8025" w:y="11260"/>
        <w:shd w:val="clear" w:color="auto" w:fill="auto"/>
        <w:spacing w:line="190" w:lineRule="exact"/>
      </w:pPr>
      <w:r>
        <w:t>V Plzni dne 29.3.2022</w:t>
      </w:r>
    </w:p>
    <w:p w:rsidR="004D449D" w:rsidRDefault="004D449D">
      <w:pPr>
        <w:rPr>
          <w:sz w:val="2"/>
          <w:szCs w:val="2"/>
        </w:rPr>
        <w:sectPr w:rsidR="004D44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49D" w:rsidRDefault="00307A30">
      <w:pPr>
        <w:pStyle w:val="Bodytext20"/>
        <w:framePr w:wrap="none" w:vAnchor="page" w:hAnchor="page" w:x="1631" w:y="2266"/>
        <w:shd w:val="clear" w:color="auto" w:fill="auto"/>
        <w:spacing w:line="190" w:lineRule="exact"/>
      </w:pPr>
      <w:r>
        <w:lastRenderedPageBreak/>
        <w:t>DABOK s.r.o</w:t>
      </w:r>
    </w:p>
    <w:p w:rsidR="004D449D" w:rsidRDefault="00307A30">
      <w:pPr>
        <w:pStyle w:val="Bodytext20"/>
        <w:framePr w:w="1910" w:h="865" w:hRule="exact" w:wrap="none" w:vAnchor="page" w:hAnchor="page" w:x="1622" w:y="2503"/>
        <w:shd w:val="clear" w:color="auto" w:fill="auto"/>
        <w:spacing w:line="398" w:lineRule="exact"/>
        <w:jc w:val="both"/>
      </w:pPr>
      <w:r>
        <w:t>Slovanská Alej 1960/24 Plzeň 326 00</w:t>
      </w:r>
    </w:p>
    <w:p w:rsidR="004D449D" w:rsidRDefault="00307A30">
      <w:pPr>
        <w:pStyle w:val="Bodytext20"/>
        <w:framePr w:w="7430" w:h="566" w:hRule="exact" w:wrap="none" w:vAnchor="page" w:hAnchor="page" w:x="1617" w:y="4241"/>
        <w:shd w:val="clear" w:color="auto" w:fill="auto"/>
        <w:spacing w:line="254" w:lineRule="exact"/>
        <w:jc w:val="both"/>
      </w:pPr>
      <w:r>
        <w:t xml:space="preserve">2a Velkoobchod Dabok s.r.o níže uvádím vyčísleni, o kolik procent proběhlo zdražení u našich dodavatelů od začátku roku 2022 po současnost ke dni </w:t>
      </w:r>
      <w:r>
        <w:t>28.4.2022</w:t>
      </w:r>
    </w:p>
    <w:p w:rsidR="004D449D" w:rsidRDefault="00307A30">
      <w:pPr>
        <w:pStyle w:val="Bodytext20"/>
        <w:framePr w:w="5530" w:h="2295" w:hRule="exact" w:wrap="none" w:vAnchor="page" w:hAnchor="page" w:x="1617" w:y="5334"/>
        <w:shd w:val="clear" w:color="auto" w:fill="auto"/>
        <w:spacing w:after="220" w:line="190" w:lineRule="exact"/>
        <w:jc w:val="both"/>
      </w:pPr>
      <w:r>
        <w:t>Svítidla zdražení cca o 18%</w:t>
      </w:r>
    </w:p>
    <w:p w:rsidR="004D449D" w:rsidRDefault="00307A30">
      <w:pPr>
        <w:pStyle w:val="Bodytext20"/>
        <w:framePr w:w="5530" w:h="2295" w:hRule="exact" w:wrap="none" w:vAnchor="page" w:hAnchor="page" w:x="1617" w:y="5334"/>
        <w:shd w:val="clear" w:color="auto" w:fill="auto"/>
        <w:spacing w:after="57" w:line="190" w:lineRule="exact"/>
        <w:jc w:val="both"/>
      </w:pPr>
      <w:r>
        <w:t>Kabely zdražení cca o 16%</w:t>
      </w:r>
    </w:p>
    <w:p w:rsidR="004D449D" w:rsidRDefault="00307A30">
      <w:pPr>
        <w:pStyle w:val="Bodytext20"/>
        <w:framePr w:w="5530" w:h="2295" w:hRule="exact" w:wrap="none" w:vAnchor="page" w:hAnchor="page" w:x="1617" w:y="5334"/>
        <w:shd w:val="clear" w:color="auto" w:fill="auto"/>
        <w:spacing w:line="394" w:lineRule="exact"/>
        <w:jc w:val="both"/>
      </w:pPr>
      <w:r>
        <w:t>Úložný materialjinstalační materiál, vkládací lišty) zdražení o cca 14% Vypínače zásuvky zdražení o cca 17%</w:t>
      </w:r>
    </w:p>
    <w:p w:rsidR="004D449D" w:rsidRDefault="00307A30">
      <w:pPr>
        <w:pStyle w:val="Bodytext20"/>
        <w:framePr w:w="5530" w:h="2295" w:hRule="exact" w:wrap="none" w:vAnchor="page" w:hAnchor="page" w:x="1617" w:y="5334"/>
        <w:shd w:val="clear" w:color="auto" w:fill="auto"/>
        <w:spacing w:line="394" w:lineRule="exact"/>
        <w:jc w:val="both"/>
      </w:pPr>
      <w:r>
        <w:t>Rozvaděč jištění zdražení o cca 18%</w:t>
      </w:r>
    </w:p>
    <w:p w:rsidR="004D449D" w:rsidRDefault="00307A30">
      <w:pPr>
        <w:pStyle w:val="Bodytext20"/>
        <w:framePr w:w="5530" w:h="2295" w:hRule="exact" w:wrap="none" w:vAnchor="page" w:hAnchor="page" w:x="1617" w:y="5334"/>
        <w:shd w:val="clear" w:color="auto" w:fill="auto"/>
        <w:spacing w:line="394" w:lineRule="exact"/>
        <w:jc w:val="both"/>
      </w:pPr>
      <w:r>
        <w:t>Stožáry a výložníky zdražení o cca 70%</w:t>
      </w:r>
    </w:p>
    <w:p w:rsidR="004D449D" w:rsidRDefault="00307A30">
      <w:pPr>
        <w:pStyle w:val="Bodytext20"/>
        <w:framePr w:w="8131" w:h="1472" w:hRule="exact" w:wrap="none" w:vAnchor="page" w:hAnchor="page" w:x="1607" w:y="8101"/>
        <w:shd w:val="clear" w:color="auto" w:fill="auto"/>
        <w:spacing w:after="169" w:line="240" w:lineRule="exact"/>
      </w:pPr>
      <w:r>
        <w:t xml:space="preserve">Zdraženi </w:t>
      </w:r>
      <w:r>
        <w:t>napříč sortimentem je způsobeno z velké části, tím co se děje na Ukrajině, ale že celkově je nedostatek surovin.</w:t>
      </w:r>
    </w:p>
    <w:p w:rsidR="004D449D" w:rsidRDefault="00307A30">
      <w:pPr>
        <w:pStyle w:val="Bodytext20"/>
        <w:framePr w:w="8131" w:h="1472" w:hRule="exact" w:wrap="none" w:vAnchor="page" w:hAnchor="page" w:x="1607" w:y="8101"/>
        <w:shd w:val="clear" w:color="auto" w:fill="auto"/>
        <w:spacing w:line="254" w:lineRule="exact"/>
      </w:pPr>
      <w:r>
        <w:t>Další aspektem je že většina dodavatelů dává v současné době platnost nabídek na 1 až 2 týdny. A ještě se u některých dodavatelů stává, že si v</w:t>
      </w:r>
      <w:r>
        <w:t>yhrazují právo z důvodu nedostatku materiálu kdykoli od nabídky/objednávky odstoupit nebo posunout termín dle dostupnosti.</w:t>
      </w:r>
    </w:p>
    <w:p w:rsidR="004D449D" w:rsidRDefault="00307A30">
      <w:pPr>
        <w:pStyle w:val="Bodytext20"/>
        <w:framePr w:wrap="none" w:vAnchor="page" w:hAnchor="page" w:x="1626" w:y="10075"/>
        <w:shd w:val="clear" w:color="auto" w:fill="auto"/>
        <w:spacing w:line="190" w:lineRule="exact"/>
      </w:pPr>
      <w:r>
        <w:t>Michal Štěpánovský</w:t>
      </w:r>
    </w:p>
    <w:p w:rsidR="004D449D" w:rsidRDefault="00307A30">
      <w:pPr>
        <w:pStyle w:val="Bodytext20"/>
        <w:framePr w:wrap="none" w:vAnchor="page" w:hAnchor="page" w:x="7295" w:y="10129"/>
        <w:shd w:val="clear" w:color="auto" w:fill="auto"/>
        <w:spacing w:line="190" w:lineRule="exact"/>
      </w:pPr>
      <w:r>
        <w:t>v Plzni dne 28.4.2022</w:t>
      </w:r>
    </w:p>
    <w:p w:rsidR="004D449D" w:rsidRDefault="00307A30">
      <w:pPr>
        <w:pStyle w:val="Bodytext20"/>
        <w:framePr w:wrap="none" w:vAnchor="page" w:hAnchor="page" w:x="1607" w:y="10743"/>
        <w:shd w:val="clear" w:color="auto" w:fill="auto"/>
        <w:spacing w:line="190" w:lineRule="exact"/>
      </w:pPr>
      <w:r>
        <w:t>Vedoucí pobočky</w:t>
      </w:r>
    </w:p>
    <w:p w:rsidR="004D449D" w:rsidRDefault="004D449D" w:rsidP="00B45DA8">
      <w:pPr>
        <w:pStyle w:val="Heading210"/>
        <w:framePr w:w="1680" w:h="841" w:hRule="exact" w:wrap="none" w:vAnchor="page" w:hAnchor="page" w:x="7948" w:y="10660"/>
        <w:shd w:val="clear" w:color="auto" w:fill="auto"/>
      </w:pPr>
    </w:p>
    <w:p w:rsidR="004D449D" w:rsidRDefault="00307A30">
      <w:pPr>
        <w:pStyle w:val="Bodytext20"/>
        <w:framePr w:wrap="none" w:vAnchor="page" w:hAnchor="page" w:x="1622" w:y="11137"/>
        <w:shd w:val="clear" w:color="auto" w:fill="auto"/>
        <w:spacing w:line="190" w:lineRule="exact"/>
      </w:pPr>
      <w:r>
        <w:t>D</w:t>
      </w:r>
      <w:r>
        <w:t>ABOK s.r.o</w:t>
      </w:r>
    </w:p>
    <w:p w:rsidR="004D449D" w:rsidRDefault="004D449D">
      <w:pPr>
        <w:rPr>
          <w:sz w:val="2"/>
          <w:szCs w:val="2"/>
        </w:rPr>
        <w:sectPr w:rsidR="004D44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49D" w:rsidRDefault="00732F0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ge">
                  <wp:posOffset>6040120</wp:posOffset>
                </wp:positionV>
                <wp:extent cx="868680" cy="0"/>
                <wp:effectExtent l="8255" t="10795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0A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0.65pt;margin-top:475.6pt;width:68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D449D" w:rsidRDefault="00307A30">
      <w:pPr>
        <w:pStyle w:val="Bodytext20"/>
        <w:framePr w:w="8102" w:h="1248" w:hRule="exact" w:wrap="none" w:vAnchor="page" w:hAnchor="page" w:x="1603" w:y="1297"/>
        <w:shd w:val="clear" w:color="auto" w:fill="auto"/>
        <w:spacing w:line="394" w:lineRule="exact"/>
        <w:ind w:right="5200"/>
      </w:pPr>
      <w:r w:rsidRPr="00B45DA8">
        <w:rPr>
          <w:lang w:eastAsia="en-US" w:bidi="en-US"/>
        </w:rPr>
        <w:t xml:space="preserve">Elfetex spot, </w:t>
      </w:r>
      <w:r>
        <w:t>s.r.o. Hřbitovní 33d Plzeň</w:t>
      </w:r>
    </w:p>
    <w:p w:rsidR="004D449D" w:rsidRDefault="00307A30">
      <w:pPr>
        <w:pStyle w:val="Bodytext20"/>
        <w:framePr w:w="8102" w:h="2353" w:hRule="exact" w:wrap="none" w:vAnchor="page" w:hAnchor="page" w:x="1603" w:y="3036"/>
        <w:shd w:val="clear" w:color="auto" w:fill="auto"/>
        <w:spacing w:line="322" w:lineRule="exact"/>
        <w:jc w:val="both"/>
      </w:pPr>
      <w:r>
        <w:t>Za Elfetex spol. s.r.o. uvádím vyčíslení zdražení našich dodavatelů od začátku roku 2022 do 27.4.2022 Svítidla +18%</w:t>
      </w:r>
    </w:p>
    <w:p w:rsidR="004D449D" w:rsidRDefault="00307A30">
      <w:pPr>
        <w:pStyle w:val="Bodytext20"/>
        <w:framePr w:w="8102" w:h="2353" w:hRule="exact" w:wrap="none" w:vAnchor="page" w:hAnchor="page" w:x="1603" w:y="3036"/>
        <w:shd w:val="clear" w:color="auto" w:fill="auto"/>
        <w:spacing w:after="220" w:line="190" w:lineRule="exact"/>
      </w:pPr>
      <w:r>
        <w:t>Kabely +17%</w:t>
      </w:r>
    </w:p>
    <w:p w:rsidR="004D449D" w:rsidRDefault="00307A30">
      <w:pPr>
        <w:pStyle w:val="Bodytext20"/>
        <w:framePr w:w="8102" w:h="2353" w:hRule="exact" w:wrap="none" w:vAnchor="page" w:hAnchor="page" w:x="1603" w:y="3036"/>
        <w:shd w:val="clear" w:color="auto" w:fill="auto"/>
        <w:spacing w:after="53" w:line="190" w:lineRule="exact"/>
      </w:pPr>
      <w:r>
        <w:t>Úložný materiál- lišty, krabice +14%</w:t>
      </w:r>
    </w:p>
    <w:p w:rsidR="004D449D" w:rsidRDefault="00307A30">
      <w:pPr>
        <w:pStyle w:val="Bodytext20"/>
        <w:framePr w:w="8102" w:h="2353" w:hRule="exact" w:wrap="none" w:vAnchor="page" w:hAnchor="page" w:x="1603" w:y="3036"/>
        <w:shd w:val="clear" w:color="auto" w:fill="auto"/>
        <w:spacing w:line="398" w:lineRule="exact"/>
      </w:pPr>
      <w:r>
        <w:t>Spínače, zásuvky +16%</w:t>
      </w:r>
    </w:p>
    <w:p w:rsidR="004D449D" w:rsidRDefault="00307A30">
      <w:pPr>
        <w:pStyle w:val="Bodytext20"/>
        <w:framePr w:w="8102" w:h="2353" w:hRule="exact" w:wrap="none" w:vAnchor="page" w:hAnchor="page" w:x="1603" w:y="3036"/>
        <w:shd w:val="clear" w:color="auto" w:fill="auto"/>
        <w:spacing w:line="398" w:lineRule="exact"/>
      </w:pPr>
      <w:r>
        <w:t>Rozvaděče, jištění +15%</w:t>
      </w:r>
    </w:p>
    <w:p w:rsidR="004D449D" w:rsidRDefault="00307A30">
      <w:pPr>
        <w:pStyle w:val="Bodytext20"/>
        <w:framePr w:w="8102" w:h="1276" w:hRule="exact" w:wrap="none" w:vAnchor="page" w:hAnchor="page" w:x="1603" w:y="7718"/>
        <w:shd w:val="clear" w:color="auto" w:fill="auto"/>
        <w:spacing w:line="408" w:lineRule="exact"/>
      </w:pPr>
      <w:r>
        <w:t>Petr jelínek</w:t>
      </w:r>
      <w:r>
        <w:br/>
        <w:t>Obchodní zástupce</w:t>
      </w:r>
      <w:r>
        <w:br/>
        <w:t>Elfetex spol. s.r.o.</w:t>
      </w:r>
    </w:p>
    <w:p w:rsidR="004D449D" w:rsidRDefault="00307A30">
      <w:pPr>
        <w:pStyle w:val="Bodytext20"/>
        <w:framePr w:wrap="none" w:vAnchor="page" w:hAnchor="page" w:x="7075" w:y="8025"/>
        <w:shd w:val="clear" w:color="auto" w:fill="auto"/>
        <w:spacing w:line="190" w:lineRule="exact"/>
      </w:pPr>
      <w:r>
        <w:t>V Plzní dne 27.4.2022</w:t>
      </w:r>
    </w:p>
    <w:p w:rsidR="004D449D" w:rsidRDefault="004D449D">
      <w:pPr>
        <w:rPr>
          <w:sz w:val="2"/>
          <w:szCs w:val="2"/>
        </w:rPr>
      </w:pPr>
      <w:bookmarkStart w:id="0" w:name="_GoBack"/>
      <w:bookmarkEnd w:id="0"/>
    </w:p>
    <w:sectPr w:rsidR="004D44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30" w:rsidRDefault="00307A30">
      <w:r>
        <w:separator/>
      </w:r>
    </w:p>
  </w:endnote>
  <w:endnote w:type="continuationSeparator" w:id="0">
    <w:p w:rsidR="00307A30" w:rsidRDefault="0030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30" w:rsidRDefault="00307A30"/>
  </w:footnote>
  <w:footnote w:type="continuationSeparator" w:id="0">
    <w:p w:rsidR="00307A30" w:rsidRDefault="00307A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9D"/>
    <w:rsid w:val="00307A30"/>
    <w:rsid w:val="004D449D"/>
    <w:rsid w:val="00732F0E"/>
    <w:rsid w:val="00B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365A"/>
  <w15:docId w15:val="{FFA42BB4-60EF-42C5-84EC-0D74484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w w:val="15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ItalicSmallCaps">
    <w:name w:val="Body text|7 + Italic;Small Caps"/>
    <w:basedOn w:val="Bodytext7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413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00" w:line="210" w:lineRule="exact"/>
    </w:pPr>
    <w:rPr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10" w:lineRule="exact"/>
      <w:outlineLvl w:val="0"/>
    </w:pPr>
    <w:rPr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w w:val="150"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01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700" w:line="154" w:lineRule="exact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2022-05-18T07:15:00Z</dcterms:created>
  <dcterms:modified xsi:type="dcterms:W3CDTF">2022-05-18T07:15:00Z</dcterms:modified>
</cp:coreProperties>
</file>