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6E" w:rsidRPr="00165344" w:rsidRDefault="002E1C41" w:rsidP="002E1C41">
      <w:pPr>
        <w:spacing w:after="0"/>
        <w:jc w:val="center"/>
        <w:rPr>
          <w:rFonts w:ascii="Tahoma" w:hAnsi="Tahoma" w:cs="Tahoma"/>
          <w:b/>
          <w:sz w:val="26"/>
          <w:szCs w:val="26"/>
        </w:rPr>
      </w:pPr>
      <w:r w:rsidRPr="00165344">
        <w:rPr>
          <w:rFonts w:ascii="Tahoma" w:hAnsi="Tahoma" w:cs="Tahoma"/>
          <w:b/>
          <w:sz w:val="26"/>
          <w:szCs w:val="26"/>
        </w:rPr>
        <w:t>Partnership Agreement</w:t>
      </w:r>
      <w:r w:rsidR="00780D6E" w:rsidRPr="00165344">
        <w:rPr>
          <w:rFonts w:ascii="Tahoma" w:hAnsi="Tahoma" w:cs="Tahoma"/>
          <w:b/>
          <w:sz w:val="26"/>
          <w:szCs w:val="26"/>
        </w:rPr>
        <w:t xml:space="preserve"> </w:t>
      </w:r>
      <w:proofErr w:type="spellStart"/>
      <w:r w:rsidR="00CF0DBF" w:rsidRPr="00165344">
        <w:rPr>
          <w:rFonts w:ascii="Tahoma" w:hAnsi="Tahoma" w:cs="Tahoma"/>
          <w:b/>
          <w:sz w:val="26"/>
          <w:szCs w:val="26"/>
        </w:rPr>
        <w:t>Nr</w:t>
      </w:r>
      <w:proofErr w:type="spellEnd"/>
      <w:r w:rsidR="00CF0DBF" w:rsidRPr="00165344">
        <w:rPr>
          <w:rFonts w:ascii="Tahoma" w:hAnsi="Tahoma" w:cs="Tahoma"/>
          <w:b/>
          <w:sz w:val="26"/>
          <w:szCs w:val="26"/>
        </w:rPr>
        <w:t>. 05/2022FUD</w:t>
      </w:r>
    </w:p>
    <w:p w:rsidR="002E1C41" w:rsidRPr="00165344" w:rsidRDefault="00511ED1" w:rsidP="002E1C41">
      <w:pPr>
        <w:spacing w:after="0"/>
        <w:jc w:val="center"/>
        <w:rPr>
          <w:rFonts w:ascii="Tahoma" w:hAnsi="Tahoma" w:cs="Tahoma"/>
          <w:b/>
          <w:sz w:val="26"/>
          <w:szCs w:val="26"/>
        </w:rPr>
      </w:pPr>
      <w:r w:rsidRPr="00165344">
        <w:rPr>
          <w:rFonts w:ascii="Tahoma" w:hAnsi="Tahoma" w:cs="Tahoma"/>
          <w:b/>
          <w:sz w:val="26"/>
          <w:szCs w:val="26"/>
        </w:rPr>
        <w:t>F</w:t>
      </w:r>
      <w:r w:rsidR="00780D6E" w:rsidRPr="00165344">
        <w:rPr>
          <w:rFonts w:ascii="Tahoma" w:hAnsi="Tahoma" w:cs="Tahoma"/>
          <w:b/>
          <w:sz w:val="26"/>
          <w:szCs w:val="26"/>
        </w:rPr>
        <w:t>or</w:t>
      </w:r>
      <w:r w:rsidRPr="00165344">
        <w:rPr>
          <w:rFonts w:ascii="Tahoma" w:hAnsi="Tahoma" w:cs="Tahoma"/>
          <w:b/>
          <w:sz w:val="26"/>
          <w:szCs w:val="26"/>
        </w:rPr>
        <w:t xml:space="preserve"> </w:t>
      </w:r>
      <w:r w:rsidR="00780D6E" w:rsidRPr="00165344">
        <w:rPr>
          <w:rFonts w:ascii="Tahoma" w:hAnsi="Tahoma" w:cs="Tahoma"/>
          <w:b/>
          <w:sz w:val="26"/>
          <w:szCs w:val="26"/>
        </w:rPr>
        <w:t>donor partnership projects</w:t>
      </w:r>
    </w:p>
    <w:p w:rsidR="002E1C41" w:rsidRPr="00165344" w:rsidRDefault="002E1C41" w:rsidP="002E1C41">
      <w:pPr>
        <w:spacing w:after="0"/>
        <w:jc w:val="center"/>
        <w:rPr>
          <w:rFonts w:ascii="Tahoma" w:hAnsi="Tahoma" w:cs="Tahoma"/>
        </w:rPr>
      </w:pPr>
    </w:p>
    <w:p w:rsidR="002E1C41" w:rsidRPr="00165344" w:rsidRDefault="002E1C41" w:rsidP="002E1C41">
      <w:pPr>
        <w:spacing w:after="0"/>
        <w:jc w:val="center"/>
        <w:rPr>
          <w:rFonts w:ascii="Tahoma" w:hAnsi="Tahoma" w:cs="Tahoma"/>
        </w:rPr>
      </w:pPr>
      <w:r w:rsidRPr="00165344">
        <w:rPr>
          <w:rFonts w:ascii="Tahoma" w:hAnsi="Tahoma" w:cs="Tahoma"/>
        </w:rPr>
        <w:t>between</w:t>
      </w:r>
    </w:p>
    <w:p w:rsidR="002E1C41" w:rsidRPr="00165344" w:rsidRDefault="002E1C41" w:rsidP="002E1C41">
      <w:pPr>
        <w:spacing w:after="0"/>
        <w:jc w:val="center"/>
        <w:rPr>
          <w:rFonts w:ascii="Tahoma" w:hAnsi="Tahoma" w:cs="Tahoma"/>
        </w:rPr>
      </w:pPr>
    </w:p>
    <w:p w:rsidR="002E1C41" w:rsidRPr="00165344" w:rsidRDefault="00EC074A" w:rsidP="002E1C41">
      <w:pPr>
        <w:spacing w:after="0"/>
        <w:jc w:val="center"/>
        <w:rPr>
          <w:rFonts w:ascii="Tahoma" w:hAnsi="Tahoma" w:cs="Tahoma"/>
          <w:b/>
        </w:rPr>
      </w:pPr>
      <w:r w:rsidRPr="00165344">
        <w:rPr>
          <w:rFonts w:ascii="Tahoma" w:hAnsi="Tahoma" w:cs="Tahoma"/>
          <w:b/>
          <w:i/>
        </w:rPr>
        <w:t xml:space="preserve">University of Jan </w:t>
      </w:r>
      <w:proofErr w:type="spellStart"/>
      <w:r w:rsidRPr="00165344">
        <w:rPr>
          <w:rFonts w:ascii="Tahoma" w:hAnsi="Tahoma" w:cs="Tahoma"/>
          <w:b/>
          <w:i/>
        </w:rPr>
        <w:t>Evangelisty</w:t>
      </w:r>
      <w:proofErr w:type="spellEnd"/>
      <w:r w:rsidRPr="00165344">
        <w:rPr>
          <w:rFonts w:ascii="Tahoma" w:hAnsi="Tahoma" w:cs="Tahoma"/>
          <w:b/>
          <w:i/>
        </w:rPr>
        <w:t xml:space="preserve"> </w:t>
      </w:r>
      <w:proofErr w:type="spellStart"/>
      <w:r w:rsidRPr="00165344">
        <w:rPr>
          <w:rFonts w:ascii="Tahoma" w:hAnsi="Tahoma" w:cs="Tahoma"/>
          <w:b/>
          <w:i/>
        </w:rPr>
        <w:t>Purkyně</w:t>
      </w:r>
      <w:proofErr w:type="spellEnd"/>
      <w:r w:rsidRPr="00165344">
        <w:rPr>
          <w:rFonts w:ascii="Tahoma" w:hAnsi="Tahoma" w:cs="Tahoma"/>
          <w:b/>
          <w:i/>
        </w:rPr>
        <w:t xml:space="preserve"> in </w:t>
      </w:r>
      <w:proofErr w:type="spellStart"/>
      <w:r w:rsidRPr="00165344">
        <w:rPr>
          <w:rFonts w:ascii="Tahoma" w:hAnsi="Tahoma" w:cs="Tahoma"/>
          <w:b/>
          <w:i/>
        </w:rPr>
        <w:t>Ústí</w:t>
      </w:r>
      <w:proofErr w:type="spellEnd"/>
      <w:r w:rsidRPr="00165344">
        <w:rPr>
          <w:rFonts w:ascii="Tahoma" w:hAnsi="Tahoma" w:cs="Tahoma"/>
          <w:b/>
          <w:i/>
        </w:rPr>
        <w:t xml:space="preserve"> </w:t>
      </w:r>
      <w:proofErr w:type="spellStart"/>
      <w:r w:rsidRPr="00165344">
        <w:rPr>
          <w:rFonts w:ascii="Tahoma" w:hAnsi="Tahoma" w:cs="Tahoma"/>
          <w:b/>
          <w:i/>
        </w:rPr>
        <w:t>nad</w:t>
      </w:r>
      <w:proofErr w:type="spellEnd"/>
      <w:r w:rsidRPr="00165344">
        <w:rPr>
          <w:rFonts w:ascii="Tahoma" w:hAnsi="Tahoma" w:cs="Tahoma"/>
          <w:b/>
          <w:i/>
        </w:rPr>
        <w:t xml:space="preserve"> Labem, Faculty of Art and Design</w:t>
      </w:r>
      <w:r w:rsidR="00B44F33" w:rsidRPr="00165344">
        <w:rPr>
          <w:rFonts w:ascii="Tahoma" w:hAnsi="Tahoma" w:cs="Tahoma"/>
          <w:b/>
          <w:i/>
        </w:rPr>
        <w:t xml:space="preserve"> (UJEP)</w:t>
      </w:r>
    </w:p>
    <w:p w:rsidR="00EC074A" w:rsidRPr="00165344" w:rsidRDefault="00EC074A" w:rsidP="002E1C41">
      <w:pPr>
        <w:spacing w:after="0"/>
        <w:jc w:val="center"/>
        <w:rPr>
          <w:rFonts w:ascii="Tahoma" w:hAnsi="Tahoma" w:cs="Tahoma"/>
          <w:i/>
        </w:rPr>
      </w:pPr>
      <w:proofErr w:type="spellStart"/>
      <w:r w:rsidRPr="00165344">
        <w:rPr>
          <w:rFonts w:ascii="Tahoma" w:hAnsi="Tahoma" w:cs="Tahoma"/>
          <w:i/>
        </w:rPr>
        <w:t>Pasteurova</w:t>
      </w:r>
      <w:proofErr w:type="spellEnd"/>
      <w:r w:rsidRPr="00165344">
        <w:rPr>
          <w:rFonts w:ascii="Tahoma" w:hAnsi="Tahoma" w:cs="Tahoma"/>
          <w:i/>
        </w:rPr>
        <w:t xml:space="preserve"> 3544/1, </w:t>
      </w:r>
      <w:proofErr w:type="spellStart"/>
      <w:r w:rsidRPr="00165344">
        <w:rPr>
          <w:rFonts w:ascii="Tahoma" w:hAnsi="Tahoma" w:cs="Tahoma"/>
          <w:i/>
        </w:rPr>
        <w:t>Ústí</w:t>
      </w:r>
      <w:proofErr w:type="spellEnd"/>
      <w:r w:rsidRPr="00165344">
        <w:rPr>
          <w:rFonts w:ascii="Tahoma" w:hAnsi="Tahoma" w:cs="Tahoma"/>
          <w:i/>
        </w:rPr>
        <w:t xml:space="preserve"> </w:t>
      </w:r>
      <w:proofErr w:type="spellStart"/>
      <w:r w:rsidRPr="00165344">
        <w:rPr>
          <w:rFonts w:ascii="Tahoma" w:hAnsi="Tahoma" w:cs="Tahoma"/>
          <w:i/>
        </w:rPr>
        <w:t>nad</w:t>
      </w:r>
      <w:proofErr w:type="spellEnd"/>
      <w:r w:rsidRPr="00165344">
        <w:rPr>
          <w:rFonts w:ascii="Tahoma" w:hAnsi="Tahoma" w:cs="Tahoma"/>
          <w:i/>
        </w:rPr>
        <w:t xml:space="preserve"> Labem 400 01, Czech Republic</w:t>
      </w:r>
      <w:r w:rsidR="000F7CF4" w:rsidRPr="00165344">
        <w:rPr>
          <w:rFonts w:ascii="Tahoma" w:hAnsi="Tahoma" w:cs="Tahoma"/>
          <w:i/>
        </w:rPr>
        <w:t xml:space="preserve">, </w:t>
      </w:r>
    </w:p>
    <w:p w:rsidR="002E1C41" w:rsidRPr="00165344" w:rsidRDefault="000F7CF4" w:rsidP="002E1C41">
      <w:pPr>
        <w:spacing w:after="0"/>
        <w:jc w:val="center"/>
        <w:rPr>
          <w:rFonts w:ascii="Tahoma" w:hAnsi="Tahoma" w:cs="Tahoma"/>
        </w:rPr>
      </w:pPr>
      <w:r w:rsidRPr="00165344">
        <w:rPr>
          <w:rFonts w:ascii="Tahoma" w:hAnsi="Tahoma" w:cs="Tahoma"/>
          <w:i/>
        </w:rPr>
        <w:t xml:space="preserve">tax ID number </w:t>
      </w:r>
      <w:r w:rsidR="00EC074A" w:rsidRPr="00165344">
        <w:rPr>
          <w:rFonts w:ascii="Tahoma" w:hAnsi="Tahoma" w:cs="Tahoma"/>
          <w:i/>
        </w:rPr>
        <w:t>CZ44555601</w:t>
      </w:r>
    </w:p>
    <w:p w:rsidR="002E1C41" w:rsidRPr="00165344" w:rsidRDefault="002E1C41" w:rsidP="002E1C41">
      <w:pPr>
        <w:spacing w:after="0"/>
        <w:jc w:val="center"/>
        <w:rPr>
          <w:rFonts w:ascii="Tahoma" w:hAnsi="Tahoma" w:cs="Tahoma"/>
        </w:rPr>
      </w:pPr>
      <w:r w:rsidRPr="00165344">
        <w:rPr>
          <w:rFonts w:ascii="Tahoma" w:hAnsi="Tahoma" w:cs="Tahoma"/>
          <w:i/>
        </w:rPr>
        <w:t>Represented</w:t>
      </w:r>
      <w:r w:rsidRPr="00165344">
        <w:rPr>
          <w:rFonts w:ascii="Tahoma" w:hAnsi="Tahoma" w:cs="Tahoma"/>
        </w:rPr>
        <w:t xml:space="preserve"> </w:t>
      </w:r>
      <w:r w:rsidRPr="00165344">
        <w:rPr>
          <w:rFonts w:ascii="Tahoma" w:hAnsi="Tahoma" w:cs="Tahoma"/>
          <w:i/>
        </w:rPr>
        <w:t>by</w:t>
      </w:r>
      <w:r w:rsidR="00EC074A" w:rsidRPr="00165344">
        <w:rPr>
          <w:rFonts w:ascii="Tahoma" w:hAnsi="Tahoma" w:cs="Tahoma"/>
          <w:i/>
        </w:rPr>
        <w:t xml:space="preserve"> doc. </w:t>
      </w:r>
      <w:proofErr w:type="spellStart"/>
      <w:r w:rsidR="00EC074A" w:rsidRPr="00165344">
        <w:rPr>
          <w:rFonts w:ascii="Tahoma" w:hAnsi="Tahoma" w:cs="Tahoma"/>
          <w:i/>
        </w:rPr>
        <w:t>RNDr</w:t>
      </w:r>
      <w:proofErr w:type="spellEnd"/>
      <w:r w:rsidR="00EC074A" w:rsidRPr="00165344">
        <w:rPr>
          <w:rFonts w:ascii="Tahoma" w:hAnsi="Tahoma" w:cs="Tahoma"/>
          <w:i/>
        </w:rPr>
        <w:t xml:space="preserve">. Martin </w:t>
      </w:r>
      <w:proofErr w:type="spellStart"/>
      <w:r w:rsidR="00EC074A" w:rsidRPr="00165344">
        <w:rPr>
          <w:rFonts w:ascii="Tahoma" w:hAnsi="Tahoma" w:cs="Tahoma"/>
          <w:i/>
        </w:rPr>
        <w:t>Balej</w:t>
      </w:r>
      <w:proofErr w:type="spellEnd"/>
      <w:r w:rsidR="00EC074A" w:rsidRPr="00165344">
        <w:rPr>
          <w:rFonts w:ascii="Tahoma" w:hAnsi="Tahoma" w:cs="Tahoma"/>
          <w:i/>
        </w:rPr>
        <w:t>, Ph.D., rector of UJEP</w:t>
      </w:r>
    </w:p>
    <w:p w:rsidR="002E1C41" w:rsidRPr="00165344" w:rsidRDefault="002E1C41" w:rsidP="002E1C41">
      <w:pPr>
        <w:spacing w:after="0"/>
        <w:jc w:val="center"/>
        <w:rPr>
          <w:rFonts w:ascii="Tahoma" w:hAnsi="Tahoma" w:cs="Tahoma"/>
        </w:rPr>
      </w:pPr>
      <w:r w:rsidRPr="00165344">
        <w:rPr>
          <w:rFonts w:ascii="Tahoma" w:hAnsi="Tahoma" w:cs="Tahoma"/>
        </w:rPr>
        <w:t>hereinafter referred to as the “Project Promoter”</w:t>
      </w:r>
    </w:p>
    <w:p w:rsidR="002E1C41" w:rsidRPr="00165344" w:rsidRDefault="002E1C41" w:rsidP="002E1C41">
      <w:pPr>
        <w:spacing w:after="0"/>
        <w:jc w:val="center"/>
        <w:rPr>
          <w:rFonts w:ascii="Tahoma" w:hAnsi="Tahoma" w:cs="Tahoma"/>
        </w:rPr>
      </w:pPr>
    </w:p>
    <w:p w:rsidR="002E1C41" w:rsidRPr="00165344" w:rsidRDefault="002E1C41" w:rsidP="002E1C41">
      <w:pPr>
        <w:spacing w:after="0"/>
        <w:jc w:val="center"/>
        <w:rPr>
          <w:rFonts w:ascii="Tahoma" w:hAnsi="Tahoma" w:cs="Tahoma"/>
        </w:rPr>
      </w:pPr>
      <w:r w:rsidRPr="00165344">
        <w:rPr>
          <w:rFonts w:ascii="Tahoma" w:hAnsi="Tahoma" w:cs="Tahoma"/>
        </w:rPr>
        <w:t>and</w:t>
      </w:r>
    </w:p>
    <w:p w:rsidR="002E1C41" w:rsidRPr="00165344" w:rsidRDefault="002E1C41" w:rsidP="002E1C41">
      <w:pPr>
        <w:spacing w:after="0"/>
        <w:jc w:val="center"/>
        <w:rPr>
          <w:rFonts w:ascii="Tahoma" w:hAnsi="Tahoma" w:cs="Tahoma"/>
        </w:rPr>
      </w:pPr>
    </w:p>
    <w:p w:rsidR="002E1C41" w:rsidRPr="00165344" w:rsidRDefault="00EC074A" w:rsidP="002E1C41">
      <w:pPr>
        <w:spacing w:after="0"/>
        <w:jc w:val="center"/>
        <w:rPr>
          <w:rFonts w:ascii="Tahoma" w:hAnsi="Tahoma" w:cs="Tahoma"/>
          <w:b/>
        </w:rPr>
      </w:pPr>
      <w:proofErr w:type="spellStart"/>
      <w:r w:rsidRPr="00165344">
        <w:rPr>
          <w:rFonts w:ascii="Tahoma" w:hAnsi="Tahoma" w:cs="Tahoma"/>
          <w:b/>
        </w:rPr>
        <w:t>Skaftfell</w:t>
      </w:r>
      <w:proofErr w:type="spellEnd"/>
      <w:r w:rsidRPr="00165344">
        <w:rPr>
          <w:rFonts w:ascii="Tahoma" w:hAnsi="Tahoma" w:cs="Tahoma"/>
          <w:b/>
        </w:rPr>
        <w:t xml:space="preserve"> </w:t>
      </w:r>
      <w:proofErr w:type="spellStart"/>
      <w:r w:rsidRPr="00165344">
        <w:rPr>
          <w:rFonts w:ascii="Tahoma" w:hAnsi="Tahoma" w:cs="Tahoma"/>
          <w:b/>
        </w:rPr>
        <w:t>Center</w:t>
      </w:r>
      <w:proofErr w:type="spellEnd"/>
      <w:r w:rsidRPr="00165344">
        <w:rPr>
          <w:rFonts w:ascii="Tahoma" w:hAnsi="Tahoma" w:cs="Tahoma"/>
          <w:b/>
        </w:rPr>
        <w:t xml:space="preserve"> for Visual Art</w:t>
      </w:r>
    </w:p>
    <w:p w:rsidR="000F7CF4" w:rsidRPr="00165344" w:rsidRDefault="00EC074A" w:rsidP="000F7CF4">
      <w:pPr>
        <w:spacing w:after="0"/>
        <w:jc w:val="center"/>
        <w:rPr>
          <w:rFonts w:ascii="Tahoma" w:hAnsi="Tahoma" w:cs="Tahoma"/>
        </w:rPr>
      </w:pPr>
      <w:proofErr w:type="spellStart"/>
      <w:r w:rsidRPr="00165344">
        <w:rPr>
          <w:rFonts w:ascii="Tahoma" w:hAnsi="Tahoma" w:cs="Tahoma"/>
        </w:rPr>
        <w:t>Austurvegur</w:t>
      </w:r>
      <w:proofErr w:type="spellEnd"/>
      <w:r w:rsidRPr="00165344">
        <w:rPr>
          <w:rFonts w:ascii="Tahoma" w:hAnsi="Tahoma" w:cs="Tahoma"/>
        </w:rPr>
        <w:t xml:space="preserve"> 42, 710 </w:t>
      </w:r>
      <w:proofErr w:type="spellStart"/>
      <w:r w:rsidRPr="00165344">
        <w:rPr>
          <w:rFonts w:ascii="Tahoma" w:hAnsi="Tahoma" w:cs="Tahoma"/>
        </w:rPr>
        <w:t>Seydisfjordur</w:t>
      </w:r>
      <w:proofErr w:type="spellEnd"/>
      <w:r w:rsidRPr="00165344">
        <w:rPr>
          <w:rFonts w:ascii="Tahoma" w:hAnsi="Tahoma" w:cs="Tahoma"/>
        </w:rPr>
        <w:t>, Iceland</w:t>
      </w:r>
      <w:r w:rsidR="000F7CF4" w:rsidRPr="00165344">
        <w:rPr>
          <w:rFonts w:ascii="Tahoma" w:hAnsi="Tahoma" w:cs="Tahoma"/>
          <w:i/>
        </w:rPr>
        <w:t xml:space="preserve">, tax ID number </w:t>
      </w:r>
      <w:r w:rsidRPr="00165344">
        <w:rPr>
          <w:rFonts w:ascii="Tahoma" w:hAnsi="Tahoma" w:cs="Tahoma"/>
          <w:i/>
        </w:rPr>
        <w:t>91306</w:t>
      </w:r>
    </w:p>
    <w:p w:rsidR="002E1C41" w:rsidRPr="00165344" w:rsidRDefault="000F7CF4" w:rsidP="000F7CF4">
      <w:pPr>
        <w:spacing w:after="0"/>
        <w:jc w:val="center"/>
        <w:rPr>
          <w:rFonts w:ascii="Tahoma" w:hAnsi="Tahoma" w:cs="Tahoma"/>
        </w:rPr>
      </w:pPr>
      <w:r w:rsidRPr="00165344">
        <w:rPr>
          <w:rFonts w:ascii="Tahoma" w:hAnsi="Tahoma" w:cs="Tahoma"/>
        </w:rPr>
        <w:t xml:space="preserve"> </w:t>
      </w:r>
      <w:r w:rsidR="002E1C41" w:rsidRPr="00165344">
        <w:rPr>
          <w:rFonts w:ascii="Tahoma" w:hAnsi="Tahoma" w:cs="Tahoma"/>
          <w:i/>
        </w:rPr>
        <w:t>Represented</w:t>
      </w:r>
      <w:r w:rsidR="002E1C41" w:rsidRPr="00165344">
        <w:rPr>
          <w:rFonts w:ascii="Tahoma" w:hAnsi="Tahoma" w:cs="Tahoma"/>
        </w:rPr>
        <w:t xml:space="preserve"> </w:t>
      </w:r>
      <w:r w:rsidR="002E1C41" w:rsidRPr="00165344">
        <w:rPr>
          <w:rFonts w:ascii="Tahoma" w:hAnsi="Tahoma" w:cs="Tahoma"/>
          <w:i/>
        </w:rPr>
        <w:t>by</w:t>
      </w:r>
      <w:r w:rsidR="00EC074A" w:rsidRPr="00165344">
        <w:rPr>
          <w:rFonts w:ascii="Tahoma" w:hAnsi="Tahoma" w:cs="Tahoma"/>
          <w:i/>
        </w:rPr>
        <w:t xml:space="preserve"> Julia Martin, co-director</w:t>
      </w:r>
    </w:p>
    <w:p w:rsidR="002E1C41" w:rsidRPr="00165344" w:rsidRDefault="002E1C41" w:rsidP="002E1C41">
      <w:pPr>
        <w:spacing w:after="0"/>
        <w:jc w:val="center"/>
        <w:rPr>
          <w:rFonts w:ascii="Tahoma" w:hAnsi="Tahoma" w:cs="Tahoma"/>
        </w:rPr>
      </w:pPr>
      <w:r w:rsidRPr="00165344">
        <w:rPr>
          <w:rFonts w:ascii="Tahoma" w:hAnsi="Tahoma" w:cs="Tahoma"/>
        </w:rPr>
        <w:t>hereinafter referred to as the “Project Partner”</w:t>
      </w:r>
    </w:p>
    <w:p w:rsidR="002E1C41" w:rsidRPr="00165344" w:rsidRDefault="002E1C41" w:rsidP="002E1C41">
      <w:pPr>
        <w:spacing w:after="0"/>
        <w:jc w:val="center"/>
        <w:rPr>
          <w:rFonts w:ascii="Tahoma" w:hAnsi="Tahoma" w:cs="Tahoma"/>
        </w:rPr>
      </w:pPr>
    </w:p>
    <w:p w:rsidR="002E1C41" w:rsidRPr="00165344" w:rsidRDefault="002E1C41" w:rsidP="002E1C41">
      <w:pPr>
        <w:spacing w:after="0"/>
        <w:jc w:val="center"/>
        <w:rPr>
          <w:rFonts w:ascii="Tahoma" w:hAnsi="Tahoma" w:cs="Tahoma"/>
        </w:rPr>
      </w:pPr>
      <w:r w:rsidRPr="00165344">
        <w:rPr>
          <w:rFonts w:ascii="Tahoma" w:hAnsi="Tahoma" w:cs="Tahoma"/>
        </w:rPr>
        <w:t xml:space="preserve">hereinafter referred to </w:t>
      </w:r>
      <w:r w:rsidR="00AE66FD" w:rsidRPr="00165344">
        <w:rPr>
          <w:rFonts w:ascii="Tahoma" w:hAnsi="Tahoma" w:cs="Tahoma"/>
        </w:rPr>
        <w:t xml:space="preserve">individually as a “Party” and collectively </w:t>
      </w:r>
      <w:r w:rsidRPr="00165344">
        <w:rPr>
          <w:rFonts w:ascii="Tahoma" w:hAnsi="Tahoma" w:cs="Tahoma"/>
        </w:rPr>
        <w:t>as the “Parties”</w:t>
      </w:r>
    </w:p>
    <w:p w:rsidR="002E1C41" w:rsidRPr="00165344" w:rsidRDefault="002E1C41" w:rsidP="002E1C41">
      <w:pPr>
        <w:spacing w:after="0"/>
        <w:jc w:val="center"/>
        <w:rPr>
          <w:rFonts w:ascii="Tahoma" w:hAnsi="Tahoma" w:cs="Tahoma"/>
        </w:rPr>
      </w:pPr>
    </w:p>
    <w:p w:rsidR="002E1C41" w:rsidRPr="00165344" w:rsidRDefault="002E1C41" w:rsidP="002E1C41">
      <w:pPr>
        <w:spacing w:after="0"/>
        <w:jc w:val="center"/>
        <w:rPr>
          <w:rFonts w:ascii="Tahoma" w:hAnsi="Tahoma" w:cs="Tahoma"/>
        </w:rPr>
      </w:pPr>
    </w:p>
    <w:p w:rsidR="00511ED1" w:rsidRPr="00165344" w:rsidRDefault="002E1C41" w:rsidP="002E1C41">
      <w:pPr>
        <w:spacing w:after="0"/>
        <w:jc w:val="center"/>
        <w:rPr>
          <w:rFonts w:ascii="Tahoma" w:hAnsi="Tahoma" w:cs="Tahoma"/>
          <w:b/>
          <w:sz w:val="26"/>
          <w:szCs w:val="26"/>
        </w:rPr>
      </w:pPr>
      <w:r w:rsidRPr="00165344">
        <w:rPr>
          <w:rFonts w:ascii="Tahoma" w:hAnsi="Tahoma" w:cs="Tahoma"/>
          <w:b/>
          <w:sz w:val="26"/>
          <w:szCs w:val="26"/>
        </w:rPr>
        <w:t xml:space="preserve">for the implementation of the Project </w:t>
      </w:r>
    </w:p>
    <w:p w:rsidR="002E1C41" w:rsidRPr="00165344" w:rsidRDefault="002E1C41" w:rsidP="002E1C41">
      <w:pPr>
        <w:spacing w:after="0"/>
        <w:jc w:val="center"/>
        <w:rPr>
          <w:rFonts w:ascii="Tahoma" w:hAnsi="Tahoma" w:cs="Tahoma"/>
          <w:b/>
          <w:sz w:val="26"/>
          <w:szCs w:val="26"/>
        </w:rPr>
      </w:pPr>
      <w:r w:rsidRPr="00165344">
        <w:rPr>
          <w:rFonts w:ascii="Tahoma" w:hAnsi="Tahoma" w:cs="Tahoma"/>
          <w:b/>
          <w:sz w:val="26"/>
          <w:szCs w:val="26"/>
        </w:rPr>
        <w:t>“</w:t>
      </w:r>
      <w:r w:rsidR="00EC074A" w:rsidRPr="00165344">
        <w:rPr>
          <w:rFonts w:ascii="Tahoma" w:hAnsi="Tahoma" w:cs="Tahoma"/>
          <w:b/>
          <w:sz w:val="26"/>
          <w:szCs w:val="26"/>
        </w:rPr>
        <w:t>GARDENING OF SOUL: IN FIVE CHAPTERS</w:t>
      </w:r>
      <w:r w:rsidRPr="00165344">
        <w:rPr>
          <w:rFonts w:ascii="Tahoma" w:hAnsi="Tahoma" w:cs="Tahoma"/>
          <w:b/>
          <w:i/>
          <w:sz w:val="26"/>
          <w:szCs w:val="26"/>
        </w:rPr>
        <w:t>”</w:t>
      </w:r>
    </w:p>
    <w:p w:rsidR="002E1C41" w:rsidRPr="00165344" w:rsidRDefault="00511ED1" w:rsidP="00511ED1">
      <w:pPr>
        <w:spacing w:after="0"/>
        <w:jc w:val="center"/>
        <w:rPr>
          <w:rFonts w:ascii="Tahoma" w:hAnsi="Tahoma" w:cs="Tahoma"/>
          <w:b/>
          <w:sz w:val="26"/>
          <w:szCs w:val="26"/>
        </w:rPr>
      </w:pPr>
      <w:r w:rsidRPr="00165344">
        <w:rPr>
          <w:rFonts w:ascii="Tahoma" w:hAnsi="Tahoma" w:cs="Tahoma"/>
          <w:b/>
          <w:sz w:val="26"/>
          <w:szCs w:val="26"/>
        </w:rPr>
        <w:t xml:space="preserve">funded under the </w:t>
      </w:r>
      <w:r w:rsidR="002E1C41" w:rsidRPr="00165344">
        <w:rPr>
          <w:rFonts w:ascii="Tahoma" w:hAnsi="Tahoma" w:cs="Tahoma"/>
          <w:b/>
          <w:i/>
          <w:sz w:val="26"/>
          <w:szCs w:val="26"/>
        </w:rPr>
        <w:t>EEA/Norwegian</w:t>
      </w:r>
      <w:r w:rsidRPr="00165344">
        <w:rPr>
          <w:rFonts w:ascii="Tahoma" w:hAnsi="Tahoma" w:cs="Tahoma"/>
          <w:b/>
          <w:sz w:val="26"/>
          <w:szCs w:val="26"/>
        </w:rPr>
        <w:t xml:space="preserve"> Financial Mechanism Programme – </w:t>
      </w:r>
      <w:r w:rsidR="00ED3FF2" w:rsidRPr="00165344">
        <w:rPr>
          <w:rFonts w:ascii="Tahoma" w:hAnsi="Tahoma" w:cs="Tahoma"/>
          <w:b/>
          <w:i/>
          <w:sz w:val="26"/>
          <w:szCs w:val="26"/>
        </w:rPr>
        <w:t>Programme</w:t>
      </w:r>
      <w:r w:rsidR="00EC074A" w:rsidRPr="00165344">
        <w:rPr>
          <w:rFonts w:ascii="Tahoma" w:hAnsi="Tahoma" w:cs="Tahoma"/>
          <w:b/>
          <w:i/>
          <w:sz w:val="26"/>
          <w:szCs w:val="26"/>
        </w:rPr>
        <w:t xml:space="preserve"> </w:t>
      </w:r>
      <w:r w:rsidRPr="00165344">
        <w:rPr>
          <w:rFonts w:ascii="Tahoma" w:hAnsi="Tahoma" w:cs="Tahoma"/>
          <w:b/>
          <w:i/>
          <w:sz w:val="26"/>
          <w:szCs w:val="26"/>
        </w:rPr>
        <w:t>“</w:t>
      </w:r>
      <w:proofErr w:type="spellStart"/>
      <w:r w:rsidR="00EC074A" w:rsidRPr="00165344">
        <w:rPr>
          <w:rFonts w:ascii="Tahoma" w:hAnsi="Tahoma" w:cs="Tahoma"/>
          <w:b/>
          <w:i/>
          <w:sz w:val="26"/>
          <w:szCs w:val="26"/>
        </w:rPr>
        <w:t>Kultura</w:t>
      </w:r>
      <w:proofErr w:type="spellEnd"/>
      <w:r w:rsidRPr="00165344">
        <w:rPr>
          <w:rFonts w:ascii="Tahoma" w:hAnsi="Tahoma" w:cs="Tahoma"/>
          <w:b/>
          <w:sz w:val="26"/>
          <w:szCs w:val="26"/>
        </w:rPr>
        <w:t>” (“Culture”)</w:t>
      </w:r>
    </w:p>
    <w:p w:rsidR="00CC6247" w:rsidRPr="00165344" w:rsidRDefault="00CC6247" w:rsidP="002E5A30">
      <w:pPr>
        <w:spacing w:after="0" w:line="240" w:lineRule="auto"/>
        <w:jc w:val="both"/>
        <w:rPr>
          <w:rFonts w:ascii="Tahoma" w:hAnsi="Tahoma" w:cs="Tahoma"/>
        </w:rPr>
      </w:pPr>
    </w:p>
    <w:p w:rsidR="008713F2" w:rsidRPr="00165344" w:rsidRDefault="002E1C41" w:rsidP="001C142E">
      <w:pPr>
        <w:spacing w:line="240" w:lineRule="auto"/>
        <w:jc w:val="both"/>
        <w:rPr>
          <w:rFonts w:ascii="Tahoma" w:hAnsi="Tahoma" w:cs="Tahoma"/>
        </w:rPr>
      </w:pPr>
      <w:r w:rsidRPr="00165344">
        <w:rPr>
          <w:rFonts w:ascii="Tahoma" w:hAnsi="Tahoma" w:cs="Tahoma"/>
        </w:rPr>
        <w:t>IT IS AGREED AS FOLLOWS:</w:t>
      </w:r>
    </w:p>
    <w:p w:rsidR="00E7552F" w:rsidRPr="00165344" w:rsidRDefault="00E7552F" w:rsidP="001C142E">
      <w:pPr>
        <w:spacing w:line="240" w:lineRule="auto"/>
        <w:jc w:val="both"/>
        <w:rPr>
          <w:rFonts w:ascii="Tahoma" w:hAnsi="Tahoma" w:cs="Tahoma"/>
          <w:highlight w:val="lightGray"/>
        </w:rPr>
      </w:pPr>
    </w:p>
    <w:p w:rsidR="002E1C41" w:rsidRPr="00165344" w:rsidRDefault="002E1C41" w:rsidP="001C142E">
      <w:pPr>
        <w:spacing w:line="240" w:lineRule="auto"/>
        <w:jc w:val="both"/>
        <w:rPr>
          <w:rFonts w:ascii="Tahoma" w:hAnsi="Tahoma" w:cs="Tahoma"/>
          <w:b/>
          <w:u w:val="single"/>
        </w:rPr>
      </w:pPr>
      <w:r w:rsidRPr="00165344">
        <w:rPr>
          <w:rFonts w:ascii="Tahoma" w:hAnsi="Tahoma" w:cs="Tahoma"/>
          <w:b/>
          <w:u w:val="single"/>
        </w:rPr>
        <w:t>Article 1 – Scope and objectives</w:t>
      </w:r>
    </w:p>
    <w:p w:rsidR="00F34044" w:rsidRPr="00165344" w:rsidRDefault="002E1C41" w:rsidP="00EC569B">
      <w:pPr>
        <w:spacing w:line="240" w:lineRule="auto"/>
        <w:jc w:val="both"/>
        <w:rPr>
          <w:rFonts w:ascii="Tahoma" w:hAnsi="Tahoma" w:cs="Tahoma"/>
        </w:rPr>
      </w:pPr>
      <w:r w:rsidRPr="00165344">
        <w:rPr>
          <w:rFonts w:ascii="Tahoma" w:hAnsi="Tahoma" w:cs="Tahoma"/>
        </w:rPr>
        <w:t>1. This Partnership Agreement (hereinafter referred to as the “Agreement”) defines the rights and obligations of the Parties and sets forth the terms and conditions of their cooperation in the implementation of the Project</w:t>
      </w:r>
      <w:r w:rsidR="00D61BE1" w:rsidRPr="00165344">
        <w:rPr>
          <w:rFonts w:ascii="Tahoma" w:hAnsi="Tahoma" w:cs="Tahoma"/>
        </w:rPr>
        <w:t>.</w:t>
      </w:r>
    </w:p>
    <w:p w:rsidR="00D2294A" w:rsidRPr="00165344" w:rsidRDefault="002E1C41" w:rsidP="00D0636E">
      <w:pPr>
        <w:spacing w:line="240" w:lineRule="auto"/>
        <w:jc w:val="both"/>
        <w:rPr>
          <w:rFonts w:ascii="Tahoma" w:hAnsi="Tahoma" w:cs="Tahoma"/>
        </w:rPr>
      </w:pPr>
      <w:r w:rsidRPr="00165344">
        <w:rPr>
          <w:rFonts w:ascii="Tahoma" w:hAnsi="Tahoma" w:cs="Tahoma"/>
        </w:rPr>
        <w:t xml:space="preserve">2. </w:t>
      </w:r>
      <w:r w:rsidR="00D2294A" w:rsidRPr="00165344">
        <w:rPr>
          <w:rFonts w:ascii="Tahoma" w:hAnsi="Tahoma" w:cs="Tahoma"/>
        </w:rPr>
        <w:t>The objective of the Agreement is the implementation of</w:t>
      </w:r>
      <w:r w:rsidR="00ED3FF2" w:rsidRPr="00165344">
        <w:rPr>
          <w:rFonts w:ascii="Tahoma" w:hAnsi="Tahoma" w:cs="Tahoma"/>
        </w:rPr>
        <w:t xml:space="preserve"> the Project [“</w:t>
      </w:r>
      <w:r w:rsidR="00D61BE1" w:rsidRPr="00165344">
        <w:rPr>
          <w:rFonts w:ascii="Tahoma" w:hAnsi="Tahoma" w:cs="Tahoma"/>
        </w:rPr>
        <w:t>GARDENING OF SOUL: IN FIVE CHAPTERS</w:t>
      </w:r>
      <w:r w:rsidR="00ED3FF2" w:rsidRPr="00165344">
        <w:rPr>
          <w:rFonts w:ascii="Tahoma" w:hAnsi="Tahoma" w:cs="Tahoma"/>
        </w:rPr>
        <w:t xml:space="preserve">”] funded under the </w:t>
      </w:r>
      <w:r w:rsidR="00D61BE1" w:rsidRPr="00165344">
        <w:rPr>
          <w:rFonts w:ascii="Tahoma" w:hAnsi="Tahoma" w:cs="Tahoma"/>
        </w:rPr>
        <w:t>EEA/Norwegian Financial Mechanism Programme “</w:t>
      </w:r>
      <w:proofErr w:type="spellStart"/>
      <w:r w:rsidR="00D61BE1" w:rsidRPr="00165344">
        <w:rPr>
          <w:rFonts w:ascii="Tahoma" w:hAnsi="Tahoma" w:cs="Tahoma"/>
        </w:rPr>
        <w:t>Kultura</w:t>
      </w:r>
      <w:proofErr w:type="spellEnd"/>
      <w:r w:rsidR="00D61BE1" w:rsidRPr="00165344">
        <w:rPr>
          <w:rFonts w:ascii="Tahoma" w:hAnsi="Tahoma" w:cs="Tahoma"/>
        </w:rPr>
        <w:t xml:space="preserve"> / Culture”</w:t>
      </w:r>
      <w:r w:rsidR="00ED3FF2" w:rsidRPr="00165344">
        <w:rPr>
          <w:rFonts w:ascii="Tahoma" w:hAnsi="Tahoma" w:cs="Tahoma"/>
        </w:rPr>
        <w:t xml:space="preserve"> (hereinafter referred to as the “Project”). </w:t>
      </w:r>
      <w:r w:rsidR="00B35EF9" w:rsidRPr="00165344">
        <w:rPr>
          <w:rFonts w:ascii="Tahoma" w:hAnsi="Tahoma" w:cs="Tahoma"/>
        </w:rPr>
        <w:t>The Ministry of Finance of the Czec</w:t>
      </w:r>
      <w:r w:rsidR="00174835" w:rsidRPr="00165344">
        <w:rPr>
          <w:rFonts w:ascii="Tahoma" w:hAnsi="Tahoma" w:cs="Tahoma"/>
        </w:rPr>
        <w:t>h Republic is the Programme Operator</w:t>
      </w:r>
      <w:r w:rsidR="00B35EF9" w:rsidRPr="00165344">
        <w:rPr>
          <w:rFonts w:ascii="Tahoma" w:hAnsi="Tahoma" w:cs="Tahoma"/>
        </w:rPr>
        <w:t xml:space="preserve">. </w:t>
      </w:r>
    </w:p>
    <w:p w:rsidR="00E7552F" w:rsidRPr="00165344" w:rsidRDefault="00ED3FF2" w:rsidP="00D0636E">
      <w:pPr>
        <w:spacing w:line="240" w:lineRule="auto"/>
        <w:jc w:val="both"/>
        <w:rPr>
          <w:rFonts w:ascii="Tahoma" w:hAnsi="Tahoma" w:cs="Tahoma"/>
        </w:rPr>
      </w:pPr>
      <w:r w:rsidRPr="00165344">
        <w:rPr>
          <w:rFonts w:ascii="Tahoma" w:hAnsi="Tahoma" w:cs="Tahoma"/>
        </w:rPr>
        <w:t xml:space="preserve">3. </w:t>
      </w:r>
      <w:r w:rsidR="00F35C56" w:rsidRPr="00165344">
        <w:rPr>
          <w:rFonts w:ascii="Tahoma" w:hAnsi="Tahoma" w:cs="Tahoma"/>
        </w:rPr>
        <w:t>The</w:t>
      </w:r>
      <w:r w:rsidR="00C659F1" w:rsidRPr="00165344">
        <w:rPr>
          <w:rFonts w:ascii="Tahoma" w:hAnsi="Tahoma" w:cs="Tahoma"/>
        </w:rPr>
        <w:t xml:space="preserve"> Parties </w:t>
      </w:r>
      <w:r w:rsidR="00F35C56" w:rsidRPr="00165344">
        <w:rPr>
          <w:rFonts w:ascii="Tahoma" w:hAnsi="Tahoma" w:cs="Tahoma"/>
        </w:rPr>
        <w:t xml:space="preserve">shall act </w:t>
      </w:r>
      <w:r w:rsidR="00E7552F" w:rsidRPr="00165344">
        <w:rPr>
          <w:rFonts w:ascii="Tahoma" w:hAnsi="Tahoma" w:cs="Tahoma"/>
        </w:rPr>
        <w:t>in accordance with</w:t>
      </w:r>
      <w:r w:rsidR="00F35C56" w:rsidRPr="00165344">
        <w:rPr>
          <w:rFonts w:ascii="Tahoma" w:hAnsi="Tahoma" w:cs="Tahoma"/>
        </w:rPr>
        <w:t xml:space="preserve"> the </w:t>
      </w:r>
      <w:r w:rsidR="00C65B2E" w:rsidRPr="00165344">
        <w:rPr>
          <w:rFonts w:ascii="Tahoma" w:hAnsi="Tahoma" w:cs="Tahoma"/>
        </w:rPr>
        <w:t>legal framework of</w:t>
      </w:r>
      <w:r w:rsidR="00F35C56" w:rsidRPr="00165344">
        <w:rPr>
          <w:rFonts w:ascii="Tahoma" w:hAnsi="Tahoma" w:cs="Tahoma"/>
        </w:rPr>
        <w:t xml:space="preserve"> the </w:t>
      </w:r>
      <w:r w:rsidR="00C659F1" w:rsidRPr="00165344">
        <w:rPr>
          <w:rFonts w:ascii="Tahoma" w:hAnsi="Tahoma" w:cs="Tahoma"/>
        </w:rPr>
        <w:t>EEA/</w:t>
      </w:r>
      <w:r w:rsidR="00F35C56" w:rsidRPr="00165344">
        <w:rPr>
          <w:rFonts w:ascii="Tahoma" w:hAnsi="Tahoma" w:cs="Tahoma"/>
        </w:rPr>
        <w:t>Norwegian Financial Mechanism 20</w:t>
      </w:r>
      <w:r w:rsidR="002403D5" w:rsidRPr="00165344">
        <w:rPr>
          <w:rFonts w:ascii="Tahoma" w:hAnsi="Tahoma" w:cs="Tahoma"/>
        </w:rPr>
        <w:t>14</w:t>
      </w:r>
      <w:r w:rsidR="00F35C56" w:rsidRPr="00165344">
        <w:rPr>
          <w:rFonts w:ascii="Tahoma" w:hAnsi="Tahoma" w:cs="Tahoma"/>
        </w:rPr>
        <w:t>-20</w:t>
      </w:r>
      <w:r w:rsidR="002403D5" w:rsidRPr="00165344">
        <w:rPr>
          <w:rFonts w:ascii="Tahoma" w:hAnsi="Tahoma" w:cs="Tahoma"/>
        </w:rPr>
        <w:t>21</w:t>
      </w:r>
      <w:r w:rsidR="00D2294A" w:rsidRPr="00165344">
        <w:rPr>
          <w:rFonts w:ascii="Tahoma" w:hAnsi="Tahoma" w:cs="Tahoma"/>
        </w:rPr>
        <w:t xml:space="preserve"> and this Agreement.</w:t>
      </w:r>
    </w:p>
    <w:p w:rsidR="002E1C41" w:rsidRPr="00165344" w:rsidRDefault="002E1C41" w:rsidP="001C142E">
      <w:pPr>
        <w:spacing w:line="240" w:lineRule="auto"/>
        <w:jc w:val="both"/>
        <w:rPr>
          <w:rFonts w:ascii="Tahoma" w:hAnsi="Tahoma" w:cs="Tahoma"/>
          <w:b/>
        </w:rPr>
      </w:pPr>
    </w:p>
    <w:p w:rsidR="00926772" w:rsidRPr="00165344" w:rsidRDefault="009D1299" w:rsidP="001C142E">
      <w:pPr>
        <w:spacing w:line="240" w:lineRule="auto"/>
        <w:jc w:val="both"/>
        <w:rPr>
          <w:rFonts w:ascii="Tahoma" w:hAnsi="Tahoma" w:cs="Tahoma"/>
          <w:b/>
          <w:u w:val="single"/>
        </w:rPr>
      </w:pPr>
      <w:r w:rsidRPr="00165344">
        <w:rPr>
          <w:rFonts w:ascii="Tahoma" w:hAnsi="Tahoma" w:cs="Tahoma"/>
          <w:b/>
          <w:u w:val="single"/>
        </w:rPr>
        <w:t>Article 2</w:t>
      </w:r>
      <w:r w:rsidR="002E1C41" w:rsidRPr="00165344">
        <w:rPr>
          <w:rFonts w:ascii="Tahoma" w:hAnsi="Tahoma" w:cs="Tahoma"/>
          <w:b/>
          <w:u w:val="single"/>
        </w:rPr>
        <w:t xml:space="preserve"> – </w:t>
      </w:r>
      <w:r w:rsidR="007C1755" w:rsidRPr="00165344">
        <w:rPr>
          <w:rFonts w:ascii="Tahoma" w:hAnsi="Tahoma" w:cs="Tahoma"/>
          <w:b/>
          <w:u w:val="single"/>
        </w:rPr>
        <w:t>Main</w:t>
      </w:r>
      <w:r w:rsidR="005F5E3C" w:rsidRPr="00165344">
        <w:rPr>
          <w:rFonts w:ascii="Tahoma" w:hAnsi="Tahoma" w:cs="Tahoma"/>
          <w:b/>
          <w:u w:val="single"/>
        </w:rPr>
        <w:t xml:space="preserve"> roles and</w:t>
      </w:r>
      <w:r w:rsidR="007C1755" w:rsidRPr="00165344">
        <w:rPr>
          <w:rFonts w:ascii="Tahoma" w:hAnsi="Tahoma" w:cs="Tahoma"/>
          <w:b/>
          <w:u w:val="single"/>
        </w:rPr>
        <w:t xml:space="preserve"> </w:t>
      </w:r>
      <w:r w:rsidR="002E1C41" w:rsidRPr="00165344">
        <w:rPr>
          <w:rFonts w:ascii="Tahoma" w:hAnsi="Tahoma" w:cs="Tahoma"/>
          <w:b/>
          <w:u w:val="single"/>
        </w:rPr>
        <w:t>responsibilities of the Parties</w:t>
      </w:r>
    </w:p>
    <w:p w:rsidR="002E1C41" w:rsidRPr="00165344" w:rsidRDefault="002E1C41" w:rsidP="001C142E">
      <w:pPr>
        <w:spacing w:line="240" w:lineRule="auto"/>
        <w:jc w:val="both"/>
        <w:rPr>
          <w:rFonts w:ascii="Tahoma" w:hAnsi="Tahoma" w:cs="Tahoma"/>
        </w:rPr>
      </w:pPr>
      <w:r w:rsidRPr="00165344">
        <w:rPr>
          <w:rFonts w:ascii="Tahoma" w:hAnsi="Tahoma" w:cs="Tahoma"/>
        </w:rPr>
        <w:t>1. The Parties shall take all appropriate and necessary measures to ensure fulfilment of the obligations and objectives arising out of this Agreement.</w:t>
      </w:r>
    </w:p>
    <w:p w:rsidR="005469D4" w:rsidRPr="00165344" w:rsidRDefault="002E1C41" w:rsidP="005469D4">
      <w:pPr>
        <w:spacing w:line="240" w:lineRule="auto"/>
        <w:jc w:val="both"/>
        <w:rPr>
          <w:rFonts w:ascii="Tahoma" w:hAnsi="Tahoma" w:cs="Tahoma"/>
        </w:rPr>
      </w:pPr>
      <w:r w:rsidRPr="00165344">
        <w:rPr>
          <w:rFonts w:ascii="Tahoma" w:hAnsi="Tahoma" w:cs="Tahoma"/>
        </w:rPr>
        <w:t xml:space="preserve">2. The Parties shall carry out their respective obligations with efficiency, transparency and diligence. </w:t>
      </w:r>
      <w:r w:rsidR="007B42A8" w:rsidRPr="00165344">
        <w:rPr>
          <w:rFonts w:ascii="Tahoma" w:hAnsi="Tahoma" w:cs="Tahoma"/>
        </w:rPr>
        <w:t>They shall act in good faith in all matters and shall, at all times, act in the interest of the Programme</w:t>
      </w:r>
      <w:r w:rsidR="001549E1" w:rsidRPr="00165344">
        <w:rPr>
          <w:rFonts w:ascii="Tahoma" w:hAnsi="Tahoma" w:cs="Tahoma"/>
        </w:rPr>
        <w:t xml:space="preserve"> and the Project</w:t>
      </w:r>
      <w:r w:rsidR="007B42A8" w:rsidRPr="00165344">
        <w:rPr>
          <w:rFonts w:ascii="Tahoma" w:hAnsi="Tahoma" w:cs="Tahoma"/>
        </w:rPr>
        <w:t>.</w:t>
      </w:r>
    </w:p>
    <w:p w:rsidR="005469D4" w:rsidRPr="00165344" w:rsidRDefault="005469D4" w:rsidP="005469D4">
      <w:pPr>
        <w:spacing w:line="240" w:lineRule="auto"/>
        <w:jc w:val="both"/>
        <w:rPr>
          <w:rFonts w:ascii="Tahoma" w:hAnsi="Tahoma" w:cs="Tahoma"/>
        </w:rPr>
      </w:pPr>
      <w:r w:rsidRPr="00165344">
        <w:rPr>
          <w:rFonts w:ascii="Tahoma" w:hAnsi="Tahoma" w:cs="Tahoma"/>
        </w:rPr>
        <w:t xml:space="preserve">3. The parties shall promptly inform each other on all circumstances that may have a negative impact on the correct and timely implementation of any of the Project’s activities, and of any event that could lead to a temporary or final discontinuation or any other deviation of the Project. </w:t>
      </w:r>
    </w:p>
    <w:p w:rsidR="002E1C41" w:rsidRPr="00165344" w:rsidRDefault="005841B6" w:rsidP="001C142E">
      <w:pPr>
        <w:spacing w:line="240" w:lineRule="auto"/>
        <w:jc w:val="both"/>
        <w:rPr>
          <w:rFonts w:ascii="Tahoma" w:hAnsi="Tahoma" w:cs="Tahoma"/>
        </w:rPr>
      </w:pPr>
      <w:r w:rsidRPr="00165344">
        <w:rPr>
          <w:rFonts w:ascii="Tahoma" w:hAnsi="Tahoma" w:cs="Tahoma"/>
        </w:rPr>
        <w:t>4</w:t>
      </w:r>
      <w:r w:rsidR="002E1C41" w:rsidRPr="00165344">
        <w:rPr>
          <w:rFonts w:ascii="Tahoma" w:hAnsi="Tahoma" w:cs="Tahoma"/>
        </w:rPr>
        <w:t>. The Parties shall make available sufficient and qualified personnel, which shall carry out their work with the highest professional standard. While carrying out the assignment</w:t>
      </w:r>
      <w:r w:rsidR="004A23D4" w:rsidRPr="00165344">
        <w:rPr>
          <w:rFonts w:ascii="Tahoma" w:hAnsi="Tahoma" w:cs="Tahoma"/>
        </w:rPr>
        <w:t xml:space="preserve"> under this Agreement</w:t>
      </w:r>
      <w:r w:rsidR="002E1C41" w:rsidRPr="00165344">
        <w:rPr>
          <w:rFonts w:ascii="Tahoma" w:hAnsi="Tahoma" w:cs="Tahoma"/>
        </w:rPr>
        <w:t xml:space="preserve">, the personnel and entities engaged by either Party shall comply with the laws of the respective countries. </w:t>
      </w:r>
    </w:p>
    <w:p w:rsidR="002A2936" w:rsidRPr="00165344" w:rsidRDefault="005841B6" w:rsidP="001C142E">
      <w:pPr>
        <w:spacing w:line="240" w:lineRule="auto"/>
        <w:jc w:val="both"/>
        <w:rPr>
          <w:rFonts w:ascii="Tahoma" w:hAnsi="Tahoma" w:cs="Tahoma"/>
        </w:rPr>
      </w:pPr>
      <w:r w:rsidRPr="00165344">
        <w:rPr>
          <w:rFonts w:ascii="Tahoma" w:hAnsi="Tahoma" w:cs="Tahoma"/>
        </w:rPr>
        <w:t>5</w:t>
      </w:r>
      <w:r w:rsidR="002A2936" w:rsidRPr="00165344">
        <w:rPr>
          <w:rFonts w:ascii="Tahoma" w:hAnsi="Tahoma" w:cs="Tahoma"/>
        </w:rPr>
        <w:t>. The Parties shall take responsibility for the implementation of their obligations and activities according to this Agreement to ensure that the objecti</w:t>
      </w:r>
      <w:r w:rsidR="00F747A5" w:rsidRPr="00165344">
        <w:rPr>
          <w:rFonts w:ascii="Tahoma" w:hAnsi="Tahoma" w:cs="Tahoma"/>
        </w:rPr>
        <w:t xml:space="preserve">ve of the Agreement is </w:t>
      </w:r>
      <w:r w:rsidR="00B1088C" w:rsidRPr="00165344">
        <w:rPr>
          <w:rFonts w:ascii="Tahoma" w:hAnsi="Tahoma" w:cs="Tahoma"/>
        </w:rPr>
        <w:t>achieved until</w:t>
      </w:r>
      <w:r w:rsidR="00F747A5" w:rsidRPr="00165344">
        <w:rPr>
          <w:rFonts w:ascii="Tahoma" w:hAnsi="Tahoma" w:cs="Tahoma"/>
        </w:rPr>
        <w:t xml:space="preserve"> final date of the Project implementation. </w:t>
      </w:r>
      <w:r w:rsidR="002A2936" w:rsidRPr="00165344">
        <w:rPr>
          <w:rFonts w:ascii="Tahoma" w:hAnsi="Tahoma" w:cs="Tahoma"/>
        </w:rPr>
        <w:t xml:space="preserve"> </w:t>
      </w:r>
    </w:p>
    <w:p w:rsidR="00D61BE1" w:rsidRPr="00165344" w:rsidRDefault="005841B6" w:rsidP="001C142E">
      <w:pPr>
        <w:spacing w:line="240" w:lineRule="auto"/>
        <w:jc w:val="both"/>
        <w:rPr>
          <w:rFonts w:ascii="Tahoma" w:hAnsi="Tahoma" w:cs="Tahoma"/>
        </w:rPr>
      </w:pPr>
      <w:r w:rsidRPr="00165344">
        <w:rPr>
          <w:rFonts w:ascii="Tahoma" w:hAnsi="Tahoma" w:cs="Tahoma"/>
        </w:rPr>
        <w:t>6</w:t>
      </w:r>
      <w:r w:rsidR="002E1C41" w:rsidRPr="00165344">
        <w:rPr>
          <w:rFonts w:ascii="Tahoma" w:hAnsi="Tahoma" w:cs="Tahoma"/>
        </w:rPr>
        <w:t xml:space="preserve">. </w:t>
      </w:r>
      <w:r w:rsidR="00F747A5" w:rsidRPr="00165344">
        <w:rPr>
          <w:rFonts w:ascii="Tahoma" w:hAnsi="Tahoma" w:cs="Tahoma"/>
        </w:rPr>
        <w:t xml:space="preserve">The Parties shall keep each other informed about </w:t>
      </w:r>
      <w:r w:rsidR="00B1088C" w:rsidRPr="00165344">
        <w:rPr>
          <w:rFonts w:ascii="Tahoma" w:hAnsi="Tahoma" w:cs="Tahoma"/>
        </w:rPr>
        <w:t>all matters of importance to</w:t>
      </w:r>
      <w:r w:rsidR="00F747A5" w:rsidRPr="00165344">
        <w:rPr>
          <w:rFonts w:ascii="Tahoma" w:hAnsi="Tahoma" w:cs="Tahoma"/>
        </w:rPr>
        <w:t xml:space="preserve"> overall cooperation and the implementation of the activities to be performed. </w:t>
      </w:r>
      <w:r w:rsidR="0011120B" w:rsidRPr="00165344">
        <w:rPr>
          <w:rFonts w:ascii="Tahoma" w:hAnsi="Tahoma" w:cs="Tahoma"/>
        </w:rPr>
        <w:t xml:space="preserve">For this </w:t>
      </w:r>
      <w:r w:rsidR="0010364E" w:rsidRPr="00165344">
        <w:rPr>
          <w:rFonts w:ascii="Tahoma" w:hAnsi="Tahoma" w:cs="Tahoma"/>
        </w:rPr>
        <w:t>purpose,</w:t>
      </w:r>
      <w:r w:rsidR="0011120B" w:rsidRPr="00165344">
        <w:rPr>
          <w:rFonts w:ascii="Tahoma" w:hAnsi="Tahoma" w:cs="Tahoma"/>
        </w:rPr>
        <w:t xml:space="preserve"> the Project team is set up:</w:t>
      </w:r>
    </w:p>
    <w:p w:rsidR="00D61BE1" w:rsidRPr="00165344" w:rsidRDefault="00D61BE1" w:rsidP="00D61BE1">
      <w:pPr>
        <w:spacing w:after="0"/>
        <w:rPr>
          <w:rFonts w:ascii="Tahoma" w:hAnsi="Tahoma" w:cs="Tahoma"/>
          <w:b/>
        </w:rPr>
      </w:pPr>
      <w:r w:rsidRPr="00165344">
        <w:rPr>
          <w:rFonts w:ascii="Tahoma" w:hAnsi="Tahoma" w:cs="Tahoma"/>
          <w:b/>
        </w:rPr>
        <w:t xml:space="preserve">- University of Jan </w:t>
      </w:r>
      <w:proofErr w:type="spellStart"/>
      <w:r w:rsidRPr="00165344">
        <w:rPr>
          <w:rFonts w:ascii="Tahoma" w:hAnsi="Tahoma" w:cs="Tahoma"/>
          <w:b/>
        </w:rPr>
        <w:t>Evangelisty</w:t>
      </w:r>
      <w:proofErr w:type="spellEnd"/>
      <w:r w:rsidRPr="00165344">
        <w:rPr>
          <w:rFonts w:ascii="Tahoma" w:hAnsi="Tahoma" w:cs="Tahoma"/>
          <w:b/>
        </w:rPr>
        <w:t xml:space="preserve"> </w:t>
      </w:r>
      <w:proofErr w:type="spellStart"/>
      <w:r w:rsidRPr="00165344">
        <w:rPr>
          <w:rFonts w:ascii="Tahoma" w:hAnsi="Tahoma" w:cs="Tahoma"/>
          <w:b/>
        </w:rPr>
        <w:t>Purkyně</w:t>
      </w:r>
      <w:proofErr w:type="spellEnd"/>
      <w:r w:rsidRPr="00165344">
        <w:rPr>
          <w:rFonts w:ascii="Tahoma" w:hAnsi="Tahoma" w:cs="Tahoma"/>
          <w:b/>
        </w:rPr>
        <w:t xml:space="preserve"> in </w:t>
      </w:r>
      <w:proofErr w:type="spellStart"/>
      <w:r w:rsidRPr="00165344">
        <w:rPr>
          <w:rFonts w:ascii="Tahoma" w:hAnsi="Tahoma" w:cs="Tahoma"/>
          <w:b/>
        </w:rPr>
        <w:t>Ústí</w:t>
      </w:r>
      <w:proofErr w:type="spellEnd"/>
      <w:r w:rsidRPr="00165344">
        <w:rPr>
          <w:rFonts w:ascii="Tahoma" w:hAnsi="Tahoma" w:cs="Tahoma"/>
          <w:b/>
        </w:rPr>
        <w:t xml:space="preserve"> </w:t>
      </w:r>
      <w:proofErr w:type="spellStart"/>
      <w:r w:rsidRPr="00165344">
        <w:rPr>
          <w:rFonts w:ascii="Tahoma" w:hAnsi="Tahoma" w:cs="Tahoma"/>
          <w:b/>
        </w:rPr>
        <w:t>nad</w:t>
      </w:r>
      <w:proofErr w:type="spellEnd"/>
      <w:r w:rsidRPr="00165344">
        <w:rPr>
          <w:rFonts w:ascii="Tahoma" w:hAnsi="Tahoma" w:cs="Tahoma"/>
          <w:b/>
        </w:rPr>
        <w:t xml:space="preserve"> Labem, Faculty of Art and Design – prof. Michal </w:t>
      </w:r>
      <w:proofErr w:type="spellStart"/>
      <w:r w:rsidRPr="00165344">
        <w:rPr>
          <w:rFonts w:ascii="Tahoma" w:hAnsi="Tahoma" w:cs="Tahoma"/>
          <w:b/>
        </w:rPr>
        <w:t>Koleček</w:t>
      </w:r>
      <w:proofErr w:type="spellEnd"/>
      <w:r w:rsidRPr="00165344">
        <w:rPr>
          <w:rFonts w:ascii="Tahoma" w:hAnsi="Tahoma" w:cs="Tahoma"/>
          <w:b/>
        </w:rPr>
        <w:t xml:space="preserve"> (main leader of Project),</w:t>
      </w:r>
    </w:p>
    <w:p w:rsidR="00D61BE1" w:rsidRPr="00165344" w:rsidRDefault="00D61BE1" w:rsidP="00D61BE1">
      <w:pPr>
        <w:spacing w:after="0"/>
        <w:rPr>
          <w:rFonts w:ascii="Tahoma" w:hAnsi="Tahoma" w:cs="Tahoma"/>
          <w:b/>
        </w:rPr>
      </w:pPr>
      <w:r w:rsidRPr="00165344">
        <w:rPr>
          <w:rFonts w:ascii="Tahoma" w:hAnsi="Tahoma" w:cs="Tahoma"/>
          <w:b/>
        </w:rPr>
        <w:t xml:space="preserve">- </w:t>
      </w:r>
      <w:proofErr w:type="spellStart"/>
      <w:r w:rsidRPr="00165344">
        <w:rPr>
          <w:rFonts w:ascii="Tahoma" w:hAnsi="Tahoma" w:cs="Tahoma"/>
          <w:b/>
        </w:rPr>
        <w:t>Skaftfell</w:t>
      </w:r>
      <w:proofErr w:type="spellEnd"/>
      <w:r w:rsidRPr="00165344">
        <w:rPr>
          <w:rFonts w:ascii="Tahoma" w:hAnsi="Tahoma" w:cs="Tahoma"/>
          <w:b/>
        </w:rPr>
        <w:t xml:space="preserve"> </w:t>
      </w:r>
      <w:proofErr w:type="spellStart"/>
      <w:r w:rsidRPr="00165344">
        <w:rPr>
          <w:rFonts w:ascii="Tahoma" w:hAnsi="Tahoma" w:cs="Tahoma"/>
          <w:b/>
        </w:rPr>
        <w:t>Center</w:t>
      </w:r>
      <w:proofErr w:type="spellEnd"/>
      <w:r w:rsidRPr="00165344">
        <w:rPr>
          <w:rFonts w:ascii="Tahoma" w:hAnsi="Tahoma" w:cs="Tahoma"/>
          <w:b/>
        </w:rPr>
        <w:t xml:space="preserve"> for Visual Art </w:t>
      </w:r>
      <w:r w:rsidR="00165344">
        <w:rPr>
          <w:rFonts w:ascii="Tahoma" w:hAnsi="Tahoma" w:cs="Tahoma"/>
          <w:b/>
        </w:rPr>
        <w:t>–</w:t>
      </w:r>
      <w:r w:rsidRPr="00165344">
        <w:rPr>
          <w:rFonts w:ascii="Tahoma" w:hAnsi="Tahoma" w:cs="Tahoma"/>
          <w:b/>
        </w:rPr>
        <w:t xml:space="preserve"> </w:t>
      </w:r>
      <w:r w:rsidR="00CF0DBF" w:rsidRPr="00165344">
        <w:rPr>
          <w:rFonts w:ascii="Tahoma" w:hAnsi="Tahoma" w:cs="Tahoma"/>
          <w:b/>
          <w:color w:val="333333"/>
        </w:rPr>
        <w:t>Julia Martin, skaftfell@skaftfell.i</w:t>
      </w:r>
      <w:r w:rsidR="00CF0DBF" w:rsidRPr="00165344">
        <w:rPr>
          <w:rFonts w:ascii="Tahoma" w:hAnsi="Tahoma" w:cs="Tahoma"/>
          <w:b/>
        </w:rPr>
        <w:t>s</w:t>
      </w:r>
      <w:r w:rsidRPr="00165344">
        <w:rPr>
          <w:rFonts w:ascii="Tahoma" w:hAnsi="Tahoma" w:cs="Tahoma"/>
          <w:b/>
        </w:rPr>
        <w:t>.</w:t>
      </w:r>
    </w:p>
    <w:p w:rsidR="00D61BE1" w:rsidRPr="00165344" w:rsidRDefault="00D61BE1" w:rsidP="001C142E">
      <w:pPr>
        <w:spacing w:line="240" w:lineRule="auto"/>
        <w:jc w:val="both"/>
        <w:rPr>
          <w:rFonts w:ascii="Tahoma" w:hAnsi="Tahoma" w:cs="Tahoma"/>
        </w:rPr>
      </w:pPr>
      <w:r w:rsidRPr="00165344">
        <w:rPr>
          <w:rFonts w:ascii="Tahoma" w:hAnsi="Tahoma" w:cs="Tahoma"/>
        </w:rPr>
        <w:t xml:space="preserve">The meeting </w:t>
      </w:r>
      <w:r w:rsidR="0010364E" w:rsidRPr="00165344">
        <w:rPr>
          <w:rFonts w:ascii="Tahoma" w:hAnsi="Tahoma" w:cs="Tahoma"/>
        </w:rPr>
        <w:t>is</w:t>
      </w:r>
      <w:r w:rsidRPr="00165344">
        <w:rPr>
          <w:rFonts w:ascii="Tahoma" w:hAnsi="Tahoma" w:cs="Tahoma"/>
        </w:rPr>
        <w:t xml:space="preserve"> called by</w:t>
      </w:r>
      <w:r w:rsidR="0010364E" w:rsidRPr="00165344">
        <w:rPr>
          <w:rFonts w:ascii="Tahoma" w:hAnsi="Tahoma" w:cs="Tahoma"/>
        </w:rPr>
        <w:t xml:space="preserve"> the</w:t>
      </w:r>
      <w:r w:rsidRPr="00165344">
        <w:rPr>
          <w:rFonts w:ascii="Tahoma" w:hAnsi="Tahoma" w:cs="Tahoma"/>
        </w:rPr>
        <w:t xml:space="preserve"> main leader.</w:t>
      </w:r>
    </w:p>
    <w:p w:rsidR="00A0556D" w:rsidRPr="00165344" w:rsidRDefault="00A0556D" w:rsidP="00A0556D">
      <w:pPr>
        <w:spacing w:line="240" w:lineRule="auto"/>
        <w:jc w:val="both"/>
        <w:rPr>
          <w:rFonts w:ascii="Tahoma" w:hAnsi="Tahoma" w:cs="Tahoma"/>
        </w:rPr>
      </w:pPr>
      <w:r w:rsidRPr="00165344">
        <w:rPr>
          <w:rFonts w:ascii="Tahoma" w:hAnsi="Tahoma" w:cs="Tahoma"/>
        </w:rPr>
        <w:t>7. The Project Promoter is obliged to:</w:t>
      </w:r>
    </w:p>
    <w:p w:rsidR="00A0556D" w:rsidRPr="00165344" w:rsidRDefault="00A0556D" w:rsidP="00FF4BE8">
      <w:pPr>
        <w:pStyle w:val="Odstavecseseznamem"/>
        <w:numPr>
          <w:ilvl w:val="0"/>
          <w:numId w:val="3"/>
        </w:numPr>
        <w:spacing w:after="120"/>
        <w:ind w:left="284" w:hanging="284"/>
        <w:jc w:val="both"/>
        <w:rPr>
          <w:rFonts w:ascii="Tahoma" w:hAnsi="Tahoma" w:cs="Tahoma"/>
          <w:sz w:val="22"/>
          <w:szCs w:val="22"/>
        </w:rPr>
      </w:pPr>
      <w:r w:rsidRPr="00165344">
        <w:rPr>
          <w:rFonts w:ascii="Tahoma" w:hAnsi="Tahoma" w:cs="Tahoma"/>
          <w:sz w:val="22"/>
          <w:szCs w:val="22"/>
        </w:rPr>
        <w:t>ensure the correct and timely implementation of the Project’s activities;</w:t>
      </w:r>
    </w:p>
    <w:p w:rsidR="00A0556D" w:rsidRPr="00165344" w:rsidRDefault="00A0556D" w:rsidP="00FF4BE8">
      <w:pPr>
        <w:pStyle w:val="Odstavecseseznamem"/>
        <w:numPr>
          <w:ilvl w:val="0"/>
          <w:numId w:val="3"/>
        </w:numPr>
        <w:ind w:left="284" w:hanging="284"/>
        <w:jc w:val="both"/>
        <w:rPr>
          <w:rFonts w:ascii="Tahoma" w:hAnsi="Tahoma" w:cs="Tahoma"/>
          <w:sz w:val="22"/>
          <w:szCs w:val="22"/>
        </w:rPr>
      </w:pPr>
      <w:r w:rsidRPr="00165344">
        <w:rPr>
          <w:rFonts w:ascii="Tahoma" w:hAnsi="Tahoma" w:cs="Tahoma"/>
          <w:sz w:val="22"/>
          <w:szCs w:val="22"/>
        </w:rPr>
        <w:t>manage the Project;</w:t>
      </w:r>
    </w:p>
    <w:p w:rsidR="00A0556D" w:rsidRPr="00165344" w:rsidRDefault="00A0556D" w:rsidP="00FF4BE8">
      <w:pPr>
        <w:pStyle w:val="Odstavecseseznamem"/>
        <w:numPr>
          <w:ilvl w:val="0"/>
          <w:numId w:val="3"/>
        </w:numPr>
        <w:ind w:left="284" w:hanging="284"/>
        <w:jc w:val="both"/>
        <w:rPr>
          <w:rFonts w:ascii="Tahoma" w:hAnsi="Tahoma" w:cs="Tahoma"/>
          <w:sz w:val="22"/>
          <w:szCs w:val="22"/>
        </w:rPr>
      </w:pPr>
      <w:r w:rsidRPr="00165344">
        <w:rPr>
          <w:rFonts w:ascii="Tahoma" w:hAnsi="Tahoma" w:cs="Tahoma"/>
          <w:sz w:val="22"/>
          <w:szCs w:val="22"/>
        </w:rPr>
        <w:t>provide the Project Partner with a copy of the signed Legal Act on Fund Allocation, including any subsequent amendments thereof as of their entry into force;</w:t>
      </w:r>
    </w:p>
    <w:p w:rsidR="00A0556D" w:rsidRPr="00165344" w:rsidRDefault="00A0556D" w:rsidP="00FF4BE8">
      <w:pPr>
        <w:pStyle w:val="Odstavecseseznamem"/>
        <w:numPr>
          <w:ilvl w:val="0"/>
          <w:numId w:val="3"/>
        </w:numPr>
        <w:ind w:left="284" w:hanging="284"/>
        <w:jc w:val="both"/>
        <w:rPr>
          <w:rFonts w:ascii="Tahoma" w:hAnsi="Tahoma" w:cs="Tahoma"/>
          <w:sz w:val="22"/>
          <w:szCs w:val="22"/>
        </w:rPr>
      </w:pPr>
      <w:r w:rsidRPr="00165344">
        <w:rPr>
          <w:rFonts w:ascii="Tahoma" w:hAnsi="Tahoma" w:cs="Tahoma"/>
          <w:sz w:val="22"/>
          <w:szCs w:val="22"/>
        </w:rPr>
        <w:t>prepare and submit in a</w:t>
      </w:r>
      <w:r w:rsidRPr="00165344">
        <w:rPr>
          <w:rFonts w:ascii="Tahoma" w:hAnsi="Tahoma" w:cs="Tahoma"/>
          <w:sz w:val="22"/>
          <w:szCs w:val="22"/>
          <w:lang w:val="en-US"/>
        </w:rPr>
        <w:t xml:space="preserve"> </w:t>
      </w:r>
      <w:r w:rsidRPr="00165344">
        <w:rPr>
          <w:rFonts w:ascii="Tahoma" w:hAnsi="Tahoma" w:cs="Tahoma"/>
          <w:sz w:val="22"/>
          <w:szCs w:val="22"/>
        </w:rPr>
        <w:t xml:space="preserve">timely manner to the Programme Operator </w:t>
      </w:r>
      <w:r w:rsidRPr="00165344">
        <w:rPr>
          <w:rFonts w:ascii="Tahoma" w:hAnsi="Tahoma" w:cs="Tahoma"/>
          <w:sz w:val="22"/>
          <w:szCs w:val="22"/>
          <w:lang w:val="en-US"/>
        </w:rPr>
        <w:t>project reports</w:t>
      </w:r>
      <w:r w:rsidR="00883015" w:rsidRPr="00165344">
        <w:rPr>
          <w:rFonts w:ascii="Tahoma" w:hAnsi="Tahoma" w:cs="Tahoma"/>
          <w:sz w:val="22"/>
          <w:szCs w:val="22"/>
          <w:lang w:val="en-US"/>
        </w:rPr>
        <w:t xml:space="preserve"> in connection with </w:t>
      </w:r>
      <w:r w:rsidRPr="00165344">
        <w:rPr>
          <w:rFonts w:ascii="Tahoma" w:hAnsi="Tahoma" w:cs="Tahoma"/>
          <w:sz w:val="22"/>
          <w:szCs w:val="22"/>
          <w:lang w:val="en-US"/>
        </w:rPr>
        <w:t>payment claims</w:t>
      </w:r>
      <w:r w:rsidRPr="00165344">
        <w:rPr>
          <w:rFonts w:ascii="Tahoma" w:hAnsi="Tahoma" w:cs="Tahoma"/>
          <w:sz w:val="22"/>
          <w:szCs w:val="22"/>
        </w:rPr>
        <w:t>, in compliance with the Legal Act on Fund Allocation so as to meet the payment deadlines towards the Project Partner as stipulated in this Agreement;</w:t>
      </w:r>
    </w:p>
    <w:p w:rsidR="00A0556D" w:rsidRPr="00165344" w:rsidRDefault="00A0556D" w:rsidP="00FF4BE8">
      <w:pPr>
        <w:pStyle w:val="Odstavecseseznamem"/>
        <w:numPr>
          <w:ilvl w:val="0"/>
          <w:numId w:val="3"/>
        </w:numPr>
        <w:ind w:left="284" w:hanging="284"/>
        <w:jc w:val="both"/>
        <w:rPr>
          <w:rFonts w:ascii="Tahoma" w:hAnsi="Tahoma" w:cs="Tahoma"/>
          <w:sz w:val="22"/>
          <w:szCs w:val="22"/>
        </w:rPr>
      </w:pPr>
      <w:r w:rsidRPr="00165344">
        <w:rPr>
          <w:rFonts w:ascii="Tahoma" w:hAnsi="Tahoma" w:cs="Tahoma"/>
          <w:sz w:val="22"/>
          <w:szCs w:val="22"/>
        </w:rPr>
        <w:t>transfer to the Project Partner’s nominated bank account all payments due by the set deadlines;</w:t>
      </w:r>
    </w:p>
    <w:p w:rsidR="00A0556D" w:rsidRPr="00165344" w:rsidRDefault="00A0556D" w:rsidP="00FF4BE8">
      <w:pPr>
        <w:pStyle w:val="Odstavecseseznamem"/>
        <w:numPr>
          <w:ilvl w:val="0"/>
          <w:numId w:val="3"/>
        </w:numPr>
        <w:ind w:left="284" w:hanging="284"/>
        <w:jc w:val="both"/>
        <w:rPr>
          <w:rFonts w:ascii="Tahoma" w:hAnsi="Tahoma" w:cs="Tahoma"/>
          <w:sz w:val="22"/>
          <w:szCs w:val="22"/>
        </w:rPr>
      </w:pPr>
      <w:r w:rsidRPr="00165344">
        <w:rPr>
          <w:rFonts w:ascii="Tahoma" w:hAnsi="Tahoma" w:cs="Tahoma"/>
          <w:sz w:val="22"/>
          <w:szCs w:val="22"/>
        </w:rPr>
        <w:t>ensure that the Project Partner promptly receives all assistance it may require for the performance of its tasks.</w:t>
      </w:r>
    </w:p>
    <w:p w:rsidR="00FD33B7" w:rsidRPr="00165344" w:rsidRDefault="00E65A20" w:rsidP="001C142E">
      <w:pPr>
        <w:spacing w:line="240" w:lineRule="auto"/>
        <w:jc w:val="both"/>
        <w:rPr>
          <w:rFonts w:ascii="Tahoma" w:hAnsi="Tahoma" w:cs="Tahoma"/>
          <w:color w:val="FF0000"/>
        </w:rPr>
      </w:pPr>
      <w:r w:rsidRPr="00165344">
        <w:rPr>
          <w:rFonts w:ascii="Tahoma" w:hAnsi="Tahoma" w:cs="Tahoma"/>
          <w:color w:val="FF0000"/>
        </w:rPr>
        <w:t>8</w:t>
      </w:r>
      <w:r w:rsidR="0058481E" w:rsidRPr="00165344">
        <w:rPr>
          <w:rFonts w:ascii="Tahoma" w:hAnsi="Tahoma" w:cs="Tahoma"/>
          <w:color w:val="FF0000"/>
        </w:rPr>
        <w:t>. The Project Partner is obliged to:</w:t>
      </w:r>
    </w:p>
    <w:p w:rsidR="0058481E" w:rsidRPr="00165344" w:rsidRDefault="0058481E" w:rsidP="001C142E">
      <w:pPr>
        <w:spacing w:line="240" w:lineRule="auto"/>
        <w:jc w:val="both"/>
        <w:rPr>
          <w:rFonts w:ascii="Tahoma" w:hAnsi="Tahoma" w:cs="Tahoma"/>
        </w:rPr>
      </w:pPr>
      <w:r w:rsidRPr="00165344">
        <w:rPr>
          <w:rFonts w:ascii="Tahoma" w:hAnsi="Tahoma" w:cs="Tahoma"/>
        </w:rPr>
        <w:lastRenderedPageBreak/>
        <w:t xml:space="preserve">a) </w:t>
      </w:r>
      <w:r w:rsidR="0008105A" w:rsidRPr="00165344">
        <w:rPr>
          <w:rFonts w:ascii="Tahoma" w:hAnsi="Tahoma" w:cs="Tahoma"/>
        </w:rPr>
        <w:t>fulfil the obligations</w:t>
      </w:r>
      <w:r w:rsidR="00B1088C" w:rsidRPr="00165344">
        <w:rPr>
          <w:rFonts w:ascii="Tahoma" w:hAnsi="Tahoma" w:cs="Tahoma"/>
        </w:rPr>
        <w:t xml:space="preserve"> in accordance with</w:t>
      </w:r>
      <w:r w:rsidR="0008105A" w:rsidRPr="00165344">
        <w:rPr>
          <w:rFonts w:ascii="Tahoma" w:hAnsi="Tahoma" w:cs="Tahoma"/>
        </w:rPr>
        <w:t xml:space="preserve"> this Agreement</w:t>
      </w:r>
      <w:r w:rsidR="00F37745" w:rsidRPr="00165344">
        <w:rPr>
          <w:rFonts w:ascii="Tahoma" w:hAnsi="Tahoma" w:cs="Tahoma"/>
        </w:rPr>
        <w:t xml:space="preserve"> and the Guidelines </w:t>
      </w:r>
      <w:r w:rsidR="001B60B5" w:rsidRPr="00165344">
        <w:rPr>
          <w:rFonts w:ascii="Tahoma" w:hAnsi="Tahoma" w:cs="Tahoma"/>
        </w:rPr>
        <w:t>of the National Focal Point on eligible expenditures within the EEA/Norwegian Financial Mechanism 2014-2021</w:t>
      </w:r>
      <w:r w:rsidR="00046CC4" w:rsidRPr="00165344">
        <w:rPr>
          <w:rFonts w:ascii="Tahoma" w:hAnsi="Tahoma" w:cs="Tahoma"/>
        </w:rPr>
        <w:t>(hereinafter referred to as the “Guidelines on eligible expenditures”)</w:t>
      </w:r>
      <w:r w:rsidR="00F37745" w:rsidRPr="00165344">
        <w:rPr>
          <w:rFonts w:ascii="Tahoma" w:hAnsi="Tahoma" w:cs="Tahoma"/>
        </w:rPr>
        <w:t>;</w:t>
      </w:r>
    </w:p>
    <w:p w:rsidR="0008105A" w:rsidRPr="00165344" w:rsidRDefault="0008105A" w:rsidP="001C142E">
      <w:pPr>
        <w:spacing w:line="240" w:lineRule="auto"/>
        <w:jc w:val="both"/>
        <w:rPr>
          <w:rFonts w:ascii="Tahoma" w:hAnsi="Tahoma" w:cs="Tahoma"/>
        </w:rPr>
      </w:pPr>
      <w:r w:rsidRPr="00165344">
        <w:rPr>
          <w:rFonts w:ascii="Tahoma" w:hAnsi="Tahoma" w:cs="Tahoma"/>
        </w:rPr>
        <w:t xml:space="preserve">b) </w:t>
      </w:r>
      <w:r w:rsidR="00A40D2C" w:rsidRPr="00165344">
        <w:rPr>
          <w:rFonts w:ascii="Tahoma" w:hAnsi="Tahoma" w:cs="Tahoma"/>
        </w:rPr>
        <w:t xml:space="preserve">properly and promptly </w:t>
      </w:r>
      <w:r w:rsidRPr="00165344">
        <w:rPr>
          <w:rFonts w:ascii="Tahoma" w:hAnsi="Tahoma" w:cs="Tahoma"/>
        </w:rPr>
        <w:t>fulfil</w:t>
      </w:r>
      <w:r w:rsidR="00A40D2C" w:rsidRPr="00165344">
        <w:rPr>
          <w:rFonts w:ascii="Tahoma" w:hAnsi="Tahoma" w:cs="Tahoma"/>
        </w:rPr>
        <w:t xml:space="preserve"> </w:t>
      </w:r>
      <w:r w:rsidR="00883015" w:rsidRPr="00165344">
        <w:rPr>
          <w:rFonts w:ascii="Tahoma" w:hAnsi="Tahoma" w:cs="Tahoma"/>
        </w:rPr>
        <w:t xml:space="preserve">the </w:t>
      </w:r>
      <w:r w:rsidRPr="00165344">
        <w:rPr>
          <w:rFonts w:ascii="Tahoma" w:hAnsi="Tahoma" w:cs="Tahoma"/>
        </w:rPr>
        <w:t>obligations and a</w:t>
      </w:r>
      <w:r w:rsidR="00A40D2C" w:rsidRPr="00165344">
        <w:rPr>
          <w:rFonts w:ascii="Tahoma" w:hAnsi="Tahoma" w:cs="Tahoma"/>
        </w:rPr>
        <w:t>ctivities according to Article 4</w:t>
      </w:r>
      <w:r w:rsidRPr="00165344">
        <w:rPr>
          <w:rFonts w:ascii="Tahoma" w:hAnsi="Tahoma" w:cs="Tahoma"/>
        </w:rPr>
        <w:t xml:space="preserve"> of this Agreement;</w:t>
      </w:r>
    </w:p>
    <w:p w:rsidR="00C86457" w:rsidRPr="00165344" w:rsidRDefault="00A40D2C" w:rsidP="001C142E">
      <w:pPr>
        <w:spacing w:line="240" w:lineRule="auto"/>
        <w:jc w:val="both"/>
        <w:rPr>
          <w:rFonts w:ascii="Tahoma" w:hAnsi="Tahoma" w:cs="Tahoma"/>
        </w:rPr>
      </w:pPr>
      <w:r w:rsidRPr="00165344">
        <w:rPr>
          <w:rFonts w:ascii="Tahoma" w:hAnsi="Tahoma" w:cs="Tahoma"/>
        </w:rPr>
        <w:t>c) use its project budget share</w:t>
      </w:r>
      <w:r w:rsidR="0008105A" w:rsidRPr="00165344">
        <w:rPr>
          <w:rFonts w:ascii="Tahoma" w:hAnsi="Tahoma" w:cs="Tahoma"/>
        </w:rPr>
        <w:t xml:space="preserve"> only to</w:t>
      </w:r>
      <w:r w:rsidR="00C86457" w:rsidRPr="00165344">
        <w:rPr>
          <w:rFonts w:ascii="Tahoma" w:hAnsi="Tahoma" w:cs="Tahoma"/>
        </w:rPr>
        <w:t xml:space="preserve"> cover costs related to the Project;</w:t>
      </w:r>
    </w:p>
    <w:p w:rsidR="00C86457" w:rsidRPr="00165344" w:rsidRDefault="00C86457" w:rsidP="001C142E">
      <w:pPr>
        <w:spacing w:line="240" w:lineRule="auto"/>
        <w:jc w:val="both"/>
        <w:rPr>
          <w:rFonts w:ascii="Tahoma" w:hAnsi="Tahoma" w:cs="Tahoma"/>
        </w:rPr>
      </w:pPr>
      <w:r w:rsidRPr="00165344">
        <w:rPr>
          <w:rFonts w:ascii="Tahoma" w:hAnsi="Tahoma" w:cs="Tahoma"/>
        </w:rPr>
        <w:t xml:space="preserve">d) </w:t>
      </w:r>
      <w:r w:rsidR="00A40D2C" w:rsidRPr="00165344">
        <w:rPr>
          <w:rFonts w:ascii="Tahoma" w:hAnsi="Tahoma" w:cs="Tahoma"/>
        </w:rPr>
        <w:t xml:space="preserve">properly </w:t>
      </w:r>
      <w:r w:rsidRPr="00165344">
        <w:rPr>
          <w:rFonts w:ascii="Tahoma" w:hAnsi="Tahoma" w:cs="Tahoma"/>
        </w:rPr>
        <w:t>account of all incomes and expenditures in conne</w:t>
      </w:r>
      <w:r w:rsidR="00B1088C" w:rsidRPr="00165344">
        <w:rPr>
          <w:rFonts w:ascii="Tahoma" w:hAnsi="Tahoma" w:cs="Tahoma"/>
        </w:rPr>
        <w:t>ction with</w:t>
      </w:r>
      <w:r w:rsidRPr="00165344">
        <w:rPr>
          <w:rFonts w:ascii="Tahoma" w:hAnsi="Tahoma" w:cs="Tahoma"/>
        </w:rPr>
        <w:t xml:space="preserve"> the Project </w:t>
      </w:r>
      <w:r w:rsidR="00B1088C" w:rsidRPr="00165344">
        <w:rPr>
          <w:rFonts w:ascii="Tahoma" w:hAnsi="Tahoma" w:cs="Tahoma"/>
        </w:rPr>
        <w:t xml:space="preserve">implementation </w:t>
      </w:r>
      <w:r w:rsidRPr="00165344">
        <w:rPr>
          <w:rFonts w:ascii="Tahoma" w:hAnsi="Tahoma" w:cs="Tahoma"/>
        </w:rPr>
        <w:t>under the national legislation in force;</w:t>
      </w:r>
    </w:p>
    <w:p w:rsidR="00C86457" w:rsidRPr="00165344" w:rsidRDefault="00C86457" w:rsidP="00697AB2">
      <w:pPr>
        <w:spacing w:line="240" w:lineRule="auto"/>
        <w:jc w:val="both"/>
        <w:rPr>
          <w:rFonts w:ascii="Tahoma" w:hAnsi="Tahoma" w:cs="Tahoma"/>
        </w:rPr>
      </w:pPr>
      <w:r w:rsidRPr="00165344">
        <w:rPr>
          <w:rFonts w:ascii="Tahoma" w:hAnsi="Tahoma" w:cs="Tahoma"/>
        </w:rPr>
        <w:t xml:space="preserve">e) </w:t>
      </w:r>
      <w:r w:rsidR="00DA4913" w:rsidRPr="00165344">
        <w:rPr>
          <w:rFonts w:ascii="Tahoma" w:hAnsi="Tahoma" w:cs="Tahoma"/>
        </w:rPr>
        <w:t xml:space="preserve">provide documentation to support every cost and </w:t>
      </w:r>
      <w:r w:rsidR="00697AB2" w:rsidRPr="00165344">
        <w:rPr>
          <w:rFonts w:ascii="Tahoma" w:hAnsi="Tahoma" w:cs="Tahoma"/>
        </w:rPr>
        <w:t>record all costs in bank accounts or evidence</w:t>
      </w:r>
      <w:r w:rsidR="00DA4913" w:rsidRPr="00165344">
        <w:rPr>
          <w:rFonts w:ascii="Tahoma" w:hAnsi="Tahoma" w:cs="Tahoma"/>
        </w:rPr>
        <w:t xml:space="preserve"> the costs</w:t>
      </w:r>
      <w:r w:rsidR="00697AB2" w:rsidRPr="00165344">
        <w:rPr>
          <w:rFonts w:ascii="Tahoma" w:hAnsi="Tahoma" w:cs="Tahoma"/>
        </w:rPr>
        <w:t xml:space="preserve"> by documentation on cash </w:t>
      </w:r>
      <w:r w:rsidR="00DA4913" w:rsidRPr="00165344">
        <w:rPr>
          <w:rFonts w:ascii="Tahoma" w:hAnsi="Tahoma" w:cs="Tahoma"/>
        </w:rPr>
        <w:t>disbursements;</w:t>
      </w:r>
    </w:p>
    <w:p w:rsidR="00CC27C1" w:rsidRPr="00165344" w:rsidRDefault="00DA4913" w:rsidP="00697AB2">
      <w:pPr>
        <w:spacing w:line="240" w:lineRule="auto"/>
        <w:jc w:val="both"/>
        <w:rPr>
          <w:rFonts w:ascii="Tahoma" w:hAnsi="Tahoma" w:cs="Tahoma"/>
        </w:rPr>
      </w:pPr>
      <w:r w:rsidRPr="00165344">
        <w:rPr>
          <w:rFonts w:ascii="Tahoma" w:hAnsi="Tahoma" w:cs="Tahoma"/>
        </w:rPr>
        <w:t xml:space="preserve">f) </w:t>
      </w:r>
      <w:r w:rsidR="00CC27C1" w:rsidRPr="00165344">
        <w:rPr>
          <w:rFonts w:ascii="Tahoma" w:hAnsi="Tahoma" w:cs="Tahoma"/>
        </w:rPr>
        <w:t>provide additional information related to the Project Partner´s obligations an</w:t>
      </w:r>
      <w:r w:rsidR="00B1088C" w:rsidRPr="00165344">
        <w:rPr>
          <w:rFonts w:ascii="Tahoma" w:hAnsi="Tahoma" w:cs="Tahoma"/>
        </w:rPr>
        <w:t>d</w:t>
      </w:r>
      <w:r w:rsidR="00CC27C1" w:rsidRPr="00165344">
        <w:rPr>
          <w:rFonts w:ascii="Tahoma" w:hAnsi="Tahoma" w:cs="Tahoma"/>
        </w:rPr>
        <w:t xml:space="preserve"> activities in the Project on the Project Promoter´s request;</w:t>
      </w:r>
    </w:p>
    <w:p w:rsidR="00E65A20" w:rsidRPr="00165344" w:rsidRDefault="00165344" w:rsidP="00E65A20">
      <w:pPr>
        <w:spacing w:line="240" w:lineRule="auto"/>
        <w:jc w:val="both"/>
        <w:rPr>
          <w:rFonts w:ascii="Tahoma" w:hAnsi="Tahoma" w:cs="Tahoma"/>
        </w:rPr>
      </w:pPr>
      <w:r>
        <w:rPr>
          <w:rFonts w:ascii="Tahoma" w:hAnsi="Tahoma" w:cs="Tahoma"/>
        </w:rPr>
        <w:t>g</w:t>
      </w:r>
      <w:r w:rsidR="00E65A20" w:rsidRPr="00165344">
        <w:rPr>
          <w:rFonts w:ascii="Tahoma" w:hAnsi="Tahoma" w:cs="Tahoma"/>
        </w:rPr>
        <w:t>) provide the Project Promoter with all information and documents necessary for the preparation of any reports due by the Project Promoter to the Programme Operator within the deadlines and according to the reporting forms set by the Project Promoter;</w:t>
      </w:r>
    </w:p>
    <w:p w:rsidR="00E65A20" w:rsidRPr="00165344" w:rsidRDefault="00165344" w:rsidP="00E65A20">
      <w:pPr>
        <w:spacing w:line="240" w:lineRule="auto"/>
        <w:jc w:val="both"/>
        <w:rPr>
          <w:rFonts w:ascii="Tahoma" w:hAnsi="Tahoma" w:cs="Tahoma"/>
        </w:rPr>
      </w:pPr>
      <w:r>
        <w:rPr>
          <w:rFonts w:ascii="Tahoma" w:hAnsi="Tahoma" w:cs="Tahoma"/>
        </w:rPr>
        <w:t>h</w:t>
      </w:r>
      <w:r w:rsidR="00E65A20" w:rsidRPr="00165344">
        <w:rPr>
          <w:rFonts w:ascii="Tahoma" w:hAnsi="Tahoma" w:cs="Tahoma"/>
        </w:rPr>
        <w:t>) cooperate on preparation of the Project modifications;</w:t>
      </w:r>
    </w:p>
    <w:p w:rsidR="00CC27C1" w:rsidRPr="00165344" w:rsidRDefault="00FD33B7" w:rsidP="00697AB2">
      <w:pPr>
        <w:spacing w:line="240" w:lineRule="auto"/>
        <w:jc w:val="both"/>
        <w:rPr>
          <w:rFonts w:ascii="Tahoma" w:hAnsi="Tahoma" w:cs="Tahoma"/>
        </w:rPr>
      </w:pPr>
      <w:proofErr w:type="spellStart"/>
      <w:r w:rsidRPr="00165344">
        <w:rPr>
          <w:rFonts w:ascii="Tahoma" w:hAnsi="Tahoma" w:cs="Tahoma"/>
        </w:rPr>
        <w:t>i</w:t>
      </w:r>
      <w:proofErr w:type="spellEnd"/>
      <w:r w:rsidR="00CC27C1" w:rsidRPr="00165344">
        <w:rPr>
          <w:rFonts w:ascii="Tahoma" w:hAnsi="Tahoma" w:cs="Tahoma"/>
        </w:rPr>
        <w:t xml:space="preserve">) </w:t>
      </w:r>
      <w:r w:rsidR="006F3F1A" w:rsidRPr="00165344">
        <w:rPr>
          <w:rFonts w:ascii="Tahoma" w:hAnsi="Tahoma" w:cs="Tahoma"/>
        </w:rPr>
        <w:t>create conditions and provi</w:t>
      </w:r>
      <w:r w:rsidR="00B1088C" w:rsidRPr="00165344">
        <w:rPr>
          <w:rFonts w:ascii="Tahoma" w:hAnsi="Tahoma" w:cs="Tahoma"/>
        </w:rPr>
        <w:t>de cooperation necessary for</w:t>
      </w:r>
      <w:r w:rsidR="006F3F1A" w:rsidRPr="00165344">
        <w:rPr>
          <w:rFonts w:ascii="Tahoma" w:hAnsi="Tahoma" w:cs="Tahoma"/>
        </w:rPr>
        <w:t xml:space="preserve"> controls of the Project; </w:t>
      </w:r>
    </w:p>
    <w:p w:rsidR="007E4335" w:rsidRPr="00165344" w:rsidRDefault="00FD33B7" w:rsidP="00697AB2">
      <w:pPr>
        <w:spacing w:line="240" w:lineRule="auto"/>
        <w:jc w:val="both"/>
        <w:rPr>
          <w:rFonts w:ascii="Tahoma" w:hAnsi="Tahoma" w:cs="Tahoma"/>
        </w:rPr>
      </w:pPr>
      <w:r w:rsidRPr="00165344">
        <w:rPr>
          <w:rFonts w:ascii="Tahoma" w:hAnsi="Tahoma" w:cs="Tahoma"/>
        </w:rPr>
        <w:t>j</w:t>
      </w:r>
      <w:r w:rsidR="007E4335" w:rsidRPr="00165344">
        <w:rPr>
          <w:rFonts w:ascii="Tahoma" w:hAnsi="Tahoma" w:cs="Tahoma"/>
        </w:rPr>
        <w:t xml:space="preserve">) </w:t>
      </w:r>
      <w:r w:rsidR="00D4687E" w:rsidRPr="00165344">
        <w:rPr>
          <w:rFonts w:ascii="Tahoma" w:hAnsi="Tahoma" w:cs="Tahoma"/>
        </w:rPr>
        <w:t>perform the activities and obligations in the Project in accordance with internal control system;</w:t>
      </w:r>
    </w:p>
    <w:p w:rsidR="007E4335" w:rsidRPr="00165344" w:rsidRDefault="00FD33B7" w:rsidP="00697AB2">
      <w:pPr>
        <w:spacing w:line="240" w:lineRule="auto"/>
        <w:jc w:val="both"/>
        <w:rPr>
          <w:rFonts w:ascii="Tahoma" w:hAnsi="Tahoma" w:cs="Tahoma"/>
        </w:rPr>
      </w:pPr>
      <w:r w:rsidRPr="00165344">
        <w:rPr>
          <w:rFonts w:ascii="Tahoma" w:hAnsi="Tahoma" w:cs="Tahoma"/>
        </w:rPr>
        <w:t>k</w:t>
      </w:r>
      <w:r w:rsidR="007E4335" w:rsidRPr="00165344">
        <w:rPr>
          <w:rFonts w:ascii="Tahoma" w:hAnsi="Tahoma" w:cs="Tahoma"/>
        </w:rPr>
        <w:t>) archive all documents related to the Project for at least 10 years from 1 January following the</w:t>
      </w:r>
      <w:r w:rsidR="00A43FD0" w:rsidRPr="00165344">
        <w:rPr>
          <w:rFonts w:ascii="Tahoma" w:hAnsi="Tahoma" w:cs="Tahoma"/>
        </w:rPr>
        <w:t xml:space="preserve"> year in which the project was completed in IS CEDR by the P</w:t>
      </w:r>
      <w:r w:rsidR="00DB0693" w:rsidRPr="00165344">
        <w:rPr>
          <w:rFonts w:ascii="Tahoma" w:hAnsi="Tahoma" w:cs="Tahoma"/>
        </w:rPr>
        <w:t>rogramme Operator</w:t>
      </w:r>
      <w:r w:rsidR="00DB0693" w:rsidRPr="00165344">
        <w:rPr>
          <w:rStyle w:val="Znakapoznpodarou"/>
          <w:rFonts w:ascii="Tahoma" w:hAnsi="Tahoma" w:cs="Tahoma"/>
        </w:rPr>
        <w:footnoteReference w:id="1"/>
      </w:r>
      <w:r w:rsidR="007E4335" w:rsidRPr="00165344">
        <w:rPr>
          <w:rFonts w:ascii="Tahoma" w:hAnsi="Tahoma" w:cs="Tahoma"/>
        </w:rPr>
        <w:t xml:space="preserve">, </w:t>
      </w:r>
      <w:r w:rsidR="00A40D2C" w:rsidRPr="00165344">
        <w:rPr>
          <w:rFonts w:ascii="Tahoma" w:hAnsi="Tahoma" w:cs="Tahoma"/>
        </w:rPr>
        <w:t>at least until 31 December 2030;</w:t>
      </w:r>
    </w:p>
    <w:p w:rsidR="007E4335" w:rsidRPr="00165344" w:rsidRDefault="00FD33B7" w:rsidP="00697AB2">
      <w:pPr>
        <w:spacing w:line="240" w:lineRule="auto"/>
        <w:jc w:val="both"/>
        <w:rPr>
          <w:rFonts w:ascii="Tahoma" w:hAnsi="Tahoma" w:cs="Tahoma"/>
        </w:rPr>
      </w:pPr>
      <w:r w:rsidRPr="00165344">
        <w:rPr>
          <w:rFonts w:ascii="Tahoma" w:hAnsi="Tahoma" w:cs="Tahoma"/>
        </w:rPr>
        <w:t>l</w:t>
      </w:r>
      <w:r w:rsidR="007E4335" w:rsidRPr="00165344">
        <w:rPr>
          <w:rFonts w:ascii="Tahoma" w:hAnsi="Tahoma" w:cs="Tahoma"/>
        </w:rPr>
        <w:t>) is not allowed to claim other funds for the sa</w:t>
      </w:r>
      <w:r w:rsidR="00FE1E6E" w:rsidRPr="00165344">
        <w:rPr>
          <w:rFonts w:ascii="Tahoma" w:hAnsi="Tahoma" w:cs="Tahoma"/>
        </w:rPr>
        <w:t>me expenditure of the Project</w:t>
      </w:r>
      <w:r w:rsidR="007E4335" w:rsidRPr="00165344">
        <w:rPr>
          <w:rFonts w:ascii="Tahoma" w:hAnsi="Tahoma" w:cs="Tahoma"/>
        </w:rPr>
        <w:t xml:space="preserve"> in order </w:t>
      </w:r>
      <w:r w:rsidR="00A40D2C" w:rsidRPr="00165344">
        <w:rPr>
          <w:rFonts w:ascii="Tahoma" w:hAnsi="Tahoma" w:cs="Tahoma"/>
        </w:rPr>
        <w:t>to avoid duplicity of financing;</w:t>
      </w:r>
    </w:p>
    <w:p w:rsidR="00FE1E6E" w:rsidRPr="00165344" w:rsidRDefault="00FD33B7" w:rsidP="002B3E87">
      <w:pPr>
        <w:spacing w:line="240" w:lineRule="auto"/>
        <w:jc w:val="both"/>
        <w:rPr>
          <w:rFonts w:ascii="Tahoma" w:hAnsi="Tahoma" w:cs="Tahoma"/>
        </w:rPr>
      </w:pPr>
      <w:r w:rsidRPr="00165344">
        <w:rPr>
          <w:rFonts w:ascii="Tahoma" w:hAnsi="Tahoma" w:cs="Tahoma"/>
        </w:rPr>
        <w:t>m</w:t>
      </w:r>
      <w:r w:rsidR="00FE1E6E" w:rsidRPr="00165344">
        <w:rPr>
          <w:rFonts w:ascii="Tahoma" w:hAnsi="Tahoma" w:cs="Tahoma"/>
        </w:rPr>
        <w:t xml:space="preserve">) </w:t>
      </w:r>
      <w:r w:rsidR="00A37F60" w:rsidRPr="00165344">
        <w:rPr>
          <w:rFonts w:ascii="Tahoma" w:hAnsi="Tahoma" w:cs="Tahoma"/>
        </w:rPr>
        <w:t xml:space="preserve">handle the property funded from the Project with due diligence, in particular to insure it and secure it against damage, loss or theft and not to </w:t>
      </w:r>
      <w:r w:rsidR="00E676CF" w:rsidRPr="00165344">
        <w:rPr>
          <w:rFonts w:ascii="Tahoma" w:hAnsi="Tahoma" w:cs="Tahoma"/>
        </w:rPr>
        <w:t>encumbered</w:t>
      </w:r>
      <w:r w:rsidR="00A37F60" w:rsidRPr="00165344">
        <w:rPr>
          <w:rFonts w:ascii="Tahoma" w:hAnsi="Tahoma" w:cs="Tahoma"/>
        </w:rPr>
        <w:t xml:space="preserve"> such property </w:t>
      </w:r>
      <w:r w:rsidR="00E676CF" w:rsidRPr="00165344">
        <w:rPr>
          <w:rFonts w:ascii="Tahoma" w:hAnsi="Tahoma" w:cs="Tahoma"/>
        </w:rPr>
        <w:t>by</w:t>
      </w:r>
      <w:r w:rsidR="00A37F60" w:rsidRPr="00165344">
        <w:rPr>
          <w:rFonts w:ascii="Tahoma" w:hAnsi="Tahoma" w:cs="Tahoma"/>
        </w:rPr>
        <w:t xml:space="preserve"> any third party rights. </w:t>
      </w:r>
      <w:r w:rsidR="00E676CF" w:rsidRPr="00165344">
        <w:rPr>
          <w:rFonts w:ascii="Tahoma" w:hAnsi="Tahoma" w:cs="Tahoma"/>
        </w:rPr>
        <w:t>This obligation does not apply to consumables;</w:t>
      </w:r>
    </w:p>
    <w:p w:rsidR="00FE1E6E" w:rsidRPr="00165344" w:rsidRDefault="00FE1E6E" w:rsidP="00697AB2">
      <w:pPr>
        <w:spacing w:line="240" w:lineRule="auto"/>
        <w:jc w:val="both"/>
        <w:rPr>
          <w:rFonts w:ascii="Tahoma" w:hAnsi="Tahoma" w:cs="Tahoma"/>
        </w:rPr>
      </w:pPr>
      <w:r w:rsidRPr="00165344">
        <w:rPr>
          <w:rFonts w:ascii="Tahoma" w:hAnsi="Tahoma" w:cs="Tahoma"/>
        </w:rPr>
        <w:t xml:space="preserve">n) provide cooperation during the Project evaluation. </w:t>
      </w:r>
    </w:p>
    <w:p w:rsidR="007E4335" w:rsidRPr="00165344" w:rsidRDefault="00E65A20" w:rsidP="00697AB2">
      <w:pPr>
        <w:spacing w:line="240" w:lineRule="auto"/>
        <w:jc w:val="both"/>
        <w:rPr>
          <w:rFonts w:ascii="Tahoma" w:hAnsi="Tahoma" w:cs="Tahoma"/>
        </w:rPr>
      </w:pPr>
      <w:r w:rsidRPr="00165344">
        <w:rPr>
          <w:rFonts w:ascii="Tahoma" w:hAnsi="Tahoma" w:cs="Tahoma"/>
        </w:rPr>
        <w:t>9</w:t>
      </w:r>
      <w:r w:rsidR="008B3529" w:rsidRPr="00165344">
        <w:rPr>
          <w:rFonts w:ascii="Tahoma" w:hAnsi="Tahoma" w:cs="Tahoma"/>
        </w:rPr>
        <w:t>. Th</w:t>
      </w:r>
      <w:r w:rsidR="009675A2" w:rsidRPr="00165344">
        <w:rPr>
          <w:rFonts w:ascii="Tahoma" w:hAnsi="Tahoma" w:cs="Tahoma"/>
        </w:rPr>
        <w:t>e Project Partner is obliged to notify</w:t>
      </w:r>
      <w:r w:rsidR="00B1088C" w:rsidRPr="00165344">
        <w:rPr>
          <w:rFonts w:ascii="Tahoma" w:hAnsi="Tahoma" w:cs="Tahoma"/>
        </w:rPr>
        <w:t xml:space="preserve"> </w:t>
      </w:r>
      <w:r w:rsidR="003477AE" w:rsidRPr="00165344">
        <w:rPr>
          <w:rFonts w:ascii="Tahoma" w:hAnsi="Tahoma" w:cs="Tahoma"/>
        </w:rPr>
        <w:t>unsubstanti</w:t>
      </w:r>
      <w:r w:rsidR="009675A2" w:rsidRPr="00165344">
        <w:rPr>
          <w:rFonts w:ascii="Tahoma" w:hAnsi="Tahoma" w:cs="Tahoma"/>
        </w:rPr>
        <w:t>al modification</w:t>
      </w:r>
      <w:r w:rsidR="00BC62F5" w:rsidRPr="00165344">
        <w:rPr>
          <w:rFonts w:ascii="Tahoma" w:hAnsi="Tahoma" w:cs="Tahoma"/>
        </w:rPr>
        <w:t>s</w:t>
      </w:r>
      <w:r w:rsidR="009675A2" w:rsidRPr="00165344">
        <w:rPr>
          <w:rFonts w:ascii="Tahoma" w:hAnsi="Tahoma" w:cs="Tahoma"/>
        </w:rPr>
        <w:t xml:space="preserve"> of</w:t>
      </w:r>
      <w:r w:rsidR="003477AE" w:rsidRPr="00165344">
        <w:rPr>
          <w:rFonts w:ascii="Tahoma" w:hAnsi="Tahoma" w:cs="Tahoma"/>
        </w:rPr>
        <w:t xml:space="preserve"> the Project to the Project Promoter</w:t>
      </w:r>
      <w:r w:rsidR="009675A2" w:rsidRPr="00165344">
        <w:rPr>
          <w:rFonts w:ascii="Tahoma" w:hAnsi="Tahoma" w:cs="Tahoma"/>
        </w:rPr>
        <w:t xml:space="preserve"> in time period </w:t>
      </w:r>
      <w:r w:rsidR="00046CC4" w:rsidRPr="00165344">
        <w:rPr>
          <w:rFonts w:ascii="Tahoma" w:hAnsi="Tahoma" w:cs="Tahoma"/>
        </w:rPr>
        <w:t>stated by the</w:t>
      </w:r>
      <w:r w:rsidR="00B1088C" w:rsidRPr="00165344">
        <w:rPr>
          <w:rFonts w:ascii="Tahoma" w:hAnsi="Tahoma" w:cs="Tahoma"/>
        </w:rPr>
        <w:t xml:space="preserve"> Project Promoter</w:t>
      </w:r>
      <w:r w:rsidR="00165344">
        <w:rPr>
          <w:rFonts w:ascii="Tahoma" w:hAnsi="Tahoma" w:cs="Tahoma"/>
        </w:rPr>
        <w:t xml:space="preserve"> – it is one month before the new modification</w:t>
      </w:r>
      <w:r w:rsidR="00046CC4" w:rsidRPr="00165344">
        <w:rPr>
          <w:rFonts w:ascii="Tahoma" w:hAnsi="Tahoma" w:cs="Tahoma"/>
        </w:rPr>
        <w:t>.</w:t>
      </w:r>
    </w:p>
    <w:p w:rsidR="00FF4BE8" w:rsidRPr="00165344" w:rsidRDefault="00E65A20" w:rsidP="00697AB2">
      <w:pPr>
        <w:spacing w:line="240" w:lineRule="auto"/>
        <w:jc w:val="both"/>
        <w:rPr>
          <w:rFonts w:ascii="Tahoma" w:hAnsi="Tahoma" w:cs="Tahoma"/>
        </w:rPr>
      </w:pPr>
      <w:r w:rsidRPr="00165344">
        <w:rPr>
          <w:rFonts w:ascii="Tahoma" w:hAnsi="Tahoma" w:cs="Tahoma"/>
        </w:rPr>
        <w:t>10</w:t>
      </w:r>
      <w:r w:rsidR="00B1088C" w:rsidRPr="00165344">
        <w:rPr>
          <w:rFonts w:ascii="Tahoma" w:hAnsi="Tahoma" w:cs="Tahoma"/>
        </w:rPr>
        <w:t xml:space="preserve">. </w:t>
      </w:r>
      <w:r w:rsidR="00883015" w:rsidRPr="00165344">
        <w:rPr>
          <w:rFonts w:ascii="Tahoma" w:hAnsi="Tahoma" w:cs="Tahoma"/>
        </w:rPr>
        <w:t>S</w:t>
      </w:r>
      <w:r w:rsidR="00954415" w:rsidRPr="00165344">
        <w:rPr>
          <w:rFonts w:ascii="Tahoma" w:hAnsi="Tahoma" w:cs="Tahoma"/>
        </w:rPr>
        <w:t xml:space="preserve">ubstantial modifications </w:t>
      </w:r>
      <w:r w:rsidR="000B24CA" w:rsidRPr="00165344">
        <w:rPr>
          <w:rFonts w:ascii="Tahoma" w:hAnsi="Tahoma" w:cs="Tahoma"/>
        </w:rPr>
        <w:t>shall be subject of an agreement concluded by Parties.  The Parties are obliged to notify</w:t>
      </w:r>
      <w:r w:rsidR="00B1088C" w:rsidRPr="00165344">
        <w:rPr>
          <w:rFonts w:ascii="Tahoma" w:hAnsi="Tahoma" w:cs="Tahoma"/>
        </w:rPr>
        <w:t xml:space="preserve"> each other </w:t>
      </w:r>
      <w:r w:rsidR="000B24CA" w:rsidRPr="00165344">
        <w:rPr>
          <w:rFonts w:ascii="Tahoma" w:hAnsi="Tahoma" w:cs="Tahoma"/>
        </w:rPr>
        <w:t xml:space="preserve">substantial modifications in such time period that the </w:t>
      </w:r>
      <w:r w:rsidR="003F2E5F" w:rsidRPr="00165344">
        <w:rPr>
          <w:rFonts w:ascii="Tahoma" w:hAnsi="Tahoma" w:cs="Tahoma"/>
        </w:rPr>
        <w:t xml:space="preserve">Project Promoter can submit </w:t>
      </w:r>
      <w:r w:rsidR="000B24CA" w:rsidRPr="00165344">
        <w:rPr>
          <w:rFonts w:ascii="Tahoma" w:hAnsi="Tahoma" w:cs="Tahoma"/>
        </w:rPr>
        <w:t xml:space="preserve">modification request in time set up </w:t>
      </w:r>
      <w:r w:rsidR="00046CC4" w:rsidRPr="00165344">
        <w:rPr>
          <w:rFonts w:ascii="Tahoma" w:hAnsi="Tahoma" w:cs="Tahoma"/>
        </w:rPr>
        <w:t xml:space="preserve">by the Programme </w:t>
      </w:r>
      <w:r w:rsidR="00046CC4" w:rsidRPr="00165344">
        <w:rPr>
          <w:rFonts w:ascii="Tahoma" w:hAnsi="Tahoma" w:cs="Tahoma"/>
        </w:rPr>
        <w:lastRenderedPageBreak/>
        <w:t>Operator</w:t>
      </w:r>
      <w:r w:rsidR="00A810F6" w:rsidRPr="00165344">
        <w:rPr>
          <w:rFonts w:ascii="Tahoma" w:hAnsi="Tahoma" w:cs="Tahoma"/>
        </w:rPr>
        <w:t>. The Project Promoter is allowed to submit substantial modification request to t</w:t>
      </w:r>
      <w:r w:rsidR="00773184" w:rsidRPr="00165344">
        <w:rPr>
          <w:rFonts w:ascii="Tahoma" w:hAnsi="Tahoma" w:cs="Tahoma"/>
        </w:rPr>
        <w:t>he Programme Operator only with the</w:t>
      </w:r>
      <w:r w:rsidR="00A810F6" w:rsidRPr="00165344">
        <w:rPr>
          <w:rFonts w:ascii="Tahoma" w:hAnsi="Tahoma" w:cs="Tahoma"/>
        </w:rPr>
        <w:t xml:space="preserve"> P</w:t>
      </w:r>
      <w:r w:rsidRPr="00165344">
        <w:rPr>
          <w:rFonts w:ascii="Tahoma" w:hAnsi="Tahoma" w:cs="Tahoma"/>
        </w:rPr>
        <w:t>roject Partner´s prior consent</w:t>
      </w:r>
      <w:r w:rsidR="00974C13" w:rsidRPr="00165344">
        <w:rPr>
          <w:rFonts w:ascii="Tahoma" w:hAnsi="Tahoma" w:cs="Tahoma"/>
        </w:rPr>
        <w:t xml:space="preserve">. </w:t>
      </w:r>
    </w:p>
    <w:p w:rsidR="00FF4BE8" w:rsidRPr="00165344" w:rsidRDefault="00FF4BE8" w:rsidP="00FF4BE8">
      <w:pPr>
        <w:spacing w:line="240" w:lineRule="auto"/>
        <w:jc w:val="both"/>
        <w:rPr>
          <w:rFonts w:ascii="Tahoma" w:hAnsi="Tahoma" w:cs="Tahoma"/>
        </w:rPr>
      </w:pPr>
      <w:r w:rsidRPr="00165344">
        <w:rPr>
          <w:rFonts w:ascii="Tahoma" w:hAnsi="Tahoma" w:cs="Tahoma"/>
        </w:rPr>
        <w:t xml:space="preserve">11. </w:t>
      </w:r>
      <w:r w:rsidR="00974C13" w:rsidRPr="00165344">
        <w:rPr>
          <w:rFonts w:ascii="Tahoma" w:hAnsi="Tahoma" w:cs="Tahoma"/>
        </w:rPr>
        <w:t>The Project Partner is obliged t</w:t>
      </w:r>
      <w:r w:rsidR="005469D4" w:rsidRPr="00165344">
        <w:rPr>
          <w:rFonts w:ascii="Tahoma" w:hAnsi="Tahoma" w:cs="Tahoma"/>
        </w:rPr>
        <w:t>o inform the Project Promoter on</w:t>
      </w:r>
      <w:r w:rsidR="00974C13" w:rsidRPr="00165344">
        <w:rPr>
          <w:rFonts w:ascii="Tahoma" w:hAnsi="Tahoma" w:cs="Tahoma"/>
        </w:rPr>
        <w:t xml:space="preserve"> any income that the Project Pa</w:t>
      </w:r>
      <w:r w:rsidR="003F2E5F" w:rsidRPr="00165344">
        <w:rPr>
          <w:rFonts w:ascii="Tahoma" w:hAnsi="Tahoma" w:cs="Tahoma"/>
        </w:rPr>
        <w:t xml:space="preserve">rtner generated during </w:t>
      </w:r>
      <w:r w:rsidR="00974C13" w:rsidRPr="00165344">
        <w:rPr>
          <w:rFonts w:ascii="Tahoma" w:hAnsi="Tahoma" w:cs="Tahoma"/>
        </w:rPr>
        <w:t>the Project</w:t>
      </w:r>
      <w:r w:rsidR="003F2E5F" w:rsidRPr="00165344">
        <w:rPr>
          <w:rFonts w:ascii="Tahoma" w:hAnsi="Tahoma" w:cs="Tahoma"/>
        </w:rPr>
        <w:t xml:space="preserve"> implementation</w:t>
      </w:r>
      <w:r w:rsidR="00165344">
        <w:rPr>
          <w:rFonts w:ascii="Tahoma" w:hAnsi="Tahoma" w:cs="Tahoma"/>
        </w:rPr>
        <w:t>, in case of project activities</w:t>
      </w:r>
      <w:r w:rsidR="00974C13" w:rsidRPr="00165344">
        <w:rPr>
          <w:rFonts w:ascii="Tahoma" w:hAnsi="Tahoma" w:cs="Tahoma"/>
        </w:rPr>
        <w:t>.</w:t>
      </w:r>
    </w:p>
    <w:p w:rsidR="00974C13" w:rsidRPr="00165344" w:rsidRDefault="00FF4BE8" w:rsidP="00697AB2">
      <w:pPr>
        <w:spacing w:line="240" w:lineRule="auto"/>
        <w:jc w:val="both"/>
        <w:rPr>
          <w:rFonts w:ascii="Tahoma" w:hAnsi="Tahoma" w:cs="Tahoma"/>
        </w:rPr>
      </w:pPr>
      <w:r w:rsidRPr="00165344">
        <w:rPr>
          <w:rFonts w:ascii="Tahoma" w:hAnsi="Tahoma" w:cs="Tahoma"/>
        </w:rPr>
        <w:t>12</w:t>
      </w:r>
      <w:r w:rsidR="00974C13" w:rsidRPr="00165344">
        <w:rPr>
          <w:rFonts w:ascii="Tahoma" w:hAnsi="Tahoma" w:cs="Tahoma"/>
        </w:rPr>
        <w:t xml:space="preserve">. The Parties are obliged to inform each other </w:t>
      </w:r>
      <w:r w:rsidR="00773184" w:rsidRPr="00165344">
        <w:rPr>
          <w:rFonts w:ascii="Tahoma" w:hAnsi="Tahoma" w:cs="Tahoma"/>
        </w:rPr>
        <w:t>of</w:t>
      </w:r>
      <w:r w:rsidR="007A2CAC" w:rsidRPr="00165344">
        <w:rPr>
          <w:rFonts w:ascii="Tahoma" w:hAnsi="Tahoma" w:cs="Tahoma"/>
        </w:rPr>
        <w:t xml:space="preserve"> any suspected irregularities in the Project. </w:t>
      </w:r>
      <w:r w:rsidR="00820566" w:rsidRPr="00165344">
        <w:rPr>
          <w:rFonts w:ascii="Tahoma" w:hAnsi="Tahoma" w:cs="Tahoma"/>
        </w:rPr>
        <w:t>In cases where measures to remedy any su</w:t>
      </w:r>
      <w:r w:rsidR="003F2E5F" w:rsidRPr="00165344">
        <w:rPr>
          <w:rFonts w:ascii="Tahoma" w:hAnsi="Tahoma" w:cs="Tahoma"/>
        </w:rPr>
        <w:t>ch irregularity are taken by</w:t>
      </w:r>
      <w:r w:rsidR="00820566" w:rsidRPr="00165344">
        <w:rPr>
          <w:rFonts w:ascii="Tahoma" w:hAnsi="Tahoma" w:cs="Tahoma"/>
        </w:rPr>
        <w:t xml:space="preserve"> competent bodies, including measures to recover funds, the Party concerned shall be solely responsible for complying with such measures and retur</w:t>
      </w:r>
      <w:r w:rsidR="00773184" w:rsidRPr="00165344">
        <w:rPr>
          <w:rFonts w:ascii="Tahoma" w:hAnsi="Tahoma" w:cs="Tahoma"/>
        </w:rPr>
        <w:t>ning such funds</w:t>
      </w:r>
      <w:r w:rsidR="00820566" w:rsidRPr="00165344">
        <w:rPr>
          <w:rFonts w:ascii="Tahoma" w:hAnsi="Tahoma" w:cs="Tahoma"/>
        </w:rPr>
        <w:t xml:space="preserve">. </w:t>
      </w:r>
    </w:p>
    <w:p w:rsidR="00AC30D9" w:rsidRPr="00165344" w:rsidRDefault="00AC30D9" w:rsidP="00697AB2">
      <w:pPr>
        <w:spacing w:line="240" w:lineRule="auto"/>
        <w:jc w:val="both"/>
        <w:rPr>
          <w:rFonts w:ascii="Tahoma" w:hAnsi="Tahoma" w:cs="Tahoma"/>
        </w:rPr>
      </w:pPr>
    </w:p>
    <w:p w:rsidR="002E1C41" w:rsidRPr="00165344" w:rsidRDefault="00AC30D9" w:rsidP="001C142E">
      <w:pPr>
        <w:spacing w:line="240" w:lineRule="auto"/>
        <w:jc w:val="both"/>
        <w:rPr>
          <w:rFonts w:ascii="Tahoma" w:hAnsi="Tahoma" w:cs="Tahoma"/>
          <w:b/>
          <w:u w:val="single"/>
        </w:rPr>
      </w:pPr>
      <w:r w:rsidRPr="00165344">
        <w:rPr>
          <w:rFonts w:ascii="Tahoma" w:hAnsi="Tahoma" w:cs="Tahoma"/>
          <w:b/>
          <w:u w:val="single"/>
        </w:rPr>
        <w:t>Artic</w:t>
      </w:r>
      <w:r w:rsidR="009D1299" w:rsidRPr="00165344">
        <w:rPr>
          <w:rFonts w:ascii="Tahoma" w:hAnsi="Tahoma" w:cs="Tahoma"/>
          <w:b/>
          <w:u w:val="single"/>
        </w:rPr>
        <w:t>le 3</w:t>
      </w:r>
      <w:r w:rsidRPr="00165344">
        <w:rPr>
          <w:rFonts w:ascii="Tahoma" w:hAnsi="Tahoma" w:cs="Tahoma"/>
          <w:b/>
          <w:u w:val="single"/>
        </w:rPr>
        <w:t xml:space="preserve"> – Activities</w:t>
      </w:r>
      <w:r w:rsidR="00683036" w:rsidRPr="00165344">
        <w:rPr>
          <w:rFonts w:ascii="Tahoma" w:hAnsi="Tahoma" w:cs="Tahoma"/>
          <w:b/>
          <w:u w:val="single"/>
        </w:rPr>
        <w:t xml:space="preserve"> </w:t>
      </w:r>
      <w:r w:rsidR="002E1C41" w:rsidRPr="00165344">
        <w:rPr>
          <w:rFonts w:ascii="Tahoma" w:hAnsi="Tahoma" w:cs="Tahoma"/>
          <w:b/>
          <w:u w:val="single"/>
        </w:rPr>
        <w:t>of the Project Promoter</w:t>
      </w:r>
    </w:p>
    <w:p w:rsidR="002E1C41" w:rsidRPr="00165344" w:rsidRDefault="00961545" w:rsidP="00961545">
      <w:pPr>
        <w:spacing w:line="240" w:lineRule="auto"/>
        <w:jc w:val="both"/>
        <w:rPr>
          <w:rFonts w:ascii="Tahoma" w:hAnsi="Tahoma" w:cs="Tahoma"/>
        </w:rPr>
      </w:pPr>
      <w:r w:rsidRPr="00165344">
        <w:rPr>
          <w:rFonts w:ascii="Tahoma" w:hAnsi="Tahoma" w:cs="Tahoma"/>
        </w:rPr>
        <w:t xml:space="preserve">1. </w:t>
      </w:r>
      <w:r w:rsidR="002E1C41" w:rsidRPr="00165344">
        <w:rPr>
          <w:rFonts w:ascii="Tahoma" w:hAnsi="Tahoma" w:cs="Tahoma"/>
        </w:rPr>
        <w:t xml:space="preserve">The Project Promoter is responsible for overall coordination, management and implementation of the Project in accordance with the </w:t>
      </w:r>
      <w:r w:rsidR="0061143E" w:rsidRPr="00165344">
        <w:rPr>
          <w:rFonts w:ascii="Tahoma" w:hAnsi="Tahoma" w:cs="Tahoma"/>
        </w:rPr>
        <w:t>regulatory</w:t>
      </w:r>
      <w:r w:rsidR="002E1C41" w:rsidRPr="00165344">
        <w:rPr>
          <w:rFonts w:ascii="Tahoma" w:hAnsi="Tahoma" w:cs="Tahoma"/>
        </w:rPr>
        <w:t xml:space="preserve"> and contractual framework specified herein</w:t>
      </w:r>
      <w:r w:rsidRPr="00165344">
        <w:rPr>
          <w:rFonts w:ascii="Tahoma" w:hAnsi="Tahoma" w:cs="Tahoma"/>
        </w:rPr>
        <w:t>. It assumes sole responsibility for successful implementation of the Project</w:t>
      </w:r>
      <w:r w:rsidR="00683036" w:rsidRPr="00165344">
        <w:rPr>
          <w:rFonts w:ascii="Tahoma" w:hAnsi="Tahoma" w:cs="Tahoma"/>
        </w:rPr>
        <w:t xml:space="preserve"> towards the Programme Operator</w:t>
      </w:r>
      <w:r w:rsidR="00CD2985" w:rsidRPr="00165344">
        <w:rPr>
          <w:rFonts w:ascii="Tahoma" w:hAnsi="Tahoma" w:cs="Tahoma"/>
        </w:rPr>
        <w:t>.</w:t>
      </w:r>
    </w:p>
    <w:p w:rsidR="00CD2985" w:rsidRPr="00165344" w:rsidRDefault="00D21CC1" w:rsidP="00A0556D">
      <w:pPr>
        <w:pStyle w:val="Odstavecseseznamem"/>
        <w:ind w:left="0"/>
        <w:jc w:val="both"/>
        <w:rPr>
          <w:rFonts w:ascii="Tahoma" w:hAnsi="Tahoma" w:cs="Tahoma"/>
          <w:b/>
          <w:sz w:val="22"/>
          <w:szCs w:val="22"/>
        </w:rPr>
      </w:pPr>
      <w:r w:rsidRPr="00165344">
        <w:rPr>
          <w:rFonts w:ascii="Tahoma" w:hAnsi="Tahoma" w:cs="Tahoma"/>
          <w:sz w:val="22"/>
          <w:szCs w:val="22"/>
        </w:rPr>
        <w:t>2.</w:t>
      </w:r>
      <w:r w:rsidR="00CD2985" w:rsidRPr="00165344">
        <w:rPr>
          <w:rFonts w:ascii="Tahoma" w:hAnsi="Tahoma" w:cs="Tahoma"/>
          <w:sz w:val="22"/>
          <w:szCs w:val="22"/>
        </w:rPr>
        <w:t xml:space="preserve"> </w:t>
      </w:r>
      <w:r w:rsidR="00CD2985" w:rsidRPr="00165344">
        <w:rPr>
          <w:rFonts w:ascii="Tahoma" w:hAnsi="Tahoma" w:cs="Tahoma"/>
          <w:b/>
          <w:sz w:val="22"/>
          <w:szCs w:val="22"/>
        </w:rPr>
        <w:t xml:space="preserve">The list of activities of Project </w:t>
      </w:r>
      <w:r w:rsidR="00B44F33" w:rsidRPr="00165344">
        <w:rPr>
          <w:rFonts w:ascii="Tahoma" w:hAnsi="Tahoma" w:cs="Tahoma"/>
          <w:b/>
          <w:sz w:val="22"/>
          <w:szCs w:val="22"/>
        </w:rPr>
        <w:t>Promoter (UJEP)</w:t>
      </w:r>
      <w:r w:rsidR="00CD2985" w:rsidRPr="00165344">
        <w:rPr>
          <w:rFonts w:ascii="Tahoma" w:hAnsi="Tahoma" w:cs="Tahoma"/>
          <w:b/>
          <w:sz w:val="22"/>
          <w:szCs w:val="22"/>
        </w:rPr>
        <w:t>:</w:t>
      </w:r>
    </w:p>
    <w:p w:rsidR="00465CD5" w:rsidRPr="00165344" w:rsidRDefault="00465CD5" w:rsidP="00CF0DBF">
      <w:pPr>
        <w:numPr>
          <w:ilvl w:val="0"/>
          <w:numId w:val="33"/>
        </w:numPr>
        <w:spacing w:beforeLines="40" w:before="96" w:after="0"/>
        <w:rPr>
          <w:rFonts w:ascii="Tahoma" w:hAnsi="Tahoma" w:cs="Tahoma"/>
        </w:rPr>
      </w:pPr>
      <w:r w:rsidRPr="00165344">
        <w:rPr>
          <w:rFonts w:ascii="Tahoma" w:hAnsi="Tahoma" w:cs="Tahoma"/>
        </w:rPr>
        <w:t>realisation of two a</w:t>
      </w:r>
      <w:r w:rsidR="00CF0DBF" w:rsidRPr="00165344">
        <w:rPr>
          <w:rFonts w:ascii="Tahoma" w:hAnsi="Tahoma" w:cs="Tahoma"/>
        </w:rPr>
        <w:t>rt residencies</w:t>
      </w:r>
      <w:r w:rsidRPr="00165344">
        <w:rPr>
          <w:rFonts w:ascii="Tahoma" w:hAnsi="Tahoma" w:cs="Tahoma"/>
        </w:rPr>
        <w:t xml:space="preserve"> of Czech artist</w:t>
      </w:r>
      <w:r w:rsidR="00CF0DBF" w:rsidRPr="00165344">
        <w:rPr>
          <w:rFonts w:ascii="Tahoma" w:hAnsi="Tahoma" w:cs="Tahoma"/>
        </w:rPr>
        <w:t xml:space="preserve"> in Island</w:t>
      </w:r>
      <w:r w:rsidRPr="00165344">
        <w:rPr>
          <w:rFonts w:ascii="Tahoma" w:hAnsi="Tahoma" w:cs="Tahoma"/>
        </w:rPr>
        <w:t>,</w:t>
      </w:r>
    </w:p>
    <w:p w:rsidR="00CD2985" w:rsidRPr="00165344" w:rsidRDefault="00CF0DBF" w:rsidP="00CF0DBF">
      <w:pPr>
        <w:numPr>
          <w:ilvl w:val="0"/>
          <w:numId w:val="33"/>
        </w:numPr>
        <w:spacing w:beforeLines="40" w:before="96" w:after="0"/>
        <w:rPr>
          <w:rFonts w:ascii="Tahoma" w:hAnsi="Tahoma" w:cs="Tahoma"/>
        </w:rPr>
      </w:pPr>
      <w:r w:rsidRPr="00165344">
        <w:rPr>
          <w:rFonts w:ascii="Tahoma" w:hAnsi="Tahoma" w:cs="Tahoma"/>
        </w:rPr>
        <w:t>the art residenc</w:t>
      </w:r>
      <w:r w:rsidR="00B44F33" w:rsidRPr="00165344">
        <w:rPr>
          <w:rFonts w:ascii="Tahoma" w:hAnsi="Tahoma" w:cs="Tahoma"/>
        </w:rPr>
        <w:t>ies in a project</w:t>
      </w:r>
      <w:r w:rsidR="00CD2985" w:rsidRPr="00165344">
        <w:rPr>
          <w:rFonts w:ascii="Tahoma" w:hAnsi="Tahoma" w:cs="Tahoma"/>
        </w:rPr>
        <w:t>,</w:t>
      </w:r>
    </w:p>
    <w:p w:rsidR="00CF0DBF" w:rsidRPr="00165344" w:rsidRDefault="00CF0DBF" w:rsidP="00BF7FCD">
      <w:pPr>
        <w:numPr>
          <w:ilvl w:val="0"/>
          <w:numId w:val="33"/>
        </w:numPr>
        <w:spacing w:beforeLines="40" w:before="96" w:after="0"/>
        <w:rPr>
          <w:rFonts w:ascii="Tahoma" w:hAnsi="Tahoma" w:cs="Tahoma"/>
        </w:rPr>
      </w:pPr>
      <w:r w:rsidRPr="00165344">
        <w:rPr>
          <w:rFonts w:ascii="Tahoma" w:hAnsi="Tahoma" w:cs="Tahoma"/>
        </w:rPr>
        <w:t xml:space="preserve">two Art Exhibitions in </w:t>
      </w:r>
      <w:proofErr w:type="spellStart"/>
      <w:r w:rsidRPr="00165344">
        <w:rPr>
          <w:rFonts w:ascii="Tahoma" w:hAnsi="Tahoma" w:cs="Tahoma"/>
        </w:rPr>
        <w:t>Ústí</w:t>
      </w:r>
      <w:proofErr w:type="spellEnd"/>
      <w:r w:rsidRPr="00165344">
        <w:rPr>
          <w:rFonts w:ascii="Tahoma" w:hAnsi="Tahoma" w:cs="Tahoma"/>
        </w:rPr>
        <w:t xml:space="preserve"> </w:t>
      </w:r>
      <w:proofErr w:type="spellStart"/>
      <w:r w:rsidRPr="00165344">
        <w:rPr>
          <w:rFonts w:ascii="Tahoma" w:hAnsi="Tahoma" w:cs="Tahoma"/>
        </w:rPr>
        <w:t>nad</w:t>
      </w:r>
      <w:proofErr w:type="spellEnd"/>
      <w:r w:rsidRPr="00165344">
        <w:rPr>
          <w:rFonts w:ascii="Tahoma" w:hAnsi="Tahoma" w:cs="Tahoma"/>
        </w:rPr>
        <w:t xml:space="preserve"> Labem</w:t>
      </w:r>
      <w:r w:rsidR="00B44F33" w:rsidRPr="00165344">
        <w:rPr>
          <w:rFonts w:ascii="Tahoma" w:hAnsi="Tahoma" w:cs="Tahoma"/>
        </w:rPr>
        <w:t xml:space="preserve"> and support of </w:t>
      </w:r>
      <w:r w:rsidR="00B44F33" w:rsidRPr="00165344">
        <w:rPr>
          <w:rFonts w:ascii="Tahoma" w:hAnsi="Tahoma" w:cs="Tahoma"/>
        </w:rPr>
        <w:t>realisation of</w:t>
      </w:r>
      <w:r w:rsidR="00B44F33" w:rsidRPr="00165344">
        <w:rPr>
          <w:rFonts w:ascii="Tahoma" w:hAnsi="Tahoma" w:cs="Tahoma"/>
        </w:rPr>
        <w:t xml:space="preserve"> </w:t>
      </w:r>
      <w:r w:rsidRPr="00165344">
        <w:rPr>
          <w:rFonts w:ascii="Tahoma" w:hAnsi="Tahoma" w:cs="Tahoma"/>
        </w:rPr>
        <w:t>artworks,</w:t>
      </w:r>
    </w:p>
    <w:p w:rsidR="00CD2985" w:rsidRPr="00165344" w:rsidRDefault="00B44F33" w:rsidP="00CF0DBF">
      <w:pPr>
        <w:numPr>
          <w:ilvl w:val="0"/>
          <w:numId w:val="33"/>
        </w:numPr>
        <w:spacing w:beforeLines="40" w:before="96" w:after="0"/>
        <w:rPr>
          <w:rFonts w:ascii="Tahoma" w:hAnsi="Tahoma" w:cs="Tahoma"/>
        </w:rPr>
      </w:pPr>
      <w:r w:rsidRPr="00165344">
        <w:rPr>
          <w:rFonts w:ascii="Tahoma" w:hAnsi="Tahoma" w:cs="Tahoma"/>
        </w:rPr>
        <w:t>realisation of</w:t>
      </w:r>
      <w:r w:rsidRPr="00165344">
        <w:rPr>
          <w:rFonts w:ascii="Tahoma" w:hAnsi="Tahoma" w:cs="Tahoma"/>
        </w:rPr>
        <w:t xml:space="preserve"> </w:t>
      </w:r>
      <w:r w:rsidR="00CF0DBF" w:rsidRPr="00165344">
        <w:rPr>
          <w:rFonts w:ascii="Tahoma" w:hAnsi="Tahoma" w:cs="Tahoma"/>
        </w:rPr>
        <w:t xml:space="preserve">the International Conference in </w:t>
      </w:r>
      <w:proofErr w:type="spellStart"/>
      <w:r w:rsidR="00CD2985" w:rsidRPr="00165344">
        <w:rPr>
          <w:rFonts w:ascii="Tahoma" w:hAnsi="Tahoma" w:cs="Tahoma"/>
        </w:rPr>
        <w:t>Ústí</w:t>
      </w:r>
      <w:proofErr w:type="spellEnd"/>
      <w:r w:rsidR="00CD2985" w:rsidRPr="00165344">
        <w:rPr>
          <w:rFonts w:ascii="Tahoma" w:hAnsi="Tahoma" w:cs="Tahoma"/>
        </w:rPr>
        <w:t xml:space="preserve"> </w:t>
      </w:r>
      <w:proofErr w:type="spellStart"/>
      <w:r w:rsidR="00CD2985" w:rsidRPr="00165344">
        <w:rPr>
          <w:rFonts w:ascii="Tahoma" w:hAnsi="Tahoma" w:cs="Tahoma"/>
        </w:rPr>
        <w:t>nad</w:t>
      </w:r>
      <w:proofErr w:type="spellEnd"/>
      <w:r w:rsidR="00CD2985" w:rsidRPr="00165344">
        <w:rPr>
          <w:rFonts w:ascii="Tahoma" w:hAnsi="Tahoma" w:cs="Tahoma"/>
        </w:rPr>
        <w:t xml:space="preserve"> Labem,</w:t>
      </w:r>
    </w:p>
    <w:p w:rsidR="00CD2985" w:rsidRPr="00165344" w:rsidRDefault="00465CD5" w:rsidP="00CD2985">
      <w:pPr>
        <w:numPr>
          <w:ilvl w:val="0"/>
          <w:numId w:val="33"/>
        </w:numPr>
        <w:spacing w:beforeLines="40" w:before="96" w:after="0"/>
        <w:rPr>
          <w:rFonts w:ascii="Tahoma" w:hAnsi="Tahoma" w:cs="Tahoma"/>
        </w:rPr>
      </w:pPr>
      <w:r w:rsidRPr="00165344">
        <w:rPr>
          <w:rFonts w:ascii="Tahoma" w:hAnsi="Tahoma" w:cs="Tahoma"/>
        </w:rPr>
        <w:t>p</w:t>
      </w:r>
      <w:r w:rsidR="00CD2985" w:rsidRPr="00165344">
        <w:rPr>
          <w:rFonts w:ascii="Tahoma" w:hAnsi="Tahoma" w:cs="Tahoma"/>
        </w:rPr>
        <w:t>ublici</w:t>
      </w:r>
      <w:r w:rsidR="00CF0DBF" w:rsidRPr="00165344">
        <w:rPr>
          <w:rFonts w:ascii="Tahoma" w:hAnsi="Tahoma" w:cs="Tahoma"/>
        </w:rPr>
        <w:t>ty of</w:t>
      </w:r>
      <w:r w:rsidR="00CD2985" w:rsidRPr="00165344">
        <w:rPr>
          <w:rFonts w:ascii="Tahoma" w:hAnsi="Tahoma" w:cs="Tahoma"/>
        </w:rPr>
        <w:t xml:space="preserve"> </w:t>
      </w:r>
      <w:r w:rsidR="00B44F33" w:rsidRPr="00165344">
        <w:rPr>
          <w:rFonts w:ascii="Tahoma" w:hAnsi="Tahoma" w:cs="Tahoma"/>
        </w:rPr>
        <w:t xml:space="preserve">the </w:t>
      </w:r>
      <w:r w:rsidR="00CD2985" w:rsidRPr="00165344">
        <w:rPr>
          <w:rFonts w:ascii="Tahoma" w:hAnsi="Tahoma" w:cs="Tahoma"/>
        </w:rPr>
        <w:t>proje</w:t>
      </w:r>
      <w:r w:rsidR="00CF0DBF" w:rsidRPr="00165344">
        <w:rPr>
          <w:rFonts w:ascii="Tahoma" w:hAnsi="Tahoma" w:cs="Tahoma"/>
        </w:rPr>
        <w:t>c</w:t>
      </w:r>
      <w:r w:rsidR="00CD2985" w:rsidRPr="00165344">
        <w:rPr>
          <w:rFonts w:ascii="Tahoma" w:hAnsi="Tahoma" w:cs="Tahoma"/>
        </w:rPr>
        <w:t>t,</w:t>
      </w:r>
    </w:p>
    <w:p w:rsidR="00CD2985" w:rsidRPr="00165344" w:rsidRDefault="00465CD5" w:rsidP="00CD2985">
      <w:pPr>
        <w:numPr>
          <w:ilvl w:val="0"/>
          <w:numId w:val="33"/>
        </w:numPr>
        <w:spacing w:beforeLines="40" w:before="96" w:after="0"/>
        <w:rPr>
          <w:rFonts w:ascii="Tahoma" w:hAnsi="Tahoma" w:cs="Tahoma"/>
        </w:rPr>
      </w:pPr>
      <w:r w:rsidRPr="00165344">
        <w:rPr>
          <w:rFonts w:ascii="Tahoma" w:hAnsi="Tahoma" w:cs="Tahoma"/>
        </w:rPr>
        <w:t>m</w:t>
      </w:r>
      <w:r w:rsidR="00CD2985" w:rsidRPr="00165344">
        <w:rPr>
          <w:rFonts w:ascii="Tahoma" w:hAnsi="Tahoma" w:cs="Tahoma"/>
        </w:rPr>
        <w:t xml:space="preserve">anagement </w:t>
      </w:r>
      <w:r w:rsidR="00CF0DBF" w:rsidRPr="00165344">
        <w:rPr>
          <w:rFonts w:ascii="Tahoma" w:hAnsi="Tahoma" w:cs="Tahoma"/>
        </w:rPr>
        <w:t xml:space="preserve">of </w:t>
      </w:r>
      <w:r w:rsidR="00B44F33" w:rsidRPr="00165344">
        <w:rPr>
          <w:rFonts w:ascii="Tahoma" w:hAnsi="Tahoma" w:cs="Tahoma"/>
        </w:rPr>
        <w:t xml:space="preserve">the </w:t>
      </w:r>
      <w:r w:rsidR="00CF0DBF" w:rsidRPr="00165344">
        <w:rPr>
          <w:rFonts w:ascii="Tahoma" w:hAnsi="Tahoma" w:cs="Tahoma"/>
        </w:rPr>
        <w:t>projec</w:t>
      </w:r>
      <w:r w:rsidR="00CD2985" w:rsidRPr="00165344">
        <w:rPr>
          <w:rFonts w:ascii="Tahoma" w:hAnsi="Tahoma" w:cs="Tahoma"/>
        </w:rPr>
        <w:t>t.</w:t>
      </w:r>
    </w:p>
    <w:p w:rsidR="002E1C41" w:rsidRPr="00165344" w:rsidRDefault="002E1C41" w:rsidP="001C142E">
      <w:pPr>
        <w:spacing w:line="240" w:lineRule="auto"/>
        <w:rPr>
          <w:rFonts w:ascii="Tahoma" w:hAnsi="Tahoma" w:cs="Tahoma"/>
        </w:rPr>
      </w:pPr>
    </w:p>
    <w:p w:rsidR="002E1C41" w:rsidRPr="00165344" w:rsidRDefault="009D1299" w:rsidP="001C142E">
      <w:pPr>
        <w:spacing w:line="240" w:lineRule="auto"/>
        <w:jc w:val="both"/>
        <w:rPr>
          <w:rFonts w:ascii="Tahoma" w:hAnsi="Tahoma" w:cs="Tahoma"/>
          <w:b/>
          <w:u w:val="single"/>
        </w:rPr>
      </w:pPr>
      <w:r w:rsidRPr="00165344">
        <w:rPr>
          <w:rFonts w:ascii="Tahoma" w:hAnsi="Tahoma" w:cs="Tahoma"/>
          <w:b/>
          <w:u w:val="single"/>
        </w:rPr>
        <w:t>Article 4</w:t>
      </w:r>
      <w:r w:rsidR="002E1C41" w:rsidRPr="00165344">
        <w:rPr>
          <w:rFonts w:ascii="Tahoma" w:hAnsi="Tahoma" w:cs="Tahoma"/>
          <w:b/>
          <w:u w:val="single"/>
        </w:rPr>
        <w:t xml:space="preserve"> – </w:t>
      </w:r>
      <w:r w:rsidR="00683036" w:rsidRPr="00165344">
        <w:rPr>
          <w:rFonts w:ascii="Tahoma" w:hAnsi="Tahoma" w:cs="Tahoma"/>
          <w:b/>
          <w:u w:val="single"/>
        </w:rPr>
        <w:t>Activities</w:t>
      </w:r>
      <w:r w:rsidR="002E1C41" w:rsidRPr="00165344">
        <w:rPr>
          <w:rFonts w:ascii="Tahoma" w:hAnsi="Tahoma" w:cs="Tahoma"/>
          <w:b/>
          <w:u w:val="single"/>
        </w:rPr>
        <w:t xml:space="preserve"> of the Project Partner</w:t>
      </w:r>
    </w:p>
    <w:p w:rsidR="00CF0DBF" w:rsidRPr="00165344" w:rsidRDefault="00483C8F" w:rsidP="00CF0DBF">
      <w:pPr>
        <w:spacing w:line="240" w:lineRule="auto"/>
        <w:jc w:val="both"/>
        <w:rPr>
          <w:rFonts w:ascii="Tahoma" w:hAnsi="Tahoma" w:cs="Tahoma"/>
        </w:rPr>
      </w:pPr>
      <w:r w:rsidRPr="00165344">
        <w:rPr>
          <w:rFonts w:ascii="Tahoma" w:hAnsi="Tahoma" w:cs="Tahoma"/>
        </w:rPr>
        <w:t xml:space="preserve">1. </w:t>
      </w:r>
      <w:r w:rsidR="002E1C41" w:rsidRPr="00165344">
        <w:rPr>
          <w:rFonts w:ascii="Tahoma" w:hAnsi="Tahoma" w:cs="Tahoma"/>
        </w:rPr>
        <w:t xml:space="preserve">The Project Partner is responsible for the performance of the activities and tasks </w:t>
      </w:r>
      <w:r w:rsidR="00961545" w:rsidRPr="00165344">
        <w:rPr>
          <w:rFonts w:ascii="Tahoma" w:hAnsi="Tahoma" w:cs="Tahoma"/>
        </w:rPr>
        <w:t xml:space="preserve">assigned to it </w:t>
      </w:r>
      <w:r w:rsidR="004622AB" w:rsidRPr="00165344">
        <w:rPr>
          <w:rFonts w:ascii="Tahoma" w:hAnsi="Tahoma" w:cs="Tahoma"/>
        </w:rPr>
        <w:t xml:space="preserve">in accordance </w:t>
      </w:r>
      <w:r w:rsidRPr="00165344">
        <w:rPr>
          <w:rFonts w:ascii="Tahoma" w:hAnsi="Tahoma" w:cs="Tahoma"/>
        </w:rPr>
        <w:t xml:space="preserve">with </w:t>
      </w:r>
      <w:r w:rsidR="00430217" w:rsidRPr="00165344">
        <w:rPr>
          <w:rFonts w:ascii="Tahoma" w:hAnsi="Tahoma" w:cs="Tahoma"/>
        </w:rPr>
        <w:t>this Agreement</w:t>
      </w:r>
      <w:r w:rsidR="00FB30A4" w:rsidRPr="00165344">
        <w:rPr>
          <w:rFonts w:ascii="Tahoma" w:hAnsi="Tahoma" w:cs="Tahoma"/>
        </w:rPr>
        <w:t>.</w:t>
      </w:r>
      <w:r w:rsidR="00B44F33" w:rsidRPr="00165344">
        <w:rPr>
          <w:rFonts w:ascii="Tahoma" w:hAnsi="Tahoma" w:cs="Tahoma"/>
        </w:rPr>
        <w:t xml:space="preserve"> The </w:t>
      </w:r>
      <w:r w:rsidR="00B44F33" w:rsidRPr="00165344">
        <w:rPr>
          <w:rFonts w:ascii="Tahoma" w:hAnsi="Tahoma" w:cs="Tahoma"/>
        </w:rPr>
        <w:t>Project Partner is responsible for</w:t>
      </w:r>
      <w:r w:rsidR="00165344">
        <w:rPr>
          <w:rFonts w:ascii="Tahoma" w:hAnsi="Tahoma" w:cs="Tahoma"/>
        </w:rPr>
        <w:t xml:space="preserve"> these activities in Project (in a coordination with Project Promoter)</w:t>
      </w:r>
      <w:r w:rsidR="00B44F33" w:rsidRPr="00165344">
        <w:rPr>
          <w:rFonts w:ascii="Tahoma" w:hAnsi="Tahoma" w:cs="Tahoma"/>
        </w:rPr>
        <w:t>:</w:t>
      </w:r>
    </w:p>
    <w:p w:rsidR="00B44F33" w:rsidRPr="00165344" w:rsidRDefault="00B44F33" w:rsidP="00B44F33">
      <w:pPr>
        <w:numPr>
          <w:ilvl w:val="0"/>
          <w:numId w:val="33"/>
        </w:numPr>
        <w:spacing w:beforeLines="40" w:before="96" w:after="0"/>
        <w:rPr>
          <w:rFonts w:ascii="Tahoma" w:hAnsi="Tahoma" w:cs="Tahoma"/>
          <w:color w:val="FF0000"/>
        </w:rPr>
      </w:pPr>
      <w:r w:rsidRPr="00165344">
        <w:rPr>
          <w:rFonts w:ascii="Tahoma" w:hAnsi="Tahoma" w:cs="Tahoma"/>
          <w:color w:val="FF0000"/>
        </w:rPr>
        <w:t>realisation of two art residencies of Czech artist in Island,</w:t>
      </w:r>
    </w:p>
    <w:p w:rsidR="00B44F33" w:rsidRPr="00165344" w:rsidRDefault="00B44F33" w:rsidP="00B44F33">
      <w:pPr>
        <w:numPr>
          <w:ilvl w:val="0"/>
          <w:numId w:val="33"/>
        </w:numPr>
        <w:spacing w:beforeLines="40" w:before="96" w:after="0"/>
        <w:rPr>
          <w:rFonts w:ascii="Tahoma" w:hAnsi="Tahoma" w:cs="Tahoma"/>
          <w:color w:val="FF0000"/>
        </w:rPr>
      </w:pPr>
      <w:r w:rsidRPr="00165344">
        <w:rPr>
          <w:rFonts w:ascii="Tahoma" w:hAnsi="Tahoma" w:cs="Tahoma"/>
          <w:color w:val="FF0000"/>
        </w:rPr>
        <w:t>cooperation on the art residency of Island artist in Czech Republic,</w:t>
      </w:r>
    </w:p>
    <w:p w:rsidR="00B44F33" w:rsidRPr="00165344" w:rsidRDefault="00B44F33" w:rsidP="00B44F33">
      <w:pPr>
        <w:numPr>
          <w:ilvl w:val="0"/>
          <w:numId w:val="33"/>
        </w:numPr>
        <w:spacing w:beforeLines="40" w:before="96" w:after="0"/>
        <w:rPr>
          <w:rFonts w:ascii="Tahoma" w:hAnsi="Tahoma" w:cs="Tahoma"/>
          <w:color w:val="FF0000"/>
        </w:rPr>
      </w:pPr>
      <w:r w:rsidRPr="00165344">
        <w:rPr>
          <w:rFonts w:ascii="Tahoma" w:hAnsi="Tahoma" w:cs="Tahoma"/>
          <w:color w:val="FF0000"/>
        </w:rPr>
        <w:t>r</w:t>
      </w:r>
      <w:r w:rsidRPr="00165344">
        <w:rPr>
          <w:rFonts w:ascii="Tahoma" w:hAnsi="Tahoma" w:cs="Tahoma"/>
          <w:color w:val="FF0000"/>
        </w:rPr>
        <w:t xml:space="preserve">ealisation of 1 artwork in collaboration </w:t>
      </w:r>
      <w:r w:rsidRPr="00165344">
        <w:rPr>
          <w:rFonts w:ascii="Tahoma" w:hAnsi="Tahoma" w:cs="Tahoma"/>
          <w:color w:val="FF0000"/>
        </w:rPr>
        <w:t xml:space="preserve">of </w:t>
      </w:r>
      <w:r w:rsidRPr="00165344">
        <w:rPr>
          <w:rFonts w:ascii="Tahoma" w:hAnsi="Tahoma" w:cs="Tahoma"/>
          <w:color w:val="FF0000"/>
        </w:rPr>
        <w:t>partner</w:t>
      </w:r>
      <w:r w:rsidRPr="00165344">
        <w:rPr>
          <w:rFonts w:ascii="Tahoma" w:hAnsi="Tahoma" w:cs="Tahoma"/>
          <w:color w:val="FF0000"/>
        </w:rPr>
        <w:t xml:space="preserve"> with Project Promoter (UJEP),</w:t>
      </w:r>
    </w:p>
    <w:p w:rsidR="00B44F33" w:rsidRPr="00165344" w:rsidRDefault="009B4BE3" w:rsidP="00F840B9">
      <w:pPr>
        <w:numPr>
          <w:ilvl w:val="0"/>
          <w:numId w:val="33"/>
        </w:numPr>
        <w:spacing w:beforeLines="40" w:before="96" w:after="0"/>
        <w:rPr>
          <w:rFonts w:ascii="Tahoma" w:hAnsi="Tahoma" w:cs="Tahoma"/>
          <w:color w:val="FF0000"/>
        </w:rPr>
      </w:pPr>
      <w:r w:rsidRPr="00165344">
        <w:rPr>
          <w:rFonts w:ascii="Tahoma" w:hAnsi="Tahoma" w:cs="Tahoma"/>
          <w:color w:val="FF0000"/>
        </w:rPr>
        <w:t xml:space="preserve">cooperation on two Art Exhibitions in </w:t>
      </w:r>
      <w:proofErr w:type="spellStart"/>
      <w:r w:rsidRPr="00165344">
        <w:rPr>
          <w:rFonts w:ascii="Tahoma" w:hAnsi="Tahoma" w:cs="Tahoma"/>
          <w:color w:val="FF0000"/>
        </w:rPr>
        <w:t>Ústí</w:t>
      </w:r>
      <w:proofErr w:type="spellEnd"/>
      <w:r w:rsidRPr="00165344">
        <w:rPr>
          <w:rFonts w:ascii="Tahoma" w:hAnsi="Tahoma" w:cs="Tahoma"/>
          <w:color w:val="FF0000"/>
        </w:rPr>
        <w:t xml:space="preserve"> </w:t>
      </w:r>
      <w:proofErr w:type="spellStart"/>
      <w:r w:rsidRPr="00165344">
        <w:rPr>
          <w:rFonts w:ascii="Tahoma" w:hAnsi="Tahoma" w:cs="Tahoma"/>
          <w:color w:val="FF0000"/>
        </w:rPr>
        <w:t>nad</w:t>
      </w:r>
      <w:proofErr w:type="spellEnd"/>
      <w:r w:rsidRPr="00165344">
        <w:rPr>
          <w:rFonts w:ascii="Tahoma" w:hAnsi="Tahoma" w:cs="Tahoma"/>
          <w:color w:val="FF0000"/>
        </w:rPr>
        <w:t xml:space="preserve"> Labem</w:t>
      </w:r>
      <w:r w:rsidRPr="00165344">
        <w:rPr>
          <w:rFonts w:ascii="Tahoma" w:hAnsi="Tahoma" w:cs="Tahoma"/>
          <w:color w:val="FF0000"/>
        </w:rPr>
        <w:t xml:space="preserve"> and </w:t>
      </w:r>
      <w:r w:rsidR="00B44F33" w:rsidRPr="00165344">
        <w:rPr>
          <w:rFonts w:ascii="Tahoma" w:hAnsi="Tahoma" w:cs="Tahoma"/>
          <w:color w:val="FF0000"/>
        </w:rPr>
        <w:t xml:space="preserve">on the International Conference in </w:t>
      </w:r>
      <w:proofErr w:type="spellStart"/>
      <w:r w:rsidR="00B44F33" w:rsidRPr="00165344">
        <w:rPr>
          <w:rFonts w:ascii="Tahoma" w:hAnsi="Tahoma" w:cs="Tahoma"/>
          <w:color w:val="FF0000"/>
        </w:rPr>
        <w:t>Ústí</w:t>
      </w:r>
      <w:proofErr w:type="spellEnd"/>
      <w:r w:rsidR="00B44F33" w:rsidRPr="00165344">
        <w:rPr>
          <w:rFonts w:ascii="Tahoma" w:hAnsi="Tahoma" w:cs="Tahoma"/>
          <w:color w:val="FF0000"/>
        </w:rPr>
        <w:t xml:space="preserve"> </w:t>
      </w:r>
      <w:proofErr w:type="spellStart"/>
      <w:r w:rsidR="00B44F33" w:rsidRPr="00165344">
        <w:rPr>
          <w:rFonts w:ascii="Tahoma" w:hAnsi="Tahoma" w:cs="Tahoma"/>
          <w:color w:val="FF0000"/>
        </w:rPr>
        <w:t>nad</w:t>
      </w:r>
      <w:proofErr w:type="spellEnd"/>
      <w:r w:rsidR="00B44F33" w:rsidRPr="00165344">
        <w:rPr>
          <w:rFonts w:ascii="Tahoma" w:hAnsi="Tahoma" w:cs="Tahoma"/>
          <w:color w:val="FF0000"/>
        </w:rPr>
        <w:t xml:space="preserve"> Labem,</w:t>
      </w:r>
    </w:p>
    <w:p w:rsidR="00B44F33" w:rsidRPr="00165344" w:rsidRDefault="009B4BE3" w:rsidP="00B44F33">
      <w:pPr>
        <w:numPr>
          <w:ilvl w:val="0"/>
          <w:numId w:val="33"/>
        </w:numPr>
        <w:spacing w:beforeLines="40" w:before="96" w:after="0"/>
        <w:rPr>
          <w:rFonts w:ascii="Tahoma" w:hAnsi="Tahoma" w:cs="Tahoma"/>
          <w:color w:val="FF0000"/>
        </w:rPr>
      </w:pPr>
      <w:r w:rsidRPr="00165344">
        <w:rPr>
          <w:rFonts w:ascii="Tahoma" w:hAnsi="Tahoma" w:cs="Tahoma"/>
          <w:color w:val="FF0000"/>
        </w:rPr>
        <w:t xml:space="preserve">cooperation on </w:t>
      </w:r>
      <w:r w:rsidRPr="00165344">
        <w:rPr>
          <w:rFonts w:ascii="Tahoma" w:hAnsi="Tahoma" w:cs="Tahoma"/>
          <w:color w:val="FF0000"/>
        </w:rPr>
        <w:t xml:space="preserve">the </w:t>
      </w:r>
      <w:r w:rsidR="00B44F33" w:rsidRPr="00165344">
        <w:rPr>
          <w:rFonts w:ascii="Tahoma" w:hAnsi="Tahoma" w:cs="Tahoma"/>
          <w:color w:val="FF0000"/>
        </w:rPr>
        <w:t xml:space="preserve">publicity of </w:t>
      </w:r>
      <w:r w:rsidR="00B44F33" w:rsidRPr="00165344">
        <w:rPr>
          <w:rFonts w:ascii="Tahoma" w:hAnsi="Tahoma" w:cs="Tahoma"/>
          <w:color w:val="FF0000"/>
        </w:rPr>
        <w:t xml:space="preserve">the </w:t>
      </w:r>
      <w:r w:rsidR="00B44F33" w:rsidRPr="00165344">
        <w:rPr>
          <w:rFonts w:ascii="Tahoma" w:hAnsi="Tahoma" w:cs="Tahoma"/>
          <w:color w:val="FF0000"/>
        </w:rPr>
        <w:t>project,</w:t>
      </w:r>
    </w:p>
    <w:p w:rsidR="00B44F33" w:rsidRPr="00165344" w:rsidRDefault="00B44F33" w:rsidP="00B44F33">
      <w:pPr>
        <w:numPr>
          <w:ilvl w:val="0"/>
          <w:numId w:val="33"/>
        </w:numPr>
        <w:spacing w:beforeLines="40" w:before="96" w:after="0"/>
        <w:rPr>
          <w:rFonts w:ascii="Tahoma" w:hAnsi="Tahoma" w:cs="Tahoma"/>
          <w:color w:val="FF0000"/>
        </w:rPr>
      </w:pPr>
      <w:r w:rsidRPr="00165344">
        <w:rPr>
          <w:rFonts w:ascii="Tahoma" w:hAnsi="Tahoma" w:cs="Tahoma"/>
          <w:color w:val="FF0000"/>
        </w:rPr>
        <w:t xml:space="preserve">management of </w:t>
      </w:r>
      <w:r w:rsidRPr="00165344">
        <w:rPr>
          <w:rFonts w:ascii="Tahoma" w:hAnsi="Tahoma" w:cs="Tahoma"/>
          <w:color w:val="FF0000"/>
        </w:rPr>
        <w:t xml:space="preserve">the </w:t>
      </w:r>
      <w:r w:rsidRPr="00165344">
        <w:rPr>
          <w:rFonts w:ascii="Tahoma" w:hAnsi="Tahoma" w:cs="Tahoma"/>
          <w:color w:val="FF0000"/>
        </w:rPr>
        <w:t>project.</w:t>
      </w:r>
    </w:p>
    <w:p w:rsidR="00B44F33" w:rsidRDefault="00B44F33" w:rsidP="00CF0DBF">
      <w:pPr>
        <w:spacing w:line="240" w:lineRule="auto"/>
        <w:jc w:val="both"/>
        <w:rPr>
          <w:rFonts w:ascii="Tahoma" w:hAnsi="Tahoma" w:cs="Tahoma"/>
        </w:rPr>
      </w:pPr>
    </w:p>
    <w:p w:rsidR="0095010E" w:rsidRPr="00165344" w:rsidRDefault="0095010E" w:rsidP="00CF0DBF">
      <w:pPr>
        <w:spacing w:line="240" w:lineRule="auto"/>
        <w:jc w:val="both"/>
        <w:rPr>
          <w:rFonts w:ascii="Tahoma" w:hAnsi="Tahoma" w:cs="Tahoma"/>
        </w:rPr>
      </w:pPr>
      <w:bookmarkStart w:id="0" w:name="_GoBack"/>
      <w:bookmarkEnd w:id="0"/>
    </w:p>
    <w:p w:rsidR="00946D0C" w:rsidRPr="00165344" w:rsidRDefault="009D1299" w:rsidP="00B20CB8">
      <w:pPr>
        <w:spacing w:line="240" w:lineRule="auto"/>
        <w:rPr>
          <w:rFonts w:ascii="Tahoma" w:hAnsi="Tahoma" w:cs="Tahoma"/>
          <w:b/>
          <w:u w:val="single"/>
        </w:rPr>
      </w:pPr>
      <w:r w:rsidRPr="00165344">
        <w:rPr>
          <w:rFonts w:ascii="Tahoma" w:hAnsi="Tahoma" w:cs="Tahoma"/>
          <w:b/>
          <w:u w:val="single"/>
        </w:rPr>
        <w:lastRenderedPageBreak/>
        <w:t>Article 5</w:t>
      </w:r>
      <w:r w:rsidR="002E1C41" w:rsidRPr="00165344">
        <w:rPr>
          <w:rFonts w:ascii="Tahoma" w:hAnsi="Tahoma" w:cs="Tahoma"/>
          <w:b/>
          <w:u w:val="single"/>
        </w:rPr>
        <w:t xml:space="preserve"> – Project budget</w:t>
      </w:r>
      <w:r w:rsidR="00946D0C" w:rsidRPr="00165344">
        <w:rPr>
          <w:rFonts w:ascii="Tahoma" w:hAnsi="Tahoma" w:cs="Tahoma"/>
          <w:b/>
          <w:u w:val="single"/>
        </w:rPr>
        <w:t xml:space="preserve"> and payment arrangements</w:t>
      </w:r>
    </w:p>
    <w:p w:rsidR="00B20CB8" w:rsidRPr="00165344" w:rsidRDefault="002E1C41" w:rsidP="001C142E">
      <w:pPr>
        <w:spacing w:line="240" w:lineRule="auto"/>
        <w:jc w:val="both"/>
        <w:rPr>
          <w:rFonts w:ascii="Tahoma" w:hAnsi="Tahoma" w:cs="Tahoma"/>
        </w:rPr>
      </w:pPr>
      <w:r w:rsidRPr="00165344">
        <w:rPr>
          <w:rFonts w:ascii="Tahoma" w:hAnsi="Tahoma" w:cs="Tahoma"/>
        </w:rPr>
        <w:t>1.</w:t>
      </w:r>
      <w:r w:rsidR="00B20CB8" w:rsidRPr="00165344">
        <w:rPr>
          <w:rFonts w:ascii="Tahoma" w:hAnsi="Tahoma" w:cs="Tahoma"/>
        </w:rPr>
        <w:t xml:space="preserve"> The Project is funded from the </w:t>
      </w:r>
      <w:r w:rsidR="00FB30A4" w:rsidRPr="00165344">
        <w:rPr>
          <w:rFonts w:ascii="Tahoma" w:hAnsi="Tahoma" w:cs="Tahoma"/>
        </w:rPr>
        <w:t>EEA/Norwegian</w:t>
      </w:r>
      <w:r w:rsidR="00B20CB8" w:rsidRPr="00165344">
        <w:rPr>
          <w:rFonts w:ascii="Tahoma" w:hAnsi="Tahoma" w:cs="Tahoma"/>
        </w:rPr>
        <w:t xml:space="preserve"> Financial Mechanism </w:t>
      </w:r>
      <w:r w:rsidR="00FB4828" w:rsidRPr="00165344">
        <w:rPr>
          <w:rFonts w:ascii="Tahoma" w:hAnsi="Tahoma" w:cs="Tahoma"/>
        </w:rPr>
        <w:t xml:space="preserve">2014-2021. The total fund allocation </w:t>
      </w:r>
      <w:r w:rsidR="00FB30A4" w:rsidRPr="00165344">
        <w:rPr>
          <w:rFonts w:ascii="Tahoma" w:hAnsi="Tahoma" w:cs="Tahoma"/>
        </w:rPr>
        <w:t xml:space="preserve">for Project Partner </w:t>
      </w:r>
      <w:r w:rsidR="00FB4828" w:rsidRPr="00165344">
        <w:rPr>
          <w:rFonts w:ascii="Tahoma" w:hAnsi="Tahoma" w:cs="Tahoma"/>
        </w:rPr>
        <w:t xml:space="preserve">is </w:t>
      </w:r>
      <w:r w:rsidR="00465CD5" w:rsidRPr="00165344">
        <w:rPr>
          <w:rFonts w:ascii="Tahoma" w:hAnsi="Tahoma" w:cs="Tahoma"/>
          <w:b/>
        </w:rPr>
        <w:t>427</w:t>
      </w:r>
      <w:r w:rsidR="008A7482" w:rsidRPr="00165344">
        <w:rPr>
          <w:rFonts w:ascii="Tahoma" w:hAnsi="Tahoma" w:cs="Tahoma"/>
          <w:b/>
        </w:rPr>
        <w:t xml:space="preserve"> </w:t>
      </w:r>
      <w:proofErr w:type="gramStart"/>
      <w:r w:rsidR="00465CD5" w:rsidRPr="00165344">
        <w:rPr>
          <w:rFonts w:ascii="Tahoma" w:hAnsi="Tahoma" w:cs="Tahoma"/>
          <w:b/>
        </w:rPr>
        <w:t>000,-</w:t>
      </w:r>
      <w:proofErr w:type="gramEnd"/>
      <w:r w:rsidR="00465CD5" w:rsidRPr="00165344">
        <w:rPr>
          <w:rFonts w:ascii="Tahoma" w:hAnsi="Tahoma" w:cs="Tahoma"/>
          <w:b/>
        </w:rPr>
        <w:t xml:space="preserve"> </w:t>
      </w:r>
      <w:r w:rsidR="00FB4828" w:rsidRPr="00165344">
        <w:rPr>
          <w:rFonts w:ascii="Tahoma" w:hAnsi="Tahoma" w:cs="Tahoma"/>
          <w:b/>
        </w:rPr>
        <w:t xml:space="preserve">CZK. </w:t>
      </w:r>
    </w:p>
    <w:p w:rsidR="00FB30A4" w:rsidRPr="00165344" w:rsidRDefault="00467875" w:rsidP="00EA5F0C">
      <w:pPr>
        <w:spacing w:line="240" w:lineRule="auto"/>
        <w:jc w:val="both"/>
        <w:rPr>
          <w:rFonts w:ascii="Tahoma" w:hAnsi="Tahoma" w:cs="Tahoma"/>
        </w:rPr>
      </w:pPr>
      <w:r w:rsidRPr="00165344">
        <w:rPr>
          <w:rFonts w:ascii="Tahoma" w:hAnsi="Tahoma" w:cs="Tahoma"/>
        </w:rPr>
        <w:t xml:space="preserve">2. </w:t>
      </w:r>
      <w:r w:rsidR="002E1C41" w:rsidRPr="00165344">
        <w:rPr>
          <w:rFonts w:ascii="Tahoma" w:hAnsi="Tahoma" w:cs="Tahoma"/>
        </w:rPr>
        <w:t xml:space="preserve">The </w:t>
      </w:r>
      <w:r w:rsidR="00DC15A6" w:rsidRPr="00165344">
        <w:rPr>
          <w:rFonts w:ascii="Tahoma" w:hAnsi="Tahoma" w:cs="Tahoma"/>
        </w:rPr>
        <w:t>detailed total</w:t>
      </w:r>
      <w:r w:rsidR="002E1C41" w:rsidRPr="00165344">
        <w:rPr>
          <w:rFonts w:ascii="Tahoma" w:hAnsi="Tahoma" w:cs="Tahoma"/>
        </w:rPr>
        <w:t xml:space="preserve"> Project budget</w:t>
      </w:r>
      <w:r w:rsidR="00FB30A4" w:rsidRPr="00165344">
        <w:rPr>
          <w:rFonts w:ascii="Tahoma" w:hAnsi="Tahoma" w:cs="Tahoma"/>
        </w:rPr>
        <w:t xml:space="preserve"> of Partner is </w:t>
      </w:r>
      <w:r w:rsidR="008A7482" w:rsidRPr="00165344">
        <w:rPr>
          <w:rFonts w:ascii="Tahoma" w:hAnsi="Tahoma" w:cs="Tahoma"/>
        </w:rPr>
        <w:t>described</w:t>
      </w:r>
      <w:r w:rsidR="00FB30A4" w:rsidRPr="00165344">
        <w:rPr>
          <w:rFonts w:ascii="Tahoma" w:hAnsi="Tahoma" w:cs="Tahoma"/>
        </w:rPr>
        <w:t xml:space="preserve"> here:</w:t>
      </w:r>
    </w:p>
    <w:p w:rsidR="008A7482" w:rsidRPr="00165344" w:rsidRDefault="008A7482" w:rsidP="008A7482">
      <w:pPr>
        <w:pStyle w:val="Odstavecseseznamem"/>
        <w:numPr>
          <w:ilvl w:val="0"/>
          <w:numId w:val="34"/>
        </w:numPr>
        <w:jc w:val="both"/>
        <w:rPr>
          <w:rFonts w:ascii="Tahoma" w:hAnsi="Tahoma" w:cs="Tahoma"/>
          <w:color w:val="FF0000"/>
          <w:sz w:val="22"/>
          <w:szCs w:val="22"/>
        </w:rPr>
      </w:pPr>
      <w:r w:rsidRPr="00165344">
        <w:rPr>
          <w:rFonts w:ascii="Tahoma" w:hAnsi="Tahoma" w:cs="Tahoma"/>
          <w:color w:val="FF0000"/>
          <w:sz w:val="22"/>
          <w:szCs w:val="22"/>
        </w:rPr>
        <w:t xml:space="preserve">Realisation of 1 artwork in collaboration with partner … </w:t>
      </w:r>
      <w:r w:rsidRPr="00165344">
        <w:rPr>
          <w:rFonts w:ascii="Tahoma" w:hAnsi="Tahoma" w:cs="Tahoma"/>
          <w:color w:val="FF0000"/>
          <w:sz w:val="22"/>
          <w:szCs w:val="22"/>
        </w:rPr>
        <w:t>208 </w:t>
      </w:r>
      <w:proofErr w:type="gramStart"/>
      <w:r w:rsidRPr="00165344">
        <w:rPr>
          <w:rFonts w:ascii="Tahoma" w:hAnsi="Tahoma" w:cs="Tahoma"/>
          <w:color w:val="FF0000"/>
          <w:sz w:val="22"/>
          <w:szCs w:val="22"/>
        </w:rPr>
        <w:t>000,-</w:t>
      </w:r>
      <w:proofErr w:type="gramEnd"/>
      <w:r w:rsidRPr="00165344">
        <w:rPr>
          <w:rFonts w:ascii="Tahoma" w:hAnsi="Tahoma" w:cs="Tahoma"/>
          <w:color w:val="FF0000"/>
          <w:sz w:val="22"/>
          <w:szCs w:val="22"/>
        </w:rPr>
        <w:t xml:space="preserve"> CZE</w:t>
      </w:r>
    </w:p>
    <w:p w:rsidR="00FB30A4" w:rsidRPr="00165344" w:rsidRDefault="008A7482" w:rsidP="008A7482">
      <w:pPr>
        <w:pStyle w:val="Odstavecseseznamem"/>
        <w:jc w:val="both"/>
        <w:rPr>
          <w:rFonts w:ascii="Tahoma" w:hAnsi="Tahoma" w:cs="Tahoma"/>
          <w:color w:val="FF0000"/>
          <w:sz w:val="22"/>
          <w:szCs w:val="22"/>
        </w:rPr>
      </w:pPr>
      <w:r w:rsidRPr="00165344">
        <w:rPr>
          <w:rFonts w:ascii="Tahoma" w:hAnsi="Tahoma" w:cs="Tahoma"/>
          <w:color w:val="FF0000"/>
          <w:sz w:val="22"/>
          <w:szCs w:val="22"/>
        </w:rPr>
        <w:t>(items: consumables of material, Services - Personal Expenses of Experts, Services - Expert Guarantor)</w:t>
      </w:r>
    </w:p>
    <w:p w:rsidR="008A7482" w:rsidRPr="00165344" w:rsidRDefault="008A7482" w:rsidP="008A7482">
      <w:pPr>
        <w:pStyle w:val="Odstavecseseznamem"/>
        <w:numPr>
          <w:ilvl w:val="0"/>
          <w:numId w:val="34"/>
        </w:numPr>
        <w:jc w:val="both"/>
        <w:rPr>
          <w:rFonts w:ascii="Tahoma" w:hAnsi="Tahoma" w:cs="Tahoma"/>
          <w:color w:val="FF0000"/>
          <w:sz w:val="22"/>
          <w:szCs w:val="22"/>
        </w:rPr>
      </w:pPr>
      <w:r w:rsidRPr="00165344">
        <w:rPr>
          <w:rFonts w:ascii="Tahoma" w:hAnsi="Tahoma" w:cs="Tahoma"/>
          <w:color w:val="FF0000"/>
          <w:sz w:val="22"/>
          <w:szCs w:val="22"/>
        </w:rPr>
        <w:t xml:space="preserve">Art residencies of CZ artist in Island … </w:t>
      </w:r>
      <w:r w:rsidR="0086730A" w:rsidRPr="00165344">
        <w:rPr>
          <w:rFonts w:ascii="Tahoma" w:hAnsi="Tahoma" w:cs="Tahoma"/>
          <w:color w:val="FF0000"/>
          <w:sz w:val="22"/>
          <w:szCs w:val="22"/>
        </w:rPr>
        <w:t>179</w:t>
      </w:r>
      <w:r w:rsidRPr="00165344">
        <w:rPr>
          <w:rFonts w:ascii="Tahoma" w:hAnsi="Tahoma" w:cs="Tahoma"/>
          <w:color w:val="FF0000"/>
          <w:sz w:val="22"/>
          <w:szCs w:val="22"/>
        </w:rPr>
        <w:t> </w:t>
      </w:r>
      <w:proofErr w:type="gramStart"/>
      <w:r w:rsidRPr="00165344">
        <w:rPr>
          <w:rFonts w:ascii="Tahoma" w:hAnsi="Tahoma" w:cs="Tahoma"/>
          <w:color w:val="FF0000"/>
          <w:sz w:val="22"/>
          <w:szCs w:val="22"/>
        </w:rPr>
        <w:t>000,-</w:t>
      </w:r>
      <w:proofErr w:type="gramEnd"/>
      <w:r w:rsidRPr="00165344">
        <w:rPr>
          <w:rFonts w:ascii="Tahoma" w:hAnsi="Tahoma" w:cs="Tahoma"/>
          <w:color w:val="FF0000"/>
          <w:sz w:val="22"/>
          <w:szCs w:val="22"/>
        </w:rPr>
        <w:t xml:space="preserve"> CZE</w:t>
      </w:r>
    </w:p>
    <w:p w:rsidR="008A7482" w:rsidRPr="00165344" w:rsidRDefault="008A7482" w:rsidP="008A7482">
      <w:pPr>
        <w:pStyle w:val="Odstavecseseznamem"/>
        <w:jc w:val="both"/>
        <w:rPr>
          <w:rFonts w:ascii="Tahoma" w:hAnsi="Tahoma" w:cs="Tahoma"/>
          <w:color w:val="FF0000"/>
          <w:sz w:val="22"/>
          <w:szCs w:val="22"/>
        </w:rPr>
      </w:pPr>
      <w:r w:rsidRPr="00165344">
        <w:rPr>
          <w:rFonts w:ascii="Tahoma" w:hAnsi="Tahoma" w:cs="Tahoma"/>
          <w:color w:val="FF0000"/>
          <w:sz w:val="22"/>
          <w:szCs w:val="22"/>
        </w:rPr>
        <w:t>(items: consumables of material, Services - Personal Expenses of Experts, Services - Expert Guarantor)</w:t>
      </w:r>
    </w:p>
    <w:p w:rsidR="008A7482" w:rsidRPr="00165344" w:rsidRDefault="008A7482" w:rsidP="008A7482">
      <w:pPr>
        <w:pStyle w:val="Odstavecseseznamem"/>
        <w:numPr>
          <w:ilvl w:val="0"/>
          <w:numId w:val="34"/>
        </w:numPr>
        <w:jc w:val="both"/>
        <w:rPr>
          <w:rFonts w:ascii="Tahoma" w:hAnsi="Tahoma" w:cs="Tahoma"/>
          <w:color w:val="FF0000"/>
          <w:sz w:val="22"/>
          <w:szCs w:val="22"/>
        </w:rPr>
      </w:pPr>
      <w:r w:rsidRPr="00165344">
        <w:rPr>
          <w:rFonts w:ascii="Tahoma" w:hAnsi="Tahoma" w:cs="Tahoma"/>
          <w:color w:val="FF0000"/>
          <w:sz w:val="22"/>
          <w:szCs w:val="22"/>
        </w:rPr>
        <w:t>Publicity</w:t>
      </w:r>
      <w:r w:rsidR="0086730A" w:rsidRPr="00165344">
        <w:rPr>
          <w:rFonts w:ascii="Tahoma" w:hAnsi="Tahoma" w:cs="Tahoma"/>
          <w:color w:val="FF0000"/>
          <w:sz w:val="22"/>
          <w:szCs w:val="22"/>
        </w:rPr>
        <w:t xml:space="preserve"> and</w:t>
      </w:r>
      <w:r w:rsidRPr="00165344">
        <w:rPr>
          <w:rFonts w:ascii="Tahoma" w:hAnsi="Tahoma" w:cs="Tahoma"/>
          <w:color w:val="FF0000"/>
          <w:sz w:val="22"/>
          <w:szCs w:val="22"/>
        </w:rPr>
        <w:t xml:space="preserve"> organisation of activities in project and international conference in CZ</w:t>
      </w:r>
      <w:r w:rsidR="0086730A" w:rsidRPr="00165344">
        <w:rPr>
          <w:rFonts w:ascii="Tahoma" w:hAnsi="Tahoma" w:cs="Tahoma"/>
          <w:color w:val="FF0000"/>
          <w:sz w:val="22"/>
          <w:szCs w:val="22"/>
        </w:rPr>
        <w:t xml:space="preserve"> … 40 </w:t>
      </w:r>
      <w:proofErr w:type="gramStart"/>
      <w:r w:rsidR="0086730A" w:rsidRPr="00165344">
        <w:rPr>
          <w:rFonts w:ascii="Tahoma" w:hAnsi="Tahoma" w:cs="Tahoma"/>
          <w:color w:val="FF0000"/>
          <w:sz w:val="22"/>
          <w:szCs w:val="22"/>
        </w:rPr>
        <w:t>000,-</w:t>
      </w:r>
      <w:proofErr w:type="gramEnd"/>
      <w:r w:rsidR="0086730A" w:rsidRPr="00165344">
        <w:rPr>
          <w:rFonts w:ascii="Tahoma" w:hAnsi="Tahoma" w:cs="Tahoma"/>
          <w:color w:val="FF0000"/>
          <w:sz w:val="22"/>
          <w:szCs w:val="22"/>
        </w:rPr>
        <w:t xml:space="preserve"> CZE</w:t>
      </w:r>
    </w:p>
    <w:p w:rsidR="0086730A" w:rsidRPr="00165344" w:rsidRDefault="0086730A" w:rsidP="0086730A">
      <w:pPr>
        <w:pStyle w:val="Odstavecseseznamem"/>
        <w:jc w:val="both"/>
        <w:rPr>
          <w:rFonts w:ascii="Tahoma" w:hAnsi="Tahoma" w:cs="Tahoma"/>
          <w:color w:val="FF0000"/>
          <w:sz w:val="22"/>
          <w:szCs w:val="22"/>
        </w:rPr>
      </w:pPr>
      <w:r w:rsidRPr="00165344">
        <w:rPr>
          <w:rFonts w:ascii="Tahoma" w:hAnsi="Tahoma" w:cs="Tahoma"/>
          <w:color w:val="FF0000"/>
          <w:sz w:val="22"/>
          <w:szCs w:val="22"/>
        </w:rPr>
        <w:t>(management overhead, publicity costs)</w:t>
      </w:r>
    </w:p>
    <w:p w:rsidR="00856616" w:rsidRPr="00165344" w:rsidRDefault="00EA5F0C" w:rsidP="00856616">
      <w:pPr>
        <w:spacing w:line="240" w:lineRule="auto"/>
        <w:jc w:val="both"/>
        <w:rPr>
          <w:rFonts w:ascii="Tahoma" w:hAnsi="Tahoma" w:cs="Tahoma"/>
        </w:rPr>
      </w:pPr>
      <w:r w:rsidRPr="00165344">
        <w:rPr>
          <w:rFonts w:ascii="Tahoma" w:hAnsi="Tahoma" w:cs="Tahoma"/>
        </w:rPr>
        <w:t>3</w:t>
      </w:r>
      <w:r w:rsidR="002E1C41" w:rsidRPr="00165344">
        <w:rPr>
          <w:rFonts w:ascii="Tahoma" w:hAnsi="Tahoma" w:cs="Tahoma"/>
        </w:rPr>
        <w:t xml:space="preserve">. </w:t>
      </w:r>
      <w:r w:rsidR="00856616" w:rsidRPr="00165344">
        <w:rPr>
          <w:rFonts w:ascii="Tahoma" w:hAnsi="Tahoma" w:cs="Tahoma"/>
        </w:rPr>
        <w:t xml:space="preserve">Expenditures incurred by the Project </w:t>
      </w:r>
      <w:r w:rsidR="003F2E5F" w:rsidRPr="00165344">
        <w:rPr>
          <w:rFonts w:ascii="Tahoma" w:hAnsi="Tahoma" w:cs="Tahoma"/>
        </w:rPr>
        <w:t>Partner must be in line with</w:t>
      </w:r>
      <w:r w:rsidR="00F66560" w:rsidRPr="00165344">
        <w:rPr>
          <w:rFonts w:ascii="Tahoma" w:hAnsi="Tahoma" w:cs="Tahoma"/>
        </w:rPr>
        <w:t xml:space="preserve"> </w:t>
      </w:r>
      <w:r w:rsidR="00856616" w:rsidRPr="00165344">
        <w:rPr>
          <w:rFonts w:ascii="Tahoma" w:hAnsi="Tahoma" w:cs="Tahoma"/>
        </w:rPr>
        <w:t>general rules on eligibility o</w:t>
      </w:r>
      <w:r w:rsidRPr="00165344">
        <w:rPr>
          <w:rFonts w:ascii="Tahoma" w:hAnsi="Tahoma" w:cs="Tahoma"/>
        </w:rPr>
        <w:t>f expenditure contained in the Guidelines on eligible expenditures</w:t>
      </w:r>
      <w:r w:rsidR="00856616" w:rsidRPr="00165344">
        <w:rPr>
          <w:rFonts w:ascii="Tahoma" w:hAnsi="Tahoma" w:cs="Tahoma"/>
        </w:rPr>
        <w:t>.</w:t>
      </w:r>
    </w:p>
    <w:p w:rsidR="00672D27" w:rsidRPr="00165344" w:rsidRDefault="00624279" w:rsidP="00672D27">
      <w:pPr>
        <w:jc w:val="both"/>
        <w:textAlignment w:val="top"/>
        <w:rPr>
          <w:rFonts w:ascii="Tahoma" w:hAnsi="Tahoma" w:cs="Tahoma"/>
          <w:lang w:eastAsia="cs-CZ"/>
        </w:rPr>
      </w:pPr>
      <w:r w:rsidRPr="00165344">
        <w:rPr>
          <w:rFonts w:ascii="Tahoma" w:hAnsi="Tahoma" w:cs="Tahoma"/>
        </w:rPr>
        <w:t xml:space="preserve">4. The Project Partner is obliged to provide additional costs from own resources in case that the fulfilment of the Project requires additional costs that are not covered by the Project budget.  </w:t>
      </w:r>
    </w:p>
    <w:p w:rsidR="00EA5F0C" w:rsidRPr="00165344" w:rsidRDefault="00624279" w:rsidP="00856616">
      <w:pPr>
        <w:spacing w:line="240" w:lineRule="auto"/>
        <w:jc w:val="both"/>
        <w:rPr>
          <w:rFonts w:ascii="Tahoma" w:hAnsi="Tahoma" w:cs="Tahoma"/>
        </w:rPr>
      </w:pPr>
      <w:r w:rsidRPr="00165344">
        <w:rPr>
          <w:rFonts w:ascii="Tahoma" w:hAnsi="Tahoma" w:cs="Tahoma"/>
        </w:rPr>
        <w:t>5</w:t>
      </w:r>
      <w:r w:rsidR="00EA5F0C" w:rsidRPr="00165344">
        <w:rPr>
          <w:rFonts w:ascii="Tahoma" w:hAnsi="Tahoma" w:cs="Tahoma"/>
        </w:rPr>
        <w:t>. The Project Partner is not allowed to require r</w:t>
      </w:r>
      <w:r w:rsidRPr="00165344">
        <w:rPr>
          <w:rFonts w:ascii="Tahoma" w:hAnsi="Tahoma" w:cs="Tahoma"/>
        </w:rPr>
        <w:t xml:space="preserve">eimbursement of costs that the Programme Operator found not to be eligible. </w:t>
      </w:r>
    </w:p>
    <w:p w:rsidR="002E1C41" w:rsidRPr="00165344" w:rsidRDefault="00DC3A61" w:rsidP="001C142E">
      <w:pPr>
        <w:spacing w:line="240" w:lineRule="auto"/>
        <w:jc w:val="both"/>
        <w:rPr>
          <w:rFonts w:ascii="Tahoma" w:hAnsi="Tahoma" w:cs="Tahoma"/>
          <w:i/>
        </w:rPr>
      </w:pPr>
      <w:r w:rsidRPr="00165344">
        <w:rPr>
          <w:rFonts w:ascii="Tahoma" w:hAnsi="Tahoma" w:cs="Tahoma"/>
        </w:rPr>
        <w:t>6</w:t>
      </w:r>
      <w:r w:rsidR="002E1C41" w:rsidRPr="00165344">
        <w:rPr>
          <w:rFonts w:ascii="Tahoma" w:hAnsi="Tahoma" w:cs="Tahoma"/>
        </w:rPr>
        <w:t xml:space="preserve">. Payment of the project grant </w:t>
      </w:r>
      <w:r w:rsidR="0021106E" w:rsidRPr="00165344">
        <w:rPr>
          <w:rFonts w:ascii="Tahoma" w:hAnsi="Tahoma" w:cs="Tahoma"/>
        </w:rPr>
        <w:t>share</w:t>
      </w:r>
      <w:r w:rsidR="002E1C41" w:rsidRPr="00165344">
        <w:rPr>
          <w:rFonts w:ascii="Tahoma" w:hAnsi="Tahoma" w:cs="Tahoma"/>
        </w:rPr>
        <w:t xml:space="preserve"> to the Project </w:t>
      </w:r>
      <w:r w:rsidR="008A7482" w:rsidRPr="00165344">
        <w:rPr>
          <w:rFonts w:ascii="Tahoma" w:hAnsi="Tahoma" w:cs="Tahoma"/>
        </w:rPr>
        <w:t xml:space="preserve">Partner shall take the form of </w:t>
      </w:r>
      <w:r w:rsidR="008A7482" w:rsidRPr="00165344">
        <w:rPr>
          <w:rFonts w:ascii="Tahoma" w:hAnsi="Tahoma" w:cs="Tahoma"/>
          <w:color w:val="FF0000"/>
        </w:rPr>
        <w:t>two</w:t>
      </w:r>
      <w:r w:rsidR="002E1C41" w:rsidRPr="00165344">
        <w:rPr>
          <w:rFonts w:ascii="Tahoma" w:hAnsi="Tahoma" w:cs="Tahoma"/>
          <w:color w:val="FF0000"/>
        </w:rPr>
        <w:t xml:space="preserve"> advance payments</w:t>
      </w:r>
      <w:r w:rsidR="008A7482" w:rsidRPr="00165344">
        <w:rPr>
          <w:rFonts w:ascii="Tahoma" w:hAnsi="Tahoma" w:cs="Tahoma"/>
          <w:color w:val="FF0000"/>
        </w:rPr>
        <w:t xml:space="preserve"> (one in autumn 2022 </w:t>
      </w:r>
      <w:r w:rsidR="00A627A6" w:rsidRPr="00165344">
        <w:rPr>
          <w:rFonts w:ascii="Tahoma" w:hAnsi="Tahoma" w:cs="Tahoma"/>
          <w:color w:val="FF0000"/>
        </w:rPr>
        <w:t>/ 227 </w:t>
      </w:r>
      <w:proofErr w:type="gramStart"/>
      <w:r w:rsidR="00A627A6" w:rsidRPr="00165344">
        <w:rPr>
          <w:rFonts w:ascii="Tahoma" w:hAnsi="Tahoma" w:cs="Tahoma"/>
          <w:color w:val="FF0000"/>
        </w:rPr>
        <w:t>000,-</w:t>
      </w:r>
      <w:proofErr w:type="gramEnd"/>
      <w:r w:rsidR="00A627A6" w:rsidRPr="00165344">
        <w:rPr>
          <w:rFonts w:ascii="Tahoma" w:hAnsi="Tahoma" w:cs="Tahoma"/>
          <w:color w:val="FF0000"/>
        </w:rPr>
        <w:t xml:space="preserve"> CZE / </w:t>
      </w:r>
      <w:r w:rsidR="008A7482" w:rsidRPr="00165344">
        <w:rPr>
          <w:rFonts w:ascii="Tahoma" w:hAnsi="Tahoma" w:cs="Tahoma"/>
          <w:color w:val="FF0000"/>
        </w:rPr>
        <w:t>and second in spring 2023</w:t>
      </w:r>
      <w:r w:rsidR="00A627A6" w:rsidRPr="00165344">
        <w:rPr>
          <w:rFonts w:ascii="Tahoma" w:hAnsi="Tahoma" w:cs="Tahoma"/>
          <w:color w:val="FF0000"/>
        </w:rPr>
        <w:t xml:space="preserve"> / 200 000,- CZE/</w:t>
      </w:r>
      <w:r w:rsidR="008A7482" w:rsidRPr="00165344">
        <w:rPr>
          <w:rFonts w:ascii="Tahoma" w:hAnsi="Tahoma" w:cs="Tahoma"/>
          <w:color w:val="FF0000"/>
        </w:rPr>
        <w:t>)</w:t>
      </w:r>
      <w:r w:rsidR="002E1C41" w:rsidRPr="00165344">
        <w:rPr>
          <w:rFonts w:ascii="Tahoma" w:hAnsi="Tahoma" w:cs="Tahoma"/>
          <w:color w:val="FF0000"/>
        </w:rPr>
        <w:t>.</w:t>
      </w:r>
    </w:p>
    <w:p w:rsidR="002E1C41" w:rsidRPr="00165344" w:rsidRDefault="00A627A6" w:rsidP="00A627A6">
      <w:pPr>
        <w:spacing w:line="240" w:lineRule="auto"/>
        <w:jc w:val="both"/>
        <w:rPr>
          <w:rFonts w:ascii="Tahoma" w:hAnsi="Tahoma" w:cs="Tahoma"/>
        </w:rPr>
      </w:pPr>
      <w:r w:rsidRPr="00165344">
        <w:rPr>
          <w:rFonts w:ascii="Tahoma" w:hAnsi="Tahoma" w:cs="Tahoma"/>
        </w:rPr>
        <w:t>7.</w:t>
      </w:r>
      <w:r w:rsidR="002E1C41" w:rsidRPr="00165344">
        <w:rPr>
          <w:rFonts w:ascii="Tahoma" w:hAnsi="Tahoma" w:cs="Tahoma"/>
        </w:rPr>
        <w:t xml:space="preserve"> All amounts shall be denominated in </w:t>
      </w:r>
      <w:r w:rsidRPr="00165344">
        <w:rPr>
          <w:rFonts w:ascii="Tahoma" w:hAnsi="Tahoma" w:cs="Tahoma"/>
        </w:rPr>
        <w:t>CZE</w:t>
      </w:r>
      <w:r w:rsidR="002E1C41" w:rsidRPr="00165344">
        <w:rPr>
          <w:rFonts w:ascii="Tahoma" w:hAnsi="Tahoma" w:cs="Tahoma"/>
          <w:i/>
        </w:rPr>
        <w:t xml:space="preserve"> </w:t>
      </w:r>
      <w:r w:rsidR="002E1C41" w:rsidRPr="00165344">
        <w:rPr>
          <w:rFonts w:ascii="Tahoma" w:hAnsi="Tahoma" w:cs="Tahoma"/>
        </w:rPr>
        <w:t>currency.</w:t>
      </w:r>
    </w:p>
    <w:p w:rsidR="002E1C41" w:rsidRPr="00165344" w:rsidRDefault="00A627A6" w:rsidP="001C142E">
      <w:pPr>
        <w:spacing w:line="240" w:lineRule="auto"/>
        <w:ind w:right="-64"/>
        <w:jc w:val="both"/>
        <w:rPr>
          <w:rFonts w:ascii="Tahoma" w:hAnsi="Tahoma" w:cs="Tahoma"/>
          <w:color w:val="0070C0"/>
        </w:rPr>
      </w:pPr>
      <w:r w:rsidRPr="00165344">
        <w:rPr>
          <w:rFonts w:ascii="Tahoma" w:hAnsi="Tahoma" w:cs="Tahoma"/>
        </w:rPr>
        <w:t>8</w:t>
      </w:r>
      <w:r w:rsidR="002E1C41" w:rsidRPr="00165344">
        <w:rPr>
          <w:rFonts w:ascii="Tahoma" w:hAnsi="Tahoma" w:cs="Tahoma"/>
        </w:rPr>
        <w:t xml:space="preserve">. </w:t>
      </w:r>
      <w:r w:rsidR="002E1C41" w:rsidRPr="00165344">
        <w:rPr>
          <w:rFonts w:ascii="Tahoma" w:hAnsi="Tahoma" w:cs="Tahoma"/>
          <w:color w:val="0070C0"/>
        </w:rPr>
        <w:t xml:space="preserve">Payments to the Project Partner shall be made to the </w:t>
      </w:r>
      <w:r w:rsidR="00F35C56" w:rsidRPr="00165344">
        <w:rPr>
          <w:rFonts w:ascii="Tahoma" w:hAnsi="Tahoma" w:cs="Tahoma"/>
          <w:color w:val="0070C0"/>
        </w:rPr>
        <w:t>Project Partner’s</w:t>
      </w:r>
      <w:r w:rsidR="002E1C41" w:rsidRPr="00165344">
        <w:rPr>
          <w:rFonts w:ascii="Tahoma" w:hAnsi="Tahoma" w:cs="Tahoma"/>
          <w:color w:val="0070C0"/>
        </w:rPr>
        <w:t xml:space="preserve"> bank account</w:t>
      </w:r>
      <w:r w:rsidR="00F35C56" w:rsidRPr="00165344">
        <w:rPr>
          <w:rFonts w:ascii="Tahoma" w:hAnsi="Tahoma" w:cs="Tahoma"/>
          <w:color w:val="0070C0"/>
        </w:rPr>
        <w:t xml:space="preserve"> denominated in [</w:t>
      </w:r>
      <w:r w:rsidR="00F35C56" w:rsidRPr="00165344">
        <w:rPr>
          <w:rFonts w:ascii="Tahoma" w:hAnsi="Tahoma" w:cs="Tahoma"/>
          <w:i/>
          <w:color w:val="0070C0"/>
        </w:rPr>
        <w:t>specify the currency</w:t>
      </w:r>
      <w:r w:rsidR="00F35C56" w:rsidRPr="00165344">
        <w:rPr>
          <w:rFonts w:ascii="Tahoma" w:hAnsi="Tahoma" w:cs="Tahoma"/>
          <w:color w:val="0070C0"/>
        </w:rPr>
        <w:t>], identified as follows</w:t>
      </w:r>
      <w:r w:rsidR="002E1C41" w:rsidRPr="00165344">
        <w:rPr>
          <w:rFonts w:ascii="Tahoma" w:hAnsi="Tahoma" w:cs="Tahoma"/>
          <w:color w:val="0070C0"/>
        </w:rPr>
        <w:t>:</w:t>
      </w:r>
    </w:p>
    <w:p w:rsidR="002E1C41" w:rsidRPr="00165344" w:rsidRDefault="002E1C41" w:rsidP="007047F3">
      <w:pPr>
        <w:spacing w:line="240" w:lineRule="auto"/>
        <w:ind w:right="-64"/>
        <w:jc w:val="both"/>
        <w:rPr>
          <w:rFonts w:ascii="Tahoma" w:hAnsi="Tahoma" w:cs="Tahoma"/>
          <w:color w:val="0070C0"/>
        </w:rPr>
      </w:pPr>
      <w:r w:rsidRPr="00165344">
        <w:rPr>
          <w:rFonts w:ascii="Tahoma" w:hAnsi="Tahoma" w:cs="Tahoma"/>
          <w:color w:val="0070C0"/>
        </w:rPr>
        <w:t>[</w:t>
      </w:r>
      <w:r w:rsidRPr="00165344">
        <w:rPr>
          <w:rFonts w:ascii="Tahoma" w:hAnsi="Tahoma" w:cs="Tahoma"/>
          <w:i/>
          <w:color w:val="0070C0"/>
        </w:rPr>
        <w:t>specify bank account details</w:t>
      </w:r>
      <w:r w:rsidR="00F97573" w:rsidRPr="00165344">
        <w:rPr>
          <w:rFonts w:ascii="Tahoma" w:hAnsi="Tahoma" w:cs="Tahoma"/>
          <w:i/>
          <w:color w:val="0070C0"/>
        </w:rPr>
        <w:t xml:space="preserve"> of the Project Partner</w:t>
      </w:r>
      <w:r w:rsidR="007047F3" w:rsidRPr="00165344">
        <w:rPr>
          <w:rFonts w:ascii="Tahoma" w:hAnsi="Tahoma" w:cs="Tahoma"/>
          <w:i/>
          <w:color w:val="0070C0"/>
        </w:rPr>
        <w:t xml:space="preserve">: </w:t>
      </w:r>
      <w:r w:rsidR="00DC3135" w:rsidRPr="00165344">
        <w:rPr>
          <w:rFonts w:ascii="Tahoma" w:hAnsi="Tahoma" w:cs="Tahoma"/>
          <w:i/>
          <w:color w:val="0070C0"/>
        </w:rPr>
        <w:t>n</w:t>
      </w:r>
      <w:r w:rsidR="007047F3" w:rsidRPr="00165344">
        <w:rPr>
          <w:rFonts w:ascii="Tahoma" w:hAnsi="Tahoma" w:cs="Tahoma"/>
          <w:i/>
          <w:color w:val="0070C0"/>
        </w:rPr>
        <w:t>ame of bank, address of branch in full, exact designation of account holder, full account number including IBAN and BIC/Swift codes</w:t>
      </w:r>
      <w:r w:rsidRPr="00165344">
        <w:rPr>
          <w:rFonts w:ascii="Tahoma" w:hAnsi="Tahoma" w:cs="Tahoma"/>
          <w:color w:val="0070C0"/>
        </w:rPr>
        <w:t>].</w:t>
      </w:r>
    </w:p>
    <w:p w:rsidR="00E006BA" w:rsidRPr="00165344" w:rsidRDefault="00A627A6" w:rsidP="009D1299">
      <w:pPr>
        <w:spacing w:line="240" w:lineRule="auto"/>
        <w:jc w:val="both"/>
        <w:rPr>
          <w:rFonts w:ascii="Tahoma" w:hAnsi="Tahoma" w:cs="Tahoma"/>
        </w:rPr>
      </w:pPr>
      <w:r w:rsidRPr="00165344">
        <w:rPr>
          <w:rFonts w:ascii="Tahoma" w:hAnsi="Tahoma" w:cs="Tahoma"/>
        </w:rPr>
        <w:t>9</w:t>
      </w:r>
      <w:r w:rsidR="00593FD6" w:rsidRPr="00165344">
        <w:rPr>
          <w:rFonts w:ascii="Tahoma" w:hAnsi="Tahoma" w:cs="Tahoma"/>
        </w:rPr>
        <w:t>. Payments shall be deemed to have been made on the date on which the Project Promoter’s account is debited.</w:t>
      </w:r>
    </w:p>
    <w:p w:rsidR="00D728F3" w:rsidRPr="00165344" w:rsidRDefault="00D728F3" w:rsidP="00D728F3">
      <w:pPr>
        <w:spacing w:line="240" w:lineRule="auto"/>
        <w:jc w:val="both"/>
        <w:rPr>
          <w:rFonts w:ascii="Tahoma" w:hAnsi="Tahoma" w:cs="Tahoma"/>
        </w:rPr>
      </w:pPr>
    </w:p>
    <w:p w:rsidR="00D728F3" w:rsidRPr="00165344" w:rsidRDefault="00D728F3" w:rsidP="00D728F3">
      <w:pPr>
        <w:spacing w:line="240" w:lineRule="auto"/>
        <w:jc w:val="both"/>
        <w:rPr>
          <w:rFonts w:ascii="Tahoma" w:hAnsi="Tahoma" w:cs="Tahoma"/>
          <w:b/>
          <w:u w:val="single"/>
        </w:rPr>
      </w:pPr>
      <w:r w:rsidRPr="00165344">
        <w:rPr>
          <w:rFonts w:ascii="Tahoma" w:hAnsi="Tahoma" w:cs="Tahoma"/>
          <w:b/>
          <w:u w:val="single"/>
        </w:rPr>
        <w:t xml:space="preserve">Article </w:t>
      </w:r>
      <w:r w:rsidR="009D1299" w:rsidRPr="00165344">
        <w:rPr>
          <w:rFonts w:ascii="Tahoma" w:hAnsi="Tahoma" w:cs="Tahoma"/>
          <w:b/>
          <w:u w:val="single"/>
        </w:rPr>
        <w:t>6</w:t>
      </w:r>
      <w:r w:rsidR="004C6A85" w:rsidRPr="00165344">
        <w:rPr>
          <w:rFonts w:ascii="Tahoma" w:hAnsi="Tahoma" w:cs="Tahoma"/>
          <w:b/>
          <w:u w:val="single"/>
        </w:rPr>
        <w:t xml:space="preserve"> </w:t>
      </w:r>
      <w:r w:rsidRPr="00165344">
        <w:rPr>
          <w:rFonts w:ascii="Tahoma" w:hAnsi="Tahoma" w:cs="Tahoma"/>
          <w:b/>
          <w:u w:val="single"/>
        </w:rPr>
        <w:t>– Suspension of payments and reimbursement</w:t>
      </w:r>
    </w:p>
    <w:p w:rsidR="00D728F3" w:rsidRPr="00165344" w:rsidRDefault="00D728F3" w:rsidP="00D728F3">
      <w:pPr>
        <w:spacing w:line="240" w:lineRule="auto"/>
        <w:jc w:val="both"/>
        <w:rPr>
          <w:rFonts w:ascii="Tahoma" w:hAnsi="Tahoma" w:cs="Tahoma"/>
        </w:rPr>
      </w:pPr>
      <w:r w:rsidRPr="00165344">
        <w:rPr>
          <w:rFonts w:ascii="Tahoma" w:hAnsi="Tahoma" w:cs="Tahoma"/>
        </w:rPr>
        <w:t xml:space="preserve">1. </w:t>
      </w:r>
      <w:r w:rsidR="00580A9E" w:rsidRPr="00165344">
        <w:rPr>
          <w:rFonts w:ascii="Tahoma" w:hAnsi="Tahoma" w:cs="Tahoma"/>
        </w:rPr>
        <w:t>I</w:t>
      </w:r>
      <w:r w:rsidRPr="00165344">
        <w:rPr>
          <w:rFonts w:ascii="Tahoma" w:hAnsi="Tahoma" w:cs="Tahoma"/>
        </w:rPr>
        <w:t>n cases where a decision to suspend payments and</w:t>
      </w:r>
      <w:r w:rsidR="00580A9E" w:rsidRPr="00165344">
        <w:rPr>
          <w:rFonts w:ascii="Tahoma" w:hAnsi="Tahoma" w:cs="Tahoma"/>
        </w:rPr>
        <w:t>/or</w:t>
      </w:r>
      <w:r w:rsidRPr="00165344">
        <w:rPr>
          <w:rFonts w:ascii="Tahoma" w:hAnsi="Tahoma" w:cs="Tahoma"/>
        </w:rPr>
        <w:t xml:space="preserve"> request reimbursement from the Project Promoter is taken by the Programme Operator, the National Focal Point or the Donor State[</w:t>
      </w:r>
      <w:r w:rsidRPr="00165344">
        <w:rPr>
          <w:rFonts w:ascii="Tahoma" w:hAnsi="Tahoma" w:cs="Tahoma"/>
          <w:i/>
        </w:rPr>
        <w:t>s</w:t>
      </w:r>
      <w:r w:rsidRPr="00165344">
        <w:rPr>
          <w:rFonts w:ascii="Tahoma" w:hAnsi="Tahoma" w:cs="Tahoma"/>
        </w:rPr>
        <w:t xml:space="preserve">], the Project Partner </w:t>
      </w:r>
      <w:r w:rsidR="00580A9E" w:rsidRPr="00165344">
        <w:rPr>
          <w:rFonts w:ascii="Tahoma" w:hAnsi="Tahoma" w:cs="Tahoma"/>
        </w:rPr>
        <w:t xml:space="preserve">shall </w:t>
      </w:r>
      <w:r w:rsidR="004630EE" w:rsidRPr="00165344">
        <w:rPr>
          <w:rFonts w:ascii="Tahoma" w:hAnsi="Tahoma" w:cs="Tahoma"/>
        </w:rPr>
        <w:t>take such measures as are necessary to comply with the decision</w:t>
      </w:r>
      <w:r w:rsidRPr="00165344">
        <w:rPr>
          <w:rFonts w:ascii="Tahoma" w:hAnsi="Tahoma" w:cs="Tahoma"/>
        </w:rPr>
        <w:t xml:space="preserve">. </w:t>
      </w:r>
    </w:p>
    <w:p w:rsidR="00D728F3" w:rsidRPr="00165344" w:rsidRDefault="00D728F3" w:rsidP="00D728F3">
      <w:pPr>
        <w:spacing w:line="240" w:lineRule="auto"/>
        <w:jc w:val="both"/>
        <w:rPr>
          <w:rFonts w:ascii="Tahoma" w:hAnsi="Tahoma" w:cs="Tahoma"/>
        </w:rPr>
      </w:pPr>
      <w:r w:rsidRPr="00165344">
        <w:rPr>
          <w:rFonts w:ascii="Tahoma" w:hAnsi="Tahoma" w:cs="Tahoma"/>
        </w:rPr>
        <w:lastRenderedPageBreak/>
        <w:t xml:space="preserve">2. For the purposes of the previous paragraph, the Project Promoter shall, without delay, submit a copy of the decision referred to in the previous paragraph to the Project Partner. </w:t>
      </w:r>
    </w:p>
    <w:p w:rsidR="009D1299" w:rsidRPr="00165344" w:rsidRDefault="009D1299" w:rsidP="009D1299">
      <w:pPr>
        <w:spacing w:line="240" w:lineRule="auto"/>
        <w:jc w:val="both"/>
        <w:rPr>
          <w:rFonts w:ascii="Tahoma" w:hAnsi="Tahoma" w:cs="Tahoma"/>
          <w:b/>
          <w:highlight w:val="yellow"/>
          <w:u w:val="single"/>
        </w:rPr>
      </w:pPr>
    </w:p>
    <w:p w:rsidR="009D1299" w:rsidRPr="00165344" w:rsidRDefault="009D1299" w:rsidP="009D1299">
      <w:pPr>
        <w:spacing w:line="240" w:lineRule="auto"/>
        <w:jc w:val="both"/>
        <w:rPr>
          <w:rFonts w:ascii="Tahoma" w:hAnsi="Tahoma" w:cs="Tahoma"/>
          <w:b/>
          <w:u w:val="single"/>
        </w:rPr>
      </w:pPr>
      <w:r w:rsidRPr="00165344">
        <w:rPr>
          <w:rFonts w:ascii="Tahoma" w:hAnsi="Tahoma" w:cs="Tahoma"/>
          <w:b/>
          <w:u w:val="single"/>
        </w:rPr>
        <w:t>Article 7</w:t>
      </w:r>
      <w:r w:rsidR="00C543E6" w:rsidRPr="00165344">
        <w:rPr>
          <w:rFonts w:ascii="Tahoma" w:hAnsi="Tahoma" w:cs="Tahoma"/>
          <w:b/>
          <w:u w:val="single"/>
        </w:rPr>
        <w:t xml:space="preserve"> – Entry into force, </w:t>
      </w:r>
      <w:r w:rsidRPr="00165344">
        <w:rPr>
          <w:rFonts w:ascii="Tahoma" w:hAnsi="Tahoma" w:cs="Tahoma"/>
          <w:b/>
          <w:u w:val="single"/>
        </w:rPr>
        <w:t>duration</w:t>
      </w:r>
      <w:r w:rsidR="00C543E6" w:rsidRPr="00165344">
        <w:rPr>
          <w:rFonts w:ascii="Tahoma" w:hAnsi="Tahoma" w:cs="Tahoma"/>
          <w:b/>
          <w:u w:val="single"/>
        </w:rPr>
        <w:t xml:space="preserve"> and termination</w:t>
      </w:r>
      <w:r w:rsidRPr="00165344">
        <w:rPr>
          <w:rFonts w:ascii="Tahoma" w:hAnsi="Tahoma" w:cs="Tahoma"/>
          <w:b/>
          <w:u w:val="single"/>
        </w:rPr>
        <w:t xml:space="preserve"> </w:t>
      </w:r>
    </w:p>
    <w:p w:rsidR="009D1299" w:rsidRPr="00165344" w:rsidRDefault="009D1299" w:rsidP="009D1299">
      <w:pPr>
        <w:spacing w:line="240" w:lineRule="auto"/>
        <w:jc w:val="both"/>
        <w:rPr>
          <w:rFonts w:ascii="Tahoma" w:hAnsi="Tahoma" w:cs="Tahoma"/>
          <w:u w:val="single"/>
        </w:rPr>
      </w:pPr>
      <w:r w:rsidRPr="00165344">
        <w:rPr>
          <w:rFonts w:ascii="Tahoma" w:hAnsi="Tahoma" w:cs="Tahoma"/>
        </w:rPr>
        <w:t xml:space="preserve">1. This Agreement shall enter into force on the date of the last signature by the Parties. It </w:t>
      </w:r>
      <w:r w:rsidRPr="00165344">
        <w:rPr>
          <w:rFonts w:ascii="Tahoma" w:hAnsi="Tahoma" w:cs="Tahoma"/>
          <w:lang w:val="en-US"/>
        </w:rPr>
        <w:t>shall remain in force until the Project Partner has discharged in full its obligations towards the Project Promoter as defined in this Agreement.</w:t>
      </w:r>
    </w:p>
    <w:p w:rsidR="00A001BB" w:rsidRPr="00165344" w:rsidRDefault="00602EFF" w:rsidP="001A7A15">
      <w:pPr>
        <w:spacing w:line="240" w:lineRule="auto"/>
        <w:ind w:right="79"/>
        <w:jc w:val="both"/>
        <w:rPr>
          <w:rFonts w:ascii="Tahoma" w:hAnsi="Tahoma" w:cs="Tahoma"/>
        </w:rPr>
      </w:pPr>
      <w:r w:rsidRPr="00165344">
        <w:rPr>
          <w:rFonts w:ascii="Tahoma" w:hAnsi="Tahoma" w:cs="Tahoma"/>
        </w:rPr>
        <w:t>2</w:t>
      </w:r>
      <w:r w:rsidR="00A001BB" w:rsidRPr="00165344">
        <w:rPr>
          <w:rFonts w:ascii="Tahoma" w:hAnsi="Tahoma" w:cs="Tahoma"/>
        </w:rPr>
        <w:t xml:space="preserve">. </w:t>
      </w:r>
      <w:r w:rsidRPr="00165344">
        <w:rPr>
          <w:rFonts w:ascii="Tahoma" w:hAnsi="Tahoma" w:cs="Tahoma"/>
        </w:rPr>
        <w:t>E</w:t>
      </w:r>
      <w:r w:rsidR="00A001BB" w:rsidRPr="00165344">
        <w:rPr>
          <w:rFonts w:ascii="Tahoma" w:hAnsi="Tahoma" w:cs="Tahoma"/>
        </w:rPr>
        <w:t xml:space="preserve">ither Party may terminate this Agreement in the event of a breach by the other Party </w:t>
      </w:r>
      <w:r w:rsidR="004630EE" w:rsidRPr="00165344">
        <w:rPr>
          <w:rFonts w:ascii="Tahoma" w:hAnsi="Tahoma" w:cs="Tahoma"/>
        </w:rPr>
        <w:t>of its obligations</w:t>
      </w:r>
      <w:r w:rsidR="00A627A6" w:rsidRPr="00165344">
        <w:rPr>
          <w:rFonts w:ascii="Tahoma" w:hAnsi="Tahoma" w:cs="Tahoma"/>
        </w:rPr>
        <w:t xml:space="preserve"> according to the Article 4.</w:t>
      </w:r>
    </w:p>
    <w:p w:rsidR="00C543E6" w:rsidRPr="00165344" w:rsidRDefault="00C543E6" w:rsidP="001A7A15">
      <w:pPr>
        <w:spacing w:line="240" w:lineRule="auto"/>
        <w:ind w:right="79"/>
        <w:jc w:val="both"/>
        <w:rPr>
          <w:rFonts w:ascii="Tahoma" w:hAnsi="Tahoma" w:cs="Tahoma"/>
        </w:rPr>
      </w:pPr>
      <w:r w:rsidRPr="00165344">
        <w:rPr>
          <w:rFonts w:ascii="Tahoma" w:hAnsi="Tahoma" w:cs="Tahoma"/>
        </w:rPr>
        <w:t>3. If the Project Partner breaches its obligations stated in par. 2 of this article</w:t>
      </w:r>
      <w:r w:rsidR="00670557" w:rsidRPr="00165344">
        <w:rPr>
          <w:rFonts w:ascii="Tahoma" w:hAnsi="Tahoma" w:cs="Tahoma"/>
        </w:rPr>
        <w:t xml:space="preserve"> the Project Promoter is allowed to terminate this Agreement based on the Programme Operator´s prior consent. </w:t>
      </w:r>
    </w:p>
    <w:p w:rsidR="00EE5DCF" w:rsidRPr="00165344" w:rsidRDefault="00670557" w:rsidP="001A7A15">
      <w:pPr>
        <w:spacing w:line="240" w:lineRule="auto"/>
        <w:ind w:right="79"/>
        <w:jc w:val="both"/>
        <w:rPr>
          <w:rFonts w:ascii="Tahoma" w:hAnsi="Tahoma" w:cs="Tahoma"/>
        </w:rPr>
      </w:pPr>
      <w:r w:rsidRPr="00165344">
        <w:rPr>
          <w:rFonts w:ascii="Tahoma" w:hAnsi="Tahoma" w:cs="Tahoma"/>
        </w:rPr>
        <w:t>4</w:t>
      </w:r>
      <w:r w:rsidR="00CC4274" w:rsidRPr="00165344">
        <w:rPr>
          <w:rFonts w:ascii="Tahoma" w:hAnsi="Tahoma" w:cs="Tahoma"/>
        </w:rPr>
        <w:t xml:space="preserve">. </w:t>
      </w:r>
      <w:r w:rsidR="00D91B9F" w:rsidRPr="00165344">
        <w:rPr>
          <w:rFonts w:ascii="Tahoma" w:hAnsi="Tahoma" w:cs="Tahoma"/>
        </w:rPr>
        <w:t xml:space="preserve">Furthermore, in </w:t>
      </w:r>
      <w:r w:rsidR="00E006BA" w:rsidRPr="00165344">
        <w:rPr>
          <w:rFonts w:ascii="Tahoma" w:hAnsi="Tahoma" w:cs="Tahoma"/>
        </w:rPr>
        <w:t>case of ter</w:t>
      </w:r>
      <w:r w:rsidR="00C543E6" w:rsidRPr="00165344">
        <w:rPr>
          <w:rFonts w:ascii="Tahoma" w:hAnsi="Tahoma" w:cs="Tahoma"/>
        </w:rPr>
        <w:t>mination of the Legal Act on Fund Allocation</w:t>
      </w:r>
      <w:r w:rsidR="00D91B9F" w:rsidRPr="00165344">
        <w:rPr>
          <w:rFonts w:ascii="Tahoma" w:hAnsi="Tahoma" w:cs="Tahoma"/>
        </w:rPr>
        <w:t xml:space="preserve"> for any reason whatsoever, the Project Promoter may terminate</w:t>
      </w:r>
      <w:r w:rsidR="00E006BA" w:rsidRPr="00165344">
        <w:rPr>
          <w:rFonts w:ascii="Tahoma" w:hAnsi="Tahoma" w:cs="Tahoma"/>
        </w:rPr>
        <w:t xml:space="preserve"> this Agreement with immediate effect. </w:t>
      </w:r>
    </w:p>
    <w:p w:rsidR="00A627A6" w:rsidRPr="00165344" w:rsidRDefault="00A627A6" w:rsidP="00EE5DCF">
      <w:pPr>
        <w:spacing w:line="240" w:lineRule="auto"/>
        <w:ind w:right="78"/>
        <w:jc w:val="both"/>
        <w:rPr>
          <w:rFonts w:ascii="Tahoma" w:hAnsi="Tahoma" w:cs="Tahoma"/>
          <w:b/>
          <w:u w:val="single"/>
        </w:rPr>
      </w:pPr>
    </w:p>
    <w:p w:rsidR="002E1C41" w:rsidRPr="00165344" w:rsidRDefault="002E1C41" w:rsidP="00EE5DCF">
      <w:pPr>
        <w:spacing w:line="240" w:lineRule="auto"/>
        <w:ind w:right="78"/>
        <w:jc w:val="both"/>
        <w:rPr>
          <w:rFonts w:ascii="Tahoma" w:hAnsi="Tahoma" w:cs="Tahoma"/>
          <w:b/>
          <w:u w:val="single"/>
        </w:rPr>
      </w:pPr>
      <w:r w:rsidRPr="00165344">
        <w:rPr>
          <w:rFonts w:ascii="Tahoma" w:hAnsi="Tahoma" w:cs="Tahoma"/>
          <w:b/>
          <w:u w:val="single"/>
        </w:rPr>
        <w:t>Article</w:t>
      </w:r>
      <w:r w:rsidR="00D77C60" w:rsidRPr="00165344">
        <w:rPr>
          <w:rFonts w:ascii="Tahoma" w:hAnsi="Tahoma" w:cs="Tahoma"/>
          <w:b/>
          <w:u w:val="single"/>
        </w:rPr>
        <w:t xml:space="preserve"> </w:t>
      </w:r>
      <w:r w:rsidR="00670557" w:rsidRPr="00165344">
        <w:rPr>
          <w:rFonts w:ascii="Tahoma" w:hAnsi="Tahoma" w:cs="Tahoma"/>
          <w:b/>
          <w:u w:val="single"/>
        </w:rPr>
        <w:t>8</w:t>
      </w:r>
      <w:r w:rsidR="004C6A85" w:rsidRPr="00165344">
        <w:rPr>
          <w:rFonts w:ascii="Tahoma" w:hAnsi="Tahoma" w:cs="Tahoma"/>
          <w:b/>
          <w:u w:val="single"/>
        </w:rPr>
        <w:t xml:space="preserve"> </w:t>
      </w:r>
      <w:r w:rsidRPr="00165344">
        <w:rPr>
          <w:rFonts w:ascii="Tahoma" w:hAnsi="Tahoma" w:cs="Tahoma"/>
          <w:b/>
          <w:u w:val="single"/>
        </w:rPr>
        <w:t>– Amendments</w:t>
      </w:r>
    </w:p>
    <w:p w:rsidR="00AD7A53" w:rsidRPr="00165344" w:rsidRDefault="00F35C56" w:rsidP="00EE5DCF">
      <w:pPr>
        <w:spacing w:after="0" w:line="240" w:lineRule="auto"/>
        <w:ind w:right="79"/>
        <w:jc w:val="both"/>
        <w:rPr>
          <w:rFonts w:ascii="Tahoma" w:hAnsi="Tahoma" w:cs="Tahoma"/>
        </w:rPr>
      </w:pPr>
      <w:r w:rsidRPr="00165344">
        <w:rPr>
          <w:rFonts w:ascii="Tahoma" w:hAnsi="Tahoma" w:cs="Tahoma"/>
        </w:rPr>
        <w:t xml:space="preserve">1. </w:t>
      </w:r>
      <w:r w:rsidR="00602EFF" w:rsidRPr="00165344">
        <w:rPr>
          <w:rFonts w:ascii="Tahoma" w:hAnsi="Tahoma" w:cs="Tahoma"/>
        </w:rPr>
        <w:t>Any amendment to this Agreement</w:t>
      </w:r>
      <w:r w:rsidR="00040B44" w:rsidRPr="00165344">
        <w:rPr>
          <w:rFonts w:ascii="Tahoma" w:hAnsi="Tahoma" w:cs="Tahoma"/>
        </w:rPr>
        <w:t xml:space="preserve">, including </w:t>
      </w:r>
      <w:r w:rsidR="003A0F64" w:rsidRPr="00165344">
        <w:rPr>
          <w:rFonts w:ascii="Tahoma" w:hAnsi="Tahoma" w:cs="Tahoma"/>
        </w:rPr>
        <w:t>its Annexes</w:t>
      </w:r>
      <w:r w:rsidR="00040B44" w:rsidRPr="00165344">
        <w:rPr>
          <w:rFonts w:ascii="Tahoma" w:hAnsi="Tahoma" w:cs="Tahoma"/>
        </w:rPr>
        <w:t>,</w:t>
      </w:r>
      <w:r w:rsidR="00602EFF" w:rsidRPr="00165344">
        <w:rPr>
          <w:rFonts w:ascii="Tahoma" w:hAnsi="Tahoma" w:cs="Tahoma"/>
        </w:rPr>
        <w:t xml:space="preserve"> shall be the subject of a written agreement concluded by the Parties</w:t>
      </w:r>
      <w:r w:rsidR="00A627A6" w:rsidRPr="00165344">
        <w:rPr>
          <w:rFonts w:ascii="Tahoma" w:hAnsi="Tahoma" w:cs="Tahoma"/>
        </w:rPr>
        <w:t xml:space="preserve"> (for example “Work plan” or “Plan of budget for each activity”). </w:t>
      </w:r>
      <w:r w:rsidR="001F50ED" w:rsidRPr="00165344">
        <w:rPr>
          <w:rFonts w:ascii="Tahoma" w:hAnsi="Tahoma" w:cs="Tahoma"/>
        </w:rPr>
        <w:t xml:space="preserve">Amendment of Annex (number/name of the annex) </w:t>
      </w:r>
      <w:r w:rsidR="00E50664" w:rsidRPr="00165344">
        <w:rPr>
          <w:rFonts w:ascii="Tahoma" w:hAnsi="Tahoma" w:cs="Tahoma"/>
        </w:rPr>
        <w:t xml:space="preserve">shall be subject of a written agreement concluded by the Parties and it does not result in </w:t>
      </w:r>
      <w:r w:rsidR="00A40D2C" w:rsidRPr="00165344">
        <w:rPr>
          <w:rFonts w:ascii="Tahoma" w:hAnsi="Tahoma" w:cs="Tahoma"/>
        </w:rPr>
        <w:t>the amendment to this Agreement</w:t>
      </w:r>
      <w:r w:rsidR="001F50ED" w:rsidRPr="00165344">
        <w:rPr>
          <w:rFonts w:ascii="Tahoma" w:hAnsi="Tahoma" w:cs="Tahoma"/>
        </w:rPr>
        <w:t xml:space="preserve">. </w:t>
      </w:r>
    </w:p>
    <w:p w:rsidR="0050293F" w:rsidRPr="00165344" w:rsidRDefault="0050293F" w:rsidP="00EE5DCF">
      <w:pPr>
        <w:spacing w:line="240" w:lineRule="auto"/>
        <w:ind w:right="78"/>
        <w:jc w:val="both"/>
        <w:rPr>
          <w:rFonts w:ascii="Tahoma" w:hAnsi="Tahoma" w:cs="Tahoma"/>
        </w:rPr>
      </w:pPr>
    </w:p>
    <w:p w:rsidR="00AD7A53" w:rsidRPr="00165344" w:rsidRDefault="002E1C41" w:rsidP="00EE5DCF">
      <w:pPr>
        <w:spacing w:line="240" w:lineRule="auto"/>
        <w:ind w:right="78"/>
        <w:jc w:val="both"/>
        <w:rPr>
          <w:rFonts w:ascii="Tahoma" w:hAnsi="Tahoma" w:cs="Tahoma"/>
          <w:b/>
          <w:u w:val="single"/>
        </w:rPr>
      </w:pPr>
      <w:r w:rsidRPr="00165344">
        <w:rPr>
          <w:rFonts w:ascii="Tahoma" w:hAnsi="Tahoma" w:cs="Tahoma"/>
          <w:b/>
          <w:u w:val="single"/>
        </w:rPr>
        <w:t xml:space="preserve">Article </w:t>
      </w:r>
      <w:r w:rsidR="004856B3" w:rsidRPr="00165344">
        <w:rPr>
          <w:rFonts w:ascii="Tahoma" w:hAnsi="Tahoma" w:cs="Tahoma"/>
          <w:b/>
          <w:u w:val="single"/>
        </w:rPr>
        <w:t>9</w:t>
      </w:r>
      <w:r w:rsidR="004C6A85" w:rsidRPr="00165344">
        <w:rPr>
          <w:rFonts w:ascii="Tahoma" w:hAnsi="Tahoma" w:cs="Tahoma"/>
          <w:b/>
          <w:u w:val="single"/>
        </w:rPr>
        <w:t xml:space="preserve"> </w:t>
      </w:r>
      <w:r w:rsidR="00AD7A53" w:rsidRPr="00165344">
        <w:rPr>
          <w:rFonts w:ascii="Tahoma" w:hAnsi="Tahoma" w:cs="Tahoma"/>
          <w:b/>
          <w:u w:val="single"/>
        </w:rPr>
        <w:t>– Severability</w:t>
      </w:r>
    </w:p>
    <w:p w:rsidR="00AD7A53" w:rsidRPr="00165344" w:rsidRDefault="00AD7A53" w:rsidP="00AD7A53">
      <w:pPr>
        <w:spacing w:line="240" w:lineRule="auto"/>
        <w:ind w:right="78"/>
        <w:jc w:val="both"/>
        <w:rPr>
          <w:rFonts w:ascii="Tahoma" w:hAnsi="Tahoma" w:cs="Tahoma"/>
        </w:rPr>
      </w:pPr>
      <w:r w:rsidRPr="00165344">
        <w:rPr>
          <w:rFonts w:ascii="Tahoma" w:hAnsi="Tahoma" w:cs="Tahoma"/>
        </w:rPr>
        <w:t>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AD7A53" w:rsidRPr="00165344" w:rsidRDefault="00AD7A53" w:rsidP="00EE5DCF">
      <w:pPr>
        <w:spacing w:line="240" w:lineRule="auto"/>
        <w:ind w:right="78"/>
        <w:jc w:val="both"/>
        <w:rPr>
          <w:rFonts w:ascii="Tahoma" w:hAnsi="Tahoma" w:cs="Tahoma"/>
        </w:rPr>
      </w:pPr>
      <w:r w:rsidRPr="00165344">
        <w:rPr>
          <w:rFonts w:ascii="Tahoma" w:hAnsi="Tahoma" w:cs="Tahoma"/>
        </w:rPr>
        <w:t>2.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rsidR="00264714" w:rsidRPr="00165344" w:rsidRDefault="00264714" w:rsidP="00EE5DCF">
      <w:pPr>
        <w:spacing w:line="240" w:lineRule="auto"/>
        <w:ind w:right="78"/>
        <w:jc w:val="both"/>
        <w:rPr>
          <w:rFonts w:ascii="Tahoma" w:hAnsi="Tahoma" w:cs="Tahoma"/>
          <w:b/>
          <w:u w:val="single"/>
        </w:rPr>
      </w:pPr>
    </w:p>
    <w:p w:rsidR="002E1C41" w:rsidRPr="00165344" w:rsidRDefault="00AD7A53" w:rsidP="00EE5DCF">
      <w:pPr>
        <w:spacing w:line="240" w:lineRule="auto"/>
        <w:ind w:right="78"/>
        <w:jc w:val="both"/>
        <w:rPr>
          <w:rFonts w:ascii="Tahoma" w:hAnsi="Tahoma" w:cs="Tahoma"/>
          <w:b/>
          <w:u w:val="single"/>
        </w:rPr>
      </w:pPr>
      <w:r w:rsidRPr="00165344">
        <w:rPr>
          <w:rFonts w:ascii="Tahoma" w:hAnsi="Tahoma" w:cs="Tahoma"/>
          <w:b/>
          <w:u w:val="single"/>
        </w:rPr>
        <w:t xml:space="preserve">Article </w:t>
      </w:r>
      <w:r w:rsidR="004856B3" w:rsidRPr="00165344">
        <w:rPr>
          <w:rFonts w:ascii="Tahoma" w:hAnsi="Tahoma" w:cs="Tahoma"/>
          <w:b/>
          <w:u w:val="single"/>
        </w:rPr>
        <w:t>10</w:t>
      </w:r>
      <w:r w:rsidR="004C6A85" w:rsidRPr="00165344">
        <w:rPr>
          <w:rFonts w:ascii="Tahoma" w:hAnsi="Tahoma" w:cs="Tahoma"/>
          <w:b/>
          <w:u w:val="single"/>
        </w:rPr>
        <w:t xml:space="preserve"> </w:t>
      </w:r>
      <w:r w:rsidR="002E1C41" w:rsidRPr="00165344">
        <w:rPr>
          <w:rFonts w:ascii="Tahoma" w:hAnsi="Tahoma" w:cs="Tahoma"/>
          <w:b/>
          <w:u w:val="single"/>
        </w:rPr>
        <w:t>– Notices and language</w:t>
      </w:r>
    </w:p>
    <w:p w:rsidR="002E1C41" w:rsidRPr="00165344" w:rsidRDefault="00C64A16" w:rsidP="00EE5DCF">
      <w:pPr>
        <w:spacing w:line="240" w:lineRule="auto"/>
        <w:ind w:right="78"/>
        <w:jc w:val="both"/>
        <w:rPr>
          <w:rFonts w:ascii="Tahoma" w:hAnsi="Tahoma" w:cs="Tahoma"/>
        </w:rPr>
      </w:pPr>
      <w:r w:rsidRPr="00165344">
        <w:rPr>
          <w:rFonts w:ascii="Tahoma" w:hAnsi="Tahoma" w:cs="Tahoma"/>
        </w:rPr>
        <w:t xml:space="preserve">1. </w:t>
      </w:r>
      <w:r w:rsidR="002E1C41" w:rsidRPr="00165344">
        <w:rPr>
          <w:rFonts w:ascii="Tahoma" w:hAnsi="Tahoma" w:cs="Tahoma"/>
        </w:rPr>
        <w:t>The language governing the execution of this Agreement is English. All documents, notices and other communications foreseen in the frame</w:t>
      </w:r>
      <w:r w:rsidR="00602EFF" w:rsidRPr="00165344">
        <w:rPr>
          <w:rFonts w:ascii="Tahoma" w:hAnsi="Tahoma" w:cs="Tahoma"/>
        </w:rPr>
        <w:t>work</w:t>
      </w:r>
      <w:r w:rsidR="002E1C41" w:rsidRPr="00165344">
        <w:rPr>
          <w:rFonts w:ascii="Tahoma" w:hAnsi="Tahoma" w:cs="Tahoma"/>
        </w:rPr>
        <w:t xml:space="preserve"> of this Agreement shall be in English.</w:t>
      </w:r>
    </w:p>
    <w:p w:rsidR="002E1C41" w:rsidRPr="00165344" w:rsidRDefault="002E1C41" w:rsidP="00954CB1">
      <w:pPr>
        <w:spacing w:after="0" w:line="240" w:lineRule="auto"/>
        <w:ind w:right="78"/>
        <w:jc w:val="both"/>
        <w:rPr>
          <w:rFonts w:ascii="Tahoma" w:hAnsi="Tahoma" w:cs="Tahoma"/>
        </w:rPr>
      </w:pPr>
    </w:p>
    <w:p w:rsidR="002E1C41" w:rsidRPr="00165344" w:rsidRDefault="002E1C41" w:rsidP="00EE5DCF">
      <w:pPr>
        <w:spacing w:line="240" w:lineRule="auto"/>
        <w:ind w:right="78"/>
        <w:jc w:val="both"/>
        <w:rPr>
          <w:rFonts w:ascii="Tahoma" w:hAnsi="Tahoma" w:cs="Tahoma"/>
          <w:b/>
          <w:u w:val="single"/>
        </w:rPr>
      </w:pPr>
      <w:r w:rsidRPr="00165344">
        <w:rPr>
          <w:rFonts w:ascii="Tahoma" w:hAnsi="Tahoma" w:cs="Tahoma"/>
          <w:b/>
          <w:u w:val="single"/>
        </w:rPr>
        <w:t>Article</w:t>
      </w:r>
      <w:r w:rsidR="00ED7A3B" w:rsidRPr="00165344">
        <w:rPr>
          <w:rFonts w:ascii="Tahoma" w:hAnsi="Tahoma" w:cs="Tahoma"/>
          <w:b/>
          <w:u w:val="single"/>
        </w:rPr>
        <w:t xml:space="preserve"> </w:t>
      </w:r>
      <w:r w:rsidR="004856B3" w:rsidRPr="00165344">
        <w:rPr>
          <w:rFonts w:ascii="Tahoma" w:hAnsi="Tahoma" w:cs="Tahoma"/>
          <w:b/>
          <w:u w:val="single"/>
        </w:rPr>
        <w:t>11</w:t>
      </w:r>
      <w:r w:rsidR="004C6A85" w:rsidRPr="00165344">
        <w:rPr>
          <w:rFonts w:ascii="Tahoma" w:hAnsi="Tahoma" w:cs="Tahoma"/>
          <w:b/>
          <w:u w:val="single"/>
        </w:rPr>
        <w:t xml:space="preserve"> </w:t>
      </w:r>
      <w:r w:rsidRPr="00165344">
        <w:rPr>
          <w:rFonts w:ascii="Tahoma" w:hAnsi="Tahoma" w:cs="Tahoma"/>
          <w:b/>
          <w:u w:val="single"/>
        </w:rPr>
        <w:t>– Governing law and settlement of disputes</w:t>
      </w:r>
    </w:p>
    <w:p w:rsidR="002E1C41" w:rsidRPr="00165344" w:rsidRDefault="002E1C41" w:rsidP="00EE5DCF">
      <w:pPr>
        <w:spacing w:line="240" w:lineRule="auto"/>
        <w:rPr>
          <w:rFonts w:ascii="Tahoma" w:hAnsi="Tahoma" w:cs="Tahoma"/>
        </w:rPr>
      </w:pPr>
      <w:r w:rsidRPr="00165344">
        <w:rPr>
          <w:rFonts w:ascii="Tahoma" w:hAnsi="Tahoma" w:cs="Tahoma"/>
        </w:rPr>
        <w:t>1. The construction, validity and performance of this Agreement shall be governed by the laws of</w:t>
      </w:r>
      <w:r w:rsidR="00240B98" w:rsidRPr="00165344">
        <w:rPr>
          <w:rFonts w:ascii="Tahoma" w:hAnsi="Tahoma" w:cs="Tahoma"/>
        </w:rPr>
        <w:t xml:space="preserve"> </w:t>
      </w:r>
      <w:r w:rsidR="00103E71" w:rsidRPr="00165344">
        <w:rPr>
          <w:rFonts w:ascii="Tahoma" w:hAnsi="Tahoma" w:cs="Tahoma"/>
        </w:rPr>
        <w:t xml:space="preserve">the </w:t>
      </w:r>
      <w:r w:rsidR="00240B98" w:rsidRPr="00165344">
        <w:rPr>
          <w:rFonts w:ascii="Tahoma" w:hAnsi="Tahoma" w:cs="Tahoma"/>
        </w:rPr>
        <w:t>Czech Republic</w:t>
      </w:r>
      <w:r w:rsidRPr="00165344">
        <w:rPr>
          <w:rFonts w:ascii="Tahoma" w:hAnsi="Tahoma" w:cs="Tahoma"/>
        </w:rPr>
        <w:t>.</w:t>
      </w:r>
    </w:p>
    <w:p w:rsidR="002E1C41" w:rsidRPr="00165344" w:rsidRDefault="002E1C41" w:rsidP="00EE5DCF">
      <w:pPr>
        <w:spacing w:line="240" w:lineRule="auto"/>
        <w:jc w:val="both"/>
        <w:rPr>
          <w:rFonts w:ascii="Tahoma" w:hAnsi="Tahoma" w:cs="Tahoma"/>
        </w:rPr>
      </w:pPr>
      <w:r w:rsidRPr="00165344">
        <w:rPr>
          <w:rFonts w:ascii="Tahoma" w:hAnsi="Tahoma" w:cs="Tahoma"/>
        </w:rPr>
        <w:t xml:space="preserve">2. </w:t>
      </w:r>
      <w:r w:rsidR="00187E02" w:rsidRPr="00165344">
        <w:rPr>
          <w:rFonts w:ascii="Tahoma" w:hAnsi="Tahoma" w:cs="Tahoma"/>
        </w:rPr>
        <w:t>Any dispute relating to the conclusion, validity, interpretation or performance of this Agreement shall be resolved amicably through consultation between the Parties.</w:t>
      </w:r>
    </w:p>
    <w:p w:rsidR="002E1C41" w:rsidRPr="00165344" w:rsidRDefault="00187E02" w:rsidP="00E031F4">
      <w:pPr>
        <w:spacing w:line="240" w:lineRule="auto"/>
        <w:jc w:val="both"/>
        <w:rPr>
          <w:rFonts w:ascii="Tahoma" w:hAnsi="Tahoma" w:cs="Tahoma"/>
        </w:rPr>
      </w:pPr>
      <w:r w:rsidRPr="00165344">
        <w:rPr>
          <w:rFonts w:ascii="Tahoma" w:hAnsi="Tahoma" w:cs="Tahoma"/>
        </w:rPr>
        <w:t xml:space="preserve">3. </w:t>
      </w:r>
      <w:r w:rsidR="00690A0F" w:rsidRPr="00165344">
        <w:rPr>
          <w:rFonts w:ascii="Tahoma" w:hAnsi="Tahoma" w:cs="Tahoma"/>
        </w:rPr>
        <w:t>This Ag</w:t>
      </w:r>
      <w:r w:rsidR="00E031F4" w:rsidRPr="00165344">
        <w:rPr>
          <w:rFonts w:ascii="Tahoma" w:hAnsi="Tahoma" w:cs="Tahoma"/>
        </w:rPr>
        <w:t>reement has been prepared in</w:t>
      </w:r>
      <w:r w:rsidR="00690A0F" w:rsidRPr="00165344">
        <w:rPr>
          <w:rFonts w:ascii="Tahoma" w:hAnsi="Tahoma" w:cs="Tahoma"/>
        </w:rPr>
        <w:t xml:space="preserve"> </w:t>
      </w:r>
      <w:r w:rsidR="00103E71" w:rsidRPr="00165344">
        <w:rPr>
          <w:rFonts w:ascii="Tahoma" w:hAnsi="Tahoma" w:cs="Tahoma"/>
        </w:rPr>
        <w:t>4</w:t>
      </w:r>
      <w:r w:rsidR="00E031F4" w:rsidRPr="00165344">
        <w:rPr>
          <w:rFonts w:ascii="Tahoma" w:hAnsi="Tahoma" w:cs="Tahoma"/>
        </w:rPr>
        <w:t xml:space="preserve"> </w:t>
      </w:r>
      <w:r w:rsidR="00690A0F" w:rsidRPr="00165344">
        <w:rPr>
          <w:rFonts w:ascii="Tahoma" w:hAnsi="Tahoma" w:cs="Tahoma"/>
        </w:rPr>
        <w:t xml:space="preserve">originals, of which each Party has received </w:t>
      </w:r>
      <w:r w:rsidR="00240B98" w:rsidRPr="00165344">
        <w:rPr>
          <w:rFonts w:ascii="Tahoma" w:hAnsi="Tahoma" w:cs="Tahoma"/>
        </w:rPr>
        <w:t>two</w:t>
      </w:r>
      <w:r w:rsidR="00690A0F" w:rsidRPr="00165344">
        <w:rPr>
          <w:rFonts w:ascii="Tahoma" w:hAnsi="Tahoma" w:cs="Tahoma"/>
        </w:rPr>
        <w:t>.</w:t>
      </w:r>
      <w:r w:rsidR="003A1C90" w:rsidRPr="00165344">
        <w:rPr>
          <w:rFonts w:ascii="Tahoma" w:hAnsi="Tahoma" w:cs="Tahoma"/>
        </w:rPr>
        <w:t xml:space="preserve"> </w:t>
      </w:r>
    </w:p>
    <w:p w:rsidR="002E1C41" w:rsidRPr="00165344" w:rsidRDefault="002E1C41" w:rsidP="002E1C41">
      <w:pPr>
        <w:rPr>
          <w:rFonts w:ascii="Tahoma" w:eastAsia="Times New Roman" w:hAnsi="Tahoma" w:cs="Tahoma"/>
          <w:lang w:eastAsia="fr-FR"/>
        </w:rPr>
      </w:pPr>
    </w:p>
    <w:p w:rsidR="00B01E91" w:rsidRPr="00165344" w:rsidRDefault="00B01E91" w:rsidP="002E1C41">
      <w:pPr>
        <w:rPr>
          <w:rFonts w:ascii="Tahoma" w:hAnsi="Tahoma" w:cs="Tahoma"/>
        </w:rPr>
      </w:pPr>
      <w:r w:rsidRPr="00165344">
        <w:rPr>
          <w:rFonts w:ascii="Tahoma" w:eastAsia="Times New Roman" w:hAnsi="Tahoma" w:cs="Tahoma"/>
          <w:lang w:eastAsia="fr-FR"/>
        </w:rPr>
        <w:t>For the Project Promoter</w:t>
      </w:r>
      <w:r w:rsidRPr="00165344">
        <w:rPr>
          <w:rFonts w:ascii="Tahoma" w:eastAsia="Times New Roman" w:hAnsi="Tahoma" w:cs="Tahoma"/>
          <w:lang w:eastAsia="fr-FR"/>
        </w:rPr>
        <w:tab/>
      </w:r>
      <w:r w:rsidRPr="00165344">
        <w:rPr>
          <w:rFonts w:ascii="Tahoma" w:eastAsia="Times New Roman" w:hAnsi="Tahoma" w:cs="Tahoma"/>
          <w:lang w:eastAsia="fr-FR"/>
        </w:rPr>
        <w:tab/>
      </w:r>
      <w:r w:rsidRPr="00165344">
        <w:rPr>
          <w:rFonts w:ascii="Tahoma" w:eastAsia="Times New Roman" w:hAnsi="Tahoma" w:cs="Tahoma"/>
          <w:lang w:eastAsia="fr-FR"/>
        </w:rPr>
        <w:tab/>
        <w:t>For the Project Partner</w:t>
      </w:r>
    </w:p>
    <w:p w:rsidR="00B01E91" w:rsidRPr="00165344" w:rsidRDefault="00103E71" w:rsidP="00B01E91">
      <w:pPr>
        <w:rPr>
          <w:rFonts w:ascii="Tahoma" w:eastAsia="Times New Roman" w:hAnsi="Tahoma" w:cs="Tahoma"/>
          <w:lang w:eastAsia="fr-FR"/>
        </w:rPr>
      </w:pPr>
      <w:r w:rsidRPr="00165344">
        <w:rPr>
          <w:rFonts w:ascii="Tahoma" w:eastAsia="Times New Roman" w:hAnsi="Tahoma" w:cs="Tahoma"/>
          <w:lang w:eastAsia="fr-FR"/>
        </w:rPr>
        <w:t>Signed in……………… on ………</w:t>
      </w:r>
      <w:proofErr w:type="gramStart"/>
      <w:r w:rsidRPr="00165344">
        <w:rPr>
          <w:rFonts w:ascii="Tahoma" w:eastAsia="Times New Roman" w:hAnsi="Tahoma" w:cs="Tahoma"/>
          <w:lang w:eastAsia="fr-FR"/>
        </w:rPr>
        <w:t>….</w:t>
      </w:r>
      <w:r w:rsidR="00B01E91" w:rsidRPr="00165344">
        <w:rPr>
          <w:rFonts w:ascii="Tahoma" w:eastAsia="Times New Roman" w:hAnsi="Tahoma" w:cs="Tahoma"/>
          <w:lang w:eastAsia="fr-FR"/>
        </w:rPr>
        <w:t>.</w:t>
      </w:r>
      <w:proofErr w:type="gramEnd"/>
      <w:r w:rsidR="00B01E91" w:rsidRPr="00165344">
        <w:rPr>
          <w:rFonts w:ascii="Tahoma" w:eastAsia="Times New Roman" w:hAnsi="Tahoma" w:cs="Tahoma"/>
          <w:lang w:eastAsia="fr-FR"/>
        </w:rPr>
        <w:tab/>
        <w:t>Signed in………… on …………….</w:t>
      </w:r>
    </w:p>
    <w:p w:rsidR="0014430F" w:rsidRPr="00165344" w:rsidRDefault="0014430F">
      <w:pPr>
        <w:rPr>
          <w:rFonts w:ascii="Tahoma" w:hAnsi="Tahoma" w:cs="Tahoma"/>
        </w:rPr>
      </w:pPr>
    </w:p>
    <w:p w:rsidR="00B01E91" w:rsidRPr="00165344" w:rsidRDefault="00B01E91">
      <w:pPr>
        <w:rPr>
          <w:rFonts w:ascii="Tahoma" w:hAnsi="Tahoma" w:cs="Tahoma"/>
        </w:rPr>
      </w:pPr>
    </w:p>
    <w:p w:rsidR="00B01E91" w:rsidRPr="00165344" w:rsidRDefault="00103E71" w:rsidP="00B01E91">
      <w:pPr>
        <w:spacing w:after="0"/>
        <w:rPr>
          <w:rFonts w:ascii="Tahoma" w:hAnsi="Tahoma" w:cs="Tahoma"/>
        </w:rPr>
      </w:pPr>
      <w:r w:rsidRPr="00165344">
        <w:rPr>
          <w:rFonts w:ascii="Tahoma" w:hAnsi="Tahoma" w:cs="Tahoma"/>
          <w:b/>
        </w:rPr>
        <w:t xml:space="preserve">doc. </w:t>
      </w:r>
      <w:proofErr w:type="spellStart"/>
      <w:r w:rsidRPr="00165344">
        <w:rPr>
          <w:rFonts w:ascii="Tahoma" w:hAnsi="Tahoma" w:cs="Tahoma"/>
          <w:b/>
        </w:rPr>
        <w:t>RNDr</w:t>
      </w:r>
      <w:proofErr w:type="spellEnd"/>
      <w:r w:rsidRPr="00165344">
        <w:rPr>
          <w:rFonts w:ascii="Tahoma" w:hAnsi="Tahoma" w:cs="Tahoma"/>
          <w:b/>
        </w:rPr>
        <w:t xml:space="preserve">. Martin </w:t>
      </w:r>
      <w:proofErr w:type="spellStart"/>
      <w:r w:rsidRPr="00165344">
        <w:rPr>
          <w:rFonts w:ascii="Tahoma" w:hAnsi="Tahoma" w:cs="Tahoma"/>
          <w:b/>
        </w:rPr>
        <w:t>Balej</w:t>
      </w:r>
      <w:proofErr w:type="spellEnd"/>
      <w:r w:rsidRPr="00165344">
        <w:rPr>
          <w:rFonts w:ascii="Tahoma" w:hAnsi="Tahoma" w:cs="Tahoma"/>
          <w:b/>
        </w:rPr>
        <w:t>, Ph.D.</w:t>
      </w:r>
      <w:r w:rsidR="00B01E91" w:rsidRPr="00165344">
        <w:rPr>
          <w:rFonts w:ascii="Tahoma" w:hAnsi="Tahoma" w:cs="Tahoma"/>
        </w:rPr>
        <w:tab/>
      </w:r>
      <w:r w:rsidR="00B01E91" w:rsidRPr="00165344">
        <w:rPr>
          <w:rFonts w:ascii="Tahoma" w:hAnsi="Tahoma" w:cs="Tahoma"/>
        </w:rPr>
        <w:tab/>
      </w:r>
      <w:r w:rsidRPr="00165344">
        <w:rPr>
          <w:rFonts w:ascii="Tahoma" w:hAnsi="Tahoma" w:cs="Tahoma"/>
          <w:b/>
        </w:rPr>
        <w:t>Julia Martin</w:t>
      </w:r>
    </w:p>
    <w:p w:rsidR="00B01E91" w:rsidRPr="00165344" w:rsidRDefault="00103E71" w:rsidP="00B01E91">
      <w:pPr>
        <w:spacing w:after="0"/>
        <w:rPr>
          <w:rFonts w:ascii="Tahoma" w:hAnsi="Tahoma" w:cs="Tahoma"/>
        </w:rPr>
      </w:pPr>
      <w:r w:rsidRPr="00165344">
        <w:rPr>
          <w:rFonts w:ascii="Tahoma" w:hAnsi="Tahoma" w:cs="Tahoma"/>
          <w:i/>
        </w:rPr>
        <w:t>rector of UJEP</w:t>
      </w:r>
      <w:r w:rsidRPr="00165344">
        <w:rPr>
          <w:rFonts w:ascii="Tahoma" w:hAnsi="Tahoma" w:cs="Tahoma"/>
        </w:rPr>
        <w:tab/>
      </w:r>
      <w:r w:rsidRPr="00165344">
        <w:rPr>
          <w:rFonts w:ascii="Tahoma" w:hAnsi="Tahoma" w:cs="Tahoma"/>
        </w:rPr>
        <w:tab/>
      </w:r>
      <w:r w:rsidRPr="00165344">
        <w:rPr>
          <w:rFonts w:ascii="Tahoma" w:hAnsi="Tahoma" w:cs="Tahoma"/>
        </w:rPr>
        <w:tab/>
      </w:r>
      <w:r w:rsidRPr="00165344">
        <w:rPr>
          <w:rFonts w:ascii="Tahoma" w:hAnsi="Tahoma" w:cs="Tahoma"/>
        </w:rPr>
        <w:tab/>
      </w:r>
      <w:r w:rsidRPr="00165344">
        <w:rPr>
          <w:rFonts w:ascii="Tahoma" w:hAnsi="Tahoma" w:cs="Tahoma"/>
        </w:rPr>
        <w:tab/>
      </w:r>
      <w:r w:rsidR="00B01E91" w:rsidRPr="00165344">
        <w:rPr>
          <w:rFonts w:ascii="Tahoma" w:hAnsi="Tahoma" w:cs="Tahoma"/>
        </w:rPr>
        <w:t>[</w:t>
      </w:r>
      <w:r w:rsidR="00B01E91" w:rsidRPr="00165344">
        <w:rPr>
          <w:rFonts w:ascii="Tahoma" w:hAnsi="Tahoma" w:cs="Tahoma"/>
          <w:i/>
        </w:rPr>
        <w:t>Title</w:t>
      </w:r>
      <w:r w:rsidR="00B01E91" w:rsidRPr="00165344">
        <w:rPr>
          <w:rFonts w:ascii="Tahoma" w:hAnsi="Tahoma" w:cs="Tahoma"/>
        </w:rPr>
        <w:t>]</w:t>
      </w:r>
    </w:p>
    <w:sectPr w:rsidR="00B01E91" w:rsidRPr="00165344" w:rsidSect="00150A5C">
      <w:headerReference w:type="default" r:id="rId8"/>
      <w:footerReference w:type="even" r:id="rId9"/>
      <w:footerReference w:type="default" r:id="rId10"/>
      <w:headerReference w:type="first" r:id="rId11"/>
      <w:footerReference w:type="first" r:id="rId12"/>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8D" w:rsidRDefault="00F30C8D" w:rsidP="002E1C41">
      <w:pPr>
        <w:spacing w:after="0" w:line="240" w:lineRule="auto"/>
      </w:pPr>
      <w:r>
        <w:separator/>
      </w:r>
    </w:p>
  </w:endnote>
  <w:endnote w:type="continuationSeparator" w:id="0">
    <w:p w:rsidR="00F30C8D" w:rsidRDefault="00F30C8D"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B1" w:rsidRDefault="00954CB1"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4CB1" w:rsidRDefault="00954CB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B1" w:rsidRPr="00F556F0" w:rsidRDefault="00954CB1" w:rsidP="00954CB1">
    <w:pPr>
      <w:pStyle w:val="Zpat"/>
      <w:framePr w:wrap="around" w:vAnchor="text" w:hAnchor="margin" w:xAlign="center" w:y="1"/>
      <w:rPr>
        <w:rStyle w:val="slostrnky"/>
        <w:sz w:val="20"/>
      </w:rPr>
    </w:pP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sidR="0095010E">
      <w:rPr>
        <w:rStyle w:val="slostrnky"/>
        <w:noProof/>
        <w:sz w:val="20"/>
      </w:rPr>
      <w:t>7</w:t>
    </w:r>
    <w:r w:rsidRPr="00F556F0">
      <w:rPr>
        <w:rStyle w:val="slostrnky"/>
        <w:sz w:val="20"/>
      </w:rPr>
      <w:fldChar w:fldCharType="end"/>
    </w:r>
  </w:p>
  <w:p w:rsidR="00954CB1" w:rsidRPr="00150A5C" w:rsidRDefault="00954CB1" w:rsidP="00150A5C">
    <w:pPr>
      <w:pStyle w:val="Zpat"/>
      <w:rPr>
        <w: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B1" w:rsidRDefault="00954CB1">
    <w:pPr>
      <w:pStyle w:val="Zpat"/>
    </w:pPr>
    <w:r>
      <w:t>Partnership Agreement Template (FMO)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8D" w:rsidRDefault="00F30C8D" w:rsidP="002E1C41">
      <w:pPr>
        <w:spacing w:after="0" w:line="240" w:lineRule="auto"/>
      </w:pPr>
      <w:r>
        <w:separator/>
      </w:r>
    </w:p>
  </w:footnote>
  <w:footnote w:type="continuationSeparator" w:id="0">
    <w:p w:rsidR="00F30C8D" w:rsidRDefault="00F30C8D" w:rsidP="002E1C41">
      <w:pPr>
        <w:spacing w:after="0" w:line="240" w:lineRule="auto"/>
      </w:pPr>
      <w:r>
        <w:continuationSeparator/>
      </w:r>
    </w:p>
  </w:footnote>
  <w:footnote w:id="1">
    <w:p w:rsidR="00DB0693" w:rsidRPr="00297895" w:rsidRDefault="00DB0693">
      <w:pPr>
        <w:pStyle w:val="Textpoznpodarou"/>
        <w:rPr>
          <w:rFonts w:ascii="Arial" w:hAnsi="Arial" w:cs="Arial"/>
          <w:lang w:val="cs-CZ"/>
        </w:rPr>
      </w:pPr>
      <w:r w:rsidRPr="00297895">
        <w:rPr>
          <w:rStyle w:val="Znakapoznpodarou"/>
          <w:rFonts w:ascii="Arial" w:hAnsi="Arial" w:cs="Arial"/>
        </w:rPr>
        <w:footnoteRef/>
      </w:r>
      <w:r w:rsidRPr="00297895">
        <w:rPr>
          <w:rFonts w:ascii="Arial" w:hAnsi="Arial" w:cs="Arial"/>
        </w:rPr>
        <w:t xml:space="preserve"> Information system for project administration within the EEA/Norway Financial Mechanism.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0B" w:rsidRDefault="00511ED1">
    <w:pPr>
      <w:pStyle w:val="Zhlav"/>
    </w:pPr>
    <w:r>
      <w:rPr>
        <w:noProof/>
        <w:lang w:val="cs-CZ" w:eastAsia="cs-CZ"/>
      </w:rPr>
      <w:drawing>
        <wp:anchor distT="0" distB="0" distL="114935" distR="114935" simplePos="0" relativeHeight="251659264" behindDoc="1" locked="0" layoutInCell="1" allowOverlap="1" wp14:editId="2FDD6157">
          <wp:simplePos x="0" y="0"/>
          <wp:positionH relativeFrom="column">
            <wp:posOffset>4558030</wp:posOffset>
          </wp:positionH>
          <wp:positionV relativeFrom="paragraph">
            <wp:posOffset>-247650</wp:posOffset>
          </wp:positionV>
          <wp:extent cx="1341755" cy="1026795"/>
          <wp:effectExtent l="0" t="0" r="0" b="190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 t="-24" r="-18" b="-24"/>
                  <a:stretch>
                    <a:fillRect/>
                  </a:stretch>
                </pic:blipFill>
                <pic:spPr bwMode="auto">
                  <a:xfrm>
                    <a:off x="0" y="0"/>
                    <a:ext cx="1341755" cy="1026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14:editId="05F3687F">
          <wp:simplePos x="0" y="0"/>
          <wp:positionH relativeFrom="column">
            <wp:posOffset>3429000</wp:posOffset>
          </wp:positionH>
          <wp:positionV relativeFrom="paragraph">
            <wp:posOffset>-172720</wp:posOffset>
          </wp:positionV>
          <wp:extent cx="1209675" cy="923925"/>
          <wp:effectExtent l="0" t="0" r="9525" b="9525"/>
          <wp:wrapNone/>
          <wp:docPr id="3" name="Obrázek 3" descr="LOGO_UJEP_CZ_RGB-BW_zkr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EP_CZ_RGB-BW_zkrat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C7">
      <w:rPr>
        <w:noProof/>
        <w:lang w:val="cs-CZ" w:eastAsia="cs-CZ"/>
      </w:rPr>
      <w:drawing>
        <wp:inline distT="0" distB="0" distL="0" distR="0" wp14:anchorId="671166DE" wp14:editId="21A43C60">
          <wp:extent cx="799200" cy="561600"/>
          <wp:effectExtent l="0" t="0" r="1270" b="0"/>
          <wp:docPr id="1" name="Obrázek 1" descr="S:\Odbor58\Odd584\FM (3)\PŘÍPRAVA\Program Zdraví\Publicita\Loga\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bor58\Odd584\FM (3)\PŘÍPRAVA\Program Zdraví\Publicita\Loga\EEA_grants@4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9200" cy="56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B1" w:rsidRPr="002E1C41" w:rsidRDefault="00954CB1" w:rsidP="002E1C41">
    <w:pPr>
      <w:pStyle w:val="Zhlav"/>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E5"/>
    <w:multiLevelType w:val="hybridMultilevel"/>
    <w:tmpl w:val="697049DC"/>
    <w:lvl w:ilvl="0" w:tplc="04050017">
      <w:start w:val="1"/>
      <w:numFmt w:val="lowerLetter"/>
      <w:lvlText w:val="%1)"/>
      <w:lvlJc w:val="left"/>
      <w:pPr>
        <w:ind w:left="510" w:hanging="451"/>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63F9B"/>
    <w:multiLevelType w:val="hybridMultilevel"/>
    <w:tmpl w:val="DEDE724A"/>
    <w:lvl w:ilvl="0" w:tplc="F252F522">
      <w:start w:val="1"/>
      <w:numFmt w:val="upperLetter"/>
      <w:pStyle w:val="Obsah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14680"/>
    <w:multiLevelType w:val="hybridMultilevel"/>
    <w:tmpl w:val="C046B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1281B"/>
    <w:multiLevelType w:val="hybridMultilevel"/>
    <w:tmpl w:val="882C6FCE"/>
    <w:lvl w:ilvl="0" w:tplc="E31E9EFA">
      <w:start w:val="5"/>
      <w:numFmt w:val="bullet"/>
      <w:lvlText w:val="-"/>
      <w:lvlJc w:val="left"/>
      <w:pPr>
        <w:ind w:left="786" w:hanging="360"/>
      </w:pPr>
      <w:rPr>
        <w:rFonts w:ascii="Arial" w:eastAsia="Times New Roman" w:hAnsi="Arial" w:cs="Arial" w:hint="default"/>
        <w:sz w:val="24"/>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5"/>
  </w:num>
  <w:num w:numId="9">
    <w:abstractNumId w:val="29"/>
  </w:num>
  <w:num w:numId="10">
    <w:abstractNumId w:val="15"/>
  </w:num>
  <w:num w:numId="11">
    <w:abstractNumId w:val="7"/>
  </w:num>
  <w:num w:numId="12">
    <w:abstractNumId w:val="2"/>
  </w:num>
  <w:num w:numId="13">
    <w:abstractNumId w:val="16"/>
  </w:num>
  <w:num w:numId="14">
    <w:abstractNumId w:val="8"/>
  </w:num>
  <w:num w:numId="15">
    <w:abstractNumId w:val="21"/>
  </w:num>
  <w:num w:numId="16">
    <w:abstractNumId w:val="30"/>
  </w:num>
  <w:num w:numId="17">
    <w:abstractNumId w:val="11"/>
  </w:num>
  <w:num w:numId="18">
    <w:abstractNumId w:val="24"/>
  </w:num>
  <w:num w:numId="19">
    <w:abstractNumId w:val="19"/>
  </w:num>
  <w:num w:numId="20">
    <w:abstractNumId w:val="28"/>
  </w:num>
  <w:num w:numId="21">
    <w:abstractNumId w:val="31"/>
  </w:num>
  <w:num w:numId="22">
    <w:abstractNumId w:val="23"/>
  </w:num>
  <w:num w:numId="23">
    <w:abstractNumId w:val="17"/>
  </w:num>
  <w:num w:numId="24">
    <w:abstractNumId w:val="33"/>
  </w:num>
  <w:num w:numId="25">
    <w:abstractNumId w:val="13"/>
  </w:num>
  <w:num w:numId="26">
    <w:abstractNumId w:val="6"/>
  </w:num>
  <w:num w:numId="27">
    <w:abstractNumId w:val="18"/>
  </w:num>
  <w:num w:numId="28">
    <w:abstractNumId w:val="32"/>
  </w:num>
  <w:num w:numId="29">
    <w:abstractNumId w:val="26"/>
  </w:num>
  <w:num w:numId="30">
    <w:abstractNumId w:val="12"/>
  </w:num>
  <w:num w:numId="31">
    <w:abstractNumId w:val="4"/>
  </w:num>
  <w:num w:numId="32">
    <w:abstractNumId w:val="20"/>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E"/>
    <w:rsid w:val="0000136A"/>
    <w:rsid w:val="000014DB"/>
    <w:rsid w:val="0000631D"/>
    <w:rsid w:val="00006620"/>
    <w:rsid w:val="00010076"/>
    <w:rsid w:val="000128EB"/>
    <w:rsid w:val="00013EFF"/>
    <w:rsid w:val="00015A01"/>
    <w:rsid w:val="00016B00"/>
    <w:rsid w:val="00016B25"/>
    <w:rsid w:val="00023B34"/>
    <w:rsid w:val="00032F5F"/>
    <w:rsid w:val="00035263"/>
    <w:rsid w:val="00040B44"/>
    <w:rsid w:val="00045B6C"/>
    <w:rsid w:val="00046519"/>
    <w:rsid w:val="00046C47"/>
    <w:rsid w:val="00046CC4"/>
    <w:rsid w:val="0005017B"/>
    <w:rsid w:val="00065B27"/>
    <w:rsid w:val="00067E8E"/>
    <w:rsid w:val="000707D4"/>
    <w:rsid w:val="000763A1"/>
    <w:rsid w:val="0008105A"/>
    <w:rsid w:val="0008360C"/>
    <w:rsid w:val="00087660"/>
    <w:rsid w:val="000905B0"/>
    <w:rsid w:val="00092417"/>
    <w:rsid w:val="000A0677"/>
    <w:rsid w:val="000A2575"/>
    <w:rsid w:val="000A6DF8"/>
    <w:rsid w:val="000A72E0"/>
    <w:rsid w:val="000A75D7"/>
    <w:rsid w:val="000B1448"/>
    <w:rsid w:val="000B1695"/>
    <w:rsid w:val="000B24CA"/>
    <w:rsid w:val="000B2E22"/>
    <w:rsid w:val="000B4B81"/>
    <w:rsid w:val="000C1E89"/>
    <w:rsid w:val="000D6D61"/>
    <w:rsid w:val="000F10EB"/>
    <w:rsid w:val="000F1330"/>
    <w:rsid w:val="000F1AA4"/>
    <w:rsid w:val="000F2E1A"/>
    <w:rsid w:val="000F7CF4"/>
    <w:rsid w:val="000F7D7F"/>
    <w:rsid w:val="00102169"/>
    <w:rsid w:val="00102D3D"/>
    <w:rsid w:val="0010364E"/>
    <w:rsid w:val="00103E71"/>
    <w:rsid w:val="001071CC"/>
    <w:rsid w:val="0011120B"/>
    <w:rsid w:val="00115122"/>
    <w:rsid w:val="00115C8C"/>
    <w:rsid w:val="001204F7"/>
    <w:rsid w:val="0012359F"/>
    <w:rsid w:val="001252D6"/>
    <w:rsid w:val="00127A8B"/>
    <w:rsid w:val="00131982"/>
    <w:rsid w:val="0013306F"/>
    <w:rsid w:val="00140D89"/>
    <w:rsid w:val="00140F0B"/>
    <w:rsid w:val="0014430F"/>
    <w:rsid w:val="00144936"/>
    <w:rsid w:val="0014577A"/>
    <w:rsid w:val="001462D4"/>
    <w:rsid w:val="00147F6E"/>
    <w:rsid w:val="00150A5C"/>
    <w:rsid w:val="0015107E"/>
    <w:rsid w:val="00153602"/>
    <w:rsid w:val="00153B4B"/>
    <w:rsid w:val="001549E1"/>
    <w:rsid w:val="00160F4F"/>
    <w:rsid w:val="0016116C"/>
    <w:rsid w:val="00165344"/>
    <w:rsid w:val="00174835"/>
    <w:rsid w:val="00182B15"/>
    <w:rsid w:val="00182F97"/>
    <w:rsid w:val="00187E02"/>
    <w:rsid w:val="00193A50"/>
    <w:rsid w:val="001946F3"/>
    <w:rsid w:val="001954CC"/>
    <w:rsid w:val="00197772"/>
    <w:rsid w:val="001A7A15"/>
    <w:rsid w:val="001B122F"/>
    <w:rsid w:val="001B477E"/>
    <w:rsid w:val="001B569B"/>
    <w:rsid w:val="001B5E52"/>
    <w:rsid w:val="001B60B5"/>
    <w:rsid w:val="001C142E"/>
    <w:rsid w:val="001C31D5"/>
    <w:rsid w:val="001D09D0"/>
    <w:rsid w:val="001E3005"/>
    <w:rsid w:val="001E4ABB"/>
    <w:rsid w:val="001F0AC9"/>
    <w:rsid w:val="001F50ED"/>
    <w:rsid w:val="001F7D62"/>
    <w:rsid w:val="0021106E"/>
    <w:rsid w:val="002168DA"/>
    <w:rsid w:val="00225AE8"/>
    <w:rsid w:val="002269F6"/>
    <w:rsid w:val="00227F55"/>
    <w:rsid w:val="00234551"/>
    <w:rsid w:val="00234DFC"/>
    <w:rsid w:val="002403D5"/>
    <w:rsid w:val="00240B98"/>
    <w:rsid w:val="00241E39"/>
    <w:rsid w:val="00252301"/>
    <w:rsid w:val="00254D67"/>
    <w:rsid w:val="0025670C"/>
    <w:rsid w:val="002574D2"/>
    <w:rsid w:val="00261CD2"/>
    <w:rsid w:val="00264714"/>
    <w:rsid w:val="002652C2"/>
    <w:rsid w:val="002714D1"/>
    <w:rsid w:val="0027289B"/>
    <w:rsid w:val="0027793F"/>
    <w:rsid w:val="00281AE6"/>
    <w:rsid w:val="00281C1C"/>
    <w:rsid w:val="00285CA0"/>
    <w:rsid w:val="0029000B"/>
    <w:rsid w:val="00290A8E"/>
    <w:rsid w:val="00290B46"/>
    <w:rsid w:val="00297895"/>
    <w:rsid w:val="002A2936"/>
    <w:rsid w:val="002A2EEC"/>
    <w:rsid w:val="002A55D5"/>
    <w:rsid w:val="002A68F6"/>
    <w:rsid w:val="002A73B2"/>
    <w:rsid w:val="002A7A45"/>
    <w:rsid w:val="002B3E87"/>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33BD"/>
    <w:rsid w:val="002F6C13"/>
    <w:rsid w:val="00302A67"/>
    <w:rsid w:val="0030573B"/>
    <w:rsid w:val="00311E92"/>
    <w:rsid w:val="003238BC"/>
    <w:rsid w:val="00325764"/>
    <w:rsid w:val="00327858"/>
    <w:rsid w:val="00334C51"/>
    <w:rsid w:val="00337532"/>
    <w:rsid w:val="00337692"/>
    <w:rsid w:val="00337EEF"/>
    <w:rsid w:val="00342D91"/>
    <w:rsid w:val="0034546C"/>
    <w:rsid w:val="003477AE"/>
    <w:rsid w:val="00353664"/>
    <w:rsid w:val="00362056"/>
    <w:rsid w:val="00362452"/>
    <w:rsid w:val="003815D6"/>
    <w:rsid w:val="003846D5"/>
    <w:rsid w:val="00384D38"/>
    <w:rsid w:val="00385D9A"/>
    <w:rsid w:val="00387DA8"/>
    <w:rsid w:val="0039110A"/>
    <w:rsid w:val="00394284"/>
    <w:rsid w:val="003953D5"/>
    <w:rsid w:val="0039648C"/>
    <w:rsid w:val="003A0F64"/>
    <w:rsid w:val="003A1C90"/>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2E5F"/>
    <w:rsid w:val="003F423D"/>
    <w:rsid w:val="003F46E1"/>
    <w:rsid w:val="003F4A5B"/>
    <w:rsid w:val="003F55B2"/>
    <w:rsid w:val="003F6827"/>
    <w:rsid w:val="003F727C"/>
    <w:rsid w:val="003F759A"/>
    <w:rsid w:val="004008F0"/>
    <w:rsid w:val="004022E8"/>
    <w:rsid w:val="0040246D"/>
    <w:rsid w:val="004029A6"/>
    <w:rsid w:val="00402A20"/>
    <w:rsid w:val="00405B3E"/>
    <w:rsid w:val="004069AB"/>
    <w:rsid w:val="00406ACC"/>
    <w:rsid w:val="00407E99"/>
    <w:rsid w:val="004120E5"/>
    <w:rsid w:val="004159A9"/>
    <w:rsid w:val="004217CE"/>
    <w:rsid w:val="0042378A"/>
    <w:rsid w:val="004265E9"/>
    <w:rsid w:val="00430217"/>
    <w:rsid w:val="004357D2"/>
    <w:rsid w:val="004405DD"/>
    <w:rsid w:val="00447B8C"/>
    <w:rsid w:val="00447C9B"/>
    <w:rsid w:val="004622AB"/>
    <w:rsid w:val="004630EE"/>
    <w:rsid w:val="00465CD5"/>
    <w:rsid w:val="00467875"/>
    <w:rsid w:val="00483C8F"/>
    <w:rsid w:val="004856B3"/>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E61A9"/>
    <w:rsid w:val="004E6658"/>
    <w:rsid w:val="004F69B0"/>
    <w:rsid w:val="005012C8"/>
    <w:rsid w:val="00501EB3"/>
    <w:rsid w:val="0050293F"/>
    <w:rsid w:val="00505222"/>
    <w:rsid w:val="005110E6"/>
    <w:rsid w:val="00511ED1"/>
    <w:rsid w:val="00515E27"/>
    <w:rsid w:val="00517797"/>
    <w:rsid w:val="0052416D"/>
    <w:rsid w:val="00526DF9"/>
    <w:rsid w:val="00531337"/>
    <w:rsid w:val="0053500F"/>
    <w:rsid w:val="005377C6"/>
    <w:rsid w:val="005469D4"/>
    <w:rsid w:val="005503D6"/>
    <w:rsid w:val="00551203"/>
    <w:rsid w:val="0055376C"/>
    <w:rsid w:val="00553FC6"/>
    <w:rsid w:val="00554381"/>
    <w:rsid w:val="00555924"/>
    <w:rsid w:val="005560B2"/>
    <w:rsid w:val="00556428"/>
    <w:rsid w:val="00565712"/>
    <w:rsid w:val="00567FEA"/>
    <w:rsid w:val="00572D94"/>
    <w:rsid w:val="0057720E"/>
    <w:rsid w:val="00580A9E"/>
    <w:rsid w:val="00580FFB"/>
    <w:rsid w:val="00582E97"/>
    <w:rsid w:val="005841B6"/>
    <w:rsid w:val="0058481E"/>
    <w:rsid w:val="00593FD6"/>
    <w:rsid w:val="005A216B"/>
    <w:rsid w:val="005A43BC"/>
    <w:rsid w:val="005B25A7"/>
    <w:rsid w:val="005B7809"/>
    <w:rsid w:val="005B7E1E"/>
    <w:rsid w:val="005C1726"/>
    <w:rsid w:val="005C39D1"/>
    <w:rsid w:val="005C6BDA"/>
    <w:rsid w:val="005C6CB5"/>
    <w:rsid w:val="005D5ADC"/>
    <w:rsid w:val="005D7EF5"/>
    <w:rsid w:val="005E5B08"/>
    <w:rsid w:val="005F25DD"/>
    <w:rsid w:val="005F44DC"/>
    <w:rsid w:val="005F5E3C"/>
    <w:rsid w:val="00600DD7"/>
    <w:rsid w:val="00602EFF"/>
    <w:rsid w:val="00604ECF"/>
    <w:rsid w:val="00607B7E"/>
    <w:rsid w:val="0061143E"/>
    <w:rsid w:val="0062074E"/>
    <w:rsid w:val="00624279"/>
    <w:rsid w:val="006310B7"/>
    <w:rsid w:val="006326B9"/>
    <w:rsid w:val="0063625A"/>
    <w:rsid w:val="00643702"/>
    <w:rsid w:val="0065100F"/>
    <w:rsid w:val="0065220A"/>
    <w:rsid w:val="006618FB"/>
    <w:rsid w:val="006642EE"/>
    <w:rsid w:val="006668E0"/>
    <w:rsid w:val="00667329"/>
    <w:rsid w:val="00670557"/>
    <w:rsid w:val="00671103"/>
    <w:rsid w:val="00672D27"/>
    <w:rsid w:val="00673CFE"/>
    <w:rsid w:val="00683036"/>
    <w:rsid w:val="00690A0F"/>
    <w:rsid w:val="0069451F"/>
    <w:rsid w:val="00697AB2"/>
    <w:rsid w:val="006A5FF4"/>
    <w:rsid w:val="006B103F"/>
    <w:rsid w:val="006B1B00"/>
    <w:rsid w:val="006B37B7"/>
    <w:rsid w:val="006C2822"/>
    <w:rsid w:val="006C5686"/>
    <w:rsid w:val="006C5F39"/>
    <w:rsid w:val="006C6BA5"/>
    <w:rsid w:val="006D2573"/>
    <w:rsid w:val="006D30DB"/>
    <w:rsid w:val="006D5EA8"/>
    <w:rsid w:val="006D6FE5"/>
    <w:rsid w:val="006F2909"/>
    <w:rsid w:val="006F3F1A"/>
    <w:rsid w:val="006F570F"/>
    <w:rsid w:val="006F7CB6"/>
    <w:rsid w:val="00700738"/>
    <w:rsid w:val="00700EDF"/>
    <w:rsid w:val="007047F3"/>
    <w:rsid w:val="00710D52"/>
    <w:rsid w:val="00712551"/>
    <w:rsid w:val="00715AD1"/>
    <w:rsid w:val="00720FEF"/>
    <w:rsid w:val="007220C8"/>
    <w:rsid w:val="00722E6C"/>
    <w:rsid w:val="00732B16"/>
    <w:rsid w:val="00734258"/>
    <w:rsid w:val="00734EE9"/>
    <w:rsid w:val="00735D11"/>
    <w:rsid w:val="00740BF9"/>
    <w:rsid w:val="00740F6F"/>
    <w:rsid w:val="00743E3C"/>
    <w:rsid w:val="00747794"/>
    <w:rsid w:val="00750EB0"/>
    <w:rsid w:val="00755649"/>
    <w:rsid w:val="007560F5"/>
    <w:rsid w:val="007640CB"/>
    <w:rsid w:val="00767327"/>
    <w:rsid w:val="00773184"/>
    <w:rsid w:val="00780D6E"/>
    <w:rsid w:val="007877FE"/>
    <w:rsid w:val="007918A7"/>
    <w:rsid w:val="0079700E"/>
    <w:rsid w:val="00797BCF"/>
    <w:rsid w:val="007A2CAC"/>
    <w:rsid w:val="007B0CCC"/>
    <w:rsid w:val="007B2967"/>
    <w:rsid w:val="007B42A8"/>
    <w:rsid w:val="007B4C64"/>
    <w:rsid w:val="007B4CF9"/>
    <w:rsid w:val="007C05F3"/>
    <w:rsid w:val="007C1755"/>
    <w:rsid w:val="007C67EF"/>
    <w:rsid w:val="007D48AC"/>
    <w:rsid w:val="007D5FB6"/>
    <w:rsid w:val="007E0B42"/>
    <w:rsid w:val="007E1600"/>
    <w:rsid w:val="007E4335"/>
    <w:rsid w:val="007E49FA"/>
    <w:rsid w:val="007E5C26"/>
    <w:rsid w:val="007E609F"/>
    <w:rsid w:val="007F2763"/>
    <w:rsid w:val="007F334D"/>
    <w:rsid w:val="007F6A7A"/>
    <w:rsid w:val="007F6CBC"/>
    <w:rsid w:val="007F7A1C"/>
    <w:rsid w:val="0080165D"/>
    <w:rsid w:val="00803BD9"/>
    <w:rsid w:val="00807167"/>
    <w:rsid w:val="008100D2"/>
    <w:rsid w:val="00811B95"/>
    <w:rsid w:val="00814E53"/>
    <w:rsid w:val="00815247"/>
    <w:rsid w:val="008170AB"/>
    <w:rsid w:val="00820180"/>
    <w:rsid w:val="00820566"/>
    <w:rsid w:val="0082314C"/>
    <w:rsid w:val="00831A38"/>
    <w:rsid w:val="00836FBD"/>
    <w:rsid w:val="00837E4D"/>
    <w:rsid w:val="008430BF"/>
    <w:rsid w:val="00843B5B"/>
    <w:rsid w:val="008561EC"/>
    <w:rsid w:val="00856616"/>
    <w:rsid w:val="008627E4"/>
    <w:rsid w:val="00862995"/>
    <w:rsid w:val="008637E8"/>
    <w:rsid w:val="0086730A"/>
    <w:rsid w:val="0087012C"/>
    <w:rsid w:val="008713F2"/>
    <w:rsid w:val="008739DF"/>
    <w:rsid w:val="00883015"/>
    <w:rsid w:val="0088453C"/>
    <w:rsid w:val="00884D5A"/>
    <w:rsid w:val="00885D9B"/>
    <w:rsid w:val="008866F8"/>
    <w:rsid w:val="008946B7"/>
    <w:rsid w:val="008958AB"/>
    <w:rsid w:val="00897B3B"/>
    <w:rsid w:val="008A45C2"/>
    <w:rsid w:val="008A59A3"/>
    <w:rsid w:val="008A7482"/>
    <w:rsid w:val="008B18C0"/>
    <w:rsid w:val="008B3529"/>
    <w:rsid w:val="008B3704"/>
    <w:rsid w:val="008B6213"/>
    <w:rsid w:val="008C509C"/>
    <w:rsid w:val="008E09E8"/>
    <w:rsid w:val="008E2904"/>
    <w:rsid w:val="008E3703"/>
    <w:rsid w:val="008E79D5"/>
    <w:rsid w:val="008F3F1B"/>
    <w:rsid w:val="008F6124"/>
    <w:rsid w:val="00907DAB"/>
    <w:rsid w:val="00912E2C"/>
    <w:rsid w:val="00916882"/>
    <w:rsid w:val="00917BB5"/>
    <w:rsid w:val="0092232C"/>
    <w:rsid w:val="009243CF"/>
    <w:rsid w:val="0092442D"/>
    <w:rsid w:val="00925829"/>
    <w:rsid w:val="00926772"/>
    <w:rsid w:val="00931C80"/>
    <w:rsid w:val="009322AF"/>
    <w:rsid w:val="00943376"/>
    <w:rsid w:val="00945B09"/>
    <w:rsid w:val="00946D0C"/>
    <w:rsid w:val="009479FB"/>
    <w:rsid w:val="0095010E"/>
    <w:rsid w:val="0095144A"/>
    <w:rsid w:val="00953E4B"/>
    <w:rsid w:val="00954415"/>
    <w:rsid w:val="00954A45"/>
    <w:rsid w:val="00954CB1"/>
    <w:rsid w:val="00956C40"/>
    <w:rsid w:val="00960046"/>
    <w:rsid w:val="00960638"/>
    <w:rsid w:val="00961545"/>
    <w:rsid w:val="009628C1"/>
    <w:rsid w:val="00964926"/>
    <w:rsid w:val="0096516D"/>
    <w:rsid w:val="00967469"/>
    <w:rsid w:val="009675A2"/>
    <w:rsid w:val="009677ED"/>
    <w:rsid w:val="00971967"/>
    <w:rsid w:val="00974C13"/>
    <w:rsid w:val="00976154"/>
    <w:rsid w:val="009766F2"/>
    <w:rsid w:val="00987AD1"/>
    <w:rsid w:val="009906B3"/>
    <w:rsid w:val="00991C32"/>
    <w:rsid w:val="00995DDE"/>
    <w:rsid w:val="00996194"/>
    <w:rsid w:val="00996EE0"/>
    <w:rsid w:val="009B4BE3"/>
    <w:rsid w:val="009B7703"/>
    <w:rsid w:val="009C014E"/>
    <w:rsid w:val="009C123B"/>
    <w:rsid w:val="009C316E"/>
    <w:rsid w:val="009C38D6"/>
    <w:rsid w:val="009C6EC1"/>
    <w:rsid w:val="009D1299"/>
    <w:rsid w:val="009D723E"/>
    <w:rsid w:val="009E52E8"/>
    <w:rsid w:val="009E7584"/>
    <w:rsid w:val="009F3851"/>
    <w:rsid w:val="00A001BB"/>
    <w:rsid w:val="00A02E4D"/>
    <w:rsid w:val="00A0556D"/>
    <w:rsid w:val="00A06661"/>
    <w:rsid w:val="00A07F1A"/>
    <w:rsid w:val="00A11831"/>
    <w:rsid w:val="00A13A87"/>
    <w:rsid w:val="00A154C4"/>
    <w:rsid w:val="00A24E0B"/>
    <w:rsid w:val="00A34CBD"/>
    <w:rsid w:val="00A37F60"/>
    <w:rsid w:val="00A400FE"/>
    <w:rsid w:val="00A40D2C"/>
    <w:rsid w:val="00A4295A"/>
    <w:rsid w:val="00A42E08"/>
    <w:rsid w:val="00A43FD0"/>
    <w:rsid w:val="00A4582E"/>
    <w:rsid w:val="00A45B59"/>
    <w:rsid w:val="00A46535"/>
    <w:rsid w:val="00A52E18"/>
    <w:rsid w:val="00A55FB8"/>
    <w:rsid w:val="00A627A6"/>
    <w:rsid w:val="00A64BA5"/>
    <w:rsid w:val="00A70E6D"/>
    <w:rsid w:val="00A74683"/>
    <w:rsid w:val="00A75B16"/>
    <w:rsid w:val="00A80139"/>
    <w:rsid w:val="00A8043B"/>
    <w:rsid w:val="00A807C4"/>
    <w:rsid w:val="00A80AF5"/>
    <w:rsid w:val="00A810F6"/>
    <w:rsid w:val="00A829F9"/>
    <w:rsid w:val="00A85C0E"/>
    <w:rsid w:val="00A915B8"/>
    <w:rsid w:val="00A92B63"/>
    <w:rsid w:val="00A962D7"/>
    <w:rsid w:val="00A96644"/>
    <w:rsid w:val="00A96F11"/>
    <w:rsid w:val="00AA01AD"/>
    <w:rsid w:val="00AA5782"/>
    <w:rsid w:val="00AB1101"/>
    <w:rsid w:val="00AB7BAA"/>
    <w:rsid w:val="00AC30D9"/>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088C"/>
    <w:rsid w:val="00B16688"/>
    <w:rsid w:val="00B16A63"/>
    <w:rsid w:val="00B16F61"/>
    <w:rsid w:val="00B20CB8"/>
    <w:rsid w:val="00B257BC"/>
    <w:rsid w:val="00B260ED"/>
    <w:rsid w:val="00B35EF9"/>
    <w:rsid w:val="00B40BD2"/>
    <w:rsid w:val="00B44F33"/>
    <w:rsid w:val="00B45D1B"/>
    <w:rsid w:val="00B503BA"/>
    <w:rsid w:val="00B51BDF"/>
    <w:rsid w:val="00B54FAF"/>
    <w:rsid w:val="00B56A21"/>
    <w:rsid w:val="00B61CA6"/>
    <w:rsid w:val="00B626A3"/>
    <w:rsid w:val="00B65C51"/>
    <w:rsid w:val="00B66C55"/>
    <w:rsid w:val="00B6709C"/>
    <w:rsid w:val="00B77880"/>
    <w:rsid w:val="00B80F79"/>
    <w:rsid w:val="00B8139A"/>
    <w:rsid w:val="00B94B18"/>
    <w:rsid w:val="00BA1EE2"/>
    <w:rsid w:val="00BA452B"/>
    <w:rsid w:val="00BA7175"/>
    <w:rsid w:val="00BB33F3"/>
    <w:rsid w:val="00BB34DC"/>
    <w:rsid w:val="00BB3C44"/>
    <w:rsid w:val="00BC62F5"/>
    <w:rsid w:val="00BD11DD"/>
    <w:rsid w:val="00BD62F2"/>
    <w:rsid w:val="00BD7747"/>
    <w:rsid w:val="00BE2C34"/>
    <w:rsid w:val="00BE4101"/>
    <w:rsid w:val="00BF5837"/>
    <w:rsid w:val="00BF7CB7"/>
    <w:rsid w:val="00C01C7A"/>
    <w:rsid w:val="00C06740"/>
    <w:rsid w:val="00C11056"/>
    <w:rsid w:val="00C15A56"/>
    <w:rsid w:val="00C24008"/>
    <w:rsid w:val="00C24585"/>
    <w:rsid w:val="00C24E92"/>
    <w:rsid w:val="00C26B87"/>
    <w:rsid w:val="00C274CA"/>
    <w:rsid w:val="00C2766C"/>
    <w:rsid w:val="00C362D0"/>
    <w:rsid w:val="00C46628"/>
    <w:rsid w:val="00C469CA"/>
    <w:rsid w:val="00C46F26"/>
    <w:rsid w:val="00C5311E"/>
    <w:rsid w:val="00C53168"/>
    <w:rsid w:val="00C543E6"/>
    <w:rsid w:val="00C55311"/>
    <w:rsid w:val="00C64A16"/>
    <w:rsid w:val="00C659F1"/>
    <w:rsid w:val="00C65B2E"/>
    <w:rsid w:val="00C65E19"/>
    <w:rsid w:val="00C6709C"/>
    <w:rsid w:val="00C67EC5"/>
    <w:rsid w:val="00C71C3D"/>
    <w:rsid w:val="00C75199"/>
    <w:rsid w:val="00C80BB5"/>
    <w:rsid w:val="00C82728"/>
    <w:rsid w:val="00C82CA8"/>
    <w:rsid w:val="00C839C3"/>
    <w:rsid w:val="00C86457"/>
    <w:rsid w:val="00C8675E"/>
    <w:rsid w:val="00C93D52"/>
    <w:rsid w:val="00CA10FF"/>
    <w:rsid w:val="00CA1AE7"/>
    <w:rsid w:val="00CA7D9A"/>
    <w:rsid w:val="00CB30A1"/>
    <w:rsid w:val="00CB5D5C"/>
    <w:rsid w:val="00CC27C1"/>
    <w:rsid w:val="00CC4274"/>
    <w:rsid w:val="00CC6247"/>
    <w:rsid w:val="00CD2985"/>
    <w:rsid w:val="00CD47EB"/>
    <w:rsid w:val="00CD480F"/>
    <w:rsid w:val="00CD6C3C"/>
    <w:rsid w:val="00CE6174"/>
    <w:rsid w:val="00CF0DBF"/>
    <w:rsid w:val="00CF23AE"/>
    <w:rsid w:val="00CF2546"/>
    <w:rsid w:val="00CF670D"/>
    <w:rsid w:val="00CF7CBC"/>
    <w:rsid w:val="00D0128F"/>
    <w:rsid w:val="00D0351C"/>
    <w:rsid w:val="00D0636E"/>
    <w:rsid w:val="00D11883"/>
    <w:rsid w:val="00D12FBC"/>
    <w:rsid w:val="00D13DC6"/>
    <w:rsid w:val="00D17E9F"/>
    <w:rsid w:val="00D21CC1"/>
    <w:rsid w:val="00D2294A"/>
    <w:rsid w:val="00D26AD7"/>
    <w:rsid w:val="00D27EC4"/>
    <w:rsid w:val="00D338CE"/>
    <w:rsid w:val="00D35983"/>
    <w:rsid w:val="00D41729"/>
    <w:rsid w:val="00D42188"/>
    <w:rsid w:val="00D43510"/>
    <w:rsid w:val="00D45F68"/>
    <w:rsid w:val="00D4687E"/>
    <w:rsid w:val="00D571F4"/>
    <w:rsid w:val="00D575F5"/>
    <w:rsid w:val="00D60A42"/>
    <w:rsid w:val="00D613C6"/>
    <w:rsid w:val="00D61BE1"/>
    <w:rsid w:val="00D71FA2"/>
    <w:rsid w:val="00D728F3"/>
    <w:rsid w:val="00D77C60"/>
    <w:rsid w:val="00D800E3"/>
    <w:rsid w:val="00D87CAF"/>
    <w:rsid w:val="00D91B9F"/>
    <w:rsid w:val="00D94387"/>
    <w:rsid w:val="00DA0009"/>
    <w:rsid w:val="00DA1367"/>
    <w:rsid w:val="00DA4913"/>
    <w:rsid w:val="00DA5D88"/>
    <w:rsid w:val="00DA5D9D"/>
    <w:rsid w:val="00DA7801"/>
    <w:rsid w:val="00DB0693"/>
    <w:rsid w:val="00DB3234"/>
    <w:rsid w:val="00DB5BD4"/>
    <w:rsid w:val="00DC15A6"/>
    <w:rsid w:val="00DC3135"/>
    <w:rsid w:val="00DC3A61"/>
    <w:rsid w:val="00DC53E2"/>
    <w:rsid w:val="00DD0B86"/>
    <w:rsid w:val="00DD0DD7"/>
    <w:rsid w:val="00DD37C7"/>
    <w:rsid w:val="00DD65D1"/>
    <w:rsid w:val="00DD674D"/>
    <w:rsid w:val="00DE0C14"/>
    <w:rsid w:val="00DF1637"/>
    <w:rsid w:val="00DF380F"/>
    <w:rsid w:val="00E006BA"/>
    <w:rsid w:val="00E00941"/>
    <w:rsid w:val="00E02C95"/>
    <w:rsid w:val="00E031F4"/>
    <w:rsid w:val="00E03437"/>
    <w:rsid w:val="00E06CDA"/>
    <w:rsid w:val="00E13A76"/>
    <w:rsid w:val="00E14A1B"/>
    <w:rsid w:val="00E15C78"/>
    <w:rsid w:val="00E170CA"/>
    <w:rsid w:val="00E20B2D"/>
    <w:rsid w:val="00E22C56"/>
    <w:rsid w:val="00E24982"/>
    <w:rsid w:val="00E24EC3"/>
    <w:rsid w:val="00E2761C"/>
    <w:rsid w:val="00E306D6"/>
    <w:rsid w:val="00E31727"/>
    <w:rsid w:val="00E3250F"/>
    <w:rsid w:val="00E326DB"/>
    <w:rsid w:val="00E333EC"/>
    <w:rsid w:val="00E33875"/>
    <w:rsid w:val="00E50664"/>
    <w:rsid w:val="00E516FF"/>
    <w:rsid w:val="00E52E0D"/>
    <w:rsid w:val="00E63D8E"/>
    <w:rsid w:val="00E65A20"/>
    <w:rsid w:val="00E67045"/>
    <w:rsid w:val="00E676CF"/>
    <w:rsid w:val="00E71C82"/>
    <w:rsid w:val="00E72237"/>
    <w:rsid w:val="00E72382"/>
    <w:rsid w:val="00E7552F"/>
    <w:rsid w:val="00E8187E"/>
    <w:rsid w:val="00E859B5"/>
    <w:rsid w:val="00E9225B"/>
    <w:rsid w:val="00EA0DC9"/>
    <w:rsid w:val="00EA1200"/>
    <w:rsid w:val="00EA2ED9"/>
    <w:rsid w:val="00EA3284"/>
    <w:rsid w:val="00EA5F0C"/>
    <w:rsid w:val="00EB4945"/>
    <w:rsid w:val="00EB4AB4"/>
    <w:rsid w:val="00EC0664"/>
    <w:rsid w:val="00EC074A"/>
    <w:rsid w:val="00EC27A9"/>
    <w:rsid w:val="00EC569B"/>
    <w:rsid w:val="00ED3FF2"/>
    <w:rsid w:val="00ED626E"/>
    <w:rsid w:val="00ED6431"/>
    <w:rsid w:val="00ED694C"/>
    <w:rsid w:val="00ED7A3B"/>
    <w:rsid w:val="00EE2523"/>
    <w:rsid w:val="00EE265B"/>
    <w:rsid w:val="00EE29DF"/>
    <w:rsid w:val="00EE36C6"/>
    <w:rsid w:val="00EE4418"/>
    <w:rsid w:val="00EE5DCF"/>
    <w:rsid w:val="00EF553A"/>
    <w:rsid w:val="00F01D96"/>
    <w:rsid w:val="00F02448"/>
    <w:rsid w:val="00F116EF"/>
    <w:rsid w:val="00F1724B"/>
    <w:rsid w:val="00F30C8D"/>
    <w:rsid w:val="00F34044"/>
    <w:rsid w:val="00F34057"/>
    <w:rsid w:val="00F35C56"/>
    <w:rsid w:val="00F37745"/>
    <w:rsid w:val="00F45562"/>
    <w:rsid w:val="00F46A64"/>
    <w:rsid w:val="00F66560"/>
    <w:rsid w:val="00F67EC7"/>
    <w:rsid w:val="00F72F90"/>
    <w:rsid w:val="00F747A5"/>
    <w:rsid w:val="00F74E0C"/>
    <w:rsid w:val="00F7562B"/>
    <w:rsid w:val="00F75755"/>
    <w:rsid w:val="00F84210"/>
    <w:rsid w:val="00F84917"/>
    <w:rsid w:val="00F87BCF"/>
    <w:rsid w:val="00F96CE6"/>
    <w:rsid w:val="00F97573"/>
    <w:rsid w:val="00FA5DD3"/>
    <w:rsid w:val="00FB30A4"/>
    <w:rsid w:val="00FB4828"/>
    <w:rsid w:val="00FB5537"/>
    <w:rsid w:val="00FB6A64"/>
    <w:rsid w:val="00FC6E84"/>
    <w:rsid w:val="00FD0E43"/>
    <w:rsid w:val="00FD33B7"/>
    <w:rsid w:val="00FD633F"/>
    <w:rsid w:val="00FE1E6E"/>
    <w:rsid w:val="00FE2CF1"/>
    <w:rsid w:val="00FE3629"/>
    <w:rsid w:val="00FF3BF0"/>
    <w:rsid w:val="00FF4BE8"/>
    <w:rsid w:val="00FF75A6"/>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BE3E"/>
  <w15:docId w15:val="{9214813E-FF1A-495D-96EF-E4F5E22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423D"/>
  </w:style>
  <w:style w:type="paragraph" w:styleId="Nadpis2">
    <w:name w:val="heading 2"/>
    <w:basedOn w:val="Normln"/>
    <w:next w:val="Normln"/>
    <w:link w:val="Nadpis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dpis3">
    <w:name w:val="heading 3"/>
    <w:basedOn w:val="Normln"/>
    <w:next w:val="Normln"/>
    <w:link w:val="Nadpis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1C41"/>
    <w:rPr>
      <w:rFonts w:ascii="Times New Roman" w:eastAsia="Times New Roman" w:hAnsi="Times New Roman" w:cs="Times New Roman"/>
      <w:b/>
      <w:bCs/>
      <w:sz w:val="24"/>
      <w:szCs w:val="24"/>
      <w:lang w:eastAsia="fr-FR"/>
    </w:rPr>
  </w:style>
  <w:style w:type="paragraph" w:styleId="Zhlav">
    <w:name w:val="header"/>
    <w:basedOn w:val="Normln"/>
    <w:link w:val="ZhlavChar"/>
    <w:uiPriority w:val="99"/>
    <w:unhideWhenUsed/>
    <w:rsid w:val="002E1C41"/>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2E1C41"/>
    <w:rPr>
      <w:sz w:val="24"/>
      <w:szCs w:val="24"/>
    </w:rPr>
  </w:style>
  <w:style w:type="paragraph" w:styleId="Zpat">
    <w:name w:val="footer"/>
    <w:basedOn w:val="Normln"/>
    <w:link w:val="ZpatChar"/>
    <w:uiPriority w:val="99"/>
    <w:unhideWhenUsed/>
    <w:rsid w:val="002E1C41"/>
    <w:pPr>
      <w:tabs>
        <w:tab w:val="center" w:pos="4819"/>
        <w:tab w:val="right" w:pos="9638"/>
      </w:tabs>
      <w:spacing w:after="0" w:line="240" w:lineRule="auto"/>
    </w:pPr>
    <w:rPr>
      <w:sz w:val="24"/>
      <w:szCs w:val="24"/>
    </w:rPr>
  </w:style>
  <w:style w:type="character" w:customStyle="1" w:styleId="ZpatChar">
    <w:name w:val="Zápatí Char"/>
    <w:basedOn w:val="Standardnpsmoodstavce"/>
    <w:link w:val="Zpat"/>
    <w:uiPriority w:val="99"/>
    <w:rsid w:val="002E1C41"/>
    <w:rPr>
      <w:sz w:val="24"/>
      <w:szCs w:val="24"/>
    </w:rPr>
  </w:style>
  <w:style w:type="paragraph" w:styleId="Odstavecseseznamem">
    <w:name w:val="List Paragraph"/>
    <w:basedOn w:val="Normln"/>
    <w:uiPriority w:val="34"/>
    <w:qFormat/>
    <w:rsid w:val="002E1C41"/>
    <w:pPr>
      <w:spacing w:line="240" w:lineRule="auto"/>
      <w:ind w:left="720"/>
      <w:contextualSpacing/>
    </w:pPr>
    <w:rPr>
      <w:sz w:val="24"/>
      <w:szCs w:val="24"/>
    </w:rPr>
  </w:style>
  <w:style w:type="paragraph" w:styleId="Obsah1">
    <w:name w:val="toc 1"/>
    <w:basedOn w:val="Normln"/>
    <w:next w:val="Normln"/>
    <w:autoRedefine/>
    <w:rsid w:val="002E1C41"/>
    <w:pPr>
      <w:numPr>
        <w:numId w:val="1"/>
      </w:numPr>
      <w:spacing w:after="100" w:line="240" w:lineRule="auto"/>
      <w:ind w:hanging="720"/>
      <w:jc w:val="both"/>
    </w:pPr>
    <w:rPr>
      <w:sz w:val="24"/>
      <w:szCs w:val="24"/>
    </w:rPr>
  </w:style>
  <w:style w:type="paragraph" w:styleId="Zkladntext">
    <w:name w:val="Body Text"/>
    <w:basedOn w:val="Normln"/>
    <w:link w:val="ZkladntextChar"/>
    <w:rsid w:val="002E1C41"/>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2E1C41"/>
    <w:rPr>
      <w:rFonts w:ascii="Arial" w:eastAsia="Times New Roman" w:hAnsi="Arial" w:cs="Arial"/>
      <w:szCs w:val="24"/>
      <w:lang w:eastAsia="fr-FR"/>
    </w:rPr>
  </w:style>
  <w:style w:type="paragraph" w:styleId="Zkladntextodsazen3">
    <w:name w:val="Body Text Indent 3"/>
    <w:basedOn w:val="Normln"/>
    <w:link w:val="Zkladntextodsazen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Zkladntextodsazen3Char">
    <w:name w:val="Základní text odsazený 3 Char"/>
    <w:basedOn w:val="Standardnpsmoodstavce"/>
    <w:link w:val="Zkladntextodsazen3"/>
    <w:rsid w:val="002E1C41"/>
    <w:rPr>
      <w:rFonts w:ascii="Times New Roman" w:eastAsia="Times New Roman" w:hAnsi="Times New Roman" w:cs="Times New Roman"/>
      <w:sz w:val="24"/>
      <w:szCs w:val="24"/>
      <w:lang w:eastAsia="fr-FR"/>
    </w:rPr>
  </w:style>
  <w:style w:type="character" w:styleId="slostrnky">
    <w:name w:val="page number"/>
    <w:basedOn w:val="Standardnpsmoodstavce"/>
    <w:rsid w:val="002E1C41"/>
  </w:style>
  <w:style w:type="paragraph" w:customStyle="1" w:styleId="Paragraph">
    <w:name w:val="Paragraph"/>
    <w:basedOn w:val="Normln"/>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textovodkaz">
    <w:name w:val="Hyperlink"/>
    <w:basedOn w:val="Standardnpsmoodstavce"/>
    <w:rsid w:val="002E1C41"/>
    <w:rPr>
      <w:color w:val="0000FF" w:themeColor="hyperlink"/>
      <w:u w:val="single"/>
    </w:rPr>
  </w:style>
  <w:style w:type="paragraph" w:styleId="Textpoznpodarou">
    <w:name w:val="footnote text"/>
    <w:basedOn w:val="Normln"/>
    <w:link w:val="TextpoznpodarouChar"/>
    <w:uiPriority w:val="99"/>
    <w:semiHidden/>
    <w:unhideWhenUsed/>
    <w:rsid w:val="00AE79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79CE"/>
    <w:rPr>
      <w:sz w:val="20"/>
      <w:szCs w:val="20"/>
    </w:rPr>
  </w:style>
  <w:style w:type="character" w:styleId="Znakapoznpodarou">
    <w:name w:val="footnote reference"/>
    <w:basedOn w:val="Standardnpsmoodstavce"/>
    <w:uiPriority w:val="99"/>
    <w:semiHidden/>
    <w:unhideWhenUsed/>
    <w:rsid w:val="00AE79CE"/>
    <w:rPr>
      <w:vertAlign w:val="superscript"/>
    </w:rPr>
  </w:style>
  <w:style w:type="character" w:customStyle="1" w:styleId="Nadpis3Char">
    <w:name w:val="Nadpis 3 Char"/>
    <w:basedOn w:val="Standardnpsmoodstavce"/>
    <w:link w:val="Nadpis3"/>
    <w:uiPriority w:val="9"/>
    <w:semiHidden/>
    <w:rsid w:val="007B42A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960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0F6"/>
    <w:rPr>
      <w:rFonts w:ascii="Tahoma" w:hAnsi="Tahoma" w:cs="Tahoma"/>
      <w:sz w:val="16"/>
      <w:szCs w:val="16"/>
    </w:rPr>
  </w:style>
  <w:style w:type="character" w:styleId="Sledovanodkaz">
    <w:name w:val="FollowedHyperlink"/>
    <w:basedOn w:val="Standardnpsmoodstavce"/>
    <w:uiPriority w:val="99"/>
    <w:semiHidden/>
    <w:unhideWhenUsed/>
    <w:rsid w:val="003F6827"/>
    <w:rPr>
      <w:color w:val="800080" w:themeColor="followedHyperlink"/>
      <w:u w:val="single"/>
    </w:rPr>
  </w:style>
  <w:style w:type="character" w:styleId="Odkaznakoment">
    <w:name w:val="annotation reference"/>
    <w:basedOn w:val="Standardnpsmoodstavce"/>
    <w:uiPriority w:val="99"/>
    <w:semiHidden/>
    <w:unhideWhenUsed/>
    <w:rsid w:val="00CC6247"/>
    <w:rPr>
      <w:sz w:val="16"/>
      <w:szCs w:val="16"/>
    </w:rPr>
  </w:style>
  <w:style w:type="paragraph" w:styleId="Textkomente">
    <w:name w:val="annotation text"/>
    <w:basedOn w:val="Normln"/>
    <w:link w:val="TextkomenteChar"/>
    <w:uiPriority w:val="99"/>
    <w:semiHidden/>
    <w:unhideWhenUsed/>
    <w:rsid w:val="00CC6247"/>
    <w:pPr>
      <w:spacing w:line="240" w:lineRule="auto"/>
    </w:pPr>
    <w:rPr>
      <w:sz w:val="20"/>
      <w:szCs w:val="20"/>
    </w:rPr>
  </w:style>
  <w:style w:type="character" w:customStyle="1" w:styleId="TextkomenteChar">
    <w:name w:val="Text komentáře Char"/>
    <w:basedOn w:val="Standardnpsmoodstavce"/>
    <w:link w:val="Textkomente"/>
    <w:uiPriority w:val="99"/>
    <w:semiHidden/>
    <w:rsid w:val="00CC6247"/>
    <w:rPr>
      <w:sz w:val="20"/>
      <w:szCs w:val="20"/>
    </w:rPr>
  </w:style>
  <w:style w:type="paragraph" w:styleId="Pedmtkomente">
    <w:name w:val="annotation subject"/>
    <w:basedOn w:val="Textkomente"/>
    <w:next w:val="Textkomente"/>
    <w:link w:val="PedmtkomenteChar"/>
    <w:uiPriority w:val="99"/>
    <w:semiHidden/>
    <w:unhideWhenUsed/>
    <w:rsid w:val="00CC6247"/>
    <w:rPr>
      <w:b/>
      <w:bCs/>
    </w:rPr>
  </w:style>
  <w:style w:type="character" w:customStyle="1" w:styleId="PedmtkomenteChar">
    <w:name w:val="Předmět komentáře Char"/>
    <w:basedOn w:val="TextkomenteChar"/>
    <w:link w:val="Pedmtkomente"/>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D8C8-4131-4720-81D7-410C6D5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1995</Words>
  <Characters>11777</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PAJIC Jelena</dc:creator>
  <cp:lastModifiedBy>MachovaA</cp:lastModifiedBy>
  <cp:revision>7</cp:revision>
  <cp:lastPrinted>2016-10-17T08:51:00Z</cp:lastPrinted>
  <dcterms:created xsi:type="dcterms:W3CDTF">2022-04-21T14:52:00Z</dcterms:created>
  <dcterms:modified xsi:type="dcterms:W3CDTF">2022-04-21T15:06:00Z</dcterms:modified>
</cp:coreProperties>
</file>