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FE5AA5" w:rsidRDefault="00242636" w:rsidP="00167E1C">
      <w:pPr>
        <w:pStyle w:val="Odstavecseseznamem"/>
        <w:ind w:left="1416" w:firstLine="708"/>
        <w:rPr>
          <w:rFonts w:ascii="Arial" w:hAnsi="Arial" w:cs="Arial"/>
          <w:b/>
          <w:sz w:val="32"/>
          <w:szCs w:val="32"/>
        </w:rPr>
      </w:pPr>
      <w:r w:rsidRPr="00FE5AA5">
        <w:rPr>
          <w:rFonts w:ascii="Arial" w:hAnsi="Arial" w:cs="Arial"/>
          <w:b/>
          <w:sz w:val="32"/>
          <w:szCs w:val="32"/>
        </w:rPr>
        <w:t>S M L O U V A   O   D Í L O</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w:t>
      </w:r>
      <w:r w:rsidR="002E61D3">
        <w:rPr>
          <w:rFonts w:ascii="Arial CE" w:hAnsi="Arial CE" w:cs="Arial"/>
          <w:b/>
          <w:sz w:val="22"/>
          <w:szCs w:val="22"/>
        </w:rPr>
        <w:tab/>
        <w:t>481/</w:t>
      </w:r>
      <w:r w:rsidR="00CD4AF5" w:rsidRPr="00CD4AF5">
        <w:rPr>
          <w:rFonts w:ascii="Arial CE" w:hAnsi="Arial CE" w:cs="Arial"/>
          <w:b/>
          <w:sz w:val="22"/>
          <w:szCs w:val="22"/>
        </w:rPr>
        <w:t>2019</w:t>
      </w:r>
    </w:p>
    <w:p w:rsidR="00242636" w:rsidRPr="001D7A19" w:rsidRDefault="00242636" w:rsidP="000A6DEF">
      <w:pPr>
        <w:rPr>
          <w:rFonts w:ascii="Arial CE" w:hAnsi="Arial CE" w:cs="Arial"/>
          <w:b/>
          <w:sz w:val="22"/>
          <w:szCs w:val="22"/>
        </w:rPr>
      </w:pPr>
    </w:p>
    <w:p w:rsidR="00E25F42" w:rsidRPr="0083347B" w:rsidRDefault="00242636" w:rsidP="0083347B">
      <w:pPr>
        <w:pStyle w:val="Export0"/>
        <w:outlineLvl w:val="0"/>
        <w:rPr>
          <w:rFonts w:ascii="Arial" w:hAnsi="Arial" w:cs="Arial"/>
          <w:b/>
          <w:sz w:val="22"/>
          <w:szCs w:val="22"/>
        </w:rPr>
      </w:pPr>
      <w:r w:rsidRPr="0083347B">
        <w:rPr>
          <w:rFonts w:ascii="Arial" w:hAnsi="Arial" w:cs="Arial"/>
          <w:b/>
          <w:sz w:val="22"/>
          <w:szCs w:val="22"/>
          <w:lang w:val="cs-CZ"/>
        </w:rPr>
        <w:t>Název díla:</w:t>
      </w:r>
      <w:r w:rsidR="00777B41">
        <w:rPr>
          <w:rFonts w:ascii="Arial" w:hAnsi="Arial" w:cs="Arial"/>
          <w:b/>
          <w:sz w:val="22"/>
          <w:szCs w:val="22"/>
        </w:rPr>
        <w:t xml:space="preserve"> </w:t>
      </w:r>
      <w:r w:rsidR="00777B41" w:rsidRPr="00777B41">
        <w:rPr>
          <w:rFonts w:ascii="Arial" w:hAnsi="Arial" w:cs="Arial"/>
          <w:b/>
          <w:sz w:val="22"/>
          <w:szCs w:val="22"/>
          <w:lang w:val="cs-CZ"/>
        </w:rPr>
        <w:t>„Studie přírodě blízkých opatře</w:t>
      </w:r>
      <w:r w:rsidR="00FE5AA5">
        <w:rPr>
          <w:rFonts w:ascii="Arial" w:hAnsi="Arial" w:cs="Arial"/>
          <w:b/>
          <w:sz w:val="22"/>
          <w:szCs w:val="22"/>
          <w:lang w:val="cs-CZ"/>
        </w:rPr>
        <w:t xml:space="preserve">ní v povodí </w:t>
      </w:r>
      <w:proofErr w:type="spellStart"/>
      <w:r w:rsidR="00FE5AA5">
        <w:rPr>
          <w:rFonts w:ascii="Arial" w:hAnsi="Arial" w:cs="Arial"/>
          <w:b/>
          <w:sz w:val="22"/>
          <w:szCs w:val="22"/>
          <w:lang w:val="cs-CZ"/>
        </w:rPr>
        <w:t>Podvineckého</w:t>
      </w:r>
      <w:proofErr w:type="spellEnd"/>
      <w:r w:rsidR="00FE5AA5">
        <w:rPr>
          <w:rFonts w:ascii="Arial" w:hAnsi="Arial" w:cs="Arial"/>
          <w:b/>
          <w:sz w:val="22"/>
          <w:szCs w:val="22"/>
          <w:lang w:val="cs-CZ"/>
        </w:rPr>
        <w:t xml:space="preserve"> potoka </w:t>
      </w:r>
      <w:r w:rsidR="00777B41" w:rsidRPr="00777B41">
        <w:rPr>
          <w:rFonts w:ascii="Arial" w:hAnsi="Arial" w:cs="Arial"/>
          <w:b/>
          <w:sz w:val="22"/>
          <w:szCs w:val="22"/>
          <w:lang w:val="cs-CZ"/>
        </w:rPr>
        <w:t xml:space="preserve">(VD Kryry)“ </w:t>
      </w:r>
    </w:p>
    <w:p w:rsidR="00E25F42" w:rsidRDefault="00E25F42" w:rsidP="00D755D9"/>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1B1BE2" w:rsidRPr="001D7A19" w:rsidRDefault="001B1BE2" w:rsidP="001B1BE2"/>
    <w:p w:rsidR="001B1BE2" w:rsidRPr="001D7A19" w:rsidRDefault="001B1BE2" w:rsidP="001B1BE2">
      <w:pPr>
        <w:tabs>
          <w:tab w:val="left" w:pos="3960"/>
        </w:tabs>
        <w:autoSpaceDE w:val="0"/>
        <w:autoSpaceDN w:val="0"/>
        <w:adjustRightInd w:val="0"/>
        <w:spacing w:line="300" w:lineRule="atLeast"/>
        <w:jc w:val="both"/>
        <w:rPr>
          <w:rFonts w:ascii="Arial CE" w:hAnsi="Arial CE"/>
          <w:b/>
        </w:rPr>
      </w:pPr>
      <w:r>
        <w:rPr>
          <w:rFonts w:ascii="Arial CE" w:hAnsi="Arial CE"/>
          <w:b/>
        </w:rPr>
        <w:t>Objednatel</w:t>
      </w:r>
      <w:r w:rsidRPr="001D7A19">
        <w:rPr>
          <w:rFonts w:ascii="Arial CE" w:hAnsi="Arial CE"/>
          <w:b/>
        </w:rPr>
        <w:t>:</w:t>
      </w:r>
      <w:r w:rsidRPr="001D7A19">
        <w:rPr>
          <w:rFonts w:ascii="Arial CE" w:hAnsi="Arial CE"/>
          <w:b/>
        </w:rPr>
        <w:tab/>
        <w:t>Povodí Ohře, státní podnik</w:t>
      </w:r>
    </w:p>
    <w:p w:rsidR="001B1BE2" w:rsidRPr="001D7A19" w:rsidRDefault="001B1BE2" w:rsidP="001B1BE2">
      <w:pPr>
        <w:tabs>
          <w:tab w:val="left" w:pos="3960"/>
        </w:tabs>
        <w:jc w:val="both"/>
        <w:rPr>
          <w:rFonts w:ascii="Arial CE" w:hAnsi="Arial CE"/>
        </w:rPr>
      </w:pPr>
      <w:r>
        <w:rPr>
          <w:rFonts w:ascii="Arial CE" w:hAnsi="Arial CE"/>
        </w:rPr>
        <w:t>s</w:t>
      </w:r>
      <w:r w:rsidRPr="0083347B">
        <w:rPr>
          <w:rFonts w:ascii="Arial CE" w:hAnsi="Arial CE"/>
        </w:rPr>
        <w:t>ídlo:</w:t>
      </w:r>
      <w:r w:rsidRPr="001D7A19">
        <w:rPr>
          <w:rFonts w:ascii="Arial CE" w:hAnsi="Arial CE"/>
        </w:rPr>
        <w:tab/>
        <w:t>Bezručova 4219, 430 03 Chomutov</w:t>
      </w:r>
    </w:p>
    <w:p w:rsidR="001B1BE2" w:rsidRPr="001D7A19" w:rsidRDefault="001B1BE2" w:rsidP="001B1BE2">
      <w:pPr>
        <w:tabs>
          <w:tab w:val="left" w:pos="3960"/>
        </w:tabs>
        <w:jc w:val="both"/>
        <w:rPr>
          <w:rFonts w:ascii="Arial CE" w:hAnsi="Arial CE"/>
        </w:rPr>
      </w:pPr>
      <w:r w:rsidRPr="000E66E5">
        <w:rPr>
          <w:rFonts w:ascii="Arial CE" w:hAnsi="Arial CE"/>
        </w:rPr>
        <w:t>statutární orgán</w:t>
      </w:r>
      <w:r w:rsidRPr="001D7A19">
        <w:rPr>
          <w:rFonts w:ascii="Arial CE" w:hAnsi="Arial CE"/>
          <w:b/>
        </w:rPr>
        <w:tab/>
      </w:r>
      <w:r w:rsidRPr="001D7A19">
        <w:rPr>
          <w:rFonts w:ascii="Arial CE" w:hAnsi="Arial CE"/>
        </w:rPr>
        <w:t xml:space="preserve"> </w:t>
      </w:r>
    </w:p>
    <w:p w:rsidR="001B1BE2" w:rsidRPr="0083347B" w:rsidRDefault="001B1BE2" w:rsidP="001B1BE2">
      <w:pPr>
        <w:tabs>
          <w:tab w:val="left" w:pos="3960"/>
        </w:tabs>
        <w:ind w:left="3969" w:hanging="3969"/>
        <w:jc w:val="both"/>
        <w:rPr>
          <w:rFonts w:ascii="Arial CE" w:hAnsi="Arial CE"/>
        </w:rPr>
      </w:pPr>
      <w:r w:rsidRPr="0083347B">
        <w:rPr>
          <w:rFonts w:ascii="Arial CE" w:hAnsi="Arial CE"/>
        </w:rPr>
        <w:t>zástupce ve věcech smluvních:</w:t>
      </w:r>
      <w:r w:rsidRPr="0083347B">
        <w:rPr>
          <w:rFonts w:ascii="Arial CE" w:hAnsi="Arial CE"/>
        </w:rPr>
        <w:tab/>
      </w:r>
      <w:r w:rsidRPr="0083347B">
        <w:rPr>
          <w:rFonts w:ascii="Arial CE" w:hAnsi="Arial CE"/>
        </w:rPr>
        <w:tab/>
      </w:r>
    </w:p>
    <w:p w:rsidR="001B1BE2" w:rsidRPr="001D7A19" w:rsidRDefault="001B1BE2" w:rsidP="001B1BE2">
      <w:pPr>
        <w:tabs>
          <w:tab w:val="left" w:pos="3960"/>
        </w:tabs>
        <w:ind w:left="3969" w:hanging="3969"/>
        <w:jc w:val="both"/>
        <w:rPr>
          <w:rFonts w:ascii="Arial CE" w:hAnsi="Arial CE"/>
        </w:rPr>
      </w:pPr>
      <w:r w:rsidRPr="0083347B">
        <w:rPr>
          <w:rFonts w:ascii="Arial CE" w:hAnsi="Arial CE"/>
        </w:rPr>
        <w:t>zástupce ve věcech technických:</w:t>
      </w:r>
      <w:r w:rsidRPr="001D7A19">
        <w:rPr>
          <w:rFonts w:ascii="Arial CE" w:hAnsi="Arial CE"/>
          <w:b/>
        </w:rPr>
        <w:tab/>
      </w:r>
    </w:p>
    <w:p w:rsidR="001B1BE2" w:rsidRPr="001D7A19" w:rsidRDefault="001B1BE2" w:rsidP="001B1BE2">
      <w:pPr>
        <w:tabs>
          <w:tab w:val="left" w:pos="3960"/>
        </w:tabs>
        <w:ind w:left="3969" w:hanging="3969"/>
        <w:jc w:val="both"/>
        <w:rPr>
          <w:rFonts w:ascii="Arial CE" w:hAnsi="Arial CE"/>
          <w:b/>
        </w:rPr>
      </w:pPr>
      <w:r w:rsidRPr="001D7A19">
        <w:rPr>
          <w:rFonts w:ascii="Arial CE" w:hAnsi="Arial CE"/>
          <w:b/>
        </w:rPr>
        <w:tab/>
      </w:r>
    </w:p>
    <w:p w:rsidR="001B1BE2" w:rsidRDefault="001B1BE2" w:rsidP="001B1BE2">
      <w:pPr>
        <w:tabs>
          <w:tab w:val="left" w:pos="3960"/>
        </w:tabs>
        <w:autoSpaceDE w:val="0"/>
        <w:autoSpaceDN w:val="0"/>
        <w:adjustRightInd w:val="0"/>
        <w:spacing w:line="300" w:lineRule="atLeast"/>
        <w:rPr>
          <w:rFonts w:ascii="Arial CE" w:hAnsi="Arial CE"/>
          <w:color w:val="000000"/>
        </w:rPr>
      </w:pPr>
      <w:r>
        <w:rPr>
          <w:rFonts w:ascii="Arial CE" w:hAnsi="Arial CE"/>
          <w:color w:val="000000"/>
        </w:rPr>
        <w:t xml:space="preserve">Zástupce objednatele </w:t>
      </w:r>
    </w:p>
    <w:p w:rsidR="001B1BE2" w:rsidRDefault="001B1BE2" w:rsidP="001B1BE2">
      <w:pPr>
        <w:tabs>
          <w:tab w:val="left" w:pos="3960"/>
        </w:tabs>
        <w:autoSpaceDE w:val="0"/>
        <w:autoSpaceDN w:val="0"/>
        <w:adjustRightInd w:val="0"/>
        <w:spacing w:line="300" w:lineRule="atLeast"/>
        <w:rPr>
          <w:color w:val="000000"/>
        </w:rPr>
      </w:pPr>
      <w:r>
        <w:rPr>
          <w:rFonts w:ascii="Arial CE" w:hAnsi="Arial CE"/>
          <w:color w:val="000000"/>
        </w:rPr>
        <w:t>pro projektovou přípravu</w:t>
      </w:r>
      <w:r w:rsidRPr="000A37B0">
        <w:rPr>
          <w:color w:val="000000"/>
        </w:rPr>
        <w:t>:</w:t>
      </w:r>
      <w:r w:rsidRPr="000A37B0">
        <w:rPr>
          <w:color w:val="000000"/>
        </w:rPr>
        <w:tab/>
      </w:r>
    </w:p>
    <w:p w:rsidR="001B1BE2" w:rsidRDefault="001B1BE2" w:rsidP="001B1BE2">
      <w:pPr>
        <w:tabs>
          <w:tab w:val="left" w:pos="3960"/>
        </w:tabs>
        <w:autoSpaceDE w:val="0"/>
        <w:autoSpaceDN w:val="0"/>
        <w:adjustRightInd w:val="0"/>
        <w:spacing w:line="300" w:lineRule="atLeast"/>
        <w:rPr>
          <w:color w:val="000000"/>
        </w:rPr>
      </w:pPr>
    </w:p>
    <w:p w:rsidR="001B1BE2" w:rsidRDefault="001B1BE2" w:rsidP="001B1BE2">
      <w:pPr>
        <w:tabs>
          <w:tab w:val="left" w:pos="3960"/>
        </w:tabs>
        <w:autoSpaceDE w:val="0"/>
        <w:autoSpaceDN w:val="0"/>
        <w:adjustRightInd w:val="0"/>
        <w:spacing w:line="300" w:lineRule="atLeast"/>
        <w:rPr>
          <w:color w:val="000000"/>
        </w:rPr>
      </w:pPr>
    </w:p>
    <w:p w:rsidR="001B1BE2" w:rsidRDefault="001B1BE2" w:rsidP="001B1BE2">
      <w:pPr>
        <w:tabs>
          <w:tab w:val="left" w:pos="3960"/>
        </w:tabs>
        <w:autoSpaceDE w:val="0"/>
        <w:autoSpaceDN w:val="0"/>
        <w:adjustRightInd w:val="0"/>
        <w:spacing w:line="300" w:lineRule="atLeast"/>
        <w:rPr>
          <w:color w:val="000000"/>
        </w:rPr>
      </w:pPr>
    </w:p>
    <w:p w:rsidR="001B1BE2" w:rsidRDefault="001B1BE2" w:rsidP="001B1BE2">
      <w:pPr>
        <w:tabs>
          <w:tab w:val="left" w:pos="3960"/>
        </w:tabs>
        <w:autoSpaceDE w:val="0"/>
        <w:autoSpaceDN w:val="0"/>
        <w:adjustRightInd w:val="0"/>
        <w:spacing w:line="300" w:lineRule="atLeast"/>
        <w:rPr>
          <w:rFonts w:ascii="Arial CE" w:hAnsi="Arial CE"/>
        </w:rPr>
      </w:pPr>
    </w:p>
    <w:p w:rsidR="001B1BE2" w:rsidRPr="0083347B" w:rsidRDefault="001B1BE2" w:rsidP="001B1BE2">
      <w:pPr>
        <w:tabs>
          <w:tab w:val="left" w:pos="3960"/>
        </w:tabs>
        <w:jc w:val="both"/>
        <w:rPr>
          <w:rFonts w:ascii="Arial CE" w:hAnsi="Arial CE"/>
        </w:rPr>
      </w:pPr>
      <w:r w:rsidRPr="0083347B">
        <w:rPr>
          <w:rFonts w:ascii="Arial CE" w:hAnsi="Arial CE"/>
        </w:rPr>
        <w:t>IČO:</w:t>
      </w:r>
      <w:r w:rsidRPr="0083347B">
        <w:rPr>
          <w:rFonts w:ascii="Arial CE" w:hAnsi="Arial CE"/>
          <w:b/>
        </w:rPr>
        <w:tab/>
      </w:r>
      <w:r w:rsidRPr="0083347B">
        <w:rPr>
          <w:rFonts w:ascii="Arial CE" w:hAnsi="Arial CE"/>
        </w:rPr>
        <w:t>70889988</w:t>
      </w:r>
    </w:p>
    <w:p w:rsidR="001B1BE2" w:rsidRPr="0083347B" w:rsidRDefault="001B1BE2" w:rsidP="001B1BE2">
      <w:pPr>
        <w:tabs>
          <w:tab w:val="left" w:pos="3960"/>
        </w:tabs>
        <w:jc w:val="both"/>
        <w:rPr>
          <w:rFonts w:ascii="Arial CE" w:hAnsi="Arial CE"/>
        </w:rPr>
      </w:pPr>
      <w:r w:rsidRPr="0083347B">
        <w:rPr>
          <w:rFonts w:ascii="Arial CE" w:hAnsi="Arial CE"/>
        </w:rPr>
        <w:t>DIČ:</w:t>
      </w:r>
      <w:r w:rsidRPr="0083347B">
        <w:rPr>
          <w:rFonts w:ascii="Arial CE" w:hAnsi="Arial CE"/>
          <w:b/>
        </w:rPr>
        <w:tab/>
      </w:r>
      <w:r w:rsidRPr="0083347B">
        <w:rPr>
          <w:rFonts w:ascii="Arial CE" w:hAnsi="Arial CE"/>
        </w:rPr>
        <w:t>CZ70889988</w:t>
      </w:r>
    </w:p>
    <w:p w:rsidR="001B1BE2" w:rsidRPr="001D7A19" w:rsidRDefault="001B1BE2" w:rsidP="001B1BE2">
      <w:pPr>
        <w:tabs>
          <w:tab w:val="left" w:pos="3960"/>
        </w:tabs>
        <w:jc w:val="both"/>
        <w:rPr>
          <w:rFonts w:ascii="Arial CE" w:hAnsi="Arial CE"/>
          <w:b/>
        </w:rPr>
      </w:pPr>
      <w:r w:rsidRPr="0083347B">
        <w:rPr>
          <w:rFonts w:ascii="Arial CE" w:hAnsi="Arial CE"/>
        </w:rPr>
        <w:t>bankovní spojení:</w:t>
      </w:r>
      <w:r w:rsidRPr="001D7A19">
        <w:rPr>
          <w:rFonts w:ascii="Arial CE" w:hAnsi="Arial CE"/>
          <w:b/>
        </w:rPr>
        <w:tab/>
      </w:r>
    </w:p>
    <w:p w:rsidR="001B1BE2" w:rsidRPr="001D7A19" w:rsidRDefault="001B1BE2" w:rsidP="001B1BE2">
      <w:pPr>
        <w:tabs>
          <w:tab w:val="left" w:pos="3960"/>
        </w:tabs>
        <w:jc w:val="both"/>
        <w:rPr>
          <w:rFonts w:ascii="Arial CE" w:hAnsi="Arial CE"/>
          <w:b/>
        </w:rPr>
      </w:pPr>
      <w:r w:rsidRPr="001D7A19">
        <w:rPr>
          <w:rFonts w:ascii="Arial CE" w:hAnsi="Arial CE"/>
          <w:b/>
        </w:rPr>
        <w:t xml:space="preserve"> </w:t>
      </w:r>
    </w:p>
    <w:p w:rsidR="001B1BE2" w:rsidRDefault="001B1BE2" w:rsidP="001B1BE2">
      <w:pPr>
        <w:tabs>
          <w:tab w:val="left" w:pos="3960"/>
        </w:tabs>
        <w:jc w:val="both"/>
        <w:rPr>
          <w:rFonts w:ascii="Arial CE" w:hAnsi="Arial CE"/>
        </w:rPr>
      </w:pPr>
      <w:r w:rsidRPr="0083347B">
        <w:rPr>
          <w:rFonts w:ascii="Arial CE" w:hAnsi="Arial CE"/>
        </w:rPr>
        <w:t>zápis v obchodním rejstříku:</w:t>
      </w:r>
      <w:r>
        <w:rPr>
          <w:rFonts w:ascii="Arial CE" w:hAnsi="Arial CE"/>
        </w:rPr>
        <w:tab/>
      </w:r>
      <w:r w:rsidRPr="0083347B">
        <w:rPr>
          <w:rFonts w:ascii="Arial CE" w:hAnsi="Arial CE"/>
        </w:rPr>
        <w:t xml:space="preserve">Krajský soud </w:t>
      </w:r>
      <w:r w:rsidRPr="001D7A19">
        <w:rPr>
          <w:rFonts w:ascii="Arial CE" w:hAnsi="Arial CE"/>
        </w:rPr>
        <w:t>v Ústí nad La</w:t>
      </w:r>
      <w:r>
        <w:rPr>
          <w:rFonts w:ascii="Arial CE" w:hAnsi="Arial CE"/>
        </w:rPr>
        <w:t xml:space="preserve">bem, oddíl A, vložka </w:t>
      </w:r>
    </w:p>
    <w:p w:rsidR="001B1BE2" w:rsidRPr="001D7A19" w:rsidRDefault="001B1BE2" w:rsidP="001B1BE2">
      <w:pPr>
        <w:tabs>
          <w:tab w:val="left" w:pos="3960"/>
        </w:tabs>
        <w:jc w:val="both"/>
        <w:rPr>
          <w:rFonts w:ascii="Arial CE" w:hAnsi="Arial CE"/>
        </w:rPr>
      </w:pPr>
      <w:r>
        <w:rPr>
          <w:rFonts w:ascii="Arial CE" w:hAnsi="Arial CE"/>
        </w:rPr>
        <w:tab/>
        <w:t>13052.</w:t>
      </w:r>
    </w:p>
    <w:p w:rsidR="001B1BE2" w:rsidRDefault="001B1BE2" w:rsidP="001B1BE2">
      <w:pPr>
        <w:tabs>
          <w:tab w:val="left" w:pos="3960"/>
        </w:tabs>
        <w:jc w:val="both"/>
        <w:rPr>
          <w:rFonts w:ascii="Arial CE" w:hAnsi="Arial CE"/>
        </w:rPr>
      </w:pPr>
      <w:r w:rsidRPr="001D7A19">
        <w:rPr>
          <w:rFonts w:ascii="Arial CE" w:hAnsi="Arial CE"/>
        </w:rPr>
        <w:t xml:space="preserve">(dále jen „objednatel“) </w:t>
      </w:r>
    </w:p>
    <w:p w:rsidR="00D53407" w:rsidRDefault="00D53407" w:rsidP="000A6DEF">
      <w:pPr>
        <w:tabs>
          <w:tab w:val="left" w:pos="3960"/>
        </w:tabs>
        <w:jc w:val="both"/>
        <w:rPr>
          <w:rFonts w:ascii="Arial CE" w:hAnsi="Arial CE" w:cs="Arial"/>
          <w:sz w:val="22"/>
          <w:szCs w:val="22"/>
        </w:rPr>
      </w:pPr>
    </w:p>
    <w:p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 w:val="22"/>
          <w:szCs w:val="22"/>
        </w:rPr>
      </w:pPr>
    </w:p>
    <w:p w:rsidR="00C810AB" w:rsidRPr="00C810AB" w:rsidRDefault="00C810AB" w:rsidP="00C810AB">
      <w:pPr>
        <w:tabs>
          <w:tab w:val="left" w:pos="3960"/>
        </w:tabs>
        <w:autoSpaceDE w:val="0"/>
        <w:autoSpaceDN w:val="0"/>
        <w:adjustRightInd w:val="0"/>
        <w:spacing w:line="300" w:lineRule="atLeast"/>
        <w:jc w:val="both"/>
        <w:rPr>
          <w:rFonts w:ascii="Arial" w:hAnsi="Arial" w:cs="Arial"/>
          <w:b/>
          <w:bCs/>
          <w:color w:val="000000"/>
          <w:sz w:val="22"/>
          <w:szCs w:val="22"/>
        </w:rPr>
      </w:pPr>
      <w:r w:rsidRPr="00C810AB">
        <w:rPr>
          <w:rFonts w:ascii="Arial CE" w:hAnsi="Arial CE" w:cs="Arial"/>
          <w:b/>
          <w:sz w:val="22"/>
          <w:szCs w:val="22"/>
        </w:rPr>
        <w:t>Zhotovitel:</w:t>
      </w:r>
      <w:r w:rsidRPr="00C810AB">
        <w:rPr>
          <w:rFonts w:ascii="Arial" w:hAnsi="Arial" w:cs="Arial"/>
          <w:b/>
          <w:bCs/>
          <w:color w:val="000000"/>
          <w:sz w:val="22"/>
          <w:szCs w:val="22"/>
        </w:rPr>
        <w:tab/>
      </w:r>
      <w:r w:rsidR="00F23B28">
        <w:rPr>
          <w:rFonts w:ascii="Arial" w:hAnsi="Arial" w:cs="Arial"/>
          <w:b/>
          <w:bCs/>
          <w:color w:val="000000"/>
          <w:sz w:val="22"/>
          <w:szCs w:val="22"/>
        </w:rPr>
        <w:t>EKOTOXA s.r.o.</w:t>
      </w:r>
    </w:p>
    <w:p w:rsidR="00FD66BD" w:rsidRDefault="00D53407" w:rsidP="00FD66BD">
      <w:pPr>
        <w:tabs>
          <w:tab w:val="left" w:pos="3960"/>
        </w:tabs>
        <w:autoSpaceDE w:val="0"/>
        <w:autoSpaceDN w:val="0"/>
        <w:adjustRightInd w:val="0"/>
        <w:spacing w:line="300" w:lineRule="atLeast"/>
        <w:jc w:val="both"/>
        <w:rPr>
          <w:rFonts w:ascii="Arial" w:hAnsi="Arial" w:cs="Arial"/>
          <w:bCs/>
          <w:color w:val="000000"/>
          <w:sz w:val="22"/>
          <w:szCs w:val="22"/>
        </w:rPr>
      </w:pPr>
      <w:r>
        <w:rPr>
          <w:rFonts w:ascii="Arial CE" w:hAnsi="Arial CE" w:cs="Arial"/>
          <w:sz w:val="22"/>
          <w:szCs w:val="22"/>
        </w:rPr>
        <w:t>s</w:t>
      </w:r>
      <w:r w:rsidRPr="0083347B">
        <w:rPr>
          <w:rFonts w:ascii="Arial CE" w:hAnsi="Arial CE" w:cs="Arial"/>
          <w:sz w:val="22"/>
          <w:szCs w:val="22"/>
        </w:rPr>
        <w:t>ídlo:</w:t>
      </w:r>
      <w:r w:rsidR="00C810AB" w:rsidRPr="00C810AB">
        <w:rPr>
          <w:rFonts w:ascii="Arial" w:hAnsi="Arial" w:cs="Arial"/>
          <w:b/>
          <w:bCs/>
          <w:color w:val="000000"/>
          <w:sz w:val="22"/>
          <w:szCs w:val="22"/>
        </w:rPr>
        <w:tab/>
      </w:r>
      <w:r w:rsidR="00F23B28">
        <w:rPr>
          <w:rFonts w:ascii="Arial" w:hAnsi="Arial" w:cs="Arial"/>
          <w:bCs/>
          <w:color w:val="000000"/>
          <w:sz w:val="22"/>
          <w:szCs w:val="22"/>
        </w:rPr>
        <w:t>Brno – Černá Pole, Fišova 403/7, PSČ 602 00</w:t>
      </w:r>
    </w:p>
    <w:p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zástupce ve věcech smluvních:</w:t>
      </w:r>
      <w:r w:rsidRPr="00D53407">
        <w:rPr>
          <w:rFonts w:ascii="Arial CE" w:hAnsi="Arial CE" w:cs="Arial"/>
          <w:sz w:val="22"/>
          <w:szCs w:val="22"/>
        </w:rPr>
        <w:tab/>
      </w:r>
    </w:p>
    <w:p w:rsidR="00C810AB" w:rsidRPr="00C810AB" w:rsidRDefault="00D53407" w:rsidP="001B1BE2">
      <w:pPr>
        <w:tabs>
          <w:tab w:val="left" w:pos="3960"/>
        </w:tabs>
        <w:autoSpaceDE w:val="0"/>
        <w:autoSpaceDN w:val="0"/>
        <w:adjustRightInd w:val="0"/>
        <w:spacing w:line="300" w:lineRule="atLeast"/>
        <w:jc w:val="both"/>
        <w:rPr>
          <w:rFonts w:ascii="Arial CE" w:hAnsi="Arial CE" w:cs="Arial"/>
          <w:b/>
          <w:sz w:val="22"/>
          <w:szCs w:val="22"/>
        </w:rPr>
      </w:pPr>
      <w:r w:rsidRPr="0083347B">
        <w:rPr>
          <w:rFonts w:ascii="Arial CE" w:hAnsi="Arial CE" w:cs="Arial"/>
          <w:sz w:val="22"/>
          <w:szCs w:val="22"/>
        </w:rPr>
        <w:t>zástupce ve věcech technických:</w:t>
      </w:r>
      <w:r w:rsidRPr="00C810AB">
        <w:rPr>
          <w:rFonts w:ascii="Arial CE" w:hAnsi="Arial CE" w:cs="Arial"/>
          <w:b/>
          <w:sz w:val="22"/>
          <w:szCs w:val="22"/>
        </w:rPr>
        <w:tab/>
      </w:r>
    </w:p>
    <w:p w:rsidR="00FD66BD" w:rsidRDefault="00C810AB" w:rsidP="00C810AB">
      <w:pPr>
        <w:tabs>
          <w:tab w:val="left" w:pos="3960"/>
        </w:tabs>
        <w:jc w:val="both"/>
        <w:rPr>
          <w:rFonts w:ascii="Arial CE" w:hAnsi="Arial CE" w:cs="Arial"/>
          <w:sz w:val="22"/>
          <w:szCs w:val="22"/>
        </w:rPr>
      </w:pPr>
      <w:r w:rsidRPr="00D53407">
        <w:rPr>
          <w:rFonts w:ascii="Arial CE" w:hAnsi="Arial CE" w:cs="Arial"/>
          <w:sz w:val="22"/>
          <w:szCs w:val="22"/>
        </w:rPr>
        <w:t>IČO:</w:t>
      </w:r>
      <w:r w:rsidRPr="00D53407">
        <w:rPr>
          <w:rFonts w:ascii="Arial CE" w:hAnsi="Arial CE" w:cs="Arial"/>
          <w:sz w:val="22"/>
          <w:szCs w:val="22"/>
        </w:rPr>
        <w:tab/>
      </w:r>
      <w:r w:rsidR="00F23B28">
        <w:rPr>
          <w:rFonts w:ascii="Arial CE" w:hAnsi="Arial CE" w:cs="Arial"/>
          <w:sz w:val="22"/>
          <w:szCs w:val="22"/>
        </w:rPr>
        <w:t>64608531</w:t>
      </w:r>
    </w:p>
    <w:p w:rsidR="00C810AB" w:rsidRPr="00D53407" w:rsidRDefault="00C810AB" w:rsidP="00C810AB">
      <w:pPr>
        <w:tabs>
          <w:tab w:val="left" w:pos="3960"/>
        </w:tabs>
        <w:jc w:val="both"/>
        <w:rPr>
          <w:rFonts w:ascii="Arial" w:hAnsi="Arial" w:cs="Arial"/>
          <w:color w:val="000000"/>
          <w:sz w:val="22"/>
          <w:szCs w:val="22"/>
        </w:rPr>
      </w:pPr>
      <w:r w:rsidRPr="00D53407">
        <w:rPr>
          <w:rFonts w:ascii="Arial CE" w:hAnsi="Arial CE" w:cs="Arial"/>
          <w:sz w:val="22"/>
          <w:szCs w:val="22"/>
        </w:rPr>
        <w:t>DIČ:</w:t>
      </w:r>
      <w:r w:rsidRPr="00D53407">
        <w:rPr>
          <w:rFonts w:ascii="Arial CE" w:hAnsi="Arial CE" w:cs="Arial"/>
          <w:sz w:val="22"/>
          <w:szCs w:val="22"/>
        </w:rPr>
        <w:tab/>
      </w:r>
      <w:r w:rsidR="00F23B28">
        <w:rPr>
          <w:rFonts w:ascii="Arial CE" w:hAnsi="Arial CE" w:cs="Arial"/>
          <w:sz w:val="22"/>
          <w:szCs w:val="22"/>
        </w:rPr>
        <w:t>CZ64608531</w:t>
      </w:r>
    </w:p>
    <w:p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bankovní spojení:</w:t>
      </w:r>
      <w:r w:rsidRPr="00D53407">
        <w:rPr>
          <w:rFonts w:ascii="Arial CE" w:hAnsi="Arial CE" w:cs="Arial"/>
          <w:sz w:val="22"/>
          <w:szCs w:val="22"/>
        </w:rPr>
        <w:tab/>
      </w:r>
    </w:p>
    <w:p w:rsidR="00D53407" w:rsidRPr="00D53407" w:rsidRDefault="00D53407" w:rsidP="00D53407">
      <w:pPr>
        <w:tabs>
          <w:tab w:val="left" w:pos="3960"/>
        </w:tabs>
        <w:jc w:val="both"/>
        <w:rPr>
          <w:rFonts w:ascii="Arial CE" w:hAnsi="Arial CE" w:cs="Arial"/>
          <w:sz w:val="22"/>
          <w:szCs w:val="22"/>
        </w:rPr>
      </w:pPr>
      <w:r w:rsidRPr="00D53407">
        <w:rPr>
          <w:rFonts w:ascii="Arial CE" w:hAnsi="Arial CE" w:cs="Arial"/>
          <w:sz w:val="22"/>
          <w:szCs w:val="22"/>
        </w:rPr>
        <w:t>číslo účtu:</w:t>
      </w:r>
      <w:r w:rsidRPr="00D53407">
        <w:rPr>
          <w:rFonts w:ascii="Arial CE" w:hAnsi="Arial CE" w:cs="Arial"/>
          <w:sz w:val="22"/>
          <w:szCs w:val="22"/>
        </w:rPr>
        <w:tab/>
      </w:r>
    </w:p>
    <w:p w:rsidR="00FD66BD" w:rsidRDefault="00FD66BD" w:rsidP="00F23B28">
      <w:pPr>
        <w:widowControl w:val="0"/>
        <w:ind w:left="3969" w:hanging="3969"/>
        <w:jc w:val="both"/>
        <w:rPr>
          <w:rFonts w:ascii="Arial CE" w:hAnsi="Arial CE" w:cs="Arial"/>
          <w:sz w:val="22"/>
          <w:szCs w:val="22"/>
        </w:rPr>
      </w:pPr>
      <w:r w:rsidRPr="00FD66BD">
        <w:rPr>
          <w:rFonts w:ascii="Arial CE" w:hAnsi="Arial CE" w:cs="Arial"/>
          <w:sz w:val="22"/>
          <w:szCs w:val="22"/>
        </w:rPr>
        <w:t>zápis v obchodním rejstříku:</w:t>
      </w:r>
      <w:r w:rsidR="00F23B28">
        <w:rPr>
          <w:rFonts w:ascii="Arial CE" w:hAnsi="Arial CE" w:cs="Arial"/>
          <w:sz w:val="22"/>
          <w:szCs w:val="22"/>
        </w:rPr>
        <w:tab/>
        <w:t>Krajský soud v Brně, oddíl C, vložka 54335</w:t>
      </w:r>
    </w:p>
    <w:p w:rsidR="00C810AB" w:rsidRPr="00D53407" w:rsidRDefault="00D53407" w:rsidP="00FD66BD">
      <w:pPr>
        <w:widowControl w:val="0"/>
        <w:jc w:val="both"/>
        <w:rPr>
          <w:rStyle w:val="Hypertextovodkaz"/>
          <w:rFonts w:ascii="Arial" w:hAnsi="Arial" w:cs="Arial"/>
          <w:color w:val="auto"/>
          <w:sz w:val="22"/>
          <w:szCs w:val="22"/>
          <w:u w:val="none"/>
        </w:rPr>
      </w:pPr>
      <w:r w:rsidRPr="0083347B">
        <w:rPr>
          <w:rFonts w:ascii="Arial CE" w:hAnsi="Arial CE" w:cs="Arial"/>
          <w:sz w:val="22"/>
          <w:szCs w:val="22"/>
        </w:rPr>
        <w:t>zápis v </w:t>
      </w:r>
      <w:r>
        <w:rPr>
          <w:rFonts w:ascii="Arial CE" w:hAnsi="Arial CE" w:cs="Arial"/>
          <w:sz w:val="22"/>
          <w:szCs w:val="22"/>
        </w:rPr>
        <w:t>živnostenském</w:t>
      </w:r>
      <w:r w:rsidRPr="0083347B">
        <w:rPr>
          <w:rFonts w:ascii="Arial CE" w:hAnsi="Arial CE" w:cs="Arial"/>
          <w:sz w:val="22"/>
          <w:szCs w:val="22"/>
        </w:rPr>
        <w:t xml:space="preserve"> rejstříku:</w:t>
      </w:r>
      <w:r>
        <w:rPr>
          <w:rFonts w:ascii="Arial CE" w:hAnsi="Arial CE" w:cs="Arial"/>
          <w:sz w:val="22"/>
          <w:szCs w:val="22"/>
        </w:rPr>
        <w:tab/>
        <w:t xml:space="preserve">      </w:t>
      </w:r>
      <w:r w:rsidR="00F23B28">
        <w:rPr>
          <w:rFonts w:ascii="Arial CE" w:hAnsi="Arial CE" w:cs="Arial"/>
          <w:sz w:val="22"/>
          <w:szCs w:val="22"/>
        </w:rPr>
        <w:t xml:space="preserve">Magistrát města </w:t>
      </w:r>
      <w:r w:rsidR="004F5CCE">
        <w:rPr>
          <w:rFonts w:ascii="Arial CE" w:hAnsi="Arial CE" w:cs="Arial"/>
          <w:sz w:val="22"/>
          <w:szCs w:val="22"/>
        </w:rPr>
        <w:t>Brna</w:t>
      </w:r>
      <w:r w:rsidR="00F23B28">
        <w:rPr>
          <w:rFonts w:ascii="Arial CE" w:hAnsi="Arial CE" w:cs="Arial"/>
          <w:sz w:val="22"/>
          <w:szCs w:val="22"/>
        </w:rPr>
        <w:t>, ID RZP:</w:t>
      </w:r>
      <w:r w:rsidR="004F5CCE">
        <w:rPr>
          <w:rFonts w:ascii="Arial CE" w:hAnsi="Arial CE" w:cs="Arial"/>
          <w:sz w:val="22"/>
          <w:szCs w:val="22"/>
        </w:rPr>
        <w:t xml:space="preserve"> 2039338</w:t>
      </w:r>
    </w:p>
    <w:p w:rsidR="00C810AB" w:rsidRDefault="00C810AB" w:rsidP="00167E1C">
      <w:pPr>
        <w:tabs>
          <w:tab w:val="left" w:pos="1260"/>
          <w:tab w:val="left" w:pos="3960"/>
        </w:tabs>
        <w:spacing w:before="120"/>
        <w:rPr>
          <w:rFonts w:ascii="Arial CE" w:hAnsi="Arial CE" w:cs="Arial"/>
          <w:color w:val="000000"/>
          <w:sz w:val="22"/>
          <w:szCs w:val="22"/>
        </w:rPr>
      </w:pPr>
      <w:r w:rsidRPr="001D7A19">
        <w:rPr>
          <w:rFonts w:ascii="Arial CE" w:hAnsi="Arial CE" w:cs="Arial"/>
          <w:color w:val="000000"/>
          <w:sz w:val="22"/>
          <w:szCs w:val="22"/>
        </w:rPr>
        <w:t>Toto zmocnění trvá až do písemného odvolání. Změny v zastoupení budou u</w:t>
      </w:r>
      <w:r w:rsidR="00167E1C">
        <w:rPr>
          <w:rFonts w:ascii="Arial CE" w:hAnsi="Arial CE" w:cs="Arial"/>
          <w:color w:val="000000"/>
          <w:sz w:val="22"/>
          <w:szCs w:val="22"/>
        </w:rPr>
        <w:t>vedeny v dodatku k této smlouvě</w:t>
      </w:r>
    </w:p>
    <w:p w:rsidR="004F5CCE" w:rsidRDefault="004F5CCE" w:rsidP="00167E1C">
      <w:pPr>
        <w:tabs>
          <w:tab w:val="left" w:pos="1260"/>
          <w:tab w:val="left" w:pos="3960"/>
        </w:tabs>
        <w:spacing w:before="120"/>
        <w:rPr>
          <w:rFonts w:ascii="Arial CE" w:hAnsi="Arial CE" w:cs="Arial"/>
          <w:bCs/>
          <w:color w:val="000000"/>
          <w:sz w:val="22"/>
          <w:szCs w:val="22"/>
        </w:rPr>
      </w:pPr>
    </w:p>
    <w:p w:rsidR="00847B0F" w:rsidRPr="00167E1C" w:rsidRDefault="00847B0F" w:rsidP="00167E1C">
      <w:pPr>
        <w:tabs>
          <w:tab w:val="left" w:pos="1260"/>
          <w:tab w:val="left" w:pos="3960"/>
        </w:tabs>
        <w:spacing w:before="120"/>
        <w:rPr>
          <w:rFonts w:ascii="Arial CE" w:hAnsi="Arial CE" w:cs="Arial"/>
          <w:bCs/>
          <w:color w:val="000000"/>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lastRenderedPageBreak/>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CD4AF5" w:rsidRDefault="00A87606" w:rsidP="00A10E22">
      <w:pPr>
        <w:widowControl w:val="0"/>
        <w:jc w:val="both"/>
        <w:rPr>
          <w:rFonts w:ascii="Arial" w:hAnsi="Arial" w:cs="Arial"/>
          <w:sz w:val="22"/>
          <w:szCs w:val="22"/>
        </w:rPr>
      </w:pPr>
    </w:p>
    <w:p w:rsidR="00167E1C" w:rsidRPr="00167E1C" w:rsidRDefault="0048473A" w:rsidP="00167E1C">
      <w:pPr>
        <w:autoSpaceDE w:val="0"/>
        <w:autoSpaceDN w:val="0"/>
        <w:adjustRightInd w:val="0"/>
        <w:jc w:val="both"/>
        <w:rPr>
          <w:rFonts w:ascii="Arial" w:eastAsia="Calibri" w:hAnsi="Arial" w:cs="Arial"/>
          <w:sz w:val="22"/>
          <w:szCs w:val="22"/>
        </w:rPr>
      </w:pPr>
      <w:r w:rsidRPr="00CD4AF5">
        <w:rPr>
          <w:rFonts w:ascii="Arial" w:eastAsia="Arial CE" w:hAnsi="Arial" w:cs="Arial"/>
          <w:sz w:val="22"/>
          <w:szCs w:val="22"/>
        </w:rPr>
        <w:t>Předmětem sm</w:t>
      </w:r>
      <w:r w:rsidR="00CD4AF5" w:rsidRPr="00CD4AF5">
        <w:rPr>
          <w:rFonts w:ascii="Arial" w:eastAsia="Arial CE" w:hAnsi="Arial" w:cs="Arial"/>
          <w:sz w:val="22"/>
          <w:szCs w:val="22"/>
        </w:rPr>
        <w:t>louvy je zpracování a zajištění</w:t>
      </w:r>
      <w:r w:rsidR="00167E1C">
        <w:rPr>
          <w:rFonts w:ascii="Arial" w:eastAsia="Arial CE" w:hAnsi="Arial" w:cs="Arial"/>
          <w:sz w:val="22"/>
          <w:szCs w:val="22"/>
        </w:rPr>
        <w:t xml:space="preserve"> „</w:t>
      </w:r>
      <w:r w:rsidR="00167E1C" w:rsidRPr="00167E1C">
        <w:rPr>
          <w:rFonts w:ascii="Arial" w:hAnsi="Arial" w:cs="Arial"/>
          <w:sz w:val="22"/>
          <w:szCs w:val="22"/>
        </w:rPr>
        <w:t xml:space="preserve">Studie přírodě blízkých opatření v povodí </w:t>
      </w:r>
      <w:proofErr w:type="spellStart"/>
      <w:r w:rsidR="00167E1C" w:rsidRPr="00167E1C">
        <w:rPr>
          <w:rFonts w:ascii="Arial" w:hAnsi="Arial" w:cs="Arial"/>
          <w:sz w:val="22"/>
          <w:szCs w:val="22"/>
        </w:rPr>
        <w:t>Podvineckého</w:t>
      </w:r>
      <w:proofErr w:type="spellEnd"/>
      <w:r w:rsidR="00167E1C" w:rsidRPr="00167E1C">
        <w:rPr>
          <w:rFonts w:ascii="Arial" w:hAnsi="Arial" w:cs="Arial"/>
          <w:sz w:val="22"/>
          <w:szCs w:val="22"/>
        </w:rPr>
        <w:t xml:space="preserve"> potoka (VD Kryry)“ – studie proveditelnosti</w:t>
      </w:r>
      <w:r w:rsidR="00167E1C" w:rsidRPr="00167E1C">
        <w:rPr>
          <w:rFonts w:ascii="Arial" w:eastAsia="Calibri" w:hAnsi="Arial" w:cs="Arial"/>
          <w:sz w:val="22"/>
          <w:szCs w:val="22"/>
        </w:rPr>
        <w:t xml:space="preserve"> </w:t>
      </w:r>
      <w:r w:rsidR="00167E1C">
        <w:rPr>
          <w:rFonts w:ascii="Arial" w:eastAsia="Calibri" w:hAnsi="Arial" w:cs="Arial"/>
          <w:sz w:val="22"/>
          <w:szCs w:val="22"/>
        </w:rPr>
        <w:t>pro d</w:t>
      </w:r>
      <w:r w:rsidR="00167E1C" w:rsidRPr="00167E1C">
        <w:rPr>
          <w:rFonts w:ascii="Arial" w:eastAsia="Calibri" w:hAnsi="Arial" w:cs="Arial"/>
          <w:sz w:val="22"/>
          <w:szCs w:val="22"/>
        </w:rPr>
        <w:t xml:space="preserve">ílčí povodí </w:t>
      </w:r>
      <w:proofErr w:type="spellStart"/>
      <w:r w:rsidR="00167E1C" w:rsidRPr="00167E1C">
        <w:rPr>
          <w:rFonts w:ascii="Arial" w:eastAsia="Calibri" w:hAnsi="Arial" w:cs="Arial"/>
          <w:sz w:val="22"/>
          <w:szCs w:val="22"/>
        </w:rPr>
        <w:t>Podvineckého</w:t>
      </w:r>
      <w:proofErr w:type="spellEnd"/>
      <w:r w:rsidR="00167E1C" w:rsidRPr="00167E1C">
        <w:rPr>
          <w:rFonts w:ascii="Arial" w:eastAsia="Calibri" w:hAnsi="Arial" w:cs="Arial"/>
          <w:sz w:val="22"/>
          <w:szCs w:val="22"/>
        </w:rPr>
        <w:t xml:space="preserve"> potoka nad profilem hráze plánovaného vodního díla Kryry (viz mapové podklady).</w:t>
      </w:r>
    </w:p>
    <w:p w:rsidR="00167E1C" w:rsidRDefault="00167E1C" w:rsidP="00CD4AF5">
      <w:pPr>
        <w:jc w:val="both"/>
        <w:rPr>
          <w:rFonts w:ascii="Arial" w:eastAsia="Arial CE" w:hAnsi="Arial" w:cs="Arial"/>
          <w:sz w:val="22"/>
          <w:szCs w:val="22"/>
        </w:rPr>
      </w:pPr>
    </w:p>
    <w:p w:rsidR="00421659" w:rsidRPr="00CD4AF5" w:rsidRDefault="000E66E5" w:rsidP="00CD4AF5">
      <w:pPr>
        <w:jc w:val="both"/>
        <w:rPr>
          <w:rFonts w:ascii="Arial" w:eastAsia="Arial CE" w:hAnsi="Arial" w:cs="Arial"/>
          <w:sz w:val="22"/>
          <w:szCs w:val="22"/>
        </w:rPr>
      </w:pPr>
      <w:r w:rsidRPr="00CD4AF5">
        <w:rPr>
          <w:rFonts w:ascii="Arial" w:eastAsia="Arial CE" w:hAnsi="Arial" w:cs="Arial"/>
          <w:sz w:val="22"/>
          <w:szCs w:val="22"/>
        </w:rPr>
        <w:t>(dále jen „Dílo“)</w:t>
      </w:r>
    </w:p>
    <w:p w:rsidR="0048473A" w:rsidRPr="00FE5AA5" w:rsidRDefault="0048473A" w:rsidP="00D755D9"/>
    <w:p w:rsidR="00167E1C" w:rsidRPr="00167E1C" w:rsidRDefault="00167E1C" w:rsidP="00167E1C">
      <w:pPr>
        <w:autoSpaceDE w:val="0"/>
        <w:autoSpaceDN w:val="0"/>
        <w:adjustRightInd w:val="0"/>
        <w:jc w:val="both"/>
        <w:rPr>
          <w:rFonts w:ascii="Arial" w:eastAsia="Calibri" w:hAnsi="Arial" w:cs="Arial"/>
          <w:sz w:val="22"/>
          <w:szCs w:val="22"/>
        </w:rPr>
      </w:pPr>
      <w:r w:rsidRPr="00FE5AA5">
        <w:rPr>
          <w:rFonts w:ascii="Arial" w:eastAsia="Calibri" w:hAnsi="Arial" w:cs="Arial"/>
          <w:bCs/>
          <w:sz w:val="22"/>
          <w:szCs w:val="22"/>
        </w:rPr>
        <w:t xml:space="preserve">Zhotovitel zajistí vypracování studie </w:t>
      </w:r>
      <w:r w:rsidR="00FE5AA5" w:rsidRPr="00FE5AA5">
        <w:rPr>
          <w:rFonts w:ascii="Arial" w:eastAsia="Calibri" w:hAnsi="Arial" w:cs="Arial"/>
          <w:bCs/>
          <w:sz w:val="22"/>
          <w:szCs w:val="22"/>
        </w:rPr>
        <w:t>podle této osnovy</w:t>
      </w:r>
      <w:r w:rsidRPr="00FE5AA5">
        <w:rPr>
          <w:rFonts w:ascii="Arial" w:eastAsia="Calibri" w:hAnsi="Arial" w:cs="Arial"/>
          <w:bCs/>
          <w:sz w:val="22"/>
          <w:szCs w:val="22"/>
        </w:rPr>
        <w:t>:</w:t>
      </w:r>
    </w:p>
    <w:p w:rsidR="00167E1C" w:rsidRPr="00167E1C" w:rsidRDefault="00167E1C" w:rsidP="00167E1C">
      <w:pPr>
        <w:autoSpaceDE w:val="0"/>
        <w:autoSpaceDN w:val="0"/>
        <w:adjustRightInd w:val="0"/>
        <w:jc w:val="both"/>
        <w:rPr>
          <w:rFonts w:ascii="Arial" w:eastAsia="Calibri" w:hAnsi="Arial" w:cs="Arial"/>
          <w:sz w:val="22"/>
          <w:szCs w:val="22"/>
        </w:rPr>
      </w:pPr>
    </w:p>
    <w:p w:rsidR="00167E1C" w:rsidRPr="00167E1C" w:rsidRDefault="00167E1C" w:rsidP="00167E1C">
      <w:pPr>
        <w:autoSpaceDE w:val="0"/>
        <w:autoSpaceDN w:val="0"/>
        <w:adjustRightInd w:val="0"/>
        <w:jc w:val="both"/>
        <w:rPr>
          <w:rFonts w:ascii="Arial" w:eastAsia="Calibri" w:hAnsi="Arial" w:cs="Arial"/>
          <w:b/>
          <w:bCs/>
          <w:sz w:val="22"/>
          <w:szCs w:val="22"/>
        </w:rPr>
      </w:pPr>
      <w:r w:rsidRPr="00167E1C">
        <w:rPr>
          <w:rFonts w:ascii="Arial" w:eastAsia="Calibri" w:hAnsi="Arial" w:cs="Arial"/>
          <w:b/>
          <w:bCs/>
          <w:sz w:val="22"/>
          <w:szCs w:val="22"/>
        </w:rPr>
        <w:t>1. Popisná část díla</w:t>
      </w:r>
    </w:p>
    <w:p w:rsidR="00167E1C" w:rsidRPr="00167E1C" w:rsidRDefault="00167E1C" w:rsidP="00167E1C">
      <w:pPr>
        <w:autoSpaceDE w:val="0"/>
        <w:autoSpaceDN w:val="0"/>
        <w:adjustRightInd w:val="0"/>
        <w:jc w:val="both"/>
        <w:rPr>
          <w:rFonts w:ascii="Arial" w:eastAsia="Calibri" w:hAnsi="Arial" w:cs="Arial"/>
          <w:sz w:val="22"/>
          <w:szCs w:val="22"/>
        </w:rPr>
      </w:pPr>
      <w:r w:rsidRPr="00167E1C">
        <w:rPr>
          <w:rFonts w:ascii="Arial" w:eastAsia="Calibri" w:hAnsi="Arial" w:cs="Arial"/>
          <w:sz w:val="22"/>
          <w:szCs w:val="22"/>
        </w:rPr>
        <w:t>Bude provedeno shromáždění podkladů a informací pro řešené území. K tomu budou zvoleny a využity zejména následující základní podklady a postupy:</w:t>
      </w:r>
    </w:p>
    <w:p w:rsidR="00167E1C" w:rsidRPr="00167E1C" w:rsidRDefault="00167E1C" w:rsidP="00F14B70">
      <w:pPr>
        <w:numPr>
          <w:ilvl w:val="0"/>
          <w:numId w:val="12"/>
        </w:numPr>
        <w:autoSpaceDE w:val="0"/>
        <w:autoSpaceDN w:val="0"/>
        <w:adjustRightInd w:val="0"/>
        <w:spacing w:after="200" w:line="276" w:lineRule="auto"/>
        <w:jc w:val="both"/>
        <w:rPr>
          <w:rFonts w:ascii="Arial" w:eastAsia="Calibri" w:hAnsi="Arial" w:cs="Arial"/>
          <w:sz w:val="22"/>
          <w:szCs w:val="22"/>
        </w:rPr>
      </w:pPr>
      <w:r w:rsidRPr="00167E1C">
        <w:rPr>
          <w:rFonts w:ascii="Arial" w:eastAsia="Calibri" w:hAnsi="Arial" w:cs="Arial"/>
          <w:sz w:val="22"/>
          <w:szCs w:val="22"/>
        </w:rPr>
        <w:t>mapové podklady</w:t>
      </w:r>
    </w:p>
    <w:p w:rsidR="00167E1C" w:rsidRPr="00167E1C" w:rsidRDefault="00167E1C" w:rsidP="00F14B70">
      <w:pPr>
        <w:numPr>
          <w:ilvl w:val="0"/>
          <w:numId w:val="12"/>
        </w:numPr>
        <w:autoSpaceDE w:val="0"/>
        <w:autoSpaceDN w:val="0"/>
        <w:adjustRightInd w:val="0"/>
        <w:spacing w:after="200" w:line="276" w:lineRule="auto"/>
        <w:jc w:val="both"/>
        <w:rPr>
          <w:rFonts w:ascii="Arial" w:eastAsia="Calibri" w:hAnsi="Arial" w:cs="Arial"/>
          <w:sz w:val="22"/>
          <w:szCs w:val="22"/>
        </w:rPr>
      </w:pPr>
      <w:r w:rsidRPr="00167E1C">
        <w:rPr>
          <w:rFonts w:ascii="Arial" w:eastAsia="Calibri" w:hAnsi="Arial" w:cs="Arial"/>
          <w:sz w:val="22"/>
          <w:szCs w:val="22"/>
        </w:rPr>
        <w:t>terénní průzkum</w:t>
      </w:r>
    </w:p>
    <w:p w:rsidR="00167E1C" w:rsidRPr="00167E1C" w:rsidRDefault="00167E1C" w:rsidP="00F14B70">
      <w:pPr>
        <w:numPr>
          <w:ilvl w:val="0"/>
          <w:numId w:val="12"/>
        </w:numPr>
        <w:autoSpaceDE w:val="0"/>
        <w:autoSpaceDN w:val="0"/>
        <w:adjustRightInd w:val="0"/>
        <w:spacing w:after="200" w:line="276" w:lineRule="auto"/>
        <w:jc w:val="both"/>
        <w:rPr>
          <w:rFonts w:ascii="Arial" w:eastAsia="Calibri" w:hAnsi="Arial" w:cs="Arial"/>
          <w:sz w:val="22"/>
          <w:szCs w:val="22"/>
        </w:rPr>
      </w:pPr>
      <w:r w:rsidRPr="00167E1C">
        <w:rPr>
          <w:rFonts w:ascii="Arial" w:eastAsia="Calibri" w:hAnsi="Arial" w:cs="Arial"/>
          <w:sz w:val="22"/>
          <w:szCs w:val="22"/>
        </w:rPr>
        <w:t>geodetické podklady</w:t>
      </w:r>
    </w:p>
    <w:p w:rsidR="00167E1C" w:rsidRPr="00167E1C" w:rsidRDefault="00167E1C" w:rsidP="00F14B70">
      <w:pPr>
        <w:numPr>
          <w:ilvl w:val="0"/>
          <w:numId w:val="12"/>
        </w:numPr>
        <w:autoSpaceDE w:val="0"/>
        <w:autoSpaceDN w:val="0"/>
        <w:adjustRightInd w:val="0"/>
        <w:spacing w:after="200" w:line="276" w:lineRule="auto"/>
        <w:jc w:val="both"/>
        <w:rPr>
          <w:rFonts w:ascii="Arial" w:eastAsia="Calibri" w:hAnsi="Arial" w:cs="Arial"/>
          <w:sz w:val="22"/>
          <w:szCs w:val="22"/>
        </w:rPr>
      </w:pPr>
      <w:r w:rsidRPr="00167E1C">
        <w:rPr>
          <w:rFonts w:ascii="Arial" w:eastAsia="Calibri" w:hAnsi="Arial" w:cs="Arial"/>
          <w:sz w:val="22"/>
          <w:szCs w:val="22"/>
        </w:rPr>
        <w:t>datové a digitální podklady</w:t>
      </w:r>
    </w:p>
    <w:p w:rsidR="00167E1C" w:rsidRPr="00167E1C" w:rsidRDefault="00167E1C" w:rsidP="00167E1C">
      <w:pPr>
        <w:autoSpaceDE w:val="0"/>
        <w:autoSpaceDN w:val="0"/>
        <w:adjustRightInd w:val="0"/>
        <w:jc w:val="both"/>
        <w:rPr>
          <w:rFonts w:ascii="Arial" w:eastAsia="Calibri" w:hAnsi="Arial" w:cs="Arial"/>
          <w:sz w:val="22"/>
          <w:szCs w:val="22"/>
        </w:rPr>
      </w:pPr>
      <w:r w:rsidRPr="00167E1C">
        <w:rPr>
          <w:rFonts w:ascii="Arial" w:eastAsia="Calibri" w:hAnsi="Arial" w:cs="Arial"/>
          <w:sz w:val="22"/>
          <w:szCs w:val="22"/>
        </w:rPr>
        <w:t>Dále se jedná zejména o rekognoskaci a popis současného stavu řešeného území a</w:t>
      </w:r>
    </w:p>
    <w:p w:rsidR="00167E1C" w:rsidRPr="00167E1C" w:rsidRDefault="00167E1C" w:rsidP="00167E1C">
      <w:pPr>
        <w:autoSpaceDE w:val="0"/>
        <w:autoSpaceDN w:val="0"/>
        <w:adjustRightInd w:val="0"/>
        <w:jc w:val="both"/>
        <w:rPr>
          <w:rFonts w:ascii="Arial" w:eastAsia="Calibri" w:hAnsi="Arial" w:cs="Arial"/>
          <w:sz w:val="22"/>
          <w:szCs w:val="22"/>
        </w:rPr>
      </w:pPr>
      <w:r w:rsidRPr="00167E1C">
        <w:rPr>
          <w:rFonts w:ascii="Arial" w:eastAsia="Calibri" w:hAnsi="Arial" w:cs="Arial"/>
          <w:sz w:val="22"/>
          <w:szCs w:val="22"/>
        </w:rPr>
        <w:t>jeho předpokládaného výhledového stavu pro střednědobý časový horizont.</w:t>
      </w:r>
    </w:p>
    <w:p w:rsidR="00167E1C" w:rsidRPr="00167E1C" w:rsidRDefault="00167E1C" w:rsidP="00167E1C">
      <w:pPr>
        <w:autoSpaceDE w:val="0"/>
        <w:autoSpaceDN w:val="0"/>
        <w:adjustRightInd w:val="0"/>
        <w:jc w:val="both"/>
        <w:rPr>
          <w:rFonts w:ascii="Arial" w:eastAsia="Calibri" w:hAnsi="Arial" w:cs="Arial"/>
          <w:sz w:val="22"/>
          <w:szCs w:val="22"/>
        </w:rPr>
      </w:pPr>
    </w:p>
    <w:p w:rsidR="00167E1C" w:rsidRPr="00167E1C" w:rsidRDefault="00167E1C" w:rsidP="00167E1C">
      <w:pPr>
        <w:autoSpaceDE w:val="0"/>
        <w:autoSpaceDN w:val="0"/>
        <w:adjustRightInd w:val="0"/>
        <w:jc w:val="both"/>
        <w:rPr>
          <w:rFonts w:ascii="Arial" w:eastAsia="Calibri" w:hAnsi="Arial" w:cs="Arial"/>
          <w:b/>
          <w:bCs/>
          <w:sz w:val="22"/>
          <w:szCs w:val="22"/>
        </w:rPr>
      </w:pPr>
      <w:r w:rsidRPr="00167E1C">
        <w:rPr>
          <w:rFonts w:ascii="Arial" w:eastAsia="Calibri" w:hAnsi="Arial" w:cs="Arial"/>
          <w:b/>
          <w:bCs/>
          <w:sz w:val="22"/>
          <w:szCs w:val="22"/>
        </w:rPr>
        <w:t>1.1 Charakteristiky řešeného území</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klimatické poměry</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geologické a pedologické poměry</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současné využití ploch</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sídelní struktura a demografické poměry (v podrobnosti do částí obcí)</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hospodářské poměry (průmysl, zemědělství, lesnictví, doprava, energetika a</w:t>
      </w:r>
      <w:r w:rsidR="00FE5AA5">
        <w:rPr>
          <w:rFonts w:ascii="Arial" w:eastAsia="Calibri" w:hAnsi="Arial" w:cs="Arial"/>
          <w:sz w:val="22"/>
          <w:szCs w:val="22"/>
        </w:rPr>
        <w:t xml:space="preserve"> </w:t>
      </w:r>
      <w:r w:rsidRPr="00167E1C">
        <w:rPr>
          <w:rFonts w:ascii="Arial" w:eastAsia="Calibri" w:hAnsi="Arial" w:cs="Arial"/>
          <w:sz w:val="22"/>
          <w:szCs w:val="22"/>
        </w:rPr>
        <w:t>produktovody)</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chráněná území ochrany přírody (zvláště chráněná území, soustava</w:t>
      </w:r>
      <w:r w:rsidR="00FE5AA5">
        <w:rPr>
          <w:rFonts w:ascii="Arial" w:eastAsia="Calibri" w:hAnsi="Arial" w:cs="Arial"/>
          <w:sz w:val="22"/>
          <w:szCs w:val="22"/>
        </w:rPr>
        <w:t xml:space="preserve"> </w:t>
      </w:r>
      <w:r w:rsidRPr="00167E1C">
        <w:rPr>
          <w:rFonts w:ascii="Arial" w:eastAsia="Calibri" w:hAnsi="Arial" w:cs="Arial"/>
          <w:sz w:val="22"/>
          <w:szCs w:val="22"/>
        </w:rPr>
        <w:t>NATURA 2000) a územní systémy ekologické stability (ÚSES)</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ostatní relevantní podklady (např. územně plánovací dokumentace)</w:t>
      </w:r>
    </w:p>
    <w:p w:rsidR="00167E1C" w:rsidRPr="00167E1C" w:rsidRDefault="00167E1C" w:rsidP="00167E1C">
      <w:pPr>
        <w:autoSpaceDE w:val="0"/>
        <w:autoSpaceDN w:val="0"/>
        <w:adjustRightInd w:val="0"/>
        <w:ind w:left="709"/>
        <w:jc w:val="both"/>
        <w:rPr>
          <w:rFonts w:ascii="Arial" w:eastAsia="Calibri" w:hAnsi="Arial" w:cs="Arial"/>
          <w:sz w:val="22"/>
          <w:szCs w:val="22"/>
        </w:rPr>
      </w:pPr>
    </w:p>
    <w:p w:rsidR="00167E1C" w:rsidRPr="00167E1C" w:rsidRDefault="00167E1C" w:rsidP="00167E1C">
      <w:pPr>
        <w:autoSpaceDE w:val="0"/>
        <w:autoSpaceDN w:val="0"/>
        <w:adjustRightInd w:val="0"/>
        <w:jc w:val="both"/>
        <w:rPr>
          <w:rFonts w:ascii="Arial" w:eastAsia="Calibri" w:hAnsi="Arial" w:cs="Arial"/>
          <w:b/>
          <w:bCs/>
          <w:sz w:val="22"/>
          <w:szCs w:val="22"/>
        </w:rPr>
      </w:pPr>
      <w:r w:rsidRPr="00167E1C">
        <w:rPr>
          <w:rFonts w:ascii="Arial" w:eastAsia="Calibri" w:hAnsi="Arial" w:cs="Arial"/>
          <w:b/>
          <w:bCs/>
          <w:sz w:val="22"/>
          <w:szCs w:val="22"/>
        </w:rPr>
        <w:t>1.2 Vodní poměry a užívání vod v řešeném území</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hydrologické a hydrogeologické poměry</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vybraná chráněná území dle vodního zákona (vodní zdroje povrchových a podzemních vod pro pitné a ostatní účely a jejich ochranná pásma, zranitelné oblasti, povrchové vody využívané ke koupání, povrchové vody pro podporu života ryb, záplavová území)</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regulace odtoku a akumulace povrchových vod</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odvodnění a závlahy zemědělského půdního fondu (ZPF)</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ohroženost půd vodní erozí</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odběry povrchových a podzemních vod, vypouštění odpadních vod</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hydrologická a vodohospodářská bilance</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zdroje znečištění povrchových a podzemních vod</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stav jakosti vod povrchových vod a jeho vývoj v posledních 10 letech</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proofErr w:type="spellStart"/>
      <w:r w:rsidRPr="00167E1C">
        <w:rPr>
          <w:rFonts w:ascii="Arial" w:eastAsia="Calibri" w:hAnsi="Arial" w:cs="Arial"/>
          <w:sz w:val="22"/>
          <w:szCs w:val="22"/>
        </w:rPr>
        <w:t>hydromorfologická</w:t>
      </w:r>
      <w:proofErr w:type="spellEnd"/>
      <w:r w:rsidRPr="00167E1C">
        <w:rPr>
          <w:rFonts w:ascii="Arial" w:eastAsia="Calibri" w:hAnsi="Arial" w:cs="Arial"/>
          <w:sz w:val="22"/>
          <w:szCs w:val="22"/>
        </w:rPr>
        <w:t xml:space="preserve"> analýza</w:t>
      </w:r>
    </w:p>
    <w:p w:rsidR="00167E1C" w:rsidRPr="00167E1C" w:rsidRDefault="00167E1C" w:rsidP="00FE03BD">
      <w:pPr>
        <w:numPr>
          <w:ilvl w:val="0"/>
          <w:numId w:val="13"/>
        </w:numPr>
        <w:autoSpaceDE w:val="0"/>
        <w:autoSpaceDN w:val="0"/>
        <w:adjustRightInd w:val="0"/>
        <w:spacing w:line="276" w:lineRule="auto"/>
        <w:ind w:left="709"/>
        <w:jc w:val="both"/>
        <w:rPr>
          <w:rFonts w:ascii="Arial" w:eastAsia="Calibri" w:hAnsi="Arial" w:cs="Arial"/>
          <w:sz w:val="22"/>
          <w:szCs w:val="22"/>
        </w:rPr>
      </w:pPr>
      <w:r w:rsidRPr="00167E1C">
        <w:rPr>
          <w:rFonts w:ascii="Arial" w:eastAsia="Calibri" w:hAnsi="Arial" w:cs="Arial"/>
          <w:sz w:val="22"/>
          <w:szCs w:val="22"/>
        </w:rPr>
        <w:t>transport erozních splavenin a erozního fosforu</w:t>
      </w:r>
    </w:p>
    <w:p w:rsidR="00167E1C" w:rsidRDefault="00167E1C" w:rsidP="00167E1C">
      <w:pPr>
        <w:autoSpaceDE w:val="0"/>
        <w:autoSpaceDN w:val="0"/>
        <w:adjustRightInd w:val="0"/>
        <w:jc w:val="both"/>
        <w:rPr>
          <w:rFonts w:ascii="Arial" w:eastAsia="Calibri" w:hAnsi="Arial" w:cs="Arial"/>
          <w:sz w:val="22"/>
          <w:szCs w:val="22"/>
        </w:rPr>
      </w:pPr>
      <w:r w:rsidRPr="00167E1C">
        <w:rPr>
          <w:rFonts w:ascii="Arial" w:eastAsia="Calibri" w:hAnsi="Arial" w:cs="Arial"/>
          <w:sz w:val="22"/>
          <w:szCs w:val="22"/>
        </w:rPr>
        <w:lastRenderedPageBreak/>
        <w:t>Součástí popisné části bude rešerše a vyhodnocení dosud provedených prací a studií a souhrnné zhodnocení současné schopnosti zadržování vody a zpomalová</w:t>
      </w:r>
      <w:r>
        <w:rPr>
          <w:rFonts w:ascii="Arial" w:eastAsia="Calibri" w:hAnsi="Arial" w:cs="Arial"/>
          <w:sz w:val="22"/>
          <w:szCs w:val="22"/>
        </w:rPr>
        <w:t>ní odtoku vody v řešeném území.</w:t>
      </w:r>
    </w:p>
    <w:p w:rsidR="00167E1C" w:rsidRPr="00167E1C" w:rsidRDefault="00167E1C" w:rsidP="00167E1C">
      <w:pPr>
        <w:autoSpaceDE w:val="0"/>
        <w:autoSpaceDN w:val="0"/>
        <w:adjustRightInd w:val="0"/>
        <w:jc w:val="both"/>
        <w:rPr>
          <w:rFonts w:ascii="Arial" w:eastAsia="Calibri" w:hAnsi="Arial" w:cs="Arial"/>
          <w:sz w:val="22"/>
          <w:szCs w:val="22"/>
        </w:rPr>
      </w:pPr>
    </w:p>
    <w:p w:rsidR="00167E1C" w:rsidRDefault="00167E1C" w:rsidP="00167E1C">
      <w:pPr>
        <w:autoSpaceDE w:val="0"/>
        <w:autoSpaceDN w:val="0"/>
        <w:adjustRightInd w:val="0"/>
        <w:rPr>
          <w:rFonts w:ascii="Arial" w:eastAsia="Calibri" w:hAnsi="Arial" w:cs="Arial"/>
          <w:b/>
          <w:bCs/>
          <w:sz w:val="22"/>
          <w:szCs w:val="22"/>
        </w:rPr>
      </w:pPr>
      <w:r w:rsidRPr="00167E1C">
        <w:rPr>
          <w:rFonts w:ascii="Arial" w:eastAsia="Calibri" w:hAnsi="Arial" w:cs="Arial"/>
          <w:b/>
          <w:bCs/>
          <w:sz w:val="22"/>
          <w:szCs w:val="22"/>
        </w:rPr>
        <w:t>2. Analytická a návrhová část díla</w:t>
      </w:r>
    </w:p>
    <w:p w:rsidR="00FE5AA5" w:rsidRPr="00167E1C" w:rsidRDefault="00FE5AA5" w:rsidP="00167E1C">
      <w:pPr>
        <w:autoSpaceDE w:val="0"/>
        <w:autoSpaceDN w:val="0"/>
        <w:adjustRightInd w:val="0"/>
        <w:rPr>
          <w:rFonts w:ascii="Arial" w:eastAsia="Calibri" w:hAnsi="Arial" w:cs="Arial"/>
          <w:b/>
          <w:bCs/>
          <w:sz w:val="22"/>
          <w:szCs w:val="22"/>
        </w:rPr>
      </w:pPr>
    </w:p>
    <w:p w:rsidR="00167E1C" w:rsidRPr="00167E1C" w:rsidRDefault="00167E1C" w:rsidP="00167E1C">
      <w:pPr>
        <w:autoSpaceDE w:val="0"/>
        <w:autoSpaceDN w:val="0"/>
        <w:adjustRightInd w:val="0"/>
        <w:jc w:val="both"/>
        <w:rPr>
          <w:rFonts w:ascii="Arial" w:eastAsia="Calibri" w:hAnsi="Arial" w:cs="Arial"/>
          <w:b/>
          <w:bCs/>
          <w:sz w:val="22"/>
          <w:szCs w:val="22"/>
        </w:rPr>
      </w:pPr>
      <w:r w:rsidRPr="00167E1C">
        <w:rPr>
          <w:rFonts w:ascii="Arial" w:eastAsia="Calibri" w:hAnsi="Arial" w:cs="Arial"/>
          <w:b/>
          <w:bCs/>
          <w:sz w:val="22"/>
          <w:szCs w:val="22"/>
        </w:rPr>
        <w:t xml:space="preserve">2.1. Návrh revitalizací a </w:t>
      </w:r>
      <w:proofErr w:type="spellStart"/>
      <w:r w:rsidRPr="00167E1C">
        <w:rPr>
          <w:rFonts w:ascii="Arial" w:eastAsia="Calibri" w:hAnsi="Arial" w:cs="Arial"/>
          <w:b/>
          <w:bCs/>
          <w:sz w:val="22"/>
          <w:szCs w:val="22"/>
        </w:rPr>
        <w:t>renaturací</w:t>
      </w:r>
      <w:proofErr w:type="spellEnd"/>
      <w:r w:rsidRPr="00167E1C">
        <w:rPr>
          <w:rFonts w:ascii="Arial" w:eastAsia="Calibri" w:hAnsi="Arial" w:cs="Arial"/>
          <w:b/>
          <w:bCs/>
          <w:sz w:val="22"/>
          <w:szCs w:val="22"/>
        </w:rPr>
        <w:t xml:space="preserve"> vodních toků</w:t>
      </w:r>
    </w:p>
    <w:p w:rsidR="00167E1C" w:rsidRPr="00CE7D3D" w:rsidRDefault="00167E1C" w:rsidP="00167E1C">
      <w:pPr>
        <w:autoSpaceDE w:val="0"/>
        <w:autoSpaceDN w:val="0"/>
        <w:adjustRightInd w:val="0"/>
        <w:jc w:val="both"/>
        <w:rPr>
          <w:rFonts w:ascii="Arial" w:eastAsia="Calibri" w:hAnsi="Arial" w:cs="Arial"/>
          <w:b/>
          <w:sz w:val="22"/>
          <w:szCs w:val="22"/>
        </w:rPr>
      </w:pPr>
      <w:r w:rsidRPr="006022FF">
        <w:rPr>
          <w:rFonts w:ascii="Arial" w:eastAsia="Calibri" w:hAnsi="Arial" w:cs="Arial"/>
          <w:sz w:val="22"/>
          <w:szCs w:val="22"/>
        </w:rPr>
        <w:t xml:space="preserve">Posouzeny budou vodní toky v řešeném území z hlediska možných revitalizací a </w:t>
      </w:r>
      <w:proofErr w:type="spellStart"/>
      <w:r w:rsidRPr="006022FF">
        <w:rPr>
          <w:rFonts w:ascii="Arial" w:eastAsia="Calibri" w:hAnsi="Arial" w:cs="Arial"/>
          <w:sz w:val="22"/>
          <w:szCs w:val="22"/>
        </w:rPr>
        <w:t>renaturací</w:t>
      </w:r>
      <w:proofErr w:type="spellEnd"/>
      <w:r w:rsidRPr="006022FF">
        <w:rPr>
          <w:rFonts w:ascii="Arial" w:eastAsia="Calibri" w:hAnsi="Arial" w:cs="Arial"/>
          <w:sz w:val="22"/>
          <w:szCs w:val="22"/>
        </w:rPr>
        <w:t xml:space="preserve"> v celé délce. Budou provedeny analýzy současného stavu vodních toků a jejich nivních území a identifikovány úseky vodních toků vhodné pro revitalizaci a </w:t>
      </w:r>
      <w:proofErr w:type="spellStart"/>
      <w:r w:rsidRPr="006022FF">
        <w:rPr>
          <w:rFonts w:ascii="Arial" w:eastAsia="Calibri" w:hAnsi="Arial" w:cs="Arial"/>
          <w:sz w:val="22"/>
          <w:szCs w:val="22"/>
        </w:rPr>
        <w:t>renaturaci</w:t>
      </w:r>
      <w:proofErr w:type="spellEnd"/>
      <w:r w:rsidRPr="006022FF">
        <w:rPr>
          <w:rFonts w:ascii="Arial" w:eastAsia="Calibri" w:hAnsi="Arial" w:cs="Arial"/>
          <w:sz w:val="22"/>
          <w:szCs w:val="22"/>
        </w:rPr>
        <w:t>.</w:t>
      </w:r>
      <w:r w:rsidRPr="006022FF">
        <w:rPr>
          <w:rFonts w:ascii="Arial" w:eastAsia="Calibri" w:hAnsi="Arial" w:cs="Arial"/>
          <w:color w:val="FF0000"/>
          <w:sz w:val="22"/>
          <w:szCs w:val="22"/>
        </w:rPr>
        <w:t xml:space="preserve"> </w:t>
      </w:r>
      <w:r w:rsidRPr="00CE7D3D">
        <w:rPr>
          <w:rFonts w:ascii="Arial" w:eastAsia="Calibri" w:hAnsi="Arial" w:cs="Arial"/>
          <w:b/>
          <w:sz w:val="22"/>
          <w:szCs w:val="22"/>
        </w:rPr>
        <w:t>Následně pak budou navržena jednotlivá revitalizační opatření ve variantách, která budou projednána s významnými dotčenými subjekty (dotčené obce, Agentura ochrany přírody a krajiny ČR, vlastníci pozemků), a bude provedeno ekonomické zhodnocení revitalizačních opatření, jejich přínosů, posouzení jejich realizovatelnosti a identifikace problémů a rizik.</w:t>
      </w:r>
    </w:p>
    <w:p w:rsidR="00167E1C" w:rsidRPr="006022FF" w:rsidRDefault="00167E1C" w:rsidP="00167E1C">
      <w:pPr>
        <w:autoSpaceDE w:val="0"/>
        <w:autoSpaceDN w:val="0"/>
        <w:adjustRightInd w:val="0"/>
        <w:jc w:val="both"/>
        <w:rPr>
          <w:rFonts w:ascii="Arial" w:eastAsia="Calibri" w:hAnsi="Arial" w:cs="Arial"/>
          <w:sz w:val="22"/>
          <w:szCs w:val="22"/>
        </w:rPr>
      </w:pPr>
      <w:r w:rsidRPr="006022FF">
        <w:rPr>
          <w:rFonts w:ascii="Arial" w:eastAsia="Calibri" w:hAnsi="Arial" w:cs="Arial"/>
          <w:sz w:val="22"/>
          <w:szCs w:val="22"/>
        </w:rPr>
        <w:t xml:space="preserve">Bude rovněž provedeno zhodnocení souladu současných územně plánovacích podkladů s navrhovanými opatřeními. </w:t>
      </w:r>
    </w:p>
    <w:p w:rsidR="00167E1C" w:rsidRPr="006022FF" w:rsidRDefault="00167E1C" w:rsidP="00167E1C">
      <w:pPr>
        <w:autoSpaceDE w:val="0"/>
        <w:autoSpaceDN w:val="0"/>
        <w:adjustRightInd w:val="0"/>
        <w:ind w:left="709"/>
        <w:jc w:val="both"/>
        <w:rPr>
          <w:rFonts w:ascii="Arial" w:eastAsia="Calibri" w:hAnsi="Arial" w:cs="Arial"/>
          <w:sz w:val="22"/>
          <w:szCs w:val="22"/>
        </w:rPr>
      </w:pPr>
    </w:p>
    <w:p w:rsidR="00167E1C" w:rsidRPr="006022FF" w:rsidRDefault="00167E1C" w:rsidP="00167E1C">
      <w:pPr>
        <w:autoSpaceDE w:val="0"/>
        <w:autoSpaceDN w:val="0"/>
        <w:adjustRightInd w:val="0"/>
        <w:jc w:val="both"/>
        <w:rPr>
          <w:rFonts w:ascii="Arial" w:eastAsia="Calibri" w:hAnsi="Arial" w:cs="Arial"/>
          <w:sz w:val="22"/>
          <w:szCs w:val="22"/>
        </w:rPr>
      </w:pPr>
      <w:r w:rsidRPr="006022FF">
        <w:rPr>
          <w:rFonts w:ascii="Arial" w:eastAsia="Calibri" w:hAnsi="Arial" w:cs="Arial"/>
          <w:sz w:val="22"/>
          <w:szCs w:val="22"/>
        </w:rPr>
        <w:t>Návrh bude obsahovat:</w:t>
      </w:r>
    </w:p>
    <w:p w:rsidR="00167E1C" w:rsidRPr="006022FF" w:rsidRDefault="00167E1C" w:rsidP="00F14B70">
      <w:pPr>
        <w:numPr>
          <w:ilvl w:val="0"/>
          <w:numId w:val="14"/>
        </w:numPr>
        <w:autoSpaceDE w:val="0"/>
        <w:autoSpaceDN w:val="0"/>
        <w:adjustRightInd w:val="0"/>
        <w:spacing w:after="200" w:line="276" w:lineRule="auto"/>
        <w:ind w:left="709"/>
        <w:contextualSpacing/>
        <w:jc w:val="both"/>
        <w:rPr>
          <w:rFonts w:ascii="Arial" w:eastAsia="Calibri" w:hAnsi="Arial" w:cs="Arial"/>
          <w:sz w:val="22"/>
          <w:szCs w:val="22"/>
        </w:rPr>
      </w:pPr>
      <w:r w:rsidRPr="006022FF">
        <w:rPr>
          <w:rFonts w:ascii="Arial" w:eastAsia="Calibri" w:hAnsi="Arial" w:cs="Arial"/>
          <w:sz w:val="22"/>
          <w:szCs w:val="22"/>
        </w:rPr>
        <w:t>opatření pro zvýšení retenčních schopností vodních toků</w:t>
      </w:r>
    </w:p>
    <w:p w:rsidR="00167E1C" w:rsidRPr="006022FF" w:rsidRDefault="00167E1C" w:rsidP="00F14B70">
      <w:pPr>
        <w:numPr>
          <w:ilvl w:val="0"/>
          <w:numId w:val="14"/>
        </w:numPr>
        <w:autoSpaceDE w:val="0"/>
        <w:autoSpaceDN w:val="0"/>
        <w:adjustRightInd w:val="0"/>
        <w:spacing w:after="200" w:line="276" w:lineRule="auto"/>
        <w:ind w:left="709"/>
        <w:contextualSpacing/>
        <w:jc w:val="both"/>
        <w:rPr>
          <w:rFonts w:ascii="Arial" w:eastAsia="Calibri" w:hAnsi="Arial" w:cs="Arial"/>
          <w:sz w:val="22"/>
          <w:szCs w:val="22"/>
        </w:rPr>
      </w:pPr>
      <w:r w:rsidRPr="006022FF">
        <w:rPr>
          <w:rFonts w:ascii="Arial" w:eastAsia="Calibri" w:hAnsi="Arial" w:cs="Arial"/>
          <w:sz w:val="22"/>
          <w:szCs w:val="22"/>
        </w:rPr>
        <w:t>opatření pro zvýšení retenčních schopností údolní nivy</w:t>
      </w:r>
    </w:p>
    <w:p w:rsidR="00167E1C" w:rsidRPr="006022FF" w:rsidRDefault="00167E1C" w:rsidP="00F14B70">
      <w:pPr>
        <w:numPr>
          <w:ilvl w:val="0"/>
          <w:numId w:val="14"/>
        </w:numPr>
        <w:autoSpaceDE w:val="0"/>
        <w:autoSpaceDN w:val="0"/>
        <w:adjustRightInd w:val="0"/>
        <w:spacing w:after="200" w:line="276" w:lineRule="auto"/>
        <w:ind w:left="709"/>
        <w:contextualSpacing/>
        <w:jc w:val="both"/>
        <w:rPr>
          <w:rFonts w:ascii="Arial" w:eastAsia="Calibri" w:hAnsi="Arial" w:cs="Arial"/>
          <w:sz w:val="22"/>
          <w:szCs w:val="22"/>
        </w:rPr>
      </w:pPr>
      <w:r w:rsidRPr="006022FF">
        <w:rPr>
          <w:rFonts w:ascii="Arial" w:eastAsia="Calibri" w:hAnsi="Arial" w:cs="Arial"/>
          <w:sz w:val="22"/>
          <w:szCs w:val="22"/>
        </w:rPr>
        <w:t xml:space="preserve">opatření ke zlepšení </w:t>
      </w:r>
      <w:proofErr w:type="spellStart"/>
      <w:r w:rsidRPr="006022FF">
        <w:rPr>
          <w:rFonts w:ascii="Arial" w:eastAsia="Calibri" w:hAnsi="Arial" w:cs="Arial"/>
          <w:sz w:val="22"/>
          <w:szCs w:val="22"/>
        </w:rPr>
        <w:t>hydromorfologie</w:t>
      </w:r>
      <w:proofErr w:type="spellEnd"/>
      <w:r w:rsidRPr="006022FF">
        <w:rPr>
          <w:rFonts w:ascii="Arial" w:eastAsia="Calibri" w:hAnsi="Arial" w:cs="Arial"/>
          <w:sz w:val="22"/>
          <w:szCs w:val="22"/>
        </w:rPr>
        <w:t xml:space="preserve"> vodních toků</w:t>
      </w:r>
    </w:p>
    <w:p w:rsidR="00167E1C" w:rsidRPr="006022FF" w:rsidRDefault="00167E1C" w:rsidP="00F14B70">
      <w:pPr>
        <w:numPr>
          <w:ilvl w:val="0"/>
          <w:numId w:val="14"/>
        </w:numPr>
        <w:autoSpaceDE w:val="0"/>
        <w:autoSpaceDN w:val="0"/>
        <w:adjustRightInd w:val="0"/>
        <w:spacing w:after="200" w:line="276" w:lineRule="auto"/>
        <w:ind w:left="709"/>
        <w:contextualSpacing/>
        <w:jc w:val="both"/>
        <w:rPr>
          <w:rFonts w:ascii="Arial" w:eastAsia="Calibri" w:hAnsi="Arial" w:cs="Arial"/>
          <w:sz w:val="22"/>
          <w:szCs w:val="22"/>
        </w:rPr>
      </w:pPr>
      <w:r w:rsidRPr="006022FF">
        <w:rPr>
          <w:rFonts w:ascii="Arial" w:eastAsia="Calibri" w:hAnsi="Arial" w:cs="Arial"/>
          <w:sz w:val="22"/>
          <w:szCs w:val="22"/>
        </w:rPr>
        <w:t>opatření ke snížení transportu plavenin a splavenin</w:t>
      </w:r>
    </w:p>
    <w:p w:rsidR="00167E1C" w:rsidRPr="006022FF" w:rsidRDefault="00167E1C" w:rsidP="00F14B70">
      <w:pPr>
        <w:numPr>
          <w:ilvl w:val="0"/>
          <w:numId w:val="14"/>
        </w:numPr>
        <w:autoSpaceDE w:val="0"/>
        <w:autoSpaceDN w:val="0"/>
        <w:adjustRightInd w:val="0"/>
        <w:spacing w:after="200" w:line="276" w:lineRule="auto"/>
        <w:ind w:left="709"/>
        <w:contextualSpacing/>
        <w:jc w:val="both"/>
        <w:rPr>
          <w:rFonts w:ascii="Arial" w:eastAsia="Calibri" w:hAnsi="Arial" w:cs="Arial"/>
          <w:sz w:val="22"/>
          <w:szCs w:val="22"/>
        </w:rPr>
      </w:pPr>
      <w:r w:rsidRPr="006022FF">
        <w:rPr>
          <w:rFonts w:ascii="Arial" w:eastAsia="Calibri" w:hAnsi="Arial" w:cs="Arial"/>
          <w:sz w:val="22"/>
          <w:szCs w:val="22"/>
        </w:rPr>
        <w:t>vytvoření biotopů pro zvýšení biodiverzity</w:t>
      </w:r>
    </w:p>
    <w:p w:rsidR="00167E1C" w:rsidRPr="006022FF" w:rsidRDefault="00167E1C" w:rsidP="00167E1C">
      <w:pPr>
        <w:autoSpaceDE w:val="0"/>
        <w:autoSpaceDN w:val="0"/>
        <w:adjustRightInd w:val="0"/>
        <w:ind w:left="709"/>
        <w:contextualSpacing/>
        <w:jc w:val="both"/>
        <w:rPr>
          <w:rFonts w:ascii="Arial" w:eastAsia="Calibri" w:hAnsi="Arial" w:cs="Arial"/>
          <w:sz w:val="22"/>
          <w:szCs w:val="22"/>
        </w:rPr>
      </w:pPr>
    </w:p>
    <w:p w:rsidR="00167E1C" w:rsidRPr="006022FF" w:rsidRDefault="00167E1C" w:rsidP="00167E1C">
      <w:pPr>
        <w:autoSpaceDE w:val="0"/>
        <w:autoSpaceDN w:val="0"/>
        <w:adjustRightInd w:val="0"/>
        <w:jc w:val="both"/>
        <w:rPr>
          <w:rFonts w:ascii="Arial" w:eastAsia="Calibri" w:hAnsi="Arial" w:cs="Arial"/>
          <w:b/>
          <w:bCs/>
          <w:sz w:val="22"/>
          <w:szCs w:val="22"/>
        </w:rPr>
      </w:pPr>
      <w:r w:rsidRPr="006022FF">
        <w:rPr>
          <w:rFonts w:ascii="Arial" w:eastAsia="Calibri" w:hAnsi="Arial" w:cs="Arial"/>
          <w:b/>
          <w:bCs/>
          <w:sz w:val="22"/>
          <w:szCs w:val="22"/>
        </w:rPr>
        <w:t xml:space="preserve">2.2 Opatření ke snížení vodní eroze a látkového odnosu </w:t>
      </w:r>
    </w:p>
    <w:p w:rsidR="00167E1C" w:rsidRPr="006022FF" w:rsidRDefault="00167E1C" w:rsidP="00167E1C">
      <w:pPr>
        <w:autoSpaceDE w:val="0"/>
        <w:autoSpaceDN w:val="0"/>
        <w:adjustRightInd w:val="0"/>
        <w:jc w:val="both"/>
        <w:rPr>
          <w:rFonts w:ascii="Arial" w:eastAsia="Calibri" w:hAnsi="Arial" w:cs="Arial"/>
          <w:sz w:val="22"/>
          <w:szCs w:val="22"/>
        </w:rPr>
      </w:pPr>
      <w:r w:rsidRPr="006022FF">
        <w:rPr>
          <w:rFonts w:ascii="Arial" w:eastAsia="Calibri" w:hAnsi="Arial" w:cs="Arial"/>
          <w:sz w:val="22"/>
          <w:szCs w:val="22"/>
        </w:rPr>
        <w:t>Na základě vyhodnocení analýzy využití ploch a erozní ohroženosti řešeného území bude provedeno posouzení stávajícího stavu hospodaření na příslušných zemědělských plochách. Budou rovněž identifikováni významní uživatelé pozemků na základě analýzy půdních bloků (LPIS).</w:t>
      </w:r>
    </w:p>
    <w:p w:rsidR="00167E1C" w:rsidRPr="006022FF" w:rsidRDefault="00167E1C" w:rsidP="00167E1C">
      <w:pPr>
        <w:autoSpaceDE w:val="0"/>
        <w:autoSpaceDN w:val="0"/>
        <w:adjustRightInd w:val="0"/>
        <w:jc w:val="both"/>
        <w:rPr>
          <w:rFonts w:ascii="Arial" w:eastAsia="Calibri" w:hAnsi="Arial" w:cs="Arial"/>
          <w:sz w:val="22"/>
          <w:szCs w:val="22"/>
        </w:rPr>
      </w:pPr>
      <w:r w:rsidRPr="00CE7D3D">
        <w:rPr>
          <w:rFonts w:ascii="Arial" w:eastAsia="Calibri" w:hAnsi="Arial" w:cs="Arial"/>
          <w:b/>
          <w:sz w:val="22"/>
          <w:szCs w:val="22"/>
        </w:rPr>
        <w:t>Navržená opatření budou projednána s významnými dotčenými subjekty (vlastníci, uživatelé pozemků) a bude provedeno ekonomické zhodnocení navržených opatření, posouzení jejich realizovatelnosti s ohledem na majetkoprávní vztahy, jejich přínosů, identifikace dalších problémů a rizik.</w:t>
      </w:r>
      <w:r w:rsidRPr="00CE7D3D">
        <w:rPr>
          <w:rFonts w:ascii="Arial" w:eastAsia="Calibri" w:hAnsi="Arial" w:cs="Arial"/>
          <w:sz w:val="22"/>
          <w:szCs w:val="22"/>
        </w:rPr>
        <w:t xml:space="preserve"> </w:t>
      </w:r>
      <w:r w:rsidRPr="006022FF">
        <w:rPr>
          <w:rFonts w:ascii="Arial" w:eastAsia="Calibri" w:hAnsi="Arial" w:cs="Arial"/>
          <w:sz w:val="22"/>
          <w:szCs w:val="22"/>
        </w:rPr>
        <w:t xml:space="preserve">Bude provedeno zhodnocení souladu současných územně plánovacích podkladů s navrhovanými opatřeními. </w:t>
      </w:r>
    </w:p>
    <w:p w:rsidR="00167E1C" w:rsidRPr="006022FF" w:rsidRDefault="00167E1C" w:rsidP="00167E1C">
      <w:pPr>
        <w:autoSpaceDE w:val="0"/>
        <w:autoSpaceDN w:val="0"/>
        <w:adjustRightInd w:val="0"/>
        <w:ind w:left="709" w:firstLine="425"/>
        <w:jc w:val="both"/>
        <w:rPr>
          <w:rFonts w:ascii="Arial" w:eastAsia="Calibri" w:hAnsi="Arial" w:cs="Arial"/>
          <w:sz w:val="22"/>
          <w:szCs w:val="22"/>
        </w:rPr>
      </w:pPr>
    </w:p>
    <w:p w:rsidR="00167E1C" w:rsidRPr="006022FF" w:rsidRDefault="00167E1C" w:rsidP="00167E1C">
      <w:pPr>
        <w:autoSpaceDE w:val="0"/>
        <w:autoSpaceDN w:val="0"/>
        <w:adjustRightInd w:val="0"/>
        <w:jc w:val="both"/>
        <w:rPr>
          <w:rFonts w:ascii="Arial" w:eastAsia="Calibri" w:hAnsi="Arial" w:cs="Arial"/>
          <w:sz w:val="22"/>
          <w:szCs w:val="22"/>
        </w:rPr>
      </w:pPr>
      <w:r w:rsidRPr="006022FF">
        <w:rPr>
          <w:rFonts w:ascii="Arial" w:eastAsia="Calibri" w:hAnsi="Arial" w:cs="Arial"/>
          <w:sz w:val="22"/>
          <w:szCs w:val="22"/>
        </w:rPr>
        <w:t>Návrh bude obsahovat:</w:t>
      </w:r>
    </w:p>
    <w:p w:rsidR="00167E1C" w:rsidRPr="006022FF" w:rsidRDefault="00167E1C" w:rsidP="00F14B70">
      <w:pPr>
        <w:numPr>
          <w:ilvl w:val="0"/>
          <w:numId w:val="15"/>
        </w:numPr>
        <w:autoSpaceDE w:val="0"/>
        <w:autoSpaceDN w:val="0"/>
        <w:adjustRightInd w:val="0"/>
        <w:spacing w:after="200" w:line="276" w:lineRule="auto"/>
        <w:ind w:left="709"/>
        <w:contextualSpacing/>
        <w:jc w:val="both"/>
        <w:rPr>
          <w:rFonts w:ascii="Arial" w:eastAsia="Calibri" w:hAnsi="Arial" w:cs="Arial"/>
          <w:sz w:val="22"/>
          <w:szCs w:val="22"/>
        </w:rPr>
      </w:pPr>
      <w:r w:rsidRPr="006022FF">
        <w:rPr>
          <w:rFonts w:ascii="Arial" w:eastAsia="Calibri" w:hAnsi="Arial" w:cs="Arial"/>
          <w:sz w:val="22"/>
          <w:szCs w:val="22"/>
        </w:rPr>
        <w:t>retenční a protierozní opatření na ZPF v ploše povodí, návrh změny kultur</w:t>
      </w:r>
    </w:p>
    <w:p w:rsidR="00167E1C" w:rsidRPr="006022FF" w:rsidRDefault="00167E1C" w:rsidP="00F14B70">
      <w:pPr>
        <w:numPr>
          <w:ilvl w:val="0"/>
          <w:numId w:val="15"/>
        </w:numPr>
        <w:autoSpaceDE w:val="0"/>
        <w:autoSpaceDN w:val="0"/>
        <w:adjustRightInd w:val="0"/>
        <w:spacing w:after="200" w:line="276" w:lineRule="auto"/>
        <w:ind w:left="709"/>
        <w:contextualSpacing/>
        <w:jc w:val="both"/>
        <w:rPr>
          <w:rFonts w:ascii="Arial" w:eastAsia="Calibri" w:hAnsi="Arial" w:cs="Arial"/>
          <w:sz w:val="22"/>
          <w:szCs w:val="22"/>
        </w:rPr>
      </w:pPr>
      <w:r w:rsidRPr="006022FF">
        <w:rPr>
          <w:rFonts w:ascii="Arial" w:eastAsia="Calibri" w:hAnsi="Arial" w:cs="Arial"/>
          <w:sz w:val="22"/>
          <w:szCs w:val="22"/>
        </w:rPr>
        <w:t>ochrana údolnic, návrh obnovy nebo nové výstavby malých vodních nádrží</w:t>
      </w:r>
    </w:p>
    <w:p w:rsidR="00167E1C" w:rsidRPr="006022FF" w:rsidRDefault="00167E1C" w:rsidP="00F14B70">
      <w:pPr>
        <w:numPr>
          <w:ilvl w:val="0"/>
          <w:numId w:val="15"/>
        </w:numPr>
        <w:autoSpaceDE w:val="0"/>
        <w:autoSpaceDN w:val="0"/>
        <w:adjustRightInd w:val="0"/>
        <w:spacing w:after="200" w:line="276" w:lineRule="auto"/>
        <w:ind w:left="709"/>
        <w:contextualSpacing/>
        <w:jc w:val="both"/>
        <w:rPr>
          <w:rFonts w:ascii="Arial" w:eastAsia="Calibri" w:hAnsi="Arial" w:cs="Arial"/>
          <w:sz w:val="22"/>
          <w:szCs w:val="22"/>
        </w:rPr>
      </w:pPr>
      <w:r w:rsidRPr="006022FF">
        <w:rPr>
          <w:rFonts w:ascii="Arial" w:eastAsia="Calibri" w:hAnsi="Arial" w:cs="Arial"/>
          <w:sz w:val="22"/>
          <w:szCs w:val="22"/>
        </w:rPr>
        <w:t>opatření podél vodních toků (pobřežní pozemky)</w:t>
      </w:r>
    </w:p>
    <w:p w:rsidR="00167E1C" w:rsidRPr="006022FF" w:rsidRDefault="00167E1C" w:rsidP="00F14B70">
      <w:pPr>
        <w:numPr>
          <w:ilvl w:val="0"/>
          <w:numId w:val="15"/>
        </w:numPr>
        <w:autoSpaceDE w:val="0"/>
        <w:autoSpaceDN w:val="0"/>
        <w:adjustRightInd w:val="0"/>
        <w:spacing w:after="200" w:line="276" w:lineRule="auto"/>
        <w:ind w:left="709"/>
        <w:contextualSpacing/>
        <w:jc w:val="both"/>
        <w:rPr>
          <w:rFonts w:ascii="Arial" w:eastAsia="Calibri" w:hAnsi="Arial" w:cs="Arial"/>
          <w:sz w:val="22"/>
          <w:szCs w:val="22"/>
        </w:rPr>
      </w:pPr>
      <w:r w:rsidRPr="006022FF">
        <w:rPr>
          <w:rFonts w:ascii="Arial" w:eastAsia="Calibri" w:hAnsi="Arial" w:cs="Arial"/>
          <w:sz w:val="22"/>
          <w:szCs w:val="22"/>
        </w:rPr>
        <w:t>revizi melioračních opatření</w:t>
      </w:r>
    </w:p>
    <w:p w:rsidR="00167E1C" w:rsidRPr="006022FF" w:rsidRDefault="00167E1C" w:rsidP="00167E1C">
      <w:pPr>
        <w:autoSpaceDE w:val="0"/>
        <w:autoSpaceDN w:val="0"/>
        <w:adjustRightInd w:val="0"/>
        <w:ind w:left="709"/>
        <w:contextualSpacing/>
        <w:jc w:val="both"/>
        <w:rPr>
          <w:rFonts w:ascii="Arial" w:eastAsia="Calibri" w:hAnsi="Arial" w:cs="Arial"/>
          <w:sz w:val="22"/>
          <w:szCs w:val="22"/>
        </w:rPr>
      </w:pPr>
    </w:p>
    <w:p w:rsidR="00167E1C" w:rsidRPr="006022FF" w:rsidRDefault="00167E1C" w:rsidP="00167E1C">
      <w:pPr>
        <w:autoSpaceDE w:val="0"/>
        <w:autoSpaceDN w:val="0"/>
        <w:adjustRightInd w:val="0"/>
        <w:jc w:val="both"/>
        <w:rPr>
          <w:rFonts w:ascii="Arial" w:eastAsia="Calibri" w:hAnsi="Arial" w:cs="Arial"/>
          <w:b/>
          <w:bCs/>
          <w:sz w:val="22"/>
          <w:szCs w:val="22"/>
        </w:rPr>
      </w:pPr>
      <w:r w:rsidRPr="006022FF">
        <w:rPr>
          <w:rFonts w:ascii="Arial" w:eastAsia="Calibri" w:hAnsi="Arial" w:cs="Arial"/>
          <w:b/>
          <w:bCs/>
          <w:sz w:val="22"/>
          <w:szCs w:val="22"/>
        </w:rPr>
        <w:t>2.3 Opatření na snížení zátěže z bodových zdrojů znečištění v zájmovém území</w:t>
      </w:r>
    </w:p>
    <w:p w:rsidR="00167E1C" w:rsidRPr="006022FF" w:rsidRDefault="00167E1C" w:rsidP="00167E1C">
      <w:pPr>
        <w:autoSpaceDE w:val="0"/>
        <w:autoSpaceDN w:val="0"/>
        <w:adjustRightInd w:val="0"/>
        <w:jc w:val="both"/>
        <w:rPr>
          <w:rFonts w:ascii="Arial" w:eastAsia="Calibri" w:hAnsi="Arial" w:cs="Arial"/>
          <w:sz w:val="22"/>
          <w:szCs w:val="22"/>
        </w:rPr>
      </w:pPr>
      <w:r w:rsidRPr="006022FF">
        <w:rPr>
          <w:rFonts w:ascii="Arial" w:eastAsia="Calibri" w:hAnsi="Arial" w:cs="Arial"/>
          <w:sz w:val="22"/>
          <w:szCs w:val="22"/>
        </w:rPr>
        <w:t xml:space="preserve">Bude provedeno vyhodnocení stávajícího nakládání s odpadními a srážkovými vodami v jednotlivých sídlech (v podrobnosti do částí obcí), budou identifikovány významné zdroje bodového znečištění a jejich vliv na jakost povrchových vod. Současně budou vyhodnocena data průzkumného monitoringu jakosti povrchových vod v povodí. Z těchto výsledků bude provedena detailní analýza vlivů a dopadů na jakost vody plánovaného vodního díla Kryry. </w:t>
      </w:r>
      <w:r w:rsidRPr="00CE7D3D">
        <w:rPr>
          <w:rFonts w:ascii="Arial" w:eastAsia="Calibri" w:hAnsi="Arial" w:cs="Arial"/>
          <w:b/>
          <w:sz w:val="22"/>
          <w:szCs w:val="22"/>
        </w:rPr>
        <w:t>Navržená opatření budou projednána s významnými dotčenými subjekty (obce)</w:t>
      </w:r>
      <w:r w:rsidRPr="00CE7D3D">
        <w:rPr>
          <w:rFonts w:ascii="Arial" w:eastAsia="Calibri" w:hAnsi="Arial" w:cs="Arial"/>
          <w:sz w:val="22"/>
          <w:szCs w:val="22"/>
        </w:rPr>
        <w:t xml:space="preserve"> </w:t>
      </w:r>
      <w:r w:rsidRPr="006022FF">
        <w:rPr>
          <w:rFonts w:ascii="Arial" w:eastAsia="Calibri" w:hAnsi="Arial" w:cs="Arial"/>
          <w:sz w:val="22"/>
          <w:szCs w:val="22"/>
        </w:rPr>
        <w:t>a bude provedeno ekonomické zhodnocení navržených opatření, posouzení jejich realizovatelnosti, přínosů a identifikace problémů a rizik.</w:t>
      </w:r>
    </w:p>
    <w:p w:rsidR="00167E1C" w:rsidRPr="006022FF" w:rsidRDefault="00167E1C" w:rsidP="00167E1C">
      <w:pPr>
        <w:autoSpaceDE w:val="0"/>
        <w:autoSpaceDN w:val="0"/>
        <w:adjustRightInd w:val="0"/>
        <w:ind w:left="709"/>
        <w:jc w:val="both"/>
        <w:rPr>
          <w:rFonts w:ascii="Arial" w:eastAsia="Calibri" w:hAnsi="Arial" w:cs="Arial"/>
          <w:sz w:val="22"/>
          <w:szCs w:val="22"/>
        </w:rPr>
      </w:pPr>
    </w:p>
    <w:p w:rsidR="00167E1C" w:rsidRPr="006022FF" w:rsidRDefault="00167E1C" w:rsidP="00167E1C">
      <w:pPr>
        <w:autoSpaceDE w:val="0"/>
        <w:autoSpaceDN w:val="0"/>
        <w:adjustRightInd w:val="0"/>
        <w:jc w:val="both"/>
        <w:rPr>
          <w:rFonts w:ascii="Arial" w:eastAsia="Calibri" w:hAnsi="Arial" w:cs="Arial"/>
          <w:sz w:val="22"/>
          <w:szCs w:val="22"/>
        </w:rPr>
      </w:pPr>
      <w:r w:rsidRPr="006022FF">
        <w:rPr>
          <w:rFonts w:ascii="Arial" w:eastAsia="Calibri" w:hAnsi="Arial" w:cs="Arial"/>
          <w:sz w:val="22"/>
          <w:szCs w:val="22"/>
        </w:rPr>
        <w:t>Návrh bude obsahovat:</w:t>
      </w:r>
    </w:p>
    <w:p w:rsidR="00167E1C" w:rsidRPr="006022FF" w:rsidRDefault="00167E1C" w:rsidP="00F14B70">
      <w:pPr>
        <w:numPr>
          <w:ilvl w:val="0"/>
          <w:numId w:val="16"/>
        </w:numPr>
        <w:autoSpaceDE w:val="0"/>
        <w:autoSpaceDN w:val="0"/>
        <w:adjustRightInd w:val="0"/>
        <w:spacing w:after="200" w:line="276" w:lineRule="auto"/>
        <w:ind w:left="709"/>
        <w:contextualSpacing/>
        <w:jc w:val="both"/>
        <w:rPr>
          <w:rFonts w:ascii="Arial" w:eastAsia="Calibri" w:hAnsi="Arial" w:cs="Arial"/>
          <w:sz w:val="22"/>
          <w:szCs w:val="22"/>
        </w:rPr>
      </w:pPr>
      <w:r w:rsidRPr="006022FF">
        <w:rPr>
          <w:rFonts w:ascii="Arial" w:eastAsia="Calibri" w:hAnsi="Arial" w:cs="Arial"/>
          <w:sz w:val="22"/>
          <w:szCs w:val="22"/>
        </w:rPr>
        <w:lastRenderedPageBreak/>
        <w:t>opatření pro zlepšení zneškodňování odpadních vod</w:t>
      </w:r>
    </w:p>
    <w:p w:rsidR="00167E1C" w:rsidRPr="006022FF" w:rsidRDefault="00167E1C" w:rsidP="00F14B70">
      <w:pPr>
        <w:numPr>
          <w:ilvl w:val="0"/>
          <w:numId w:val="16"/>
        </w:numPr>
        <w:autoSpaceDE w:val="0"/>
        <w:autoSpaceDN w:val="0"/>
        <w:adjustRightInd w:val="0"/>
        <w:spacing w:after="200" w:line="276" w:lineRule="auto"/>
        <w:ind w:left="709"/>
        <w:contextualSpacing/>
        <w:jc w:val="both"/>
        <w:rPr>
          <w:rFonts w:ascii="Arial" w:eastAsia="Calibri" w:hAnsi="Arial" w:cs="Arial"/>
          <w:sz w:val="22"/>
          <w:szCs w:val="22"/>
        </w:rPr>
      </w:pPr>
      <w:r w:rsidRPr="006022FF">
        <w:rPr>
          <w:rFonts w:ascii="Arial" w:eastAsia="Calibri" w:hAnsi="Arial" w:cs="Arial"/>
          <w:sz w:val="22"/>
          <w:szCs w:val="22"/>
        </w:rPr>
        <w:t>opatření pro hospodaření se srážkovými vodami</w:t>
      </w:r>
    </w:p>
    <w:p w:rsidR="00167E1C" w:rsidRPr="006022FF" w:rsidRDefault="00167E1C" w:rsidP="00167E1C">
      <w:pPr>
        <w:autoSpaceDE w:val="0"/>
        <w:autoSpaceDN w:val="0"/>
        <w:adjustRightInd w:val="0"/>
        <w:jc w:val="both"/>
        <w:rPr>
          <w:rFonts w:ascii="Arial" w:eastAsia="Calibri" w:hAnsi="Arial" w:cs="Arial"/>
          <w:sz w:val="22"/>
          <w:szCs w:val="22"/>
        </w:rPr>
      </w:pPr>
    </w:p>
    <w:p w:rsidR="00167E1C" w:rsidRPr="006022FF" w:rsidRDefault="00167E1C" w:rsidP="00167E1C">
      <w:pPr>
        <w:autoSpaceDE w:val="0"/>
        <w:autoSpaceDN w:val="0"/>
        <w:adjustRightInd w:val="0"/>
        <w:jc w:val="both"/>
        <w:rPr>
          <w:rFonts w:ascii="Arial" w:eastAsia="Calibri" w:hAnsi="Arial" w:cs="Arial"/>
          <w:sz w:val="22"/>
          <w:szCs w:val="22"/>
        </w:rPr>
      </w:pPr>
    </w:p>
    <w:p w:rsidR="00167E1C" w:rsidRPr="006022FF" w:rsidRDefault="00167E1C" w:rsidP="00167E1C">
      <w:pPr>
        <w:autoSpaceDE w:val="0"/>
        <w:autoSpaceDN w:val="0"/>
        <w:adjustRightInd w:val="0"/>
        <w:rPr>
          <w:rFonts w:ascii="Arial" w:eastAsia="Calibri" w:hAnsi="Arial" w:cs="Arial"/>
          <w:b/>
          <w:bCs/>
          <w:sz w:val="22"/>
          <w:szCs w:val="22"/>
        </w:rPr>
      </w:pPr>
      <w:r w:rsidRPr="006022FF">
        <w:rPr>
          <w:rFonts w:ascii="Arial" w:eastAsia="Calibri" w:hAnsi="Arial" w:cs="Arial"/>
          <w:b/>
          <w:bCs/>
          <w:sz w:val="22"/>
          <w:szCs w:val="22"/>
        </w:rPr>
        <w:t>3. Závěrečné vyhodnocení opatření</w:t>
      </w:r>
    </w:p>
    <w:p w:rsidR="00167E1C" w:rsidRPr="006022FF" w:rsidRDefault="00167E1C" w:rsidP="00167E1C">
      <w:pPr>
        <w:autoSpaceDE w:val="0"/>
        <w:autoSpaceDN w:val="0"/>
        <w:adjustRightInd w:val="0"/>
        <w:rPr>
          <w:rFonts w:ascii="Arial" w:eastAsia="Calibri" w:hAnsi="Arial" w:cs="Arial"/>
          <w:sz w:val="22"/>
          <w:szCs w:val="22"/>
        </w:rPr>
      </w:pPr>
      <w:r w:rsidRPr="006022FF">
        <w:rPr>
          <w:rFonts w:ascii="Arial" w:eastAsia="Calibri" w:hAnsi="Arial" w:cs="Arial"/>
          <w:sz w:val="22"/>
          <w:szCs w:val="22"/>
        </w:rPr>
        <w:t>Na základě výsledků analytické a návrhové části zhotovitel sestaví seznam:</w:t>
      </w:r>
    </w:p>
    <w:p w:rsidR="00167E1C" w:rsidRPr="006022FF" w:rsidRDefault="00167E1C" w:rsidP="00F14B70">
      <w:pPr>
        <w:numPr>
          <w:ilvl w:val="0"/>
          <w:numId w:val="17"/>
        </w:numPr>
        <w:autoSpaceDE w:val="0"/>
        <w:autoSpaceDN w:val="0"/>
        <w:adjustRightInd w:val="0"/>
        <w:spacing w:after="200" w:line="276" w:lineRule="auto"/>
        <w:ind w:left="426"/>
        <w:contextualSpacing/>
        <w:rPr>
          <w:rFonts w:ascii="Arial" w:eastAsia="Calibri" w:hAnsi="Arial" w:cs="Arial"/>
          <w:sz w:val="22"/>
          <w:szCs w:val="22"/>
        </w:rPr>
      </w:pPr>
      <w:r w:rsidRPr="006022FF">
        <w:rPr>
          <w:rFonts w:ascii="Arial" w:eastAsia="Calibri" w:hAnsi="Arial" w:cs="Arial"/>
          <w:sz w:val="22"/>
          <w:szCs w:val="22"/>
        </w:rPr>
        <w:t>všech možných opatření v řešeném území</w:t>
      </w:r>
    </w:p>
    <w:p w:rsidR="00167E1C" w:rsidRPr="006022FF" w:rsidRDefault="00167E1C" w:rsidP="00F14B70">
      <w:pPr>
        <w:numPr>
          <w:ilvl w:val="0"/>
          <w:numId w:val="17"/>
        </w:numPr>
        <w:autoSpaceDE w:val="0"/>
        <w:autoSpaceDN w:val="0"/>
        <w:adjustRightInd w:val="0"/>
        <w:spacing w:after="200" w:line="276" w:lineRule="auto"/>
        <w:ind w:left="426"/>
        <w:contextualSpacing/>
        <w:rPr>
          <w:rFonts w:ascii="Arial" w:eastAsia="Calibri" w:hAnsi="Arial" w:cs="Arial"/>
          <w:sz w:val="22"/>
          <w:szCs w:val="22"/>
        </w:rPr>
      </w:pPr>
      <w:r w:rsidRPr="006022FF">
        <w:rPr>
          <w:rFonts w:ascii="Arial" w:eastAsia="Calibri" w:hAnsi="Arial" w:cs="Arial"/>
          <w:sz w:val="22"/>
          <w:szCs w:val="22"/>
        </w:rPr>
        <w:t>reálně proveditelných opatření v řešeném území</w:t>
      </w:r>
    </w:p>
    <w:p w:rsidR="00167E1C" w:rsidRPr="006022FF" w:rsidRDefault="00167E1C" w:rsidP="00C5319E">
      <w:pPr>
        <w:autoSpaceDE w:val="0"/>
        <w:autoSpaceDN w:val="0"/>
        <w:adjustRightInd w:val="0"/>
        <w:jc w:val="both"/>
        <w:rPr>
          <w:rFonts w:ascii="Arial" w:eastAsia="Calibri" w:hAnsi="Arial" w:cs="Arial"/>
          <w:sz w:val="22"/>
          <w:szCs w:val="22"/>
        </w:rPr>
      </w:pPr>
    </w:p>
    <w:p w:rsidR="00167E1C" w:rsidRPr="006022FF" w:rsidRDefault="00167E1C" w:rsidP="00C5319E">
      <w:pPr>
        <w:autoSpaceDE w:val="0"/>
        <w:autoSpaceDN w:val="0"/>
        <w:adjustRightInd w:val="0"/>
        <w:jc w:val="both"/>
        <w:rPr>
          <w:rFonts w:ascii="Arial" w:eastAsia="Calibri" w:hAnsi="Arial" w:cs="Arial"/>
          <w:sz w:val="22"/>
          <w:szCs w:val="22"/>
        </w:rPr>
      </w:pPr>
      <w:r w:rsidRPr="006022FF">
        <w:rPr>
          <w:rFonts w:ascii="Arial" w:eastAsia="Calibri" w:hAnsi="Arial" w:cs="Arial"/>
          <w:sz w:val="22"/>
          <w:szCs w:val="22"/>
        </w:rPr>
        <w:t>Pro tyto dvě skupiny opatření zhotovitel zhodnotí jejich přínos k</w:t>
      </w:r>
      <w:r w:rsidR="007769BB" w:rsidRPr="006022FF">
        <w:rPr>
          <w:rFonts w:ascii="Arial" w:eastAsia="Calibri" w:hAnsi="Arial" w:cs="Arial"/>
          <w:sz w:val="22"/>
          <w:szCs w:val="22"/>
        </w:rPr>
        <w:t> </w:t>
      </w:r>
      <w:r w:rsidRPr="006022FF">
        <w:rPr>
          <w:rFonts w:ascii="Arial" w:eastAsia="Calibri" w:hAnsi="Arial" w:cs="Arial"/>
          <w:sz w:val="22"/>
          <w:szCs w:val="22"/>
        </w:rPr>
        <w:t>zadržování</w:t>
      </w:r>
      <w:r w:rsidR="007769BB" w:rsidRPr="006022FF">
        <w:rPr>
          <w:rFonts w:ascii="Arial" w:eastAsia="Calibri" w:hAnsi="Arial" w:cs="Arial"/>
          <w:sz w:val="22"/>
          <w:szCs w:val="22"/>
        </w:rPr>
        <w:t xml:space="preserve"> </w:t>
      </w:r>
      <w:r w:rsidR="00C5319E" w:rsidRPr="006022FF">
        <w:rPr>
          <w:rFonts w:ascii="Arial" w:eastAsia="Calibri" w:hAnsi="Arial" w:cs="Arial"/>
          <w:sz w:val="22"/>
          <w:szCs w:val="22"/>
        </w:rPr>
        <w:t xml:space="preserve">vody a </w:t>
      </w:r>
      <w:r w:rsidRPr="006022FF">
        <w:rPr>
          <w:rFonts w:ascii="Arial" w:eastAsia="Calibri" w:hAnsi="Arial" w:cs="Arial"/>
          <w:sz w:val="22"/>
          <w:szCs w:val="22"/>
        </w:rPr>
        <w:t>zpomalování odtoku vody v řešeném území a zachování potřebné jakosti vody</w:t>
      </w:r>
      <w:r w:rsidR="007769BB" w:rsidRPr="006022FF">
        <w:rPr>
          <w:rFonts w:ascii="Arial" w:eastAsia="Calibri" w:hAnsi="Arial" w:cs="Arial"/>
          <w:sz w:val="22"/>
          <w:szCs w:val="22"/>
        </w:rPr>
        <w:t xml:space="preserve"> </w:t>
      </w:r>
      <w:r w:rsidRPr="006022FF">
        <w:rPr>
          <w:rFonts w:ascii="Arial" w:eastAsia="Calibri" w:hAnsi="Arial" w:cs="Arial"/>
          <w:sz w:val="22"/>
          <w:szCs w:val="22"/>
        </w:rPr>
        <w:t xml:space="preserve">ve vodním díle Kryry, na základě toho stanoví jejich priority </w:t>
      </w:r>
      <w:r w:rsidRPr="00CE7D3D">
        <w:rPr>
          <w:rFonts w:ascii="Arial" w:eastAsia="Calibri" w:hAnsi="Arial" w:cs="Arial"/>
          <w:b/>
          <w:sz w:val="22"/>
          <w:szCs w:val="22"/>
        </w:rPr>
        <w:t>a dle charakteru opatření navrhne investora</w:t>
      </w:r>
      <w:r w:rsidRPr="00CE7D3D">
        <w:rPr>
          <w:rFonts w:ascii="Arial" w:eastAsia="Calibri" w:hAnsi="Arial" w:cs="Arial"/>
          <w:sz w:val="22"/>
          <w:szCs w:val="22"/>
        </w:rPr>
        <w:t xml:space="preserve"> </w:t>
      </w:r>
      <w:r w:rsidRPr="006022FF">
        <w:rPr>
          <w:rFonts w:ascii="Arial" w:eastAsia="Calibri" w:hAnsi="Arial" w:cs="Arial"/>
          <w:sz w:val="22"/>
          <w:szCs w:val="22"/>
        </w:rPr>
        <w:t>(nositele) jednotlivých opatření.</w:t>
      </w:r>
    </w:p>
    <w:p w:rsidR="0048473A" w:rsidRPr="006022FF" w:rsidRDefault="0048473A" w:rsidP="00C5319E">
      <w:pPr>
        <w:jc w:val="both"/>
        <w:rPr>
          <w:rFonts w:ascii="Arial" w:eastAsia="Arial CE" w:hAnsi="Arial" w:cs="Arial"/>
          <w:sz w:val="22"/>
          <w:szCs w:val="22"/>
        </w:rPr>
      </w:pPr>
    </w:p>
    <w:p w:rsidR="0048473A" w:rsidRDefault="00167E1C" w:rsidP="00C5319E">
      <w:pPr>
        <w:jc w:val="both"/>
        <w:rPr>
          <w:rFonts w:ascii="Arial" w:eastAsia="Arial CE" w:hAnsi="Arial" w:cs="Arial"/>
          <w:sz w:val="22"/>
          <w:szCs w:val="22"/>
        </w:rPr>
      </w:pPr>
      <w:r w:rsidRPr="006022FF">
        <w:rPr>
          <w:rFonts w:ascii="Arial" w:eastAsia="Arial CE" w:hAnsi="Arial" w:cs="Arial"/>
          <w:sz w:val="22"/>
          <w:szCs w:val="22"/>
        </w:rPr>
        <w:t>Součástí plnění díla jsou také</w:t>
      </w:r>
      <w:r w:rsidR="00880B92" w:rsidRPr="006022FF">
        <w:rPr>
          <w:rFonts w:ascii="Arial" w:eastAsia="Arial CE" w:hAnsi="Arial" w:cs="Arial"/>
          <w:sz w:val="22"/>
          <w:szCs w:val="22"/>
        </w:rPr>
        <w:t xml:space="preserve"> </w:t>
      </w:r>
      <w:r w:rsidR="00CD4AF5" w:rsidRPr="006022FF">
        <w:rPr>
          <w:rFonts w:ascii="Arial" w:eastAsia="Arial CE" w:hAnsi="Arial" w:cs="Arial"/>
          <w:sz w:val="22"/>
          <w:szCs w:val="22"/>
        </w:rPr>
        <w:t xml:space="preserve">případné </w:t>
      </w:r>
      <w:r w:rsidR="00880B92" w:rsidRPr="006022FF">
        <w:rPr>
          <w:rFonts w:ascii="Arial" w:eastAsia="Arial CE" w:hAnsi="Arial" w:cs="Arial"/>
          <w:sz w:val="22"/>
          <w:szCs w:val="22"/>
        </w:rPr>
        <w:t>posudky, výsledky jednání, zápisy nebo záznamy</w:t>
      </w:r>
      <w:r w:rsidR="0048473A" w:rsidRPr="006022FF">
        <w:rPr>
          <w:rFonts w:ascii="Arial" w:eastAsia="Arial CE" w:hAnsi="Arial" w:cs="Arial"/>
          <w:sz w:val="22"/>
          <w:szCs w:val="22"/>
        </w:rPr>
        <w:t xml:space="preserve"> z výrobních výborů se zástupci objednatele.</w:t>
      </w:r>
      <w:r w:rsidR="0048473A">
        <w:rPr>
          <w:rFonts w:ascii="Arial" w:eastAsia="Arial CE" w:hAnsi="Arial" w:cs="Arial"/>
          <w:sz w:val="22"/>
          <w:szCs w:val="22"/>
        </w:rPr>
        <w:t xml:space="preserve"> </w:t>
      </w:r>
    </w:p>
    <w:p w:rsidR="0048473A" w:rsidRPr="0048473A" w:rsidRDefault="0048473A" w:rsidP="00B3162A">
      <w:pPr>
        <w:rPr>
          <w:rFonts w:ascii="Arial" w:eastAsia="Arial CE" w:hAnsi="Arial" w:cs="Arial"/>
          <w:sz w:val="22"/>
          <w:szCs w:val="22"/>
        </w:rPr>
      </w:pPr>
    </w:p>
    <w:p w:rsidR="00A05219" w:rsidRDefault="000E66E5" w:rsidP="004601D5">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CD4AF5" w:rsidRPr="00C5319E" w:rsidRDefault="00A87606" w:rsidP="00C5319E">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861A4D" w:rsidRDefault="00861A4D" w:rsidP="00A87606">
      <w:pPr>
        <w:jc w:val="both"/>
        <w:rPr>
          <w:rFonts w:ascii="Arial" w:eastAsia="Arial CE" w:hAnsi="Arial" w:cs="Arial"/>
          <w:sz w:val="22"/>
          <w:szCs w:val="22"/>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 xml:space="preserve">Kompletní </w:t>
      </w:r>
      <w:r w:rsidR="00167E1C">
        <w:rPr>
          <w:rFonts w:ascii="Arial" w:eastAsia="Arial CE" w:hAnsi="Arial" w:cs="Arial"/>
          <w:sz w:val="22"/>
          <w:szCs w:val="22"/>
        </w:rPr>
        <w:t xml:space="preserve">studie </w:t>
      </w:r>
      <w:r w:rsidR="00A87606" w:rsidRPr="000D101E">
        <w:rPr>
          <w:rFonts w:ascii="Arial" w:eastAsia="Arial CE" w:hAnsi="Arial" w:cs="Arial"/>
          <w:sz w:val="22"/>
          <w:szCs w:val="22"/>
        </w:rPr>
        <w:t>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00167E1C">
        <w:rPr>
          <w:rFonts w:ascii="Arial" w:eastAsia="Arial CE" w:hAnsi="Arial" w:cs="Arial"/>
          <w:sz w:val="22"/>
          <w:szCs w:val="22"/>
        </w:rPr>
        <w:t>v počtu 3</w:t>
      </w:r>
      <w:r w:rsidRPr="000D101E">
        <w:rPr>
          <w:rFonts w:ascii="Arial" w:eastAsia="Arial CE" w:hAnsi="Arial" w:cs="Arial"/>
          <w:sz w:val="22"/>
          <w:szCs w:val="22"/>
        </w:rPr>
        <w:t xml:space="preserve">x </w:t>
      </w:r>
      <w:proofErr w:type="spellStart"/>
      <w:r w:rsidRPr="000D101E">
        <w:rPr>
          <w:rFonts w:ascii="Arial" w:eastAsia="Arial CE" w:hAnsi="Arial" w:cs="Arial"/>
          <w:sz w:val="22"/>
          <w:szCs w:val="22"/>
        </w:rPr>
        <w:t>paré</w:t>
      </w:r>
      <w:proofErr w:type="spellEnd"/>
      <w:r w:rsidRPr="000D101E">
        <w:rPr>
          <w:rFonts w:ascii="Arial" w:eastAsia="Arial CE" w:hAnsi="Arial" w:cs="Arial"/>
          <w:sz w:val="22"/>
          <w:szCs w:val="22"/>
        </w:rPr>
        <w:t xml:space="preserve">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w:t>
      </w:r>
      <w:proofErr w:type="spellStart"/>
      <w:r w:rsidR="007E6E13" w:rsidRPr="000D101E">
        <w:rPr>
          <w:rFonts w:ascii="Arial" w:eastAsia="Arial CE" w:hAnsi="Arial" w:cs="Arial"/>
          <w:sz w:val="22"/>
          <w:szCs w:val="22"/>
        </w:rPr>
        <w:t>pdf</w:t>
      </w:r>
      <w:proofErr w:type="spellEnd"/>
      <w:r w:rsidR="007E6E13" w:rsidRPr="000D101E">
        <w:rPr>
          <w:rFonts w:ascii="Arial" w:eastAsia="Arial CE" w:hAnsi="Arial" w:cs="Arial"/>
          <w:sz w:val="22"/>
          <w:szCs w:val="22"/>
        </w:rPr>
        <w:t>)</w:t>
      </w:r>
      <w:r w:rsidR="00047795">
        <w:rPr>
          <w:rFonts w:ascii="Arial" w:eastAsia="Arial CE" w:hAnsi="Arial" w:cs="Arial"/>
          <w:sz w:val="22"/>
          <w:szCs w:val="22"/>
        </w:rPr>
        <w:t xml:space="preserve">, </w:t>
      </w:r>
      <w:r w:rsidR="006C3782" w:rsidRPr="000D101E">
        <w:rPr>
          <w:rFonts w:ascii="Arial" w:eastAsia="Arial CE" w:hAnsi="Arial" w:cs="Arial"/>
          <w:sz w:val="22"/>
          <w:szCs w:val="22"/>
        </w:rPr>
        <w:t>a 1x v editovatelných formátech pro potřeby objednatele (_.doc, _.</w:t>
      </w:r>
      <w:proofErr w:type="spellStart"/>
      <w:r w:rsidR="006C3782" w:rsidRPr="000D101E">
        <w:rPr>
          <w:rFonts w:ascii="Arial" w:eastAsia="Arial CE" w:hAnsi="Arial" w:cs="Arial"/>
          <w:sz w:val="22"/>
          <w:szCs w:val="22"/>
        </w:rPr>
        <w:t>docx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dwg</w:t>
      </w:r>
      <w:proofErr w:type="spellEnd"/>
      <w:r w:rsidR="006C3782" w:rsidRPr="000D101E">
        <w:rPr>
          <w:rFonts w:ascii="Arial" w:eastAsia="Arial CE" w:hAnsi="Arial" w:cs="Arial"/>
          <w:sz w:val="22"/>
          <w:szCs w:val="22"/>
        </w:rPr>
        <w:t xml:space="preserve"> a dalších), výkresy budou v souřadnicovém systému S-JTSK.</w:t>
      </w:r>
      <w:r w:rsidR="006C3782" w:rsidRPr="00F1715A">
        <w:rPr>
          <w:rFonts w:ascii="Arial" w:eastAsia="Arial CE" w:hAnsi="Arial" w:cs="Arial"/>
          <w:sz w:val="22"/>
          <w:szCs w:val="22"/>
        </w:rPr>
        <w:t xml:space="preserve"> </w:t>
      </w:r>
    </w:p>
    <w:p w:rsidR="00A87606" w:rsidRPr="00A87606" w:rsidRDefault="00A87606" w:rsidP="006B2A53">
      <w:pPr>
        <w:jc w:val="both"/>
        <w:rPr>
          <w:rFonts w:ascii="Arial" w:eastAsia="Arial CE" w:hAnsi="Arial" w:cs="Arial"/>
          <w:b/>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v</w:t>
      </w:r>
      <w:r w:rsidR="00755364">
        <w:rPr>
          <w:rFonts w:ascii="Arial" w:eastAsia="Arial CE" w:hAnsi="Arial" w:cs="Arial"/>
          <w:sz w:val="22"/>
          <w:szCs w:val="22"/>
        </w:rPr>
        <w:t xml:space="preserve">ždy minimálně 2 výrobní výbory (vstupní a závěrečný VV).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První VV</w:t>
      </w:r>
      <w:r>
        <w:rPr>
          <w:rFonts w:ascii="Arial CE" w:hAnsi="Arial CE" w:cs="Arial"/>
          <w:sz w:val="22"/>
          <w:szCs w:val="22"/>
        </w:rPr>
        <w:t xml:space="preserve"> bude svolán nejpozději </w:t>
      </w:r>
      <w:r w:rsidR="00167E1C">
        <w:rPr>
          <w:rFonts w:ascii="Arial CE" w:hAnsi="Arial CE" w:cs="Arial"/>
          <w:sz w:val="22"/>
          <w:szCs w:val="22"/>
        </w:rPr>
        <w:t>do 1</w:t>
      </w:r>
      <w:r w:rsidR="00C5319E">
        <w:rPr>
          <w:rFonts w:ascii="Arial CE" w:hAnsi="Arial CE" w:cs="Arial"/>
          <w:sz w:val="22"/>
          <w:szCs w:val="22"/>
        </w:rPr>
        <w:t>4</w:t>
      </w:r>
      <w:r w:rsidRPr="00C92B2F">
        <w:rPr>
          <w:rFonts w:ascii="Arial CE" w:hAnsi="Arial CE" w:cs="Arial"/>
          <w:sz w:val="22"/>
          <w:szCs w:val="22"/>
        </w:rPr>
        <w:t xml:space="preserve"> týdnů</w:t>
      </w:r>
      <w:r w:rsidRPr="00BE6EF2">
        <w:rPr>
          <w:rFonts w:ascii="Arial CE" w:hAnsi="Arial CE" w:cs="Arial"/>
          <w:sz w:val="22"/>
          <w:szCs w:val="22"/>
        </w:rPr>
        <w:t xml:space="preserve"> </w:t>
      </w:r>
      <w:r w:rsidR="00917673">
        <w:rPr>
          <w:rFonts w:ascii="Arial CE" w:hAnsi="Arial CE" w:cs="Arial"/>
          <w:sz w:val="22"/>
          <w:szCs w:val="22"/>
        </w:rPr>
        <w:t>po nabytí platnosti</w:t>
      </w:r>
      <w:r w:rsidRPr="001D7A19">
        <w:rPr>
          <w:rFonts w:ascii="Arial CE" w:hAnsi="Arial CE" w:cs="Arial"/>
          <w:sz w:val="22"/>
          <w:szCs w:val="22"/>
        </w:rPr>
        <w:t xml:space="preserve"> smlouvy o dílo. Na tomto VV </w:t>
      </w:r>
      <w:r>
        <w:rPr>
          <w:rFonts w:ascii="Arial CE" w:hAnsi="Arial CE" w:cs="Arial"/>
          <w:sz w:val="22"/>
          <w:szCs w:val="22"/>
        </w:rPr>
        <w:t>zhotovitel</w:t>
      </w:r>
      <w:r w:rsidRPr="001D7A19">
        <w:rPr>
          <w:rFonts w:ascii="Arial CE" w:hAnsi="Arial CE" w:cs="Arial"/>
          <w:sz w:val="22"/>
          <w:szCs w:val="22"/>
        </w:rPr>
        <w:t xml:space="preserve"> předloží návrh koncepčního řešení na základě </w:t>
      </w:r>
      <w:r>
        <w:rPr>
          <w:rFonts w:ascii="Arial CE" w:hAnsi="Arial CE" w:cs="Arial"/>
          <w:sz w:val="22"/>
          <w:szCs w:val="22"/>
        </w:rPr>
        <w:t xml:space="preserve">geodetického </w:t>
      </w:r>
      <w:r w:rsidRPr="001D7A19">
        <w:rPr>
          <w:rFonts w:ascii="Arial CE" w:hAnsi="Arial CE" w:cs="Arial"/>
          <w:sz w:val="22"/>
          <w:szCs w:val="22"/>
        </w:rPr>
        <w:t>zaměření zájmové lokality</w:t>
      </w:r>
      <w:r w:rsidRPr="005C7362">
        <w:rPr>
          <w:rFonts w:ascii="Arial CE" w:hAnsi="Arial CE" w:cs="Arial"/>
          <w:sz w:val="22"/>
          <w:szCs w:val="22"/>
        </w:rPr>
        <w:t xml:space="preserve"> </w:t>
      </w:r>
      <w:r>
        <w:rPr>
          <w:rFonts w:ascii="Arial CE" w:hAnsi="Arial CE" w:cs="Arial"/>
          <w:sz w:val="22"/>
          <w:szCs w:val="22"/>
        </w:rPr>
        <w:t xml:space="preserve">na podkladu katastrální mapy </w:t>
      </w:r>
      <w:r w:rsidR="00C5319E">
        <w:rPr>
          <w:rFonts w:ascii="Arial CE" w:hAnsi="Arial CE" w:cs="Arial"/>
          <w:sz w:val="22"/>
          <w:szCs w:val="22"/>
        </w:rPr>
        <w:t>apod.</w:t>
      </w: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Na dalším VV </w:t>
      </w:r>
      <w:r>
        <w:rPr>
          <w:rFonts w:ascii="Arial CE" w:hAnsi="Arial CE" w:cs="Arial"/>
          <w:sz w:val="22"/>
          <w:szCs w:val="22"/>
        </w:rPr>
        <w:t>zhotovitel</w:t>
      </w:r>
      <w:r w:rsidRPr="001D7A19">
        <w:rPr>
          <w:rFonts w:ascii="Arial CE" w:hAnsi="Arial CE" w:cs="Arial"/>
          <w:sz w:val="22"/>
          <w:szCs w:val="22"/>
        </w:rPr>
        <w:t xml:space="preserve"> předloží návrh</w:t>
      </w:r>
      <w:r w:rsidR="00C5319E">
        <w:rPr>
          <w:rFonts w:ascii="Arial CE" w:hAnsi="Arial CE" w:cs="Arial"/>
          <w:sz w:val="22"/>
          <w:szCs w:val="22"/>
        </w:rPr>
        <w:t xml:space="preserve"> studie ke schválení</w:t>
      </w:r>
      <w:r w:rsidRPr="001D7A19">
        <w:rPr>
          <w:rFonts w:ascii="Arial CE" w:hAnsi="Arial CE" w:cs="Arial"/>
          <w:sz w:val="22"/>
          <w:szCs w:val="22"/>
        </w:rPr>
        <w:t xml:space="preserve"> technického </w:t>
      </w:r>
      <w:proofErr w:type="gramStart"/>
      <w:r w:rsidRPr="001D7A19">
        <w:rPr>
          <w:rFonts w:ascii="Arial CE" w:hAnsi="Arial CE" w:cs="Arial"/>
          <w:sz w:val="22"/>
          <w:szCs w:val="22"/>
        </w:rPr>
        <w:t>řešení</w:t>
      </w:r>
      <w:r w:rsidR="00C5319E">
        <w:rPr>
          <w:rFonts w:ascii="Arial CE" w:hAnsi="Arial CE" w:cs="Arial"/>
          <w:sz w:val="22"/>
          <w:szCs w:val="22"/>
        </w:rPr>
        <w:t xml:space="preserve">  objednatelem</w:t>
      </w:r>
      <w:proofErr w:type="gramEnd"/>
      <w:r w:rsidR="00C5319E">
        <w:rPr>
          <w:rFonts w:ascii="Arial CE" w:hAnsi="Arial CE" w:cs="Arial"/>
          <w:sz w:val="22"/>
          <w:szCs w:val="22"/>
        </w:rPr>
        <w:t>.</w:t>
      </w:r>
    </w:p>
    <w:p w:rsidR="00C92B2F" w:rsidRPr="001D7A19" w:rsidRDefault="00C92B2F" w:rsidP="00C92B2F">
      <w:pPr>
        <w:widowControl w:val="0"/>
        <w:jc w:val="both"/>
        <w:rPr>
          <w:rFonts w:ascii="Arial CE" w:hAnsi="Arial CE" w:cs="Arial"/>
          <w:sz w:val="22"/>
          <w:szCs w:val="22"/>
        </w:rPr>
      </w:pP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Pr>
          <w:rFonts w:ascii="Arial CE" w:hAnsi="Arial CE" w:cs="Arial"/>
          <w:sz w:val="22"/>
          <w:szCs w:val="22"/>
        </w:rPr>
        <w:t>zhotovitel</w:t>
      </w:r>
      <w:r w:rsidRPr="001D7A19">
        <w:rPr>
          <w:rFonts w:ascii="Arial CE" w:hAnsi="Arial CE" w:cs="Arial"/>
          <w:sz w:val="22"/>
          <w:szCs w:val="22"/>
        </w:rPr>
        <w:t xml:space="preserve"> povinen zorganizovat další VV. Takovýto VV </w:t>
      </w:r>
      <w:r>
        <w:rPr>
          <w:rFonts w:ascii="Arial CE" w:hAnsi="Arial CE" w:cs="Arial"/>
          <w:sz w:val="22"/>
          <w:szCs w:val="22"/>
        </w:rPr>
        <w:t>zhotovitel</w:t>
      </w:r>
      <w:r w:rsidRPr="001D7A19">
        <w:rPr>
          <w:rFonts w:ascii="Arial CE" w:hAnsi="Arial CE" w:cs="Arial"/>
          <w:sz w:val="22"/>
          <w:szCs w:val="22"/>
        </w:rPr>
        <w:t xml:space="preserve">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C92B2F" w:rsidRDefault="00C92B2F" w:rsidP="00C92B2F">
      <w:pPr>
        <w:widowControl w:val="0"/>
        <w:jc w:val="both"/>
        <w:rPr>
          <w:rFonts w:ascii="Arial CE" w:hAnsi="Arial CE" w:cs="Arial"/>
          <w:sz w:val="22"/>
          <w:szCs w:val="22"/>
        </w:rPr>
      </w:pPr>
    </w:p>
    <w:p w:rsidR="00C92B2F" w:rsidRPr="001D7A19" w:rsidRDefault="00C92B2F" w:rsidP="00C92B2F">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w:t>
      </w:r>
      <w:r>
        <w:rPr>
          <w:rFonts w:ascii="Arial CE" w:hAnsi="Arial CE" w:cs="Arial"/>
          <w:sz w:val="22"/>
          <w:szCs w:val="22"/>
        </w:rPr>
        <w:t xml:space="preserve">nejpozději </w:t>
      </w:r>
      <w:r w:rsidRPr="00CD4AF5">
        <w:rPr>
          <w:rFonts w:ascii="Arial CE" w:hAnsi="Arial CE" w:cs="Arial"/>
          <w:b/>
          <w:sz w:val="22"/>
          <w:szCs w:val="22"/>
        </w:rPr>
        <w:t>10</w:t>
      </w:r>
      <w:r w:rsidRPr="001D7A19">
        <w:rPr>
          <w:rFonts w:ascii="Arial CE" w:hAnsi="Arial CE" w:cs="Arial"/>
          <w:sz w:val="22"/>
          <w:szCs w:val="22"/>
        </w:rPr>
        <w:t xml:space="preserve"> kalendářníc</w:t>
      </w:r>
      <w:r>
        <w:rPr>
          <w:rFonts w:ascii="Arial CE" w:hAnsi="Arial CE" w:cs="Arial"/>
          <w:sz w:val="22"/>
          <w:szCs w:val="22"/>
        </w:rPr>
        <w:t>h dnů před konáním závěrečného</w:t>
      </w:r>
      <w:r w:rsidRPr="001D7A19">
        <w:rPr>
          <w:rFonts w:ascii="Arial CE" w:hAnsi="Arial CE" w:cs="Arial"/>
          <w:sz w:val="22"/>
          <w:szCs w:val="22"/>
        </w:rPr>
        <w:t xml:space="preserve"> VV předloží MPR:</w:t>
      </w:r>
    </w:p>
    <w:p w:rsidR="00C92B2F" w:rsidRPr="006E033D" w:rsidRDefault="00167E1C" w:rsidP="00F14B70">
      <w:pPr>
        <w:pStyle w:val="Odstavecseseznamem"/>
        <w:widowControl w:val="0"/>
        <w:numPr>
          <w:ilvl w:val="0"/>
          <w:numId w:val="6"/>
        </w:numPr>
        <w:ind w:left="284" w:hanging="284"/>
        <w:jc w:val="both"/>
        <w:rPr>
          <w:rFonts w:ascii="Arial CE" w:hAnsi="Arial CE" w:cs="Arial"/>
          <w:sz w:val="22"/>
          <w:szCs w:val="22"/>
        </w:rPr>
      </w:pPr>
      <w:r>
        <w:rPr>
          <w:rFonts w:ascii="Arial CE" w:hAnsi="Arial CE" w:cs="Arial"/>
          <w:sz w:val="22"/>
          <w:szCs w:val="22"/>
        </w:rPr>
        <w:t>2</w:t>
      </w:r>
      <w:r w:rsidR="00C92B2F" w:rsidRPr="006E033D">
        <w:rPr>
          <w:rFonts w:ascii="Arial CE" w:hAnsi="Arial CE" w:cs="Arial"/>
          <w:sz w:val="22"/>
          <w:szCs w:val="22"/>
        </w:rPr>
        <w:t xml:space="preserve">x pracovní </w:t>
      </w:r>
      <w:r w:rsidR="00C92B2F">
        <w:rPr>
          <w:rFonts w:ascii="Arial CE" w:hAnsi="Arial CE" w:cs="Arial"/>
          <w:sz w:val="22"/>
          <w:szCs w:val="22"/>
        </w:rPr>
        <w:t xml:space="preserve">tištěná </w:t>
      </w:r>
      <w:proofErr w:type="spellStart"/>
      <w:r w:rsidR="00C92B2F" w:rsidRPr="006E033D">
        <w:rPr>
          <w:rFonts w:ascii="Arial CE" w:hAnsi="Arial CE" w:cs="Arial"/>
          <w:sz w:val="22"/>
          <w:szCs w:val="22"/>
        </w:rPr>
        <w:t>paré</w:t>
      </w:r>
      <w:proofErr w:type="spellEnd"/>
      <w:r w:rsidR="00C92B2F" w:rsidRPr="006E033D">
        <w:rPr>
          <w:rFonts w:ascii="Arial CE" w:hAnsi="Arial CE" w:cs="Arial"/>
          <w:sz w:val="22"/>
          <w:szCs w:val="22"/>
        </w:rPr>
        <w:t xml:space="preserve"> - kompletní </w:t>
      </w:r>
      <w:r>
        <w:rPr>
          <w:rFonts w:ascii="Arial CE" w:hAnsi="Arial CE" w:cs="Arial"/>
          <w:sz w:val="22"/>
          <w:szCs w:val="22"/>
        </w:rPr>
        <w:t>studie</w:t>
      </w:r>
    </w:p>
    <w:p w:rsidR="00C92B2F" w:rsidRPr="001A590C" w:rsidRDefault="00C92B2F" w:rsidP="00F14B70">
      <w:pPr>
        <w:pStyle w:val="Odstavecseseznamem"/>
        <w:widowControl w:val="0"/>
        <w:numPr>
          <w:ilvl w:val="0"/>
          <w:numId w:val="6"/>
        </w:numPr>
        <w:ind w:left="284" w:hanging="284"/>
        <w:jc w:val="both"/>
        <w:rPr>
          <w:rFonts w:ascii="Arial CE" w:hAnsi="Arial CE" w:cs="Arial"/>
          <w:sz w:val="22"/>
          <w:szCs w:val="22"/>
        </w:rPr>
      </w:pPr>
      <w:r w:rsidRPr="001D7A19">
        <w:rPr>
          <w:rFonts w:ascii="Arial CE" w:hAnsi="Arial CE" w:cs="Arial"/>
          <w:sz w:val="22"/>
          <w:szCs w:val="22"/>
        </w:rPr>
        <w:t xml:space="preserve">1x elektronickou verzi </w:t>
      </w:r>
      <w:r w:rsidR="00167E1C">
        <w:rPr>
          <w:rFonts w:ascii="Arial CE" w:hAnsi="Arial CE" w:cs="Arial"/>
          <w:sz w:val="22"/>
          <w:szCs w:val="22"/>
        </w:rPr>
        <w:t xml:space="preserve">studie </w:t>
      </w:r>
      <w:r w:rsidRPr="001D7A19">
        <w:rPr>
          <w:rFonts w:ascii="Arial CE" w:hAnsi="Arial CE" w:cs="Arial"/>
          <w:sz w:val="22"/>
          <w:szCs w:val="22"/>
        </w:rPr>
        <w:t>na elektron</w:t>
      </w:r>
      <w:r w:rsidR="00167E1C">
        <w:rPr>
          <w:rFonts w:ascii="Arial CE" w:hAnsi="Arial CE" w:cs="Arial"/>
          <w:sz w:val="22"/>
          <w:szCs w:val="22"/>
        </w:rPr>
        <w:t xml:space="preserve">ickém nosiči dat </w:t>
      </w:r>
      <w:r w:rsidRPr="001D7A19">
        <w:rPr>
          <w:rFonts w:ascii="Arial CE" w:hAnsi="Arial CE" w:cs="Arial"/>
          <w:sz w:val="22"/>
          <w:szCs w:val="22"/>
        </w:rPr>
        <w:t>a to ve stejné struktuře a obsahovém členění odpovídající tištěné verzi</w:t>
      </w:r>
      <w:r>
        <w:rPr>
          <w:rFonts w:ascii="Arial CE" w:hAnsi="Arial CE" w:cs="Arial"/>
          <w:sz w:val="22"/>
          <w:szCs w:val="22"/>
        </w:rPr>
        <w:t>.</w:t>
      </w:r>
    </w:p>
    <w:p w:rsidR="00C92B2F" w:rsidRDefault="00C92B2F" w:rsidP="00C92B2F">
      <w:pPr>
        <w:widowControl w:val="0"/>
        <w:jc w:val="both"/>
        <w:rPr>
          <w:rFonts w:ascii="Arial CE" w:hAnsi="Arial CE" w:cs="Arial"/>
          <w:sz w:val="22"/>
          <w:szCs w:val="22"/>
        </w:rPr>
      </w:pP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Po úspěšném uzavření </w:t>
      </w:r>
      <w:r>
        <w:rPr>
          <w:rFonts w:ascii="Arial CE" w:hAnsi="Arial CE" w:cs="Arial"/>
          <w:sz w:val="22"/>
          <w:szCs w:val="22"/>
        </w:rPr>
        <w:t>závěrečného</w:t>
      </w:r>
      <w:r w:rsidRPr="001D7A19">
        <w:rPr>
          <w:rFonts w:ascii="Arial CE" w:hAnsi="Arial CE" w:cs="Arial"/>
          <w:sz w:val="22"/>
          <w:szCs w:val="22"/>
        </w:rPr>
        <w:t xml:space="preserve"> VV </w:t>
      </w:r>
      <w:r>
        <w:rPr>
          <w:rFonts w:ascii="Arial CE" w:hAnsi="Arial CE" w:cs="Arial"/>
          <w:sz w:val="22"/>
          <w:szCs w:val="22"/>
        </w:rPr>
        <w:t>zhotovitel</w:t>
      </w:r>
      <w:r w:rsidR="00167E1C">
        <w:rPr>
          <w:rFonts w:ascii="Arial CE" w:hAnsi="Arial CE" w:cs="Arial"/>
          <w:sz w:val="22"/>
          <w:szCs w:val="22"/>
        </w:rPr>
        <w:t xml:space="preserve"> zajistí kompletaci</w:t>
      </w:r>
      <w:r w:rsidRPr="001D7A19">
        <w:rPr>
          <w:rFonts w:ascii="Arial CE" w:hAnsi="Arial CE" w:cs="Arial"/>
          <w:sz w:val="22"/>
          <w:szCs w:val="22"/>
        </w:rPr>
        <w:t>. Kompletní</w:t>
      </w:r>
      <w:r w:rsidRPr="001D7A19">
        <w:rPr>
          <w:rFonts w:ascii="Arial CE" w:hAnsi="Arial CE" w:cs="Arial"/>
          <w:color w:val="FF0000"/>
          <w:sz w:val="22"/>
          <w:szCs w:val="22"/>
        </w:rPr>
        <w:t xml:space="preserve"> </w:t>
      </w:r>
      <w:r w:rsidR="00167E1C">
        <w:rPr>
          <w:rFonts w:ascii="Arial CE" w:hAnsi="Arial CE" w:cs="Arial"/>
          <w:sz w:val="22"/>
          <w:szCs w:val="22"/>
        </w:rPr>
        <w:t>studie</w:t>
      </w:r>
      <w:r w:rsidRPr="001D7A19">
        <w:rPr>
          <w:rFonts w:ascii="Arial CE" w:hAnsi="Arial CE" w:cs="Arial"/>
          <w:sz w:val="22"/>
          <w:szCs w:val="22"/>
        </w:rPr>
        <w:t xml:space="preserve"> bude předána MPR v počtu </w:t>
      </w:r>
      <w:r w:rsidR="00167E1C">
        <w:rPr>
          <w:rFonts w:ascii="Arial CE" w:hAnsi="Arial CE" w:cs="Arial"/>
          <w:sz w:val="22"/>
          <w:szCs w:val="22"/>
        </w:rPr>
        <w:t>2</w:t>
      </w:r>
      <w:r w:rsidRPr="001D7A19">
        <w:rPr>
          <w:rFonts w:ascii="Arial CE" w:hAnsi="Arial CE" w:cs="Arial"/>
          <w:sz w:val="22"/>
          <w:szCs w:val="22"/>
        </w:rPr>
        <w:t>x</w:t>
      </w:r>
      <w:r>
        <w:rPr>
          <w:rFonts w:ascii="Arial CE" w:hAnsi="Arial CE" w:cs="Arial"/>
          <w:sz w:val="22"/>
          <w:szCs w:val="22"/>
        </w:rPr>
        <w:t xml:space="preserve"> </w:t>
      </w:r>
      <w:proofErr w:type="spellStart"/>
      <w:r w:rsidRPr="001D7A19">
        <w:rPr>
          <w:rFonts w:ascii="Arial CE" w:hAnsi="Arial CE" w:cs="Arial"/>
          <w:sz w:val="22"/>
          <w:szCs w:val="22"/>
        </w:rPr>
        <w:t>paré</w:t>
      </w:r>
      <w:proofErr w:type="spellEnd"/>
      <w:r w:rsidRPr="001D7A19">
        <w:rPr>
          <w:rFonts w:ascii="Arial CE" w:hAnsi="Arial CE" w:cs="Arial"/>
          <w:sz w:val="22"/>
          <w:szCs w:val="22"/>
        </w:rPr>
        <w:t xml:space="preserve"> tištěné</w:t>
      </w:r>
      <w:r>
        <w:rPr>
          <w:rFonts w:ascii="Arial CE" w:hAnsi="Arial CE" w:cs="Arial"/>
          <w:sz w:val="22"/>
          <w:szCs w:val="22"/>
        </w:rPr>
        <w:t xml:space="preserve"> + </w:t>
      </w:r>
      <w:r w:rsidRPr="001D7A19">
        <w:rPr>
          <w:rFonts w:ascii="Arial CE" w:hAnsi="Arial CE" w:cs="Arial"/>
          <w:sz w:val="22"/>
          <w:szCs w:val="22"/>
        </w:rPr>
        <w:t>1x na e</w:t>
      </w:r>
      <w:r>
        <w:rPr>
          <w:rFonts w:ascii="Arial CE" w:hAnsi="Arial CE" w:cs="Arial"/>
          <w:sz w:val="22"/>
          <w:szCs w:val="22"/>
        </w:rPr>
        <w:t xml:space="preserve">lektronickém nosiči dat </w:t>
      </w:r>
      <w:r w:rsidRPr="00C92B2F">
        <w:rPr>
          <w:rFonts w:ascii="Arial CE" w:hAnsi="Arial CE" w:cs="Arial"/>
          <w:b/>
          <w:sz w:val="22"/>
          <w:szCs w:val="22"/>
        </w:rPr>
        <w:t>k dílčímu termínu plnění dle SOD,</w:t>
      </w:r>
      <w:r>
        <w:rPr>
          <w:rFonts w:ascii="Arial CE" w:hAnsi="Arial CE" w:cs="Arial"/>
          <w:sz w:val="22"/>
          <w:szCs w:val="22"/>
        </w:rPr>
        <w:t xml:space="preserve"> pro následné projednání v investiční komisi objednatele. </w:t>
      </w:r>
    </w:p>
    <w:p w:rsidR="00C92B2F" w:rsidRDefault="00C92B2F" w:rsidP="00C92B2F">
      <w:pPr>
        <w:widowControl w:val="0"/>
        <w:jc w:val="both"/>
        <w:rPr>
          <w:rFonts w:ascii="Arial CE" w:hAnsi="Arial CE" w:cs="Arial"/>
          <w:sz w:val="22"/>
          <w:szCs w:val="22"/>
        </w:rPr>
      </w:pPr>
    </w:p>
    <w:p w:rsidR="00A87606" w:rsidRPr="00CD4AF5" w:rsidRDefault="00C92B2F" w:rsidP="00CD4AF5">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se zúčastní projednání </w:t>
      </w:r>
      <w:r w:rsidR="00C5319E">
        <w:rPr>
          <w:rFonts w:ascii="Arial CE" w:hAnsi="Arial CE" w:cs="Arial"/>
          <w:sz w:val="22"/>
          <w:szCs w:val="22"/>
        </w:rPr>
        <w:t xml:space="preserve">studie </w:t>
      </w:r>
      <w:r w:rsidRPr="001D7A19">
        <w:rPr>
          <w:rFonts w:ascii="Arial CE" w:hAnsi="Arial CE" w:cs="Arial"/>
          <w:sz w:val="22"/>
          <w:szCs w:val="22"/>
        </w:rPr>
        <w:t>v investiční komisi objednatele. Po ús</w:t>
      </w:r>
      <w:r w:rsidR="00167E1C">
        <w:rPr>
          <w:rFonts w:ascii="Arial CE" w:hAnsi="Arial CE" w:cs="Arial"/>
          <w:sz w:val="22"/>
          <w:szCs w:val="22"/>
        </w:rPr>
        <w:t>pěšném projednání a schválení studie</w:t>
      </w:r>
      <w:r w:rsidRPr="001D7A19">
        <w:rPr>
          <w:rFonts w:ascii="Arial CE" w:hAnsi="Arial CE" w:cs="Arial"/>
          <w:sz w:val="22"/>
          <w:szCs w:val="22"/>
        </w:rPr>
        <w:t xml:space="preserve"> generálním ředitelem Povodí Ohře, státní podnik předá </w:t>
      </w:r>
      <w:r>
        <w:rPr>
          <w:rFonts w:ascii="Arial CE" w:hAnsi="Arial CE" w:cs="Arial"/>
          <w:sz w:val="22"/>
          <w:szCs w:val="22"/>
        </w:rPr>
        <w:t>zhotovitel</w:t>
      </w:r>
      <w:r w:rsidRPr="001D7A19">
        <w:rPr>
          <w:rFonts w:ascii="Arial CE" w:hAnsi="Arial CE" w:cs="Arial"/>
          <w:sz w:val="22"/>
          <w:szCs w:val="22"/>
        </w:rPr>
        <w:t xml:space="preserve"> MPR v termínu do </w:t>
      </w:r>
      <w:r>
        <w:rPr>
          <w:rFonts w:ascii="Arial CE" w:hAnsi="Arial CE" w:cs="Arial"/>
          <w:sz w:val="22"/>
          <w:szCs w:val="22"/>
        </w:rPr>
        <w:t>14</w:t>
      </w:r>
      <w:r w:rsidRPr="001D7A19">
        <w:rPr>
          <w:rFonts w:ascii="Arial CE" w:hAnsi="Arial CE" w:cs="Arial"/>
          <w:sz w:val="22"/>
          <w:szCs w:val="22"/>
        </w:rPr>
        <w:t xml:space="preserve"> </w:t>
      </w:r>
      <w:r>
        <w:rPr>
          <w:rFonts w:ascii="Arial CE" w:hAnsi="Arial CE" w:cs="Arial"/>
          <w:sz w:val="22"/>
          <w:szCs w:val="22"/>
        </w:rPr>
        <w:t>kalendářních</w:t>
      </w:r>
      <w:r w:rsidRPr="001D7A19">
        <w:rPr>
          <w:rFonts w:ascii="Arial CE" w:hAnsi="Arial CE" w:cs="Arial"/>
          <w:sz w:val="22"/>
          <w:szCs w:val="22"/>
        </w:rPr>
        <w:t xml:space="preserve"> dnů zbývající </w:t>
      </w:r>
      <w:r w:rsidR="00167E1C">
        <w:rPr>
          <w:rFonts w:ascii="Arial CE" w:hAnsi="Arial CE" w:cs="Arial"/>
          <w:sz w:val="22"/>
          <w:szCs w:val="22"/>
        </w:rPr>
        <w:t>1</w:t>
      </w:r>
      <w:r>
        <w:rPr>
          <w:rFonts w:ascii="Arial CE" w:hAnsi="Arial CE" w:cs="Arial"/>
          <w:sz w:val="22"/>
          <w:szCs w:val="22"/>
        </w:rPr>
        <w:t xml:space="preserve">x </w:t>
      </w:r>
      <w:proofErr w:type="spellStart"/>
      <w:r>
        <w:rPr>
          <w:rFonts w:ascii="Arial CE" w:hAnsi="Arial CE" w:cs="Arial"/>
          <w:sz w:val="22"/>
          <w:szCs w:val="22"/>
        </w:rPr>
        <w:t>paré</w:t>
      </w:r>
      <w:proofErr w:type="spellEnd"/>
      <w:r>
        <w:rPr>
          <w:rFonts w:ascii="Arial CE" w:hAnsi="Arial CE" w:cs="Arial"/>
          <w:sz w:val="22"/>
          <w:szCs w:val="22"/>
        </w:rPr>
        <w:t xml:space="preserve"> </w:t>
      </w:r>
      <w:r w:rsidRPr="001D7A19">
        <w:rPr>
          <w:rFonts w:ascii="Arial CE" w:hAnsi="Arial CE" w:cs="Arial"/>
          <w:sz w:val="22"/>
          <w:szCs w:val="22"/>
        </w:rPr>
        <w:t xml:space="preserve">tištěné + 1x na elektronickém nosiči dat. </w:t>
      </w:r>
      <w:r w:rsidR="00A87606" w:rsidRPr="00A87606">
        <w:rPr>
          <w:rFonts w:ascii="Arial" w:eastAsia="Arial CE" w:hAnsi="Arial" w:cs="Arial"/>
          <w:sz w:val="22"/>
          <w:szCs w:val="22"/>
        </w:rPr>
        <w:t xml:space="preserve">Při neúspěšném projednání </w:t>
      </w:r>
      <w:r w:rsidR="00167E1C">
        <w:rPr>
          <w:rFonts w:ascii="Arial" w:eastAsia="Arial CE" w:hAnsi="Arial" w:cs="Arial"/>
          <w:sz w:val="22"/>
          <w:szCs w:val="22"/>
        </w:rPr>
        <w:t xml:space="preserve">studie </w:t>
      </w:r>
      <w:r w:rsidR="00A87606" w:rsidRPr="00A87606">
        <w:rPr>
          <w:rFonts w:ascii="Arial" w:eastAsia="Arial CE" w:hAnsi="Arial" w:cs="Arial"/>
          <w:sz w:val="22"/>
          <w:szCs w:val="22"/>
        </w:rPr>
        <w:t>v investiční komisi zh</w:t>
      </w:r>
      <w:r w:rsidR="00167E1C">
        <w:rPr>
          <w:rFonts w:ascii="Arial" w:eastAsia="Arial CE" w:hAnsi="Arial" w:cs="Arial"/>
          <w:sz w:val="22"/>
          <w:szCs w:val="22"/>
        </w:rPr>
        <w:t>otovitel předělá části studie</w:t>
      </w:r>
      <w:r w:rsidR="00A87606" w:rsidRPr="00A87606">
        <w:rPr>
          <w:rFonts w:ascii="Arial" w:eastAsia="Arial CE" w:hAnsi="Arial" w:cs="Arial"/>
          <w:sz w:val="22"/>
          <w:szCs w:val="22"/>
        </w:rPr>
        <w:t xml:space="preserve"> dle závěrů IK a znovu projedná v komisi následující. Jedná - </w:t>
      </w:r>
      <w:proofErr w:type="spellStart"/>
      <w:r w:rsidR="00A87606" w:rsidRPr="00A87606">
        <w:rPr>
          <w:rFonts w:ascii="Arial" w:eastAsia="Arial CE" w:hAnsi="Arial" w:cs="Arial"/>
          <w:sz w:val="22"/>
          <w:szCs w:val="22"/>
        </w:rPr>
        <w:t>li</w:t>
      </w:r>
      <w:proofErr w:type="spellEnd"/>
      <w:r w:rsidR="00A87606" w:rsidRPr="00A87606">
        <w:rPr>
          <w:rFonts w:ascii="Arial" w:eastAsia="Arial CE" w:hAnsi="Arial" w:cs="Arial"/>
          <w:sz w:val="22"/>
          <w:szCs w:val="22"/>
        </w:rPr>
        <w:t xml:space="preserve">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436973" w:rsidRPr="006022FF" w:rsidRDefault="00A87606" w:rsidP="00C92B2F">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w:t>
      </w:r>
      <w:r w:rsidR="00C5319E">
        <w:rPr>
          <w:rFonts w:ascii="Arial" w:eastAsia="Arial CE" w:hAnsi="Arial" w:cs="Arial"/>
          <w:sz w:val="22"/>
          <w:szCs w:val="22"/>
        </w:rPr>
        <w:t>tovitel dodá další vyhotovení studie</w:t>
      </w:r>
      <w:r w:rsidRPr="00A87606">
        <w:rPr>
          <w:rFonts w:ascii="Arial" w:eastAsia="Arial CE" w:hAnsi="Arial" w:cs="Arial"/>
          <w:sz w:val="22"/>
          <w:szCs w:val="22"/>
        </w:rPr>
        <w:t xml:space="preserve"> v požadovaném počtu za zvláštní úhradu. Objednatel se </w:t>
      </w:r>
      <w:r w:rsidRPr="006022FF">
        <w:rPr>
          <w:rFonts w:ascii="Arial" w:eastAsia="Arial CE" w:hAnsi="Arial" w:cs="Arial"/>
          <w:sz w:val="22"/>
          <w:szCs w:val="22"/>
        </w:rPr>
        <w:t>zavazuje řádně provedené dílo podle ustanovení této smlouvy převzít a zaplatit za dílo dohodnutou cenu.</w:t>
      </w:r>
    </w:p>
    <w:p w:rsidR="00167E1C" w:rsidRPr="006022FF" w:rsidRDefault="00167E1C" w:rsidP="00D755D9"/>
    <w:p w:rsidR="00F03077" w:rsidRPr="006022FF"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022FF">
        <w:rPr>
          <w:rFonts w:ascii="Arial CE" w:hAnsi="Arial CE" w:cs="Arial"/>
          <w:b/>
          <w:color w:val="000000"/>
          <w:sz w:val="22"/>
          <w:szCs w:val="22"/>
          <w:u w:val="single"/>
        </w:rPr>
        <w:t>Čl. III</w:t>
      </w:r>
      <w:r w:rsidR="00F03077" w:rsidRPr="006022FF">
        <w:rPr>
          <w:rFonts w:ascii="Arial CE" w:hAnsi="Arial CE" w:cs="Arial"/>
          <w:b/>
          <w:color w:val="000000"/>
          <w:sz w:val="22"/>
          <w:szCs w:val="22"/>
          <w:u w:val="single"/>
        </w:rPr>
        <w:t>. TERMÍN</w:t>
      </w:r>
      <w:r w:rsidRPr="006022FF">
        <w:rPr>
          <w:rFonts w:ascii="Arial CE" w:hAnsi="Arial CE" w:cs="Arial"/>
          <w:b/>
          <w:color w:val="000000"/>
          <w:sz w:val="22"/>
          <w:szCs w:val="22"/>
          <w:u w:val="single"/>
        </w:rPr>
        <w:t>Y</w:t>
      </w:r>
      <w:r w:rsidR="00F03077" w:rsidRPr="006022FF">
        <w:rPr>
          <w:rFonts w:ascii="Arial CE" w:hAnsi="Arial CE" w:cs="Arial"/>
          <w:b/>
          <w:color w:val="000000"/>
          <w:sz w:val="22"/>
          <w:szCs w:val="22"/>
          <w:u w:val="single"/>
        </w:rPr>
        <w:t xml:space="preserve"> PLNĚNÍ </w:t>
      </w:r>
    </w:p>
    <w:p w:rsidR="00C8206B" w:rsidRPr="006022FF" w:rsidRDefault="00C8206B" w:rsidP="008F1A46">
      <w:pPr>
        <w:autoSpaceDE w:val="0"/>
        <w:autoSpaceDN w:val="0"/>
        <w:adjustRightInd w:val="0"/>
        <w:ind w:left="4956" w:hanging="4956"/>
        <w:jc w:val="both"/>
        <w:rPr>
          <w:rFonts w:ascii="Arial CE" w:hAnsi="Arial CE" w:cs="Arial"/>
          <w:b/>
          <w:sz w:val="22"/>
          <w:szCs w:val="22"/>
        </w:rPr>
      </w:pPr>
    </w:p>
    <w:p w:rsidR="00496E78" w:rsidRPr="006022FF" w:rsidRDefault="00167C90" w:rsidP="00FA40A9">
      <w:pPr>
        <w:autoSpaceDE w:val="0"/>
        <w:autoSpaceDN w:val="0"/>
        <w:adjustRightInd w:val="0"/>
        <w:ind w:left="5664" w:hanging="5664"/>
        <w:outlineLvl w:val="0"/>
        <w:rPr>
          <w:rFonts w:ascii="Arial CE" w:hAnsi="Arial CE" w:cs="Arial"/>
          <w:sz w:val="22"/>
          <w:szCs w:val="22"/>
        </w:rPr>
      </w:pPr>
      <w:r w:rsidRPr="006022FF">
        <w:rPr>
          <w:rFonts w:ascii="Arial CE" w:hAnsi="Arial CE" w:cs="Arial"/>
          <w:b/>
          <w:sz w:val="22"/>
          <w:szCs w:val="22"/>
        </w:rPr>
        <w:t>Zahájení díla:</w:t>
      </w:r>
      <w:r w:rsidR="00373E71" w:rsidRPr="006022FF">
        <w:rPr>
          <w:rFonts w:ascii="Arial CE" w:hAnsi="Arial CE" w:cs="Arial"/>
          <w:sz w:val="22"/>
          <w:szCs w:val="22"/>
        </w:rPr>
        <w:t xml:space="preserve">                                </w:t>
      </w:r>
      <w:r w:rsidR="004D01EC" w:rsidRPr="006022FF">
        <w:rPr>
          <w:rFonts w:ascii="Arial CE" w:hAnsi="Arial CE" w:cs="Arial"/>
          <w:b/>
          <w:sz w:val="22"/>
          <w:szCs w:val="22"/>
        </w:rPr>
        <w:t>Bez zbytečného odkladu</w:t>
      </w:r>
      <w:r w:rsidR="00F715AF" w:rsidRPr="006022FF">
        <w:rPr>
          <w:rFonts w:ascii="Arial CE" w:hAnsi="Arial CE" w:cs="Arial"/>
          <w:b/>
          <w:sz w:val="22"/>
          <w:szCs w:val="22"/>
        </w:rPr>
        <w:t xml:space="preserve"> </w:t>
      </w:r>
      <w:r w:rsidR="00FA40A9" w:rsidRPr="006022FF">
        <w:rPr>
          <w:rFonts w:ascii="Arial CE" w:hAnsi="Arial CE" w:cs="Arial"/>
          <w:b/>
          <w:sz w:val="22"/>
          <w:szCs w:val="22"/>
        </w:rPr>
        <w:t>po nabytí účinnosti smlouvy</w:t>
      </w:r>
    </w:p>
    <w:p w:rsidR="00A014A6" w:rsidRPr="006022FF" w:rsidRDefault="00496E78" w:rsidP="006B2A53">
      <w:pPr>
        <w:autoSpaceDE w:val="0"/>
        <w:autoSpaceDN w:val="0"/>
        <w:adjustRightInd w:val="0"/>
        <w:rPr>
          <w:rFonts w:ascii="Arial CE" w:hAnsi="Arial CE" w:cs="Arial"/>
          <w:b/>
          <w:sz w:val="22"/>
          <w:szCs w:val="22"/>
        </w:rPr>
      </w:pPr>
      <w:r w:rsidRPr="006022FF">
        <w:rPr>
          <w:rFonts w:ascii="Arial CE" w:hAnsi="Arial CE" w:cs="Arial"/>
          <w:sz w:val="22"/>
          <w:szCs w:val="22"/>
        </w:rPr>
        <w:tab/>
      </w:r>
      <w:r w:rsidRPr="006022FF">
        <w:rPr>
          <w:rFonts w:ascii="Arial CE" w:hAnsi="Arial CE" w:cs="Arial"/>
          <w:sz w:val="22"/>
          <w:szCs w:val="22"/>
        </w:rPr>
        <w:tab/>
      </w:r>
      <w:r w:rsidRPr="006022FF">
        <w:rPr>
          <w:rFonts w:ascii="Arial CE" w:hAnsi="Arial CE" w:cs="Arial"/>
          <w:sz w:val="22"/>
          <w:szCs w:val="22"/>
        </w:rPr>
        <w:tab/>
      </w:r>
      <w:r w:rsidRPr="006022FF">
        <w:rPr>
          <w:rFonts w:ascii="Arial CE" w:hAnsi="Arial CE" w:cs="Arial"/>
          <w:sz w:val="22"/>
          <w:szCs w:val="22"/>
        </w:rPr>
        <w:tab/>
      </w:r>
      <w:r w:rsidR="0046116F" w:rsidRPr="006022FF">
        <w:rPr>
          <w:rFonts w:ascii="Arial CE" w:hAnsi="Arial CE" w:cs="Arial"/>
          <w:sz w:val="22"/>
          <w:szCs w:val="22"/>
        </w:rPr>
        <w:tab/>
      </w:r>
      <w:r w:rsidR="00597CA5" w:rsidRPr="006022FF">
        <w:rPr>
          <w:rFonts w:ascii="Arial CE" w:hAnsi="Arial CE" w:cs="Arial"/>
          <w:sz w:val="22"/>
          <w:szCs w:val="22"/>
        </w:rPr>
        <w:tab/>
      </w:r>
      <w:r w:rsidR="00597CA5" w:rsidRPr="006022FF">
        <w:rPr>
          <w:rFonts w:ascii="Arial CE" w:hAnsi="Arial CE" w:cs="Arial"/>
          <w:sz w:val="22"/>
          <w:szCs w:val="22"/>
        </w:rPr>
        <w:tab/>
      </w:r>
      <w:r w:rsidR="00167C90" w:rsidRPr="006022FF">
        <w:rPr>
          <w:rFonts w:ascii="Arial CE" w:hAnsi="Arial CE" w:cs="Arial"/>
          <w:b/>
          <w:color w:val="FF0000"/>
          <w:sz w:val="22"/>
          <w:szCs w:val="22"/>
        </w:rPr>
        <w:t xml:space="preserve"> </w:t>
      </w:r>
    </w:p>
    <w:p w:rsidR="000D31D2" w:rsidRPr="006022FF" w:rsidRDefault="00167E1C" w:rsidP="006731EF">
      <w:pPr>
        <w:autoSpaceDE w:val="0"/>
        <w:autoSpaceDN w:val="0"/>
        <w:adjustRightInd w:val="0"/>
        <w:ind w:left="7080" w:hanging="7080"/>
        <w:rPr>
          <w:rFonts w:ascii="Arial CE" w:hAnsi="Arial CE" w:cs="Arial"/>
          <w:b/>
          <w:sz w:val="22"/>
          <w:szCs w:val="22"/>
        </w:rPr>
      </w:pPr>
      <w:r w:rsidRPr="006022FF">
        <w:rPr>
          <w:rFonts w:ascii="Arial CE" w:hAnsi="Arial CE" w:cs="Arial"/>
          <w:sz w:val="22"/>
          <w:szCs w:val="22"/>
        </w:rPr>
        <w:t>Termín předání kompletní studie</w:t>
      </w:r>
      <w:r w:rsidR="000D31D2" w:rsidRPr="006022FF">
        <w:rPr>
          <w:rFonts w:ascii="Arial CE" w:hAnsi="Arial CE" w:cs="Arial"/>
          <w:sz w:val="22"/>
          <w:szCs w:val="22"/>
        </w:rPr>
        <w:t xml:space="preserve"> (2 x tištěné + 1 x elektronicky) ke </w:t>
      </w:r>
      <w:proofErr w:type="gramStart"/>
      <w:r w:rsidR="000D31D2" w:rsidRPr="006022FF">
        <w:rPr>
          <w:rFonts w:ascii="Arial CE" w:hAnsi="Arial CE" w:cs="Arial"/>
          <w:sz w:val="22"/>
          <w:szCs w:val="22"/>
        </w:rPr>
        <w:t>kontrole:  do</w:t>
      </w:r>
      <w:proofErr w:type="gramEnd"/>
      <w:r w:rsidR="000D31D2" w:rsidRPr="006022FF">
        <w:rPr>
          <w:rFonts w:ascii="Arial CE" w:hAnsi="Arial CE" w:cs="Arial"/>
          <w:sz w:val="22"/>
          <w:szCs w:val="22"/>
        </w:rPr>
        <w:t xml:space="preserve"> </w:t>
      </w:r>
      <w:r w:rsidRPr="006022FF">
        <w:rPr>
          <w:rFonts w:ascii="Arial CE" w:hAnsi="Arial CE" w:cs="Arial"/>
          <w:b/>
          <w:sz w:val="22"/>
          <w:szCs w:val="22"/>
        </w:rPr>
        <w:t>15.1</w:t>
      </w:r>
      <w:r w:rsidR="00A70927" w:rsidRPr="006022FF">
        <w:rPr>
          <w:rFonts w:ascii="Arial CE" w:hAnsi="Arial CE" w:cs="Arial"/>
          <w:b/>
          <w:sz w:val="22"/>
          <w:szCs w:val="22"/>
        </w:rPr>
        <w:t>1</w:t>
      </w:r>
      <w:r w:rsidR="000D31D2" w:rsidRPr="006022FF">
        <w:rPr>
          <w:rFonts w:ascii="Arial CE" w:hAnsi="Arial CE" w:cs="Arial"/>
          <w:b/>
          <w:sz w:val="22"/>
          <w:szCs w:val="22"/>
        </w:rPr>
        <w:t>.2019</w:t>
      </w:r>
    </w:p>
    <w:p w:rsidR="000D31D2" w:rsidRPr="006022FF" w:rsidRDefault="000D31D2" w:rsidP="006731EF">
      <w:pPr>
        <w:autoSpaceDE w:val="0"/>
        <w:autoSpaceDN w:val="0"/>
        <w:adjustRightInd w:val="0"/>
        <w:ind w:left="7080" w:hanging="7080"/>
        <w:rPr>
          <w:rFonts w:ascii="Arial CE" w:hAnsi="Arial CE" w:cs="Arial"/>
          <w:sz w:val="22"/>
          <w:szCs w:val="22"/>
        </w:rPr>
      </w:pPr>
    </w:p>
    <w:p w:rsidR="000D31D2" w:rsidRPr="006022FF" w:rsidRDefault="006B2A53" w:rsidP="006731EF">
      <w:pPr>
        <w:autoSpaceDE w:val="0"/>
        <w:autoSpaceDN w:val="0"/>
        <w:adjustRightInd w:val="0"/>
        <w:ind w:left="7080" w:hanging="7080"/>
        <w:rPr>
          <w:rFonts w:ascii="Arial CE" w:hAnsi="Arial CE" w:cs="Arial"/>
          <w:sz w:val="22"/>
          <w:szCs w:val="22"/>
        </w:rPr>
      </w:pPr>
      <w:r w:rsidRPr="006022FF">
        <w:rPr>
          <w:rFonts w:ascii="Arial CE" w:hAnsi="Arial CE" w:cs="Arial"/>
          <w:sz w:val="22"/>
          <w:szCs w:val="22"/>
        </w:rPr>
        <w:t>Dílčí termín</w:t>
      </w:r>
      <w:r w:rsidR="008F1A46" w:rsidRPr="006022FF">
        <w:rPr>
          <w:rFonts w:ascii="Arial CE" w:hAnsi="Arial CE" w:cs="Arial"/>
          <w:sz w:val="22"/>
          <w:szCs w:val="22"/>
        </w:rPr>
        <w:t xml:space="preserve"> </w:t>
      </w:r>
      <w:r w:rsidR="000D31D2" w:rsidRPr="006022FF">
        <w:rPr>
          <w:rFonts w:ascii="Arial CE" w:hAnsi="Arial CE" w:cs="Arial"/>
          <w:sz w:val="22"/>
          <w:szCs w:val="22"/>
        </w:rPr>
        <w:t xml:space="preserve">- </w:t>
      </w:r>
      <w:r w:rsidR="000D31D2" w:rsidRPr="006022FF">
        <w:rPr>
          <w:rFonts w:ascii="Arial CE" w:eastAsia="Arial CE" w:hAnsi="Arial CE" w:cs="Arial CE"/>
          <w:sz w:val="22"/>
          <w:szCs w:val="22"/>
        </w:rPr>
        <w:t>předání kompletní</w:t>
      </w:r>
      <w:r w:rsidR="00167E1C" w:rsidRPr="006022FF">
        <w:rPr>
          <w:rFonts w:ascii="Arial CE" w:eastAsia="Arial CE" w:hAnsi="Arial CE" w:cs="Arial CE"/>
          <w:sz w:val="22"/>
          <w:szCs w:val="22"/>
        </w:rPr>
        <w:t xml:space="preserve"> studie</w:t>
      </w:r>
      <w:r w:rsidR="00755570" w:rsidRPr="006022FF">
        <w:rPr>
          <w:rFonts w:ascii="Arial CE" w:eastAsia="Arial CE" w:hAnsi="Arial CE" w:cs="Arial CE"/>
          <w:sz w:val="22"/>
          <w:szCs w:val="22"/>
        </w:rPr>
        <w:t xml:space="preserve"> </w:t>
      </w:r>
      <w:r w:rsidR="000D31D2" w:rsidRPr="006022FF">
        <w:rPr>
          <w:rFonts w:ascii="Arial CE" w:eastAsia="Arial CE" w:hAnsi="Arial CE" w:cs="Arial CE"/>
          <w:sz w:val="22"/>
          <w:szCs w:val="22"/>
        </w:rPr>
        <w:t xml:space="preserve">(2 x tištěné + 1 x elektronicky) </w:t>
      </w:r>
      <w:r w:rsidR="00755570" w:rsidRPr="006022FF">
        <w:rPr>
          <w:rFonts w:ascii="Arial CE" w:eastAsia="Arial CE" w:hAnsi="Arial CE" w:cs="Arial CE"/>
          <w:sz w:val="22"/>
          <w:szCs w:val="22"/>
        </w:rPr>
        <w:t>po</w:t>
      </w:r>
      <w:r w:rsidR="00E002C4" w:rsidRPr="006022FF">
        <w:rPr>
          <w:rFonts w:ascii="Arial CE" w:eastAsia="Arial CE" w:hAnsi="Arial CE" w:cs="Arial CE"/>
          <w:sz w:val="22"/>
          <w:szCs w:val="22"/>
        </w:rPr>
        <w:t xml:space="preserve"> projednání na </w:t>
      </w:r>
      <w:r w:rsidR="00755570" w:rsidRPr="006022FF">
        <w:rPr>
          <w:rFonts w:ascii="Arial CE" w:eastAsia="Arial CE" w:hAnsi="Arial CE" w:cs="Arial CE"/>
          <w:sz w:val="22"/>
          <w:szCs w:val="22"/>
        </w:rPr>
        <w:t>ZVV</w:t>
      </w:r>
      <w:r w:rsidR="008F1A46" w:rsidRPr="006022FF">
        <w:rPr>
          <w:rFonts w:ascii="Arial CE" w:hAnsi="Arial CE" w:cs="Arial"/>
          <w:sz w:val="22"/>
          <w:szCs w:val="22"/>
        </w:rPr>
        <w:t xml:space="preserve">:    </w:t>
      </w:r>
    </w:p>
    <w:p w:rsidR="006731EF" w:rsidRPr="006022FF" w:rsidRDefault="00CD4AF5" w:rsidP="000D31D2">
      <w:pPr>
        <w:autoSpaceDE w:val="0"/>
        <w:autoSpaceDN w:val="0"/>
        <w:adjustRightInd w:val="0"/>
        <w:ind w:left="7080"/>
        <w:rPr>
          <w:rFonts w:ascii="Arial CE" w:hAnsi="Arial CE" w:cs="Arial"/>
          <w:sz w:val="22"/>
          <w:szCs w:val="22"/>
        </w:rPr>
      </w:pPr>
      <w:r w:rsidRPr="006022FF">
        <w:rPr>
          <w:rFonts w:ascii="Arial CE" w:hAnsi="Arial CE" w:cs="Arial"/>
          <w:sz w:val="22"/>
          <w:szCs w:val="22"/>
        </w:rPr>
        <w:t xml:space="preserve"> </w:t>
      </w:r>
      <w:r w:rsidR="00373E71" w:rsidRPr="006022FF">
        <w:rPr>
          <w:rFonts w:ascii="Arial CE" w:hAnsi="Arial CE" w:cs="Arial"/>
          <w:sz w:val="22"/>
          <w:szCs w:val="22"/>
        </w:rPr>
        <w:t xml:space="preserve">    </w:t>
      </w:r>
      <w:r w:rsidRPr="006022FF">
        <w:rPr>
          <w:rFonts w:ascii="Arial CE" w:hAnsi="Arial CE" w:cs="Arial"/>
          <w:sz w:val="22"/>
          <w:szCs w:val="22"/>
        </w:rPr>
        <w:t xml:space="preserve">  </w:t>
      </w:r>
      <w:r w:rsidR="000C3883" w:rsidRPr="006022FF">
        <w:rPr>
          <w:rFonts w:ascii="Arial CE" w:hAnsi="Arial CE" w:cs="Arial"/>
          <w:sz w:val="22"/>
          <w:szCs w:val="22"/>
        </w:rPr>
        <w:t xml:space="preserve">do </w:t>
      </w:r>
      <w:r w:rsidR="00A70927" w:rsidRPr="006022FF">
        <w:rPr>
          <w:rFonts w:ascii="Arial CE" w:hAnsi="Arial CE" w:cs="Arial"/>
          <w:b/>
          <w:sz w:val="22"/>
          <w:szCs w:val="22"/>
        </w:rPr>
        <w:t>29.11</w:t>
      </w:r>
      <w:r w:rsidR="00E66013" w:rsidRPr="006022FF">
        <w:rPr>
          <w:rFonts w:ascii="Arial CE" w:hAnsi="Arial CE" w:cs="Arial"/>
          <w:b/>
          <w:sz w:val="22"/>
          <w:szCs w:val="22"/>
        </w:rPr>
        <w:t>.2019</w:t>
      </w:r>
    </w:p>
    <w:p w:rsidR="006731EF" w:rsidRPr="006022FF" w:rsidRDefault="006731EF" w:rsidP="006B2A53">
      <w:pPr>
        <w:autoSpaceDE w:val="0"/>
        <w:autoSpaceDN w:val="0"/>
        <w:adjustRightInd w:val="0"/>
        <w:rPr>
          <w:rFonts w:ascii="Arial CE" w:hAnsi="Arial CE" w:cs="Arial"/>
          <w:sz w:val="22"/>
          <w:szCs w:val="22"/>
        </w:rPr>
      </w:pPr>
    </w:p>
    <w:p w:rsidR="000F6FBC" w:rsidRPr="006022FF" w:rsidRDefault="000D31D2" w:rsidP="00CD4AF5">
      <w:pPr>
        <w:autoSpaceDE w:val="0"/>
        <w:autoSpaceDN w:val="0"/>
        <w:adjustRightInd w:val="0"/>
        <w:rPr>
          <w:rFonts w:ascii="Arial CE" w:hAnsi="Arial CE" w:cs="Arial"/>
          <w:sz w:val="22"/>
          <w:szCs w:val="22"/>
        </w:rPr>
      </w:pPr>
      <w:r w:rsidRPr="006022FF">
        <w:rPr>
          <w:rFonts w:ascii="Arial CE" w:eastAsia="Arial CE" w:hAnsi="Arial CE" w:cs="Arial CE"/>
          <w:sz w:val="22"/>
          <w:szCs w:val="22"/>
        </w:rPr>
        <w:t xml:space="preserve">Ukončení díla - </w:t>
      </w:r>
      <w:r w:rsidR="00167E1C" w:rsidRPr="006022FF">
        <w:rPr>
          <w:rFonts w:ascii="Arial CE" w:eastAsia="Arial CE" w:hAnsi="Arial CE" w:cs="Arial CE"/>
          <w:sz w:val="22"/>
          <w:szCs w:val="22"/>
        </w:rPr>
        <w:t>předání a převzetí kompletní studie (1 x tištěné + 1</w:t>
      </w:r>
      <w:r w:rsidRPr="006022FF">
        <w:rPr>
          <w:rFonts w:ascii="Arial CE" w:eastAsia="Arial CE" w:hAnsi="Arial CE" w:cs="Arial CE"/>
          <w:sz w:val="22"/>
          <w:szCs w:val="22"/>
        </w:rPr>
        <w:t xml:space="preserve"> x elektronicky) </w:t>
      </w:r>
      <w:r w:rsidR="00D149AD" w:rsidRPr="006022FF">
        <w:rPr>
          <w:rFonts w:ascii="Arial CE" w:eastAsia="Arial CE" w:hAnsi="Arial CE" w:cs="Arial CE"/>
          <w:sz w:val="22"/>
          <w:szCs w:val="22"/>
        </w:rPr>
        <w:t xml:space="preserve">po </w:t>
      </w:r>
      <w:r w:rsidR="006B2A53" w:rsidRPr="006022FF">
        <w:rPr>
          <w:rFonts w:ascii="Arial CE" w:eastAsia="Arial CE" w:hAnsi="Arial CE" w:cs="Arial CE"/>
          <w:sz w:val="22"/>
          <w:szCs w:val="22"/>
        </w:rPr>
        <w:t>schválení v</w:t>
      </w:r>
      <w:r w:rsidR="00FC3E6C" w:rsidRPr="006022FF">
        <w:rPr>
          <w:rFonts w:ascii="Arial CE" w:eastAsia="Arial CE" w:hAnsi="Arial CE" w:cs="Arial CE"/>
          <w:sz w:val="22"/>
          <w:szCs w:val="22"/>
        </w:rPr>
        <w:t> </w:t>
      </w:r>
      <w:r w:rsidRPr="006022FF">
        <w:rPr>
          <w:rFonts w:ascii="Arial CE" w:eastAsia="Arial CE" w:hAnsi="Arial CE" w:cs="Arial CE"/>
          <w:sz w:val="22"/>
          <w:szCs w:val="22"/>
        </w:rPr>
        <w:t xml:space="preserve">IK </w:t>
      </w:r>
      <w:proofErr w:type="gramStart"/>
      <w:r w:rsidRPr="006022FF">
        <w:rPr>
          <w:rFonts w:ascii="Arial CE" w:eastAsia="Arial CE" w:hAnsi="Arial CE" w:cs="Arial CE"/>
          <w:sz w:val="22"/>
          <w:szCs w:val="22"/>
        </w:rPr>
        <w:t>PŘ</w:t>
      </w:r>
      <w:r w:rsidR="006B2A53" w:rsidRPr="006022FF">
        <w:rPr>
          <w:rFonts w:ascii="Arial CE" w:eastAsia="Arial CE" w:hAnsi="Arial CE" w:cs="Arial CE"/>
          <w:sz w:val="22"/>
          <w:szCs w:val="22"/>
        </w:rPr>
        <w:t>:</w:t>
      </w:r>
      <w:r w:rsidRPr="006022FF">
        <w:rPr>
          <w:rFonts w:ascii="Arial CE" w:hAnsi="Arial CE" w:cs="Arial"/>
          <w:sz w:val="22"/>
          <w:szCs w:val="22"/>
        </w:rPr>
        <w:t xml:space="preserve">   </w:t>
      </w:r>
      <w:proofErr w:type="gramEnd"/>
      <w:r w:rsidRPr="006022FF">
        <w:rPr>
          <w:rFonts w:ascii="Arial CE" w:hAnsi="Arial CE" w:cs="Arial"/>
          <w:sz w:val="22"/>
          <w:szCs w:val="22"/>
        </w:rPr>
        <w:t xml:space="preserve">        </w:t>
      </w:r>
      <w:r w:rsidR="00CD4AF5" w:rsidRPr="006022FF">
        <w:rPr>
          <w:rFonts w:ascii="Arial CE" w:hAnsi="Arial CE" w:cs="Arial"/>
          <w:sz w:val="22"/>
          <w:szCs w:val="22"/>
        </w:rPr>
        <w:tab/>
      </w:r>
      <w:r w:rsidR="00CD4AF5" w:rsidRPr="006022FF">
        <w:rPr>
          <w:rFonts w:ascii="Arial CE" w:hAnsi="Arial CE" w:cs="Arial"/>
          <w:sz w:val="22"/>
          <w:szCs w:val="22"/>
        </w:rPr>
        <w:tab/>
      </w:r>
      <w:r w:rsidR="00CD4AF5" w:rsidRPr="006022FF">
        <w:rPr>
          <w:rFonts w:ascii="Arial CE" w:hAnsi="Arial CE" w:cs="Arial"/>
          <w:sz w:val="22"/>
          <w:szCs w:val="22"/>
        </w:rPr>
        <w:tab/>
      </w:r>
      <w:r w:rsidR="00CD4AF5" w:rsidRPr="006022FF">
        <w:rPr>
          <w:rFonts w:ascii="Arial CE" w:hAnsi="Arial CE" w:cs="Arial"/>
          <w:sz w:val="22"/>
          <w:szCs w:val="22"/>
        </w:rPr>
        <w:tab/>
      </w:r>
      <w:r w:rsidR="00CD4AF5" w:rsidRPr="006022FF">
        <w:rPr>
          <w:rFonts w:ascii="Arial CE" w:hAnsi="Arial CE" w:cs="Arial"/>
          <w:sz w:val="22"/>
          <w:szCs w:val="22"/>
        </w:rPr>
        <w:tab/>
      </w:r>
      <w:r w:rsidR="00CD4AF5" w:rsidRPr="006022FF">
        <w:rPr>
          <w:rFonts w:ascii="Arial CE" w:hAnsi="Arial CE" w:cs="Arial"/>
          <w:sz w:val="22"/>
          <w:szCs w:val="22"/>
        </w:rPr>
        <w:tab/>
      </w:r>
      <w:r w:rsidR="00167E1C" w:rsidRPr="006022FF">
        <w:rPr>
          <w:rFonts w:ascii="Arial CE" w:hAnsi="Arial CE" w:cs="Arial"/>
          <w:sz w:val="22"/>
          <w:szCs w:val="22"/>
        </w:rPr>
        <w:t xml:space="preserve">             </w:t>
      </w:r>
      <w:r w:rsidR="00373E71" w:rsidRPr="006022FF">
        <w:rPr>
          <w:rFonts w:ascii="Arial CE" w:hAnsi="Arial CE" w:cs="Arial"/>
          <w:sz w:val="22"/>
          <w:szCs w:val="22"/>
        </w:rPr>
        <w:t xml:space="preserve">     </w:t>
      </w:r>
      <w:r w:rsidR="000C3883" w:rsidRPr="006022FF">
        <w:rPr>
          <w:rFonts w:ascii="Arial CE" w:hAnsi="Arial CE" w:cs="Arial"/>
          <w:sz w:val="22"/>
          <w:szCs w:val="22"/>
        </w:rPr>
        <w:t xml:space="preserve">do </w:t>
      </w:r>
      <w:r w:rsidR="00A70927" w:rsidRPr="006022FF">
        <w:rPr>
          <w:rFonts w:ascii="Arial CE" w:hAnsi="Arial CE" w:cs="Arial"/>
          <w:b/>
          <w:sz w:val="22"/>
          <w:szCs w:val="22"/>
        </w:rPr>
        <w:t>2</w:t>
      </w:r>
      <w:r w:rsidR="00167E1C" w:rsidRPr="006022FF">
        <w:rPr>
          <w:rFonts w:ascii="Arial CE" w:hAnsi="Arial CE" w:cs="Arial"/>
          <w:b/>
          <w:sz w:val="22"/>
          <w:szCs w:val="22"/>
        </w:rPr>
        <w:t>0.1</w:t>
      </w:r>
      <w:r w:rsidR="00A70927" w:rsidRPr="006022FF">
        <w:rPr>
          <w:rFonts w:ascii="Arial CE" w:hAnsi="Arial CE" w:cs="Arial"/>
          <w:b/>
          <w:sz w:val="22"/>
          <w:szCs w:val="22"/>
        </w:rPr>
        <w:t>2</w:t>
      </w:r>
      <w:r w:rsidR="006B2A53" w:rsidRPr="006022FF">
        <w:rPr>
          <w:rFonts w:ascii="Arial CE" w:hAnsi="Arial CE" w:cs="Arial"/>
          <w:b/>
          <w:sz w:val="22"/>
          <w:szCs w:val="22"/>
        </w:rPr>
        <w:t>.201</w:t>
      </w:r>
      <w:r w:rsidR="00E66013" w:rsidRPr="006022FF">
        <w:rPr>
          <w:rFonts w:ascii="Arial CE" w:hAnsi="Arial CE" w:cs="Arial"/>
          <w:b/>
          <w:sz w:val="22"/>
          <w:szCs w:val="22"/>
        </w:rPr>
        <w:t>9</w:t>
      </w:r>
      <w:r w:rsidR="000F6FBC" w:rsidRPr="006022FF">
        <w:rPr>
          <w:rFonts w:ascii="Arial CE" w:hAnsi="Arial CE" w:cs="Arial"/>
          <w:sz w:val="22"/>
          <w:szCs w:val="22"/>
        </w:rPr>
        <w:tab/>
      </w:r>
      <w:r w:rsidR="000F6FBC" w:rsidRPr="006022FF">
        <w:rPr>
          <w:rFonts w:ascii="Arial CE" w:hAnsi="Arial CE" w:cs="Arial"/>
          <w:sz w:val="22"/>
          <w:szCs w:val="22"/>
        </w:rPr>
        <w:tab/>
        <w:t xml:space="preserve">   </w:t>
      </w:r>
    </w:p>
    <w:p w:rsidR="006B2A53" w:rsidRPr="006022FF" w:rsidRDefault="00496E78" w:rsidP="000C5921">
      <w:pPr>
        <w:ind w:left="426"/>
        <w:rPr>
          <w:rFonts w:ascii="Arial CE" w:hAnsi="Arial CE" w:cs="Arial"/>
          <w:sz w:val="22"/>
          <w:szCs w:val="22"/>
        </w:rPr>
      </w:pPr>
      <w:r w:rsidRPr="006022FF">
        <w:rPr>
          <w:rFonts w:ascii="Arial CE" w:hAnsi="Arial CE" w:cs="Arial"/>
          <w:sz w:val="22"/>
          <w:szCs w:val="22"/>
        </w:rPr>
        <w:tab/>
      </w:r>
      <w:r w:rsidRPr="006022FF">
        <w:rPr>
          <w:rFonts w:ascii="Arial CE" w:hAnsi="Arial CE" w:cs="Arial"/>
          <w:sz w:val="22"/>
          <w:szCs w:val="22"/>
        </w:rPr>
        <w:tab/>
      </w:r>
      <w:r w:rsidRPr="006022FF">
        <w:rPr>
          <w:rFonts w:ascii="Arial CE" w:hAnsi="Arial CE" w:cs="Arial"/>
          <w:sz w:val="22"/>
          <w:szCs w:val="22"/>
        </w:rPr>
        <w:tab/>
      </w:r>
      <w:r w:rsidRPr="006022FF">
        <w:rPr>
          <w:rFonts w:ascii="Arial CE" w:hAnsi="Arial CE" w:cs="Arial"/>
          <w:sz w:val="22"/>
          <w:szCs w:val="22"/>
        </w:rPr>
        <w:tab/>
        <w:t xml:space="preserve"> </w:t>
      </w:r>
    </w:p>
    <w:p w:rsidR="00EE792F" w:rsidRPr="006022FF" w:rsidRDefault="00EE792F" w:rsidP="007A5935">
      <w:pPr>
        <w:autoSpaceDE w:val="0"/>
        <w:autoSpaceDN w:val="0"/>
        <w:adjustRightInd w:val="0"/>
        <w:jc w:val="both"/>
        <w:outlineLvl w:val="0"/>
        <w:rPr>
          <w:rFonts w:ascii="Arial CE" w:hAnsi="Arial CE" w:cs="Arial"/>
          <w:color w:val="FF0000"/>
          <w:sz w:val="22"/>
          <w:szCs w:val="22"/>
        </w:rPr>
      </w:pPr>
      <w:r w:rsidRPr="006022FF">
        <w:rPr>
          <w:rFonts w:ascii="Arial CE" w:hAnsi="Arial CE" w:cs="Arial"/>
          <w:b/>
          <w:sz w:val="22"/>
          <w:szCs w:val="22"/>
        </w:rPr>
        <w:t>Místo plnění:</w:t>
      </w:r>
    </w:p>
    <w:p w:rsidR="00535552" w:rsidRPr="006022FF" w:rsidRDefault="00EE792F" w:rsidP="004601D5">
      <w:pPr>
        <w:tabs>
          <w:tab w:val="num" w:pos="480"/>
        </w:tabs>
        <w:rPr>
          <w:rFonts w:ascii="Arial CE" w:hAnsi="Arial CE" w:cs="Arial"/>
          <w:b/>
          <w:sz w:val="22"/>
          <w:szCs w:val="22"/>
        </w:rPr>
      </w:pPr>
      <w:r w:rsidRPr="006022FF">
        <w:rPr>
          <w:rFonts w:ascii="Arial CE" w:hAnsi="Arial CE" w:cs="Arial"/>
          <w:sz w:val="22"/>
          <w:szCs w:val="22"/>
        </w:rPr>
        <w:t>Povodí Ohře, státní podnik, Bezručova 4219, 430 03 Chomutov, odbor Plánování projektů a zakázek</w:t>
      </w:r>
    </w:p>
    <w:p w:rsidR="00436973" w:rsidRPr="006022FF" w:rsidRDefault="00436973"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6022FF"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6022FF">
        <w:rPr>
          <w:rFonts w:ascii="Arial CE" w:hAnsi="Arial CE" w:cs="Arial"/>
          <w:b/>
          <w:color w:val="000000"/>
          <w:sz w:val="22"/>
          <w:szCs w:val="22"/>
          <w:u w:val="single"/>
        </w:rPr>
        <w:t xml:space="preserve">Čl. </w:t>
      </w:r>
      <w:r w:rsidR="002536D0" w:rsidRPr="006022FF">
        <w:rPr>
          <w:rFonts w:ascii="Arial CE" w:hAnsi="Arial CE" w:cs="Arial"/>
          <w:b/>
          <w:color w:val="000000"/>
          <w:sz w:val="22"/>
          <w:szCs w:val="22"/>
          <w:u w:val="single"/>
        </w:rPr>
        <w:t>I</w:t>
      </w:r>
      <w:r w:rsidRPr="006022FF">
        <w:rPr>
          <w:rFonts w:ascii="Arial CE" w:hAnsi="Arial CE" w:cs="Arial"/>
          <w:b/>
          <w:color w:val="000000"/>
          <w:sz w:val="22"/>
          <w:szCs w:val="22"/>
          <w:u w:val="single"/>
        </w:rPr>
        <w:t xml:space="preserve">V. CENA </w:t>
      </w:r>
    </w:p>
    <w:p w:rsidR="00434C30" w:rsidRPr="006022FF" w:rsidRDefault="00434C30" w:rsidP="002741F8">
      <w:pPr>
        <w:jc w:val="both"/>
        <w:rPr>
          <w:rFonts w:ascii="Arial CE" w:hAnsi="Arial CE" w:cs="Arial"/>
          <w:b/>
          <w:sz w:val="22"/>
          <w:szCs w:val="22"/>
        </w:rPr>
      </w:pPr>
    </w:p>
    <w:p w:rsidR="00AA2F85" w:rsidRPr="006022FF" w:rsidRDefault="000665D7" w:rsidP="002741F8">
      <w:pPr>
        <w:jc w:val="both"/>
        <w:rPr>
          <w:rFonts w:ascii="Arial CE" w:hAnsi="Arial CE" w:cs="Arial"/>
          <w:b/>
          <w:color w:val="000000"/>
          <w:sz w:val="22"/>
          <w:szCs w:val="22"/>
        </w:rPr>
      </w:pPr>
      <w:r w:rsidRPr="006022FF">
        <w:rPr>
          <w:rFonts w:ascii="Arial CE" w:hAnsi="Arial CE" w:cs="Arial"/>
          <w:b/>
          <w:sz w:val="22"/>
          <w:szCs w:val="22"/>
        </w:rPr>
        <w:t xml:space="preserve">Cena </w:t>
      </w:r>
      <w:r w:rsidR="00AA2F85" w:rsidRPr="006022FF">
        <w:rPr>
          <w:rFonts w:ascii="Arial CE" w:hAnsi="Arial CE" w:cs="Arial"/>
          <w:b/>
          <w:sz w:val="22"/>
          <w:szCs w:val="22"/>
        </w:rPr>
        <w:t xml:space="preserve">díla </w:t>
      </w:r>
      <w:r w:rsidR="00AA2F85" w:rsidRPr="006022FF">
        <w:rPr>
          <w:rFonts w:ascii="Arial CE" w:hAnsi="Arial CE" w:cs="Arial"/>
          <w:color w:val="000000"/>
          <w:sz w:val="22"/>
          <w:szCs w:val="22"/>
        </w:rPr>
        <w:t xml:space="preserve">zahrnuje veškeré náklady </w:t>
      </w:r>
      <w:r w:rsidR="00E25F42" w:rsidRPr="006022FF">
        <w:rPr>
          <w:rFonts w:ascii="Arial CE" w:hAnsi="Arial CE" w:cs="Arial"/>
          <w:color w:val="000000"/>
          <w:sz w:val="22"/>
          <w:szCs w:val="22"/>
        </w:rPr>
        <w:t>zhotovitel</w:t>
      </w:r>
      <w:r w:rsidR="00181F6B" w:rsidRPr="006022FF">
        <w:rPr>
          <w:rFonts w:ascii="Arial CE" w:hAnsi="Arial CE" w:cs="Arial"/>
          <w:color w:val="000000"/>
          <w:sz w:val="22"/>
          <w:szCs w:val="22"/>
        </w:rPr>
        <w:t>e</w:t>
      </w:r>
      <w:r w:rsidR="00AA2F85" w:rsidRPr="006022FF">
        <w:rPr>
          <w:rFonts w:ascii="Arial CE" w:hAnsi="Arial CE" w:cs="Arial"/>
          <w:color w:val="000000"/>
          <w:sz w:val="22"/>
          <w:szCs w:val="22"/>
        </w:rPr>
        <w:t xml:space="preserve"> související s realizací díla a činí </w:t>
      </w:r>
      <w:r w:rsidR="00AA2F85" w:rsidRPr="006022FF">
        <w:rPr>
          <w:rFonts w:ascii="Arial CE" w:hAnsi="Arial CE" w:cs="Arial"/>
          <w:b/>
          <w:color w:val="000000"/>
          <w:sz w:val="22"/>
          <w:szCs w:val="22"/>
        </w:rPr>
        <w:t xml:space="preserve">celkem: </w:t>
      </w:r>
    </w:p>
    <w:p w:rsidR="000665D7" w:rsidRPr="006022FF" w:rsidRDefault="00AA2F85" w:rsidP="002741F8">
      <w:pPr>
        <w:jc w:val="both"/>
        <w:rPr>
          <w:rFonts w:ascii="Arial CE" w:hAnsi="Arial CE" w:cs="Arial"/>
          <w:sz w:val="22"/>
          <w:szCs w:val="22"/>
        </w:rPr>
      </w:pPr>
      <w:r w:rsidRPr="006022FF">
        <w:rPr>
          <w:rFonts w:ascii="Arial CE" w:hAnsi="Arial CE" w:cs="Arial"/>
          <w:b/>
          <w:sz w:val="22"/>
          <w:szCs w:val="22"/>
        </w:rPr>
        <w:tab/>
      </w:r>
      <w:r w:rsidRPr="006022FF">
        <w:rPr>
          <w:rFonts w:ascii="Arial CE" w:hAnsi="Arial CE" w:cs="Arial"/>
          <w:b/>
          <w:sz w:val="22"/>
          <w:szCs w:val="22"/>
        </w:rPr>
        <w:tab/>
      </w:r>
      <w:r w:rsidRPr="006022FF">
        <w:rPr>
          <w:rFonts w:ascii="Arial CE" w:hAnsi="Arial CE" w:cs="Arial"/>
          <w:b/>
          <w:sz w:val="22"/>
          <w:szCs w:val="22"/>
        </w:rPr>
        <w:tab/>
      </w:r>
      <w:r w:rsidR="000F6FBC" w:rsidRPr="006022FF">
        <w:rPr>
          <w:rFonts w:ascii="Arial CE" w:hAnsi="Arial CE" w:cs="Arial"/>
          <w:b/>
          <w:sz w:val="22"/>
          <w:szCs w:val="22"/>
        </w:rPr>
        <w:tab/>
      </w:r>
      <w:r w:rsidRPr="006022FF">
        <w:rPr>
          <w:rFonts w:ascii="Arial CE" w:hAnsi="Arial CE" w:cs="Arial"/>
          <w:b/>
          <w:sz w:val="22"/>
          <w:szCs w:val="22"/>
        </w:rPr>
        <w:tab/>
      </w:r>
      <w:r w:rsidR="00CC32F1">
        <w:rPr>
          <w:rFonts w:ascii="Arial CE" w:hAnsi="Arial CE" w:cs="Arial"/>
          <w:b/>
          <w:sz w:val="22"/>
          <w:szCs w:val="22"/>
        </w:rPr>
        <w:tab/>
      </w:r>
      <w:r w:rsidR="00E002C4" w:rsidRPr="006022FF">
        <w:rPr>
          <w:rFonts w:ascii="Arial CE" w:hAnsi="Arial CE" w:cs="Arial"/>
          <w:b/>
          <w:sz w:val="22"/>
          <w:szCs w:val="22"/>
        </w:rPr>
        <w:tab/>
      </w:r>
      <w:r w:rsidR="00E002C4" w:rsidRPr="006022FF">
        <w:rPr>
          <w:rFonts w:ascii="Arial CE" w:hAnsi="Arial CE" w:cs="Arial"/>
          <w:b/>
          <w:sz w:val="22"/>
          <w:szCs w:val="22"/>
        </w:rPr>
        <w:tab/>
      </w:r>
      <w:r w:rsidR="002D67E3" w:rsidRPr="002D67E3">
        <w:rPr>
          <w:rFonts w:ascii="Arial CE" w:hAnsi="Arial CE" w:cs="Arial"/>
          <w:b/>
          <w:sz w:val="22"/>
          <w:szCs w:val="22"/>
        </w:rPr>
        <w:t>695 000,00</w:t>
      </w:r>
      <w:r w:rsidR="007B02FB" w:rsidRPr="002D67E3">
        <w:rPr>
          <w:rFonts w:ascii="Arial CE" w:hAnsi="Arial CE" w:cs="Arial"/>
          <w:b/>
          <w:sz w:val="22"/>
          <w:szCs w:val="22"/>
        </w:rPr>
        <w:t xml:space="preserve"> </w:t>
      </w:r>
      <w:r w:rsidRPr="002D67E3">
        <w:rPr>
          <w:rFonts w:ascii="Arial CE" w:hAnsi="Arial CE" w:cs="Arial"/>
          <w:b/>
          <w:sz w:val="22"/>
          <w:szCs w:val="22"/>
        </w:rPr>
        <w:t>Kč bez DPH.</w:t>
      </w:r>
    </w:p>
    <w:p w:rsidR="00255DCB" w:rsidRPr="006022FF" w:rsidRDefault="00255DCB" w:rsidP="002741F8">
      <w:pPr>
        <w:ind w:left="426"/>
        <w:jc w:val="both"/>
        <w:rPr>
          <w:rFonts w:ascii="Arial CE" w:hAnsi="Arial CE" w:cs="Arial"/>
          <w:sz w:val="22"/>
          <w:szCs w:val="22"/>
        </w:rPr>
      </w:pPr>
    </w:p>
    <w:p w:rsidR="0048473A" w:rsidRPr="006022FF" w:rsidRDefault="0048473A" w:rsidP="0048473A">
      <w:pPr>
        <w:jc w:val="both"/>
        <w:rPr>
          <w:rFonts w:ascii="Arial CE" w:hAnsi="Arial CE" w:cs="Arial"/>
          <w:sz w:val="22"/>
          <w:szCs w:val="22"/>
        </w:rPr>
      </w:pPr>
    </w:p>
    <w:p w:rsidR="00F40A9A" w:rsidRPr="006022FF" w:rsidRDefault="00F40A9A" w:rsidP="00E5013A">
      <w:pPr>
        <w:pStyle w:val="Zkladntext"/>
        <w:jc w:val="both"/>
      </w:pPr>
      <w:r w:rsidRPr="006022FF">
        <w:rPr>
          <w:rFonts w:ascii="Arial CE" w:hAnsi="Arial CE" w:cs="Arial"/>
          <w:sz w:val="22"/>
          <w:szCs w:val="22"/>
        </w:rPr>
        <w:t xml:space="preserve">Výše ceny díla může být změněna jen písemnou dohodou </w:t>
      </w:r>
      <w:r w:rsidR="006F6185" w:rsidRPr="006022FF">
        <w:rPr>
          <w:rFonts w:ascii="Arial CE" w:hAnsi="Arial CE" w:cs="Arial"/>
          <w:sz w:val="22"/>
          <w:szCs w:val="22"/>
        </w:rPr>
        <w:t xml:space="preserve">objednavatele </w:t>
      </w:r>
      <w:r w:rsidRPr="006022FF">
        <w:rPr>
          <w:rFonts w:ascii="Arial CE" w:hAnsi="Arial CE" w:cs="Arial"/>
          <w:sz w:val="22"/>
          <w:szCs w:val="22"/>
        </w:rPr>
        <w:t xml:space="preserve">a </w:t>
      </w:r>
      <w:r w:rsidR="00E25F42" w:rsidRPr="006022FF">
        <w:rPr>
          <w:rFonts w:ascii="Arial CE" w:hAnsi="Arial CE" w:cs="Arial"/>
          <w:sz w:val="22"/>
          <w:szCs w:val="22"/>
        </w:rPr>
        <w:t>zhotovitel</w:t>
      </w:r>
      <w:r w:rsidR="00181F6B" w:rsidRPr="006022FF">
        <w:rPr>
          <w:rFonts w:ascii="Arial CE" w:hAnsi="Arial CE" w:cs="Arial"/>
          <w:sz w:val="22"/>
          <w:szCs w:val="22"/>
        </w:rPr>
        <w:t>e</w:t>
      </w:r>
      <w:r w:rsidRPr="006022FF">
        <w:rPr>
          <w:rFonts w:ascii="Arial CE" w:hAnsi="Arial CE" w:cs="Arial"/>
          <w:sz w:val="22"/>
          <w:szCs w:val="22"/>
        </w:rPr>
        <w:t xml:space="preserve"> formou dodatku ke smlouvě o dílo</w:t>
      </w:r>
      <w:r w:rsidR="00847FDB" w:rsidRPr="006022FF">
        <w:rPr>
          <w:rFonts w:ascii="Arial CE" w:hAnsi="Arial CE" w:cs="Arial"/>
          <w:sz w:val="22"/>
          <w:szCs w:val="22"/>
        </w:rPr>
        <w:t>,</w:t>
      </w:r>
      <w:r w:rsidR="009A13DC" w:rsidRPr="006022FF">
        <w:rPr>
          <w:rFonts w:ascii="Arial CE" w:hAnsi="Arial CE" w:cs="Arial"/>
          <w:sz w:val="22"/>
          <w:szCs w:val="22"/>
        </w:rPr>
        <w:t xml:space="preserve"> a to pouze a jen v důsledku mimořádných nepředvídatelných okolností, které se vyskytly</w:t>
      </w:r>
      <w:r w:rsidRPr="006022FF">
        <w:rPr>
          <w:rFonts w:ascii="Arial CE" w:hAnsi="Arial CE" w:cs="Arial"/>
          <w:sz w:val="22"/>
          <w:szCs w:val="22"/>
        </w:rPr>
        <w:t xml:space="preserve"> </w:t>
      </w:r>
      <w:r w:rsidR="009A13DC" w:rsidRPr="006022FF">
        <w:rPr>
          <w:rFonts w:ascii="Arial CE" w:hAnsi="Arial CE" w:cs="Arial"/>
          <w:sz w:val="22"/>
          <w:szCs w:val="22"/>
        </w:rPr>
        <w:t>v průběhu provádění prací na díle</w:t>
      </w:r>
      <w:r w:rsidR="00E6199C" w:rsidRPr="006022FF">
        <w:rPr>
          <w:rFonts w:ascii="Arial CE" w:hAnsi="Arial CE" w:cs="Arial"/>
          <w:sz w:val="22"/>
          <w:szCs w:val="22"/>
        </w:rPr>
        <w:t>.</w:t>
      </w:r>
      <w:r w:rsidR="009A13DC" w:rsidRPr="006022FF">
        <w:t xml:space="preserve"> </w:t>
      </w:r>
    </w:p>
    <w:p w:rsidR="005623EC" w:rsidRPr="006022FF" w:rsidRDefault="00AF4362" w:rsidP="0080278C">
      <w:pPr>
        <w:jc w:val="both"/>
        <w:rPr>
          <w:rFonts w:ascii="Arial CE" w:hAnsi="Arial CE" w:cs="Arial"/>
          <w:sz w:val="22"/>
          <w:szCs w:val="22"/>
        </w:rPr>
      </w:pPr>
      <w:r w:rsidRPr="006022FF">
        <w:rPr>
          <w:rFonts w:ascii="Arial CE" w:hAnsi="Arial CE" w:cs="Arial"/>
          <w:sz w:val="22"/>
          <w:szCs w:val="22"/>
        </w:rPr>
        <w:t>Smluvní strany výslovně prohlašují, že touto smlouvou sjednaná cena za provedení díla není považována za skutečnost tvořící obchodní t</w:t>
      </w:r>
      <w:r w:rsidR="00847FDB" w:rsidRPr="006022FF">
        <w:rPr>
          <w:rFonts w:ascii="Arial CE" w:hAnsi="Arial CE" w:cs="Arial"/>
          <w:sz w:val="22"/>
          <w:szCs w:val="22"/>
        </w:rPr>
        <w:t>ajemství ve smyslu ustanovení §</w:t>
      </w:r>
      <w:r w:rsidR="00EF16F1" w:rsidRPr="006022FF">
        <w:rPr>
          <w:rFonts w:ascii="Arial CE" w:hAnsi="Arial CE" w:cs="Arial"/>
          <w:sz w:val="22"/>
          <w:szCs w:val="22"/>
        </w:rPr>
        <w:t xml:space="preserve"> </w:t>
      </w:r>
      <w:r w:rsidR="006743F1" w:rsidRPr="006022FF">
        <w:rPr>
          <w:rFonts w:ascii="Arial CE" w:hAnsi="Arial CE" w:cs="Arial"/>
          <w:sz w:val="22"/>
          <w:szCs w:val="22"/>
        </w:rPr>
        <w:t>504 zákona</w:t>
      </w:r>
      <w:r w:rsidRPr="006022FF">
        <w:rPr>
          <w:rFonts w:ascii="Arial CE" w:hAnsi="Arial CE" w:cs="Arial"/>
          <w:sz w:val="22"/>
          <w:szCs w:val="22"/>
        </w:rPr>
        <w:t xml:space="preserve"> č. 89/2012 Sb.</w:t>
      </w:r>
      <w:r w:rsidR="00A60C0B" w:rsidRPr="006022FF">
        <w:rPr>
          <w:rFonts w:ascii="Arial CE" w:hAnsi="Arial CE" w:cs="Arial"/>
          <w:sz w:val="22"/>
          <w:szCs w:val="22"/>
        </w:rPr>
        <w:t>,</w:t>
      </w:r>
      <w:r w:rsidR="006743F1" w:rsidRPr="006022FF">
        <w:rPr>
          <w:rFonts w:ascii="Arial CE" w:hAnsi="Arial CE" w:cs="Arial"/>
          <w:sz w:val="22"/>
          <w:szCs w:val="22"/>
        </w:rPr>
        <w:t xml:space="preserve"> </w:t>
      </w:r>
      <w:r w:rsidRPr="006022FF">
        <w:rPr>
          <w:rFonts w:ascii="Arial CE" w:hAnsi="Arial CE" w:cs="Arial"/>
          <w:sz w:val="22"/>
          <w:szCs w:val="22"/>
        </w:rPr>
        <w:t>občanského zákoníku.</w:t>
      </w:r>
    </w:p>
    <w:p w:rsidR="00E6199C" w:rsidRPr="006022FF" w:rsidRDefault="00E6199C" w:rsidP="0080278C">
      <w:pPr>
        <w:jc w:val="both"/>
        <w:rPr>
          <w:rFonts w:ascii="Arial CE" w:hAnsi="Arial CE" w:cs="Arial"/>
          <w:sz w:val="22"/>
          <w:szCs w:val="22"/>
        </w:rPr>
      </w:pPr>
    </w:p>
    <w:p w:rsidR="00F23E5E" w:rsidRPr="006022FF"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022FF">
        <w:rPr>
          <w:rFonts w:ascii="Arial CE" w:hAnsi="Arial CE" w:cs="Arial"/>
          <w:b/>
          <w:color w:val="000000"/>
          <w:sz w:val="22"/>
          <w:szCs w:val="22"/>
          <w:u w:val="single"/>
        </w:rPr>
        <w:t xml:space="preserve">Čl. V. </w:t>
      </w:r>
      <w:r w:rsidR="00497407" w:rsidRPr="006022FF">
        <w:rPr>
          <w:rFonts w:ascii="Arial CE" w:hAnsi="Arial CE" w:cs="Arial"/>
          <w:b/>
          <w:color w:val="000000"/>
          <w:sz w:val="22"/>
          <w:szCs w:val="22"/>
          <w:u w:val="single"/>
        </w:rPr>
        <w:t>PLATEBNÍ PODMÍNKY</w:t>
      </w:r>
    </w:p>
    <w:p w:rsidR="00434C30" w:rsidRPr="006022FF" w:rsidRDefault="00434C30" w:rsidP="002741F8">
      <w:pPr>
        <w:autoSpaceDE w:val="0"/>
        <w:autoSpaceDN w:val="0"/>
        <w:adjustRightInd w:val="0"/>
        <w:ind w:left="426" w:hanging="426"/>
        <w:jc w:val="both"/>
        <w:rPr>
          <w:rFonts w:ascii="Arial CE" w:hAnsi="Arial CE"/>
          <w:b/>
          <w:bCs/>
          <w:sz w:val="22"/>
          <w:szCs w:val="22"/>
        </w:rPr>
      </w:pPr>
    </w:p>
    <w:p w:rsidR="00255DCB" w:rsidRPr="006022FF" w:rsidRDefault="006F6185" w:rsidP="00F14B70">
      <w:pPr>
        <w:pStyle w:val="Odstavecseseznamem"/>
        <w:numPr>
          <w:ilvl w:val="0"/>
          <w:numId w:val="7"/>
        </w:numPr>
        <w:autoSpaceDE w:val="0"/>
        <w:autoSpaceDN w:val="0"/>
        <w:adjustRightInd w:val="0"/>
        <w:jc w:val="both"/>
        <w:rPr>
          <w:rFonts w:ascii="Arial CE" w:hAnsi="Arial CE"/>
          <w:sz w:val="22"/>
          <w:szCs w:val="22"/>
        </w:rPr>
      </w:pPr>
      <w:r w:rsidRPr="006022FF">
        <w:rPr>
          <w:rFonts w:ascii="Arial CE" w:hAnsi="Arial CE" w:cs="Arial"/>
          <w:sz w:val="22"/>
          <w:szCs w:val="22"/>
        </w:rPr>
        <w:t>Objednavatel</w:t>
      </w:r>
      <w:r w:rsidRPr="006022FF">
        <w:rPr>
          <w:rFonts w:ascii="Arial CE" w:hAnsi="Arial CE"/>
          <w:sz w:val="22"/>
          <w:szCs w:val="22"/>
        </w:rPr>
        <w:t xml:space="preserve"> </w:t>
      </w:r>
      <w:r w:rsidR="00180BD1" w:rsidRPr="006022FF">
        <w:rPr>
          <w:rFonts w:ascii="Arial CE" w:hAnsi="Arial CE"/>
          <w:sz w:val="22"/>
          <w:szCs w:val="22"/>
        </w:rPr>
        <w:t xml:space="preserve">nebude poskytovat </w:t>
      </w:r>
      <w:r w:rsidR="00E25F42" w:rsidRPr="006022FF">
        <w:rPr>
          <w:rFonts w:ascii="Arial CE" w:hAnsi="Arial CE"/>
          <w:sz w:val="22"/>
          <w:szCs w:val="22"/>
        </w:rPr>
        <w:t>zhotovitel</w:t>
      </w:r>
      <w:r w:rsidR="00181F6B" w:rsidRPr="006022FF">
        <w:rPr>
          <w:rFonts w:ascii="Arial CE" w:hAnsi="Arial CE"/>
          <w:sz w:val="22"/>
          <w:szCs w:val="22"/>
        </w:rPr>
        <w:t>i</w:t>
      </w:r>
      <w:r w:rsidR="00180BD1" w:rsidRPr="006022FF">
        <w:rPr>
          <w:rFonts w:ascii="Arial CE" w:hAnsi="Arial CE"/>
          <w:sz w:val="22"/>
          <w:szCs w:val="22"/>
        </w:rPr>
        <w:t xml:space="preserve"> zálohy.</w:t>
      </w:r>
    </w:p>
    <w:p w:rsidR="009E2074" w:rsidRPr="006022FF" w:rsidRDefault="009E2074" w:rsidP="005E1501">
      <w:pPr>
        <w:autoSpaceDE w:val="0"/>
        <w:autoSpaceDN w:val="0"/>
        <w:adjustRightInd w:val="0"/>
        <w:jc w:val="both"/>
        <w:rPr>
          <w:rFonts w:ascii="Arial CE" w:hAnsi="Arial CE"/>
          <w:sz w:val="22"/>
          <w:szCs w:val="22"/>
        </w:rPr>
      </w:pPr>
    </w:p>
    <w:p w:rsidR="004B37E2" w:rsidRPr="006022FF" w:rsidRDefault="0033147B" w:rsidP="00F14B70">
      <w:pPr>
        <w:pStyle w:val="Odstavecseseznamem"/>
        <w:numPr>
          <w:ilvl w:val="0"/>
          <w:numId w:val="7"/>
        </w:numPr>
        <w:autoSpaceDE w:val="0"/>
        <w:autoSpaceDN w:val="0"/>
        <w:adjustRightInd w:val="0"/>
        <w:jc w:val="both"/>
        <w:rPr>
          <w:rFonts w:ascii="Arial CE" w:hAnsi="Arial CE" w:cs="Arial"/>
          <w:sz w:val="22"/>
          <w:szCs w:val="22"/>
        </w:rPr>
      </w:pPr>
      <w:r w:rsidRPr="006022FF">
        <w:rPr>
          <w:rFonts w:ascii="Arial CE" w:hAnsi="Arial CE" w:cs="Arial"/>
          <w:sz w:val="22"/>
          <w:szCs w:val="22"/>
        </w:rPr>
        <w:lastRenderedPageBreak/>
        <w:t>Cena díla bude hrazena na základě dílčích faktur a konečné</w:t>
      </w:r>
      <w:r w:rsidR="009A13DC" w:rsidRPr="006022FF">
        <w:rPr>
          <w:rFonts w:ascii="Arial CE" w:hAnsi="Arial CE" w:cs="Arial"/>
          <w:sz w:val="22"/>
          <w:szCs w:val="22"/>
        </w:rPr>
        <w:t xml:space="preserve"> faktury, kterou bude provedeno</w:t>
      </w:r>
      <w:r w:rsidR="00715BB0" w:rsidRPr="006022FF">
        <w:rPr>
          <w:rFonts w:ascii="Arial CE" w:hAnsi="Arial CE" w:cs="Arial"/>
          <w:sz w:val="22"/>
          <w:szCs w:val="22"/>
        </w:rPr>
        <w:t xml:space="preserve"> </w:t>
      </w:r>
      <w:r w:rsidRPr="006022FF">
        <w:rPr>
          <w:rFonts w:ascii="Arial CE" w:hAnsi="Arial CE" w:cs="Arial"/>
          <w:sz w:val="22"/>
          <w:szCs w:val="22"/>
        </w:rPr>
        <w:t>vyúčtování po dokončení, předání a převzetí díla bez vad</w:t>
      </w:r>
      <w:r w:rsidR="00715BB0" w:rsidRPr="006022FF">
        <w:rPr>
          <w:rFonts w:ascii="Arial CE" w:hAnsi="Arial CE" w:cs="Arial"/>
          <w:sz w:val="22"/>
          <w:szCs w:val="22"/>
        </w:rPr>
        <w:t xml:space="preserve">. </w:t>
      </w:r>
      <w:r w:rsidRPr="006022FF">
        <w:rPr>
          <w:rFonts w:ascii="Arial CE" w:hAnsi="Arial CE" w:cs="Arial"/>
          <w:sz w:val="22"/>
          <w:szCs w:val="22"/>
        </w:rPr>
        <w:t xml:space="preserve">Veškeré faktury je </w:t>
      </w:r>
      <w:r w:rsidR="00E25F42" w:rsidRPr="006022FF">
        <w:rPr>
          <w:rFonts w:ascii="Arial CE" w:hAnsi="Arial CE"/>
          <w:sz w:val="22"/>
          <w:szCs w:val="22"/>
        </w:rPr>
        <w:t>zhotovitel</w:t>
      </w:r>
      <w:r w:rsidR="00181F6B" w:rsidRPr="006022FF">
        <w:rPr>
          <w:rFonts w:ascii="Arial CE" w:hAnsi="Arial CE" w:cs="Arial"/>
          <w:sz w:val="22"/>
          <w:szCs w:val="22"/>
        </w:rPr>
        <w:t xml:space="preserve"> </w:t>
      </w:r>
      <w:r w:rsidRPr="006022FF">
        <w:rPr>
          <w:rFonts w:ascii="Arial CE" w:hAnsi="Arial CE" w:cs="Arial"/>
          <w:sz w:val="22"/>
          <w:szCs w:val="22"/>
        </w:rPr>
        <w:t xml:space="preserve">povinen prokazatelně doručit </w:t>
      </w:r>
      <w:r w:rsidR="00181F6B" w:rsidRPr="006022FF">
        <w:rPr>
          <w:rFonts w:ascii="Arial CE" w:hAnsi="Arial CE" w:cs="Arial"/>
          <w:sz w:val="22"/>
          <w:szCs w:val="22"/>
        </w:rPr>
        <w:t>zadavateli</w:t>
      </w:r>
      <w:r w:rsidRPr="006022FF">
        <w:rPr>
          <w:rFonts w:ascii="Arial CE" w:hAnsi="Arial CE" w:cs="Arial"/>
          <w:sz w:val="22"/>
          <w:szCs w:val="22"/>
        </w:rPr>
        <w:t xml:space="preserve"> nejpozději do </w:t>
      </w:r>
      <w:r w:rsidRPr="006022FF">
        <w:rPr>
          <w:rFonts w:ascii="Arial CE" w:hAnsi="Arial CE" w:cs="Arial"/>
          <w:b/>
          <w:sz w:val="22"/>
          <w:szCs w:val="22"/>
        </w:rPr>
        <w:t>7 pracovních dnů</w:t>
      </w:r>
      <w:r w:rsidRPr="006022FF">
        <w:rPr>
          <w:rFonts w:ascii="Arial CE" w:hAnsi="Arial CE" w:cs="Arial"/>
          <w:sz w:val="22"/>
          <w:szCs w:val="22"/>
        </w:rPr>
        <w:t xml:space="preserve"> ode dne uskutečnění plnění. V případě pozdější</w:t>
      </w:r>
      <w:r w:rsidR="00A60C0B" w:rsidRPr="006022FF">
        <w:rPr>
          <w:rFonts w:ascii="Arial CE" w:hAnsi="Arial CE" w:cs="Arial"/>
          <w:sz w:val="22"/>
          <w:szCs w:val="22"/>
        </w:rPr>
        <w:t xml:space="preserve">ho doručení faktury </w:t>
      </w:r>
      <w:r w:rsidR="006F6185" w:rsidRPr="006022FF">
        <w:rPr>
          <w:rFonts w:ascii="Arial CE" w:hAnsi="Arial CE" w:cs="Arial"/>
          <w:sz w:val="22"/>
          <w:szCs w:val="22"/>
        </w:rPr>
        <w:t xml:space="preserve">objednavateli </w:t>
      </w:r>
      <w:r w:rsidRPr="006022FF">
        <w:rPr>
          <w:rFonts w:ascii="Arial CE" w:hAnsi="Arial CE" w:cs="Arial"/>
          <w:sz w:val="22"/>
          <w:szCs w:val="22"/>
        </w:rPr>
        <w:t>n</w:t>
      </w:r>
      <w:r w:rsidR="00A60C0B" w:rsidRPr="006022FF">
        <w:rPr>
          <w:rFonts w:ascii="Arial CE" w:hAnsi="Arial CE" w:cs="Arial"/>
          <w:sz w:val="22"/>
          <w:szCs w:val="22"/>
        </w:rPr>
        <w:t xml:space="preserve">ebude tato </w:t>
      </w:r>
      <w:r w:rsidR="006F6185" w:rsidRPr="006022FF">
        <w:rPr>
          <w:rFonts w:ascii="Arial CE" w:hAnsi="Arial CE" w:cs="Arial"/>
          <w:sz w:val="22"/>
          <w:szCs w:val="22"/>
        </w:rPr>
        <w:t xml:space="preserve">objednavatelem </w:t>
      </w:r>
      <w:r w:rsidR="00A60C0B" w:rsidRPr="006022FF">
        <w:rPr>
          <w:rFonts w:ascii="Arial CE" w:hAnsi="Arial CE" w:cs="Arial"/>
          <w:sz w:val="22"/>
          <w:szCs w:val="22"/>
        </w:rPr>
        <w:t>přijata</w:t>
      </w:r>
      <w:r w:rsidRPr="006022FF">
        <w:rPr>
          <w:rFonts w:ascii="Arial CE" w:hAnsi="Arial CE" w:cs="Arial"/>
          <w:sz w:val="22"/>
          <w:szCs w:val="22"/>
        </w:rPr>
        <w:t xml:space="preserve"> a </w:t>
      </w:r>
      <w:r w:rsidR="00E25F42" w:rsidRPr="006022FF">
        <w:rPr>
          <w:rFonts w:ascii="Arial CE" w:hAnsi="Arial CE" w:cs="Arial"/>
          <w:sz w:val="22"/>
          <w:szCs w:val="22"/>
        </w:rPr>
        <w:t>zhotovitel</w:t>
      </w:r>
      <w:r w:rsidRPr="006022FF">
        <w:rPr>
          <w:rFonts w:ascii="Arial CE" w:hAnsi="Arial CE" w:cs="Arial"/>
          <w:sz w:val="22"/>
          <w:szCs w:val="22"/>
        </w:rPr>
        <w:t xml:space="preserve"> zajistí vystavení nové faktury</w:t>
      </w:r>
      <w:r w:rsidR="00F926D6" w:rsidRPr="006022FF">
        <w:rPr>
          <w:rFonts w:ascii="Arial CE" w:hAnsi="Arial CE" w:cs="Arial"/>
          <w:sz w:val="22"/>
          <w:szCs w:val="22"/>
        </w:rPr>
        <w:t xml:space="preserve"> k datu dalšího dílčího plnění.</w:t>
      </w:r>
    </w:p>
    <w:p w:rsidR="00122A37" w:rsidRPr="006022FF" w:rsidRDefault="00122A37" w:rsidP="009244AD">
      <w:pPr>
        <w:autoSpaceDE w:val="0"/>
        <w:autoSpaceDN w:val="0"/>
        <w:adjustRightInd w:val="0"/>
        <w:ind w:left="426" w:hanging="66"/>
        <w:jc w:val="both"/>
        <w:rPr>
          <w:rFonts w:ascii="Arial CE" w:hAnsi="Arial CE" w:cs="Arial"/>
          <w:sz w:val="22"/>
          <w:szCs w:val="22"/>
        </w:rPr>
      </w:pPr>
    </w:p>
    <w:p w:rsidR="00255DCB" w:rsidRPr="002D67E3" w:rsidRDefault="0033147B" w:rsidP="009244AD">
      <w:pPr>
        <w:autoSpaceDE w:val="0"/>
        <w:autoSpaceDN w:val="0"/>
        <w:adjustRightInd w:val="0"/>
        <w:ind w:left="426" w:hanging="66"/>
        <w:jc w:val="both"/>
        <w:rPr>
          <w:rFonts w:ascii="Arial CE" w:hAnsi="Arial CE" w:cs="Arial"/>
          <w:sz w:val="22"/>
          <w:szCs w:val="22"/>
        </w:rPr>
      </w:pPr>
      <w:r w:rsidRPr="002D67E3">
        <w:rPr>
          <w:rFonts w:ascii="Arial CE" w:hAnsi="Arial CE" w:cs="Arial"/>
          <w:sz w:val="22"/>
          <w:szCs w:val="22"/>
        </w:rPr>
        <w:t>Fakturace</w:t>
      </w:r>
      <w:r w:rsidR="000C6C2B" w:rsidRPr="002D67E3">
        <w:rPr>
          <w:rFonts w:ascii="Arial CE" w:hAnsi="Arial CE" w:cs="Arial"/>
          <w:sz w:val="22"/>
          <w:szCs w:val="22"/>
        </w:rPr>
        <w:t xml:space="preserve"> bude provedena následovně</w:t>
      </w:r>
      <w:r w:rsidRPr="002D67E3">
        <w:rPr>
          <w:rFonts w:ascii="Arial CE" w:hAnsi="Arial CE" w:cs="Arial"/>
          <w:sz w:val="22"/>
          <w:szCs w:val="22"/>
        </w:rPr>
        <w:t>:</w:t>
      </w:r>
    </w:p>
    <w:p w:rsidR="00A87606" w:rsidRPr="002D67E3" w:rsidRDefault="00A87606" w:rsidP="00F14B70">
      <w:pPr>
        <w:pStyle w:val="Odstavecseseznamem"/>
        <w:numPr>
          <w:ilvl w:val="0"/>
          <w:numId w:val="8"/>
        </w:numPr>
        <w:suppressAutoHyphens/>
        <w:contextualSpacing/>
        <w:jc w:val="both"/>
        <w:rPr>
          <w:rFonts w:ascii="Arial CE" w:hAnsi="Arial CE" w:cs="Arial"/>
          <w:sz w:val="22"/>
          <w:szCs w:val="22"/>
        </w:rPr>
      </w:pPr>
      <w:r w:rsidRPr="002D67E3">
        <w:rPr>
          <w:rFonts w:ascii="Arial CE" w:hAnsi="Arial CE" w:cs="Arial"/>
          <w:sz w:val="22"/>
          <w:szCs w:val="22"/>
        </w:rPr>
        <w:t xml:space="preserve">V případě </w:t>
      </w:r>
      <w:r w:rsidR="005623EC" w:rsidRPr="002D67E3">
        <w:rPr>
          <w:rFonts w:ascii="Arial CE" w:hAnsi="Arial CE" w:cs="Arial"/>
          <w:sz w:val="22"/>
          <w:szCs w:val="22"/>
        </w:rPr>
        <w:t xml:space="preserve">prvního </w:t>
      </w:r>
      <w:r w:rsidRPr="002D67E3">
        <w:rPr>
          <w:rFonts w:ascii="Arial CE" w:hAnsi="Arial CE" w:cs="Arial"/>
          <w:sz w:val="22"/>
          <w:szCs w:val="22"/>
        </w:rPr>
        <w:t xml:space="preserve">dílčího plnění dnem protokolárního předání a převzetí kompletní PD </w:t>
      </w:r>
      <w:r w:rsidRPr="002D67E3">
        <w:rPr>
          <w:rFonts w:ascii="Arial CE" w:hAnsi="Arial CE" w:cs="Arial"/>
          <w:b/>
          <w:sz w:val="22"/>
          <w:szCs w:val="22"/>
        </w:rPr>
        <w:t xml:space="preserve">ve výši </w:t>
      </w:r>
      <w:r w:rsidR="00755570" w:rsidRPr="002D67E3">
        <w:rPr>
          <w:rFonts w:ascii="Arial CE" w:hAnsi="Arial CE" w:cs="Arial"/>
          <w:b/>
          <w:sz w:val="22"/>
          <w:szCs w:val="22"/>
        </w:rPr>
        <w:t>8</w:t>
      </w:r>
      <w:r w:rsidRPr="002D67E3">
        <w:rPr>
          <w:rFonts w:ascii="Arial CE" w:hAnsi="Arial CE" w:cs="Arial"/>
          <w:b/>
          <w:sz w:val="22"/>
          <w:szCs w:val="22"/>
        </w:rPr>
        <w:t>0% ceny</w:t>
      </w:r>
      <w:r w:rsidRPr="002D67E3">
        <w:rPr>
          <w:rFonts w:ascii="Arial CE" w:hAnsi="Arial CE" w:cs="Arial"/>
          <w:sz w:val="22"/>
          <w:szCs w:val="22"/>
        </w:rPr>
        <w:t>, tj.</w:t>
      </w:r>
      <w:r w:rsidR="00436973" w:rsidRPr="002D67E3">
        <w:rPr>
          <w:rFonts w:ascii="Arial CE" w:hAnsi="Arial CE" w:cs="Arial"/>
          <w:sz w:val="22"/>
          <w:szCs w:val="22"/>
        </w:rPr>
        <w:t xml:space="preserve"> </w:t>
      </w:r>
      <w:r w:rsidR="002D67E3" w:rsidRPr="002D67E3">
        <w:rPr>
          <w:rFonts w:ascii="Arial CE" w:hAnsi="Arial CE" w:cs="Arial"/>
          <w:b/>
          <w:sz w:val="22"/>
          <w:szCs w:val="22"/>
        </w:rPr>
        <w:t>556 000,00</w:t>
      </w:r>
      <w:r w:rsidR="007B02FB" w:rsidRPr="002D67E3">
        <w:rPr>
          <w:rFonts w:ascii="Arial CE" w:hAnsi="Arial CE" w:cs="Arial"/>
          <w:b/>
          <w:sz w:val="22"/>
          <w:szCs w:val="22"/>
        </w:rPr>
        <w:t xml:space="preserve"> </w:t>
      </w:r>
      <w:r w:rsidRPr="002D67E3">
        <w:rPr>
          <w:rFonts w:ascii="Arial CE" w:hAnsi="Arial CE" w:cs="Arial"/>
          <w:b/>
          <w:sz w:val="22"/>
          <w:szCs w:val="22"/>
        </w:rPr>
        <w:t>Kč bez DPH</w:t>
      </w:r>
      <w:r w:rsidR="00C33382" w:rsidRPr="002D67E3">
        <w:rPr>
          <w:rFonts w:ascii="Arial CE" w:hAnsi="Arial CE" w:cs="Arial"/>
          <w:sz w:val="22"/>
          <w:szCs w:val="22"/>
        </w:rPr>
        <w:t>.</w:t>
      </w:r>
    </w:p>
    <w:p w:rsidR="00A87606" w:rsidRPr="002D67E3" w:rsidRDefault="00A87606" w:rsidP="00F14B70">
      <w:pPr>
        <w:pStyle w:val="Odstavecseseznamem"/>
        <w:numPr>
          <w:ilvl w:val="0"/>
          <w:numId w:val="8"/>
        </w:numPr>
        <w:suppressAutoHyphens/>
        <w:contextualSpacing/>
        <w:jc w:val="both"/>
        <w:rPr>
          <w:rFonts w:ascii="Arial CE" w:eastAsia="Arial CE" w:hAnsi="Arial CE" w:cs="Arial CE"/>
          <w:sz w:val="22"/>
          <w:szCs w:val="22"/>
        </w:rPr>
      </w:pPr>
      <w:r w:rsidRPr="002D67E3">
        <w:rPr>
          <w:rFonts w:ascii="Arial CE" w:eastAsia="Arial CE" w:hAnsi="Arial CE" w:cs="Arial CE"/>
          <w:sz w:val="22"/>
          <w:szCs w:val="22"/>
        </w:rPr>
        <w:t xml:space="preserve">V případě celkového plnění dnem podpisu „Rozhodnutí“ o schválení PD stupně generálním ředitelem Povodí Ohře, s. p., po předchozím projednání v investiční komisi ve výši zbývajících </w:t>
      </w:r>
      <w:r w:rsidRPr="002D67E3">
        <w:rPr>
          <w:rFonts w:ascii="Arial CE" w:eastAsia="Arial CE" w:hAnsi="Arial CE" w:cs="Arial CE"/>
          <w:b/>
          <w:sz w:val="22"/>
          <w:szCs w:val="22"/>
        </w:rPr>
        <w:t>20% ceny</w:t>
      </w:r>
      <w:r w:rsidRPr="002D67E3">
        <w:rPr>
          <w:rFonts w:ascii="Arial CE" w:eastAsia="Arial CE" w:hAnsi="Arial CE" w:cs="Arial CE"/>
          <w:sz w:val="22"/>
          <w:szCs w:val="22"/>
        </w:rPr>
        <w:t xml:space="preserve">, tj. </w:t>
      </w:r>
      <w:r w:rsidR="002D67E3" w:rsidRPr="002D67E3">
        <w:rPr>
          <w:rFonts w:ascii="Arial CE" w:eastAsia="Arial CE" w:hAnsi="Arial CE" w:cs="Arial CE"/>
          <w:b/>
          <w:sz w:val="22"/>
          <w:szCs w:val="22"/>
        </w:rPr>
        <w:t>139 000,00</w:t>
      </w:r>
      <w:r w:rsidR="00862710" w:rsidRPr="002D67E3">
        <w:rPr>
          <w:rFonts w:ascii="Arial CE" w:eastAsia="Arial CE" w:hAnsi="Arial CE" w:cs="Arial CE"/>
          <w:sz w:val="22"/>
          <w:szCs w:val="22"/>
        </w:rPr>
        <w:t xml:space="preserve"> </w:t>
      </w:r>
      <w:r w:rsidR="00E528FC" w:rsidRPr="002D67E3">
        <w:rPr>
          <w:rFonts w:ascii="Arial CE" w:eastAsia="Arial CE" w:hAnsi="Arial CE" w:cs="Arial CE"/>
          <w:b/>
          <w:sz w:val="22"/>
          <w:szCs w:val="22"/>
        </w:rPr>
        <w:t xml:space="preserve">Kč </w:t>
      </w:r>
      <w:r w:rsidRPr="002D67E3">
        <w:rPr>
          <w:rFonts w:ascii="Arial CE" w:eastAsia="Arial CE" w:hAnsi="Arial CE" w:cs="Arial CE"/>
          <w:b/>
          <w:sz w:val="22"/>
          <w:szCs w:val="22"/>
        </w:rPr>
        <w:t>bez DPH</w:t>
      </w:r>
      <w:r w:rsidRPr="002D67E3">
        <w:rPr>
          <w:rFonts w:ascii="Arial CE" w:eastAsia="Arial CE" w:hAnsi="Arial CE" w:cs="Arial CE"/>
          <w:sz w:val="22"/>
          <w:szCs w:val="22"/>
        </w:rPr>
        <w:t xml:space="preserve">. </w:t>
      </w:r>
    </w:p>
    <w:p w:rsidR="00A87606" w:rsidRPr="006022FF" w:rsidRDefault="00A87606" w:rsidP="00A87606">
      <w:pPr>
        <w:suppressAutoHyphens/>
        <w:ind w:left="1080" w:hanging="371"/>
        <w:jc w:val="both"/>
        <w:rPr>
          <w:rFonts w:ascii="Arial CE" w:eastAsia="Arial CE" w:hAnsi="Arial CE" w:cs="Arial CE"/>
          <w:sz w:val="22"/>
          <w:szCs w:val="22"/>
        </w:rPr>
      </w:pPr>
      <w:r w:rsidRPr="006022FF">
        <w:rPr>
          <w:rFonts w:ascii="Arial CE" w:eastAsia="Arial CE" w:hAnsi="Arial CE" w:cs="Arial CE"/>
          <w:sz w:val="22"/>
          <w:szCs w:val="22"/>
        </w:rPr>
        <w:t xml:space="preserve">Schválení PD v IK je povinen objednavatel oznámit zhotoviteli do 5 pracovních </w:t>
      </w:r>
    </w:p>
    <w:p w:rsidR="00A87606" w:rsidRPr="006022FF" w:rsidRDefault="00A87606" w:rsidP="00A87606">
      <w:pPr>
        <w:suppressAutoHyphens/>
        <w:ind w:left="1080" w:hanging="371"/>
        <w:jc w:val="both"/>
        <w:rPr>
          <w:rFonts w:ascii="Arial CE" w:eastAsia="Arial CE" w:hAnsi="Arial CE" w:cs="Arial CE"/>
          <w:sz w:val="22"/>
          <w:szCs w:val="22"/>
        </w:rPr>
      </w:pPr>
      <w:r w:rsidRPr="006022FF">
        <w:rPr>
          <w:rFonts w:ascii="Arial CE" w:eastAsia="Arial CE" w:hAnsi="Arial CE" w:cs="Arial CE"/>
          <w:sz w:val="22"/>
          <w:szCs w:val="22"/>
        </w:rPr>
        <w:t>dnů po podpisu Rozhodnutí generálním ředitelem Povodí Ohře, s. p.</w:t>
      </w:r>
    </w:p>
    <w:p w:rsidR="00A87606" w:rsidRPr="006022FF" w:rsidRDefault="00A87606" w:rsidP="00A87606">
      <w:pPr>
        <w:suppressAutoHyphens/>
        <w:contextualSpacing/>
        <w:jc w:val="both"/>
        <w:rPr>
          <w:rFonts w:ascii="Arial CE" w:eastAsia="Arial CE" w:hAnsi="Arial CE" w:cs="Arial CE"/>
        </w:rPr>
      </w:pPr>
    </w:p>
    <w:p w:rsidR="009424A7" w:rsidRPr="006022FF" w:rsidRDefault="001B5E7B" w:rsidP="00F14B70">
      <w:pPr>
        <w:pStyle w:val="Odstavecseseznamem"/>
        <w:numPr>
          <w:ilvl w:val="0"/>
          <w:numId w:val="7"/>
        </w:numPr>
        <w:autoSpaceDE w:val="0"/>
        <w:autoSpaceDN w:val="0"/>
        <w:adjustRightInd w:val="0"/>
        <w:jc w:val="both"/>
        <w:rPr>
          <w:rFonts w:ascii="Arial CE" w:hAnsi="Arial CE" w:cs="Arial"/>
          <w:sz w:val="22"/>
          <w:szCs w:val="22"/>
        </w:rPr>
      </w:pPr>
      <w:r w:rsidRPr="006022FF">
        <w:rPr>
          <w:rFonts w:ascii="Arial CE" w:hAnsi="Arial CE" w:cs="Arial"/>
          <w:sz w:val="22"/>
          <w:szCs w:val="22"/>
        </w:rPr>
        <w:t>Všechny faktury musí splňovat náležitosti ve smyslu daňových a účetních předpisů platných na území České republiky, zejména zákona č. 563/</w:t>
      </w:r>
      <w:r w:rsidR="00715BB0" w:rsidRPr="006022FF">
        <w:rPr>
          <w:rFonts w:ascii="Arial CE" w:hAnsi="Arial CE" w:cs="Arial"/>
          <w:sz w:val="22"/>
          <w:szCs w:val="22"/>
        </w:rPr>
        <w:t>19</w:t>
      </w:r>
      <w:r w:rsidRPr="006022FF">
        <w:rPr>
          <w:rFonts w:ascii="Arial CE" w:hAnsi="Arial CE" w:cs="Arial"/>
          <w:sz w:val="22"/>
          <w:szCs w:val="22"/>
        </w:rPr>
        <w:t>91 Sb., o účetnictví</w:t>
      </w:r>
      <w:r w:rsidR="00EF16F1" w:rsidRPr="006022FF">
        <w:rPr>
          <w:rFonts w:ascii="Arial CE" w:hAnsi="Arial CE" w:cs="Arial"/>
          <w:sz w:val="22"/>
          <w:szCs w:val="22"/>
        </w:rPr>
        <w:t>, ve znění pozdějších předpisů</w:t>
      </w:r>
      <w:r w:rsidRPr="006022FF">
        <w:rPr>
          <w:rFonts w:ascii="Arial CE" w:hAnsi="Arial CE" w:cs="Arial"/>
          <w:sz w:val="22"/>
          <w:szCs w:val="22"/>
        </w:rPr>
        <w:t xml:space="preserve"> a zákona </w:t>
      </w:r>
      <w:r w:rsidR="006743F1" w:rsidRPr="006022FF">
        <w:rPr>
          <w:rFonts w:ascii="Arial CE" w:hAnsi="Arial CE" w:cs="Arial"/>
          <w:sz w:val="22"/>
          <w:szCs w:val="22"/>
        </w:rPr>
        <w:t xml:space="preserve">č. </w:t>
      </w:r>
      <w:r w:rsidRPr="006022FF">
        <w:rPr>
          <w:rFonts w:ascii="Arial CE" w:hAnsi="Arial CE" w:cs="Arial"/>
          <w:sz w:val="22"/>
          <w:szCs w:val="22"/>
        </w:rPr>
        <w:t>235/2004 Sb., o DPH v platném znění a dále n</w:t>
      </w:r>
      <w:r w:rsidR="009424A7" w:rsidRPr="006022FF">
        <w:rPr>
          <w:rFonts w:ascii="Arial CE" w:hAnsi="Arial CE" w:cs="Arial"/>
          <w:sz w:val="22"/>
          <w:szCs w:val="22"/>
        </w:rPr>
        <w:t>áležitosti stanovené smlouvou.</w:t>
      </w:r>
    </w:p>
    <w:p w:rsidR="0048473A" w:rsidRPr="006022FF" w:rsidRDefault="0048473A" w:rsidP="0048473A">
      <w:pPr>
        <w:pStyle w:val="Odstavecseseznamem"/>
        <w:autoSpaceDE w:val="0"/>
        <w:autoSpaceDN w:val="0"/>
        <w:adjustRightInd w:val="0"/>
        <w:ind w:left="360"/>
        <w:jc w:val="both"/>
        <w:rPr>
          <w:rFonts w:ascii="Arial CE" w:hAnsi="Arial CE" w:cs="Arial"/>
          <w:sz w:val="22"/>
          <w:szCs w:val="22"/>
        </w:rPr>
      </w:pPr>
    </w:p>
    <w:p w:rsidR="00B37DBF" w:rsidRPr="006022FF" w:rsidRDefault="001B5E7B" w:rsidP="00B37DBF">
      <w:pPr>
        <w:autoSpaceDE w:val="0"/>
        <w:autoSpaceDN w:val="0"/>
        <w:adjustRightInd w:val="0"/>
        <w:ind w:left="360"/>
        <w:jc w:val="both"/>
        <w:rPr>
          <w:rFonts w:ascii="Arial CE" w:hAnsi="Arial CE" w:cs="Arial"/>
          <w:sz w:val="22"/>
          <w:szCs w:val="22"/>
        </w:rPr>
      </w:pPr>
      <w:r w:rsidRPr="006022FF">
        <w:rPr>
          <w:rFonts w:ascii="Arial CE" w:hAnsi="Arial CE" w:cs="Arial"/>
          <w:sz w:val="22"/>
          <w:szCs w:val="22"/>
        </w:rPr>
        <w:t xml:space="preserve">V případě chybějících nebo chybných náležitostí vrátí </w:t>
      </w:r>
      <w:r w:rsidR="00F2049C" w:rsidRPr="006022FF">
        <w:rPr>
          <w:rFonts w:ascii="Arial CE" w:hAnsi="Arial CE" w:cs="Arial"/>
          <w:sz w:val="22"/>
          <w:szCs w:val="22"/>
        </w:rPr>
        <w:t xml:space="preserve">objednavatel </w:t>
      </w:r>
      <w:r w:rsidR="00E25F42" w:rsidRPr="006022FF">
        <w:rPr>
          <w:rFonts w:ascii="Arial CE" w:hAnsi="Arial CE" w:cs="Arial"/>
          <w:sz w:val="22"/>
          <w:szCs w:val="22"/>
        </w:rPr>
        <w:t>zhotovitel</w:t>
      </w:r>
      <w:r w:rsidRPr="006022FF">
        <w:rPr>
          <w:rFonts w:ascii="Arial CE" w:hAnsi="Arial CE" w:cs="Arial"/>
          <w:sz w:val="22"/>
          <w:szCs w:val="22"/>
        </w:rPr>
        <w:t>i fakturu k opravě. Lhůta pro zaplacení pak počíná běžet od doby vrácení opravené faktury.</w:t>
      </w:r>
      <w:r w:rsidR="006E0F11" w:rsidRPr="006022FF">
        <w:rPr>
          <w:rFonts w:ascii="Arial CE" w:hAnsi="Arial CE" w:cs="Arial"/>
          <w:sz w:val="22"/>
          <w:szCs w:val="22"/>
        </w:rPr>
        <w:t xml:space="preserve"> Předat faktury lze i elektronicky na adresu:</w:t>
      </w:r>
      <w:r w:rsidR="00EC1EA9" w:rsidRPr="006022FF">
        <w:rPr>
          <w:rFonts w:ascii="Arial CE" w:hAnsi="Arial CE" w:cs="Arial"/>
          <w:sz w:val="22"/>
          <w:szCs w:val="22"/>
        </w:rPr>
        <w:t xml:space="preserve"> </w:t>
      </w:r>
      <w:hyperlink r:id="rId8" w:history="1">
        <w:r w:rsidR="006E0F11" w:rsidRPr="006022FF">
          <w:rPr>
            <w:rStyle w:val="Hypertextovodkaz"/>
            <w:rFonts w:ascii="Arial CE" w:hAnsi="Arial CE" w:cs="Arial"/>
            <w:sz w:val="22"/>
            <w:szCs w:val="22"/>
            <w:u w:val="none"/>
          </w:rPr>
          <w:t>faktury-pr@poh.cz</w:t>
        </w:r>
      </w:hyperlink>
      <w:r w:rsidR="006E0F11" w:rsidRPr="006022FF">
        <w:rPr>
          <w:rFonts w:ascii="Arial CE" w:hAnsi="Arial CE" w:cs="Arial"/>
          <w:color w:val="0000FF"/>
          <w:sz w:val="22"/>
          <w:szCs w:val="22"/>
        </w:rPr>
        <w:t>.</w:t>
      </w:r>
    </w:p>
    <w:p w:rsidR="00B37DBF" w:rsidRPr="006022FF" w:rsidRDefault="00B37DBF" w:rsidP="00B37DBF">
      <w:pPr>
        <w:autoSpaceDE w:val="0"/>
        <w:autoSpaceDN w:val="0"/>
        <w:adjustRightInd w:val="0"/>
        <w:ind w:left="360"/>
        <w:jc w:val="both"/>
        <w:rPr>
          <w:rFonts w:ascii="Arial CE" w:hAnsi="Arial CE" w:cs="Arial"/>
          <w:sz w:val="22"/>
          <w:szCs w:val="22"/>
        </w:rPr>
      </w:pPr>
    </w:p>
    <w:p w:rsidR="000F2A40" w:rsidRDefault="00B37DBF" w:rsidP="00F14B70">
      <w:pPr>
        <w:pStyle w:val="Odstavecseseznamem"/>
        <w:numPr>
          <w:ilvl w:val="0"/>
          <w:numId w:val="7"/>
        </w:numPr>
        <w:autoSpaceDE w:val="0"/>
        <w:autoSpaceDN w:val="0"/>
        <w:adjustRightInd w:val="0"/>
        <w:jc w:val="both"/>
        <w:rPr>
          <w:rFonts w:ascii="Arial CE" w:hAnsi="Arial CE" w:cs="Arial"/>
          <w:sz w:val="22"/>
          <w:szCs w:val="22"/>
        </w:rPr>
      </w:pPr>
      <w:r w:rsidRPr="006022FF">
        <w:rPr>
          <w:rFonts w:ascii="Arial CE" w:hAnsi="Arial CE" w:cs="Arial"/>
          <w:sz w:val="22"/>
          <w:szCs w:val="22"/>
        </w:rPr>
        <w:t>Pokud zhotovitel prací nedodrží správný postup fakturace, zejména</w:t>
      </w:r>
      <w:r w:rsidRPr="00B37DBF">
        <w:rPr>
          <w:rFonts w:ascii="Arial CE" w:hAnsi="Arial CE" w:cs="Arial"/>
          <w:sz w:val="22"/>
          <w:szCs w:val="22"/>
        </w:rPr>
        <w:t xml:space="preserve">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rsidR="00B37DBF" w:rsidRPr="00B37DBF" w:rsidRDefault="00B37DBF" w:rsidP="00B37DBF">
      <w:pPr>
        <w:pStyle w:val="Odstavecseseznamem"/>
        <w:autoSpaceDE w:val="0"/>
        <w:autoSpaceDN w:val="0"/>
        <w:adjustRightInd w:val="0"/>
        <w:ind w:left="360"/>
        <w:jc w:val="both"/>
        <w:rPr>
          <w:rFonts w:ascii="Arial CE" w:hAnsi="Arial CE" w:cs="Arial"/>
          <w:sz w:val="22"/>
          <w:szCs w:val="22"/>
        </w:rPr>
      </w:pPr>
    </w:p>
    <w:p w:rsidR="001B5E7B" w:rsidRPr="00715BB0" w:rsidRDefault="001B5E7B" w:rsidP="00F14B70">
      <w:pPr>
        <w:pStyle w:val="Odstavecseseznamem"/>
        <w:numPr>
          <w:ilvl w:val="0"/>
          <w:numId w:val="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373E71">
        <w:rPr>
          <w:rFonts w:ascii="Arial CE" w:hAnsi="Arial CE" w:cs="Arial"/>
          <w:b/>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0D31D2" w:rsidRPr="00BF2D23" w:rsidRDefault="001B5E7B" w:rsidP="00F14B70">
      <w:pPr>
        <w:pStyle w:val="Odstavecseseznamem"/>
        <w:numPr>
          <w:ilvl w:val="0"/>
          <w:numId w:val="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00FD7A44">
        <w:rPr>
          <w:rFonts w:ascii="Arial CE" w:hAnsi="Arial CE" w:cs="Arial"/>
          <w:sz w:val="22"/>
          <w:szCs w:val="22"/>
        </w:rPr>
        <w:t>.</w:t>
      </w:r>
    </w:p>
    <w:p w:rsidR="000D31D2" w:rsidRDefault="000D31D2" w:rsidP="00FD7A44">
      <w:pPr>
        <w:autoSpaceDE w:val="0"/>
        <w:autoSpaceDN w:val="0"/>
        <w:adjustRightInd w:val="0"/>
        <w:jc w:val="both"/>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00D930EA">
        <w:rPr>
          <w:rFonts w:ascii="Arial CE" w:hAnsi="Arial CE"/>
        </w:rPr>
        <w:t>0,2</w:t>
      </w:r>
      <w:r w:rsidRPr="004601D5">
        <w:rPr>
          <w:rFonts w:ascii="Arial CE" w:hAnsi="Arial CE"/>
        </w:rPr>
        <w:t>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w:t>
      </w:r>
      <w:r w:rsidR="007B02FB">
        <w:rPr>
          <w:rFonts w:ascii="Arial CE" w:hAnsi="Arial CE"/>
        </w:rPr>
        <w:t xml:space="preserve">teli úrok z prodlení ve výši </w:t>
      </w:r>
      <w:r w:rsidR="00D930EA">
        <w:rPr>
          <w:rFonts w:ascii="Arial CE" w:hAnsi="Arial CE"/>
        </w:rPr>
        <w:t>0,2</w:t>
      </w:r>
      <w:r w:rsidRPr="004601D5">
        <w:rPr>
          <w:rFonts w:ascii="Arial CE" w:hAnsi="Arial CE"/>
        </w:rPr>
        <w:t xml:space="preserve"> %</w:t>
      </w:r>
      <w:r w:rsidRPr="00BB6A12">
        <w:rPr>
          <w:rFonts w:ascii="Arial CE" w:hAnsi="Arial CE"/>
        </w:rPr>
        <w:t xml:space="preserve"> z dlužné částky za každý i započatý den prodlení.</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 xml:space="preserve">a žádná ze smluvních stran je nemohla předvídat ani odvrátit a ani nemohla mít vliv na jejich vznik a v jejich důsledku </w:t>
      </w:r>
      <w:r w:rsidRPr="001D7A19">
        <w:rPr>
          <w:rFonts w:ascii="Arial CE" w:hAnsi="Arial CE" w:cs="Arial"/>
          <w:bCs/>
          <w:color w:val="000000"/>
          <w:sz w:val="22"/>
          <w:szCs w:val="22"/>
        </w:rPr>
        <w:lastRenderedPageBreak/>
        <w:t>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535552" w:rsidRDefault="00535552" w:rsidP="00535552">
      <w:pPr>
        <w:pStyle w:val="Odstavecseseznamem"/>
        <w:rPr>
          <w:rFonts w:ascii="Arial CE" w:hAnsi="Arial CE"/>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F14B70">
      <w:pPr>
        <w:pStyle w:val="Odstavecseseznamem"/>
        <w:numPr>
          <w:ilvl w:val="0"/>
          <w:numId w:val="11"/>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F14B70">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F14B70">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F14B70">
      <w:pPr>
        <w:pStyle w:val="Odstavecseseznamem"/>
        <w:numPr>
          <w:ilvl w:val="0"/>
          <w:numId w:val="11"/>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F14B70">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F14B70">
      <w:pPr>
        <w:pStyle w:val="Odstavecseseznamem"/>
        <w:numPr>
          <w:ilvl w:val="1"/>
          <w:numId w:val="11"/>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F14B70">
      <w:pPr>
        <w:pStyle w:val="Odstavecseseznamem"/>
        <w:numPr>
          <w:ilvl w:val="1"/>
          <w:numId w:val="11"/>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F14B70">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F14B70">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F14B70">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lastRenderedPageBreak/>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F14B70">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08010B" w:rsidRPr="00BF2D23" w:rsidRDefault="001D42DD" w:rsidP="00F14B70">
      <w:pPr>
        <w:pStyle w:val="Odstavecseseznamem"/>
        <w:numPr>
          <w:ilvl w:val="0"/>
          <w:numId w:val="11"/>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w:t>
      </w:r>
      <w:r w:rsidR="00BF2D23">
        <w:rPr>
          <w:rFonts w:ascii="Arial CE" w:eastAsia="Arial CE" w:hAnsi="Arial CE" w:cs="Arial CE"/>
          <w:sz w:val="22"/>
          <w:szCs w:val="22"/>
        </w:rPr>
        <w:t>davek na náhradu škody uplatnit</w:t>
      </w:r>
    </w:p>
    <w:p w:rsidR="00FD7A44" w:rsidRDefault="00FD7A44" w:rsidP="00FD7A44">
      <w:pPr>
        <w:autoSpaceDE w:val="0"/>
        <w:autoSpaceDN w:val="0"/>
        <w:adjustRightInd w:val="0"/>
        <w:spacing w:line="360" w:lineRule="auto"/>
        <w:jc w:val="both"/>
        <w:rPr>
          <w:rFonts w:ascii="Tms Rmn" w:hAnsi="Tms Rmn"/>
        </w:rPr>
      </w:pPr>
    </w:p>
    <w:p w:rsidR="00FD7A44" w:rsidRPr="00FD7A44" w:rsidRDefault="00FD7A44" w:rsidP="00FD7A44">
      <w:pPr>
        <w:autoSpaceDE w:val="0"/>
        <w:autoSpaceDN w:val="0"/>
        <w:adjustRightInd w:val="0"/>
        <w:spacing w:line="360" w:lineRule="auto"/>
        <w:ind w:left="2832"/>
        <w:jc w:val="both"/>
        <w:rPr>
          <w:rFonts w:ascii="Arial" w:hAnsi="Arial" w:cs="Arial"/>
          <w:b/>
          <w:bCs/>
          <w:color w:val="000000"/>
          <w:sz w:val="22"/>
          <w:szCs w:val="22"/>
          <w:u w:val="single"/>
        </w:rPr>
      </w:pPr>
      <w:r w:rsidRPr="00FD7A44">
        <w:rPr>
          <w:rFonts w:ascii="Arial" w:hAnsi="Arial" w:cs="Arial"/>
          <w:b/>
          <w:bCs/>
          <w:color w:val="000000"/>
          <w:sz w:val="22"/>
          <w:szCs w:val="22"/>
          <w:u w:val="single"/>
        </w:rPr>
        <w:t xml:space="preserve">  Čl. VIII</w:t>
      </w:r>
      <w:r>
        <w:rPr>
          <w:rFonts w:ascii="Arial" w:hAnsi="Arial" w:cs="Arial"/>
          <w:b/>
          <w:bCs/>
          <w:color w:val="000000"/>
          <w:sz w:val="22"/>
          <w:szCs w:val="22"/>
          <w:u w:val="single"/>
        </w:rPr>
        <w:t>. LICENČNÍ PODMÍNKY</w:t>
      </w:r>
    </w:p>
    <w:p w:rsidR="00EB7EEF" w:rsidRDefault="00FD7A44" w:rsidP="00FD7A44">
      <w:pPr>
        <w:jc w:val="both"/>
        <w:rPr>
          <w:rFonts w:ascii="Arial" w:hAnsi="Arial" w:cs="Arial"/>
          <w:color w:val="000000"/>
          <w:sz w:val="22"/>
          <w:szCs w:val="22"/>
        </w:rPr>
      </w:pPr>
      <w:r>
        <w:rPr>
          <w:rFonts w:ascii="Arial" w:hAnsi="Arial" w:cs="Arial"/>
          <w:color w:val="000000"/>
          <w:sz w:val="22"/>
          <w:szCs w:val="22"/>
        </w:rPr>
        <w:t xml:space="preserve">Vztahují – </w:t>
      </w:r>
      <w:proofErr w:type="spellStart"/>
      <w:r>
        <w:rPr>
          <w:rFonts w:ascii="Arial" w:hAnsi="Arial" w:cs="Arial"/>
          <w:color w:val="000000"/>
          <w:sz w:val="22"/>
          <w:szCs w:val="22"/>
        </w:rPr>
        <w:t>li</w:t>
      </w:r>
      <w:proofErr w:type="spellEnd"/>
      <w:r>
        <w:rPr>
          <w:rFonts w:ascii="Arial" w:hAnsi="Arial" w:cs="Arial"/>
          <w:color w:val="000000"/>
          <w:sz w:val="22"/>
          <w:szCs w:val="22"/>
        </w:rPr>
        <w:t xml:space="preserve"> se k předmětu díla autorská práva dle zákona č. 121/2000 Sb., o právu autorském, o právech souvisejících s právem autorským a o změně některých zákonů (autorský zákon), </w:t>
      </w:r>
      <w:r w:rsidR="007F6C4A">
        <w:rPr>
          <w:rFonts w:ascii="Arial" w:hAnsi="Arial" w:cs="Arial"/>
          <w:color w:val="000000"/>
          <w:sz w:val="22"/>
          <w:szCs w:val="22"/>
        </w:rPr>
        <w:t xml:space="preserve">v platném znění, </w:t>
      </w:r>
      <w:r>
        <w:rPr>
          <w:rFonts w:ascii="Arial" w:hAnsi="Arial" w:cs="Arial"/>
          <w:color w:val="000000"/>
          <w:sz w:val="22"/>
          <w:szCs w:val="22"/>
        </w:rPr>
        <w:t>poskytuje zhotovitel objednateli nevýhradní právo ke všem způsobům užití</w:t>
      </w:r>
      <w:r w:rsidR="007F6C4A">
        <w:rPr>
          <w:rFonts w:ascii="Arial" w:hAnsi="Arial" w:cs="Arial"/>
          <w:color w:val="000000"/>
          <w:sz w:val="22"/>
          <w:szCs w:val="22"/>
        </w:rPr>
        <w:t xml:space="preserve"> díla</w:t>
      </w:r>
      <w:r>
        <w:rPr>
          <w:rFonts w:ascii="Arial" w:hAnsi="Arial" w:cs="Arial"/>
          <w:color w:val="000000"/>
          <w:sz w:val="22"/>
          <w:szCs w:val="22"/>
        </w:rPr>
        <w:t xml:space="preserve"> a v neomezeném rozsahu. Autor svoluje k tomu, aby dílo bylo zveřejňováno, zpracováváno, spojeno s jiným dílem, zařazeno do díla souborného, to vše dle záměru objednatele. Autor poskytuje licenci bezúplatně.  </w:t>
      </w:r>
    </w:p>
    <w:p w:rsidR="00EB7EEF" w:rsidRPr="001D42DD" w:rsidRDefault="00EB7EEF" w:rsidP="001D42DD">
      <w:pPr>
        <w:ind w:left="567" w:hanging="567"/>
        <w:jc w:val="both"/>
        <w:rPr>
          <w:rFonts w:ascii="Arial" w:eastAsia="Arial" w:hAnsi="Arial" w:cs="Arial"/>
          <w:b/>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FD7A44">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BF2D23" w:rsidRPr="00C5319E" w:rsidRDefault="00F2049C" w:rsidP="00C5319E">
      <w:pPr>
        <w:autoSpaceDE w:val="0"/>
        <w:autoSpaceDN w:val="0"/>
        <w:adjustRightInd w:val="0"/>
        <w:jc w:val="both"/>
        <w:rPr>
          <w:rFonts w:ascii="Arial CE" w:hAnsi="Arial CE" w:cs="Arial"/>
          <w:bCs/>
          <w:color w:val="000000"/>
          <w:sz w:val="22"/>
          <w:szCs w:val="22"/>
        </w:rPr>
      </w:pPr>
      <w:r w:rsidRPr="00FD7A44">
        <w:rPr>
          <w:rFonts w:ascii="Arial CE" w:hAnsi="Arial CE" w:cs="Arial"/>
          <w:sz w:val="22"/>
          <w:szCs w:val="22"/>
        </w:rPr>
        <w:t>Objednavatel</w:t>
      </w:r>
      <w:r w:rsidRPr="00FD7A44">
        <w:rPr>
          <w:rFonts w:ascii="Arial CE" w:hAnsi="Arial CE" w:cs="Arial"/>
          <w:bCs/>
          <w:color w:val="000000"/>
          <w:sz w:val="22"/>
          <w:szCs w:val="22"/>
        </w:rPr>
        <w:t xml:space="preserve"> </w:t>
      </w:r>
      <w:r w:rsidR="00BE082A" w:rsidRPr="00FD7A44">
        <w:rPr>
          <w:rFonts w:ascii="Arial CE" w:hAnsi="Arial CE" w:cs="Arial"/>
          <w:bCs/>
          <w:color w:val="000000"/>
          <w:sz w:val="22"/>
          <w:szCs w:val="22"/>
        </w:rPr>
        <w:t xml:space="preserve">je oprávněn požadovat náhradu škody způsobenou mu </w:t>
      </w:r>
      <w:r w:rsidR="00E25F42" w:rsidRPr="00FD7A44">
        <w:rPr>
          <w:rFonts w:ascii="Arial" w:hAnsi="Arial" w:cs="Arial"/>
          <w:bCs/>
          <w:sz w:val="22"/>
          <w:szCs w:val="22"/>
        </w:rPr>
        <w:t>zhotovitel</w:t>
      </w:r>
      <w:r w:rsidR="000A54FD" w:rsidRPr="00FD7A44">
        <w:rPr>
          <w:rFonts w:ascii="Arial" w:hAnsi="Arial" w:cs="Arial"/>
          <w:bCs/>
          <w:sz w:val="22"/>
          <w:szCs w:val="22"/>
        </w:rPr>
        <w:t xml:space="preserve">em </w:t>
      </w:r>
      <w:r w:rsidR="00BE082A" w:rsidRPr="00FD7A44">
        <w:rPr>
          <w:rFonts w:ascii="Arial CE" w:hAnsi="Arial CE" w:cs="Arial"/>
          <w:bCs/>
          <w:color w:val="000000"/>
          <w:sz w:val="22"/>
          <w:szCs w:val="22"/>
        </w:rPr>
        <w:t xml:space="preserve">porušením povinností </w:t>
      </w:r>
      <w:r w:rsidR="00E25F42" w:rsidRPr="00FD7A44">
        <w:rPr>
          <w:rFonts w:ascii="Arial" w:hAnsi="Arial" w:cs="Arial"/>
          <w:bCs/>
          <w:sz w:val="22"/>
          <w:szCs w:val="22"/>
        </w:rPr>
        <w:t>zhotovitel</w:t>
      </w:r>
      <w:r w:rsidR="000A54FD" w:rsidRPr="00FD7A44">
        <w:rPr>
          <w:rFonts w:ascii="Arial" w:hAnsi="Arial" w:cs="Arial"/>
          <w:bCs/>
          <w:sz w:val="22"/>
          <w:szCs w:val="22"/>
        </w:rPr>
        <w:t xml:space="preserve">e </w:t>
      </w:r>
      <w:r w:rsidR="00BE082A" w:rsidRPr="00FD7A44">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FD7A44">
        <w:rPr>
          <w:rFonts w:ascii="Arial CE" w:hAnsi="Arial CE" w:cs="Arial"/>
          <w:bCs/>
          <w:color w:val="000000"/>
          <w:sz w:val="22"/>
          <w:szCs w:val="22"/>
        </w:rPr>
        <w:t xml:space="preserve"> </w:t>
      </w: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755570"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12FE5" w:rsidRDefault="00A12FE5" w:rsidP="00663814">
      <w:pPr>
        <w:autoSpaceDE w:val="0"/>
        <w:autoSpaceDN w:val="0"/>
        <w:adjustRightInd w:val="0"/>
        <w:jc w:val="both"/>
        <w:rPr>
          <w:rFonts w:ascii="Arial CE" w:hAnsi="Arial CE" w:cs="Arial"/>
          <w:b/>
          <w:color w:val="000000"/>
          <w:u w:val="single"/>
        </w:rPr>
      </w:pP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w:t>
      </w:r>
      <w:r w:rsidR="00FD7A44">
        <w:rPr>
          <w:rFonts w:ascii="Arial CE" w:hAnsi="Arial CE" w:cs="Arial"/>
          <w:b/>
          <w:color w:val="000000"/>
          <w:sz w:val="22"/>
          <w:szCs w:val="22"/>
          <w:u w:val="single"/>
        </w:rPr>
        <w:t>I</w:t>
      </w:r>
      <w:r w:rsidRPr="00612E8A">
        <w:rPr>
          <w:rFonts w:ascii="Arial CE" w:hAnsi="Arial CE" w:cs="Arial"/>
          <w:b/>
          <w:color w:val="000000"/>
          <w:sz w:val="22"/>
          <w:szCs w:val="22"/>
          <w:u w:val="single"/>
        </w:rPr>
        <w:t>. COMPLIANCE DOLOŽKA</w:t>
      </w:r>
    </w:p>
    <w:p w:rsidR="000D101E" w:rsidRPr="00293D32" w:rsidRDefault="000D101E" w:rsidP="00F14B70">
      <w:pPr>
        <w:pStyle w:val="Zkladntext"/>
        <w:numPr>
          <w:ilvl w:val="0"/>
          <w:numId w:val="9"/>
        </w:numPr>
        <w:overflowPunct w:val="0"/>
        <w:autoSpaceDE w:val="0"/>
        <w:autoSpaceDN w:val="0"/>
        <w:adjustRightInd w:val="0"/>
        <w:spacing w:before="120" w:after="0"/>
        <w:ind w:left="567" w:hanging="567"/>
        <w:jc w:val="both"/>
        <w:textAlignment w:val="baseline"/>
        <w:rPr>
          <w:rFonts w:ascii="Arial" w:hAnsi="Arial" w:cs="Arial"/>
          <w:sz w:val="22"/>
          <w:szCs w:val="22"/>
        </w:rPr>
      </w:pPr>
      <w:r w:rsidRPr="00293D32">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293D32">
        <w:rPr>
          <w:rFonts w:ascii="Arial" w:hAnsi="Arial" w:cs="Arial"/>
          <w:sz w:val="22"/>
          <w:szCs w:val="22"/>
        </w:rPr>
        <w:br/>
      </w:r>
    </w:p>
    <w:p w:rsidR="000D101E" w:rsidRPr="00293D32" w:rsidRDefault="000D101E" w:rsidP="00F14B70">
      <w:pPr>
        <w:pStyle w:val="Zkladntext"/>
        <w:numPr>
          <w:ilvl w:val="0"/>
          <w:numId w:val="9"/>
        </w:numPr>
        <w:overflowPunct w:val="0"/>
        <w:autoSpaceDE w:val="0"/>
        <w:autoSpaceDN w:val="0"/>
        <w:adjustRightInd w:val="0"/>
        <w:spacing w:before="120" w:after="0"/>
        <w:ind w:left="567" w:hanging="567"/>
        <w:jc w:val="both"/>
        <w:textAlignment w:val="baseline"/>
        <w:rPr>
          <w:rFonts w:ascii="Arial" w:hAnsi="Arial" w:cs="Arial"/>
          <w:sz w:val="22"/>
          <w:szCs w:val="22"/>
        </w:rPr>
      </w:pPr>
      <w:r w:rsidRPr="00293D32">
        <w:rPr>
          <w:rFonts w:ascii="Arial" w:hAnsi="Arial" w:cs="Arial"/>
          <w:sz w:val="22"/>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293D32" w:rsidRDefault="000D101E" w:rsidP="00F14B70">
      <w:pPr>
        <w:pStyle w:val="Zkladntext"/>
        <w:numPr>
          <w:ilvl w:val="0"/>
          <w:numId w:val="9"/>
        </w:numPr>
        <w:overflowPunct w:val="0"/>
        <w:autoSpaceDE w:val="0"/>
        <w:autoSpaceDN w:val="0"/>
        <w:adjustRightInd w:val="0"/>
        <w:spacing w:before="120" w:after="0"/>
        <w:ind w:left="567" w:hanging="567"/>
        <w:jc w:val="both"/>
        <w:textAlignment w:val="baseline"/>
        <w:rPr>
          <w:rFonts w:ascii="Arial" w:hAnsi="Arial" w:cs="Arial"/>
          <w:sz w:val="22"/>
          <w:szCs w:val="22"/>
        </w:rPr>
      </w:pPr>
      <w:r w:rsidRPr="00293D32">
        <w:rPr>
          <w:rFonts w:ascii="Arial" w:hAnsi="Arial" w:cs="Arial"/>
          <w:sz w:val="22"/>
          <w:szCs w:val="22"/>
        </w:rPr>
        <w:t xml:space="preserve">Zhotovitel prohlašuje, že se seznámil se zásadami, hodnotami a cíli </w:t>
      </w:r>
      <w:proofErr w:type="spellStart"/>
      <w:r w:rsidRPr="00293D32">
        <w:rPr>
          <w:rFonts w:ascii="Arial" w:hAnsi="Arial" w:cs="Arial"/>
          <w:sz w:val="22"/>
          <w:szCs w:val="22"/>
        </w:rPr>
        <w:t>Compliance</w:t>
      </w:r>
      <w:proofErr w:type="spellEnd"/>
      <w:r w:rsidRPr="00293D32">
        <w:rPr>
          <w:rFonts w:ascii="Arial" w:hAnsi="Arial" w:cs="Arial"/>
          <w:sz w:val="22"/>
          <w:szCs w:val="22"/>
        </w:rPr>
        <w:t xml:space="preserve"> programu Povodí Ohře, s</w:t>
      </w:r>
      <w:r w:rsidR="00BF2D23" w:rsidRPr="00293D32">
        <w:rPr>
          <w:rFonts w:ascii="Arial" w:hAnsi="Arial" w:cs="Arial"/>
          <w:sz w:val="22"/>
          <w:szCs w:val="22"/>
        </w:rPr>
        <w:t xml:space="preserve">tátní podnik </w:t>
      </w:r>
      <w:r w:rsidRPr="00293D32">
        <w:rPr>
          <w:rFonts w:ascii="Arial" w:hAnsi="Arial" w:cs="Arial"/>
          <w:sz w:val="22"/>
          <w:szCs w:val="22"/>
        </w:rPr>
        <w:t>(viz</w:t>
      </w:r>
      <w:r w:rsidR="00535552" w:rsidRPr="00293D32">
        <w:rPr>
          <w:rFonts w:ascii="Arial" w:hAnsi="Arial" w:cs="Arial"/>
          <w:sz w:val="22"/>
          <w:szCs w:val="22"/>
        </w:rPr>
        <w:t xml:space="preserve"> </w:t>
      </w:r>
      <w:hyperlink r:id="rId9" w:history="1">
        <w:r w:rsidR="00293D32" w:rsidRPr="00293D32">
          <w:rPr>
            <w:rStyle w:val="Hypertextovodkaz"/>
            <w:rFonts w:ascii="Arial" w:hAnsi="Arial" w:cs="Arial"/>
            <w:sz w:val="22"/>
            <w:szCs w:val="22"/>
          </w:rPr>
          <w:t>http://www.poh.cz/protikorupcni-a-compliance-program/d-1346/p1=1458</w:t>
        </w:r>
      </w:hyperlink>
      <w:r w:rsidRPr="00293D32">
        <w:rPr>
          <w:rFonts w:ascii="Arial" w:hAnsi="Arial"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FD7A44" w:rsidRPr="00293D32" w:rsidRDefault="000D101E" w:rsidP="00F14B70">
      <w:pPr>
        <w:pStyle w:val="Zkladntext"/>
        <w:numPr>
          <w:ilvl w:val="0"/>
          <w:numId w:val="9"/>
        </w:numPr>
        <w:overflowPunct w:val="0"/>
        <w:autoSpaceDE w:val="0"/>
        <w:autoSpaceDN w:val="0"/>
        <w:adjustRightInd w:val="0"/>
        <w:spacing w:before="120" w:after="0"/>
        <w:ind w:left="567" w:hanging="567"/>
        <w:jc w:val="both"/>
        <w:textAlignment w:val="baseline"/>
        <w:rPr>
          <w:rFonts w:ascii="Arial" w:hAnsi="Arial" w:cs="Arial"/>
          <w:b/>
          <w:color w:val="000000"/>
          <w:sz w:val="22"/>
          <w:szCs w:val="22"/>
          <w:u w:val="single"/>
        </w:rPr>
      </w:pPr>
      <w:r w:rsidRPr="00293D32">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FD7A44" w:rsidRPr="00293D32">
        <w:rPr>
          <w:rFonts w:ascii="Arial" w:hAnsi="Arial" w:cs="Arial"/>
          <w:sz w:val="22"/>
          <w:szCs w:val="22"/>
        </w:rPr>
        <w:t>.</w:t>
      </w:r>
    </w:p>
    <w:p w:rsidR="004601D5" w:rsidRDefault="004601D5" w:rsidP="004601D5">
      <w:pPr>
        <w:autoSpaceDE w:val="0"/>
        <w:autoSpaceDN w:val="0"/>
        <w:adjustRightInd w:val="0"/>
        <w:jc w:val="both"/>
        <w:rPr>
          <w:rFonts w:ascii="Helv" w:hAnsi="Helv" w:cs="Helv"/>
          <w:color w:val="000000"/>
          <w:sz w:val="22"/>
          <w:szCs w:val="22"/>
        </w:rPr>
      </w:pPr>
    </w:p>
    <w:p w:rsidR="00FE03BD" w:rsidRDefault="00FE03BD" w:rsidP="004601D5">
      <w:pPr>
        <w:autoSpaceDE w:val="0"/>
        <w:autoSpaceDN w:val="0"/>
        <w:adjustRightInd w:val="0"/>
        <w:jc w:val="both"/>
        <w:rPr>
          <w:rFonts w:ascii="Helv" w:hAnsi="Helv" w:cs="Helv"/>
          <w:color w:val="000000"/>
          <w:sz w:val="22"/>
          <w:szCs w:val="22"/>
        </w:rPr>
      </w:pPr>
    </w:p>
    <w:p w:rsidR="002A1F40" w:rsidRPr="002A1F40" w:rsidRDefault="002A1F40" w:rsidP="002A1F40">
      <w:pPr>
        <w:autoSpaceDE w:val="0"/>
        <w:autoSpaceDN w:val="0"/>
        <w:adjustRightInd w:val="0"/>
        <w:ind w:firstLine="708"/>
        <w:jc w:val="center"/>
        <w:rPr>
          <w:rFonts w:ascii="Arial CE" w:hAnsi="Arial CE" w:cs="Arial"/>
          <w:b/>
          <w:color w:val="000000"/>
          <w:sz w:val="22"/>
          <w:szCs w:val="22"/>
          <w:u w:val="single"/>
        </w:rPr>
      </w:pPr>
      <w:r w:rsidRPr="002A1F40">
        <w:rPr>
          <w:rFonts w:ascii="Arial CE" w:hAnsi="Arial CE" w:cs="Arial"/>
          <w:b/>
          <w:color w:val="000000"/>
          <w:sz w:val="22"/>
          <w:szCs w:val="22"/>
          <w:u w:val="single"/>
        </w:rPr>
        <w:t>Čl. XI</w:t>
      </w:r>
      <w:r>
        <w:rPr>
          <w:rFonts w:ascii="Arial CE" w:hAnsi="Arial CE" w:cs="Arial"/>
          <w:b/>
          <w:color w:val="000000"/>
          <w:sz w:val="22"/>
          <w:szCs w:val="22"/>
          <w:u w:val="single"/>
        </w:rPr>
        <w:t>I</w:t>
      </w:r>
      <w:r w:rsidRPr="002A1F40">
        <w:rPr>
          <w:rFonts w:ascii="Arial CE" w:hAnsi="Arial CE" w:cs="Arial"/>
          <w:b/>
          <w:color w:val="000000"/>
          <w:sz w:val="22"/>
          <w:szCs w:val="22"/>
          <w:u w:val="single"/>
        </w:rPr>
        <w:t>. OCHRANA A ZPRACOVÁNÍ OSOBNÍCH ÚDAJŮ</w:t>
      </w:r>
    </w:p>
    <w:p w:rsidR="002A1F40" w:rsidRPr="002A1F40" w:rsidRDefault="002A1F40" w:rsidP="002A1F40">
      <w:pPr>
        <w:autoSpaceDE w:val="0"/>
        <w:autoSpaceDN w:val="0"/>
        <w:adjustRightInd w:val="0"/>
        <w:jc w:val="both"/>
        <w:rPr>
          <w:rFonts w:ascii="Arial CE" w:hAnsi="Arial CE" w:cs="Arial"/>
          <w:b/>
          <w:color w:val="000000"/>
          <w:sz w:val="22"/>
          <w:szCs w:val="22"/>
          <w:u w:val="single"/>
        </w:rPr>
      </w:pPr>
    </w:p>
    <w:p w:rsidR="002A1F40" w:rsidRPr="002A1F40" w:rsidRDefault="002A1F40" w:rsidP="002A1F40">
      <w:pPr>
        <w:autoSpaceDE w:val="0"/>
        <w:autoSpaceDN w:val="0"/>
        <w:adjustRightInd w:val="0"/>
        <w:jc w:val="both"/>
        <w:rPr>
          <w:rFonts w:ascii="Arial CE" w:hAnsi="Arial CE" w:cs="Arial"/>
          <w:color w:val="000000"/>
          <w:sz w:val="22"/>
          <w:szCs w:val="22"/>
        </w:rPr>
      </w:pPr>
      <w:r w:rsidRPr="002A1F40">
        <w:rPr>
          <w:rFonts w:ascii="Arial CE" w:hAnsi="Arial CE"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00293D32" w:rsidRPr="00293D32">
          <w:rPr>
            <w:rStyle w:val="Hypertextovodkaz"/>
            <w:rFonts w:ascii="Arial CE" w:hAnsi="Arial CE" w:cs="Arial"/>
            <w:sz w:val="22"/>
            <w:szCs w:val="22"/>
          </w:rPr>
          <w:t>http://www.poh.cz/informace-o-zpracovani-osobnich-udaju/d-1369/p1=1459</w:t>
        </w:r>
      </w:hyperlink>
    </w:p>
    <w:p w:rsidR="004601D5" w:rsidRDefault="004601D5" w:rsidP="004601D5">
      <w:pPr>
        <w:autoSpaceDE w:val="0"/>
        <w:autoSpaceDN w:val="0"/>
        <w:adjustRightInd w:val="0"/>
        <w:jc w:val="both"/>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004601D5">
        <w:rPr>
          <w:rFonts w:ascii="Arial" w:hAnsi="Arial" w:cs="Arial"/>
          <w:b/>
          <w:color w:val="000000"/>
          <w:sz w:val="22"/>
          <w:szCs w:val="22"/>
          <w:u w:val="single"/>
        </w:rPr>
        <w:t>I</w:t>
      </w:r>
      <w:r w:rsidR="002A1F40">
        <w:rPr>
          <w:rFonts w:ascii="Arial" w:hAnsi="Arial" w:cs="Arial"/>
          <w:b/>
          <w:color w:val="000000"/>
          <w:sz w:val="22"/>
          <w:szCs w:val="22"/>
          <w:u w:val="single"/>
        </w:rPr>
        <w:t>I</w:t>
      </w:r>
      <w:r>
        <w:rPr>
          <w:rFonts w:ascii="Arial" w:hAnsi="Arial" w:cs="Arial"/>
          <w:b/>
          <w:color w:val="000000"/>
          <w:sz w:val="22"/>
          <w:szCs w:val="22"/>
          <w:u w:val="single"/>
        </w:rPr>
        <w:t>.</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663814" w:rsidRDefault="000D101E" w:rsidP="00F14B70">
      <w:pPr>
        <w:numPr>
          <w:ilvl w:val="0"/>
          <w:numId w:val="10"/>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F14B70">
      <w:pPr>
        <w:widowControl w:val="0"/>
        <w:numPr>
          <w:ilvl w:val="0"/>
          <w:numId w:val="10"/>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0D101E" w:rsidRPr="00663814" w:rsidRDefault="000D101E" w:rsidP="00F14B70">
      <w:pPr>
        <w:pStyle w:val="Odstavecseseznamem"/>
        <w:numPr>
          <w:ilvl w:val="0"/>
          <w:numId w:val="10"/>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lastRenderedPageBreak/>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w:t>
      </w:r>
      <w:proofErr w:type="spellStart"/>
      <w:r w:rsidRPr="00FA0E8C">
        <w:rPr>
          <w:rFonts w:ascii="Arial" w:hAnsi="Arial" w:cs="Arial"/>
          <w:bCs/>
          <w:sz w:val="22"/>
          <w:szCs w:val="22"/>
        </w:rPr>
        <w:t>li</w:t>
      </w:r>
      <w:proofErr w:type="spellEnd"/>
      <w:r w:rsidRPr="00FA0E8C">
        <w:rPr>
          <w:rFonts w:ascii="Arial" w:hAnsi="Arial" w:cs="Arial"/>
          <w:bCs/>
          <w:sz w:val="22"/>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F14B70">
      <w:pPr>
        <w:pStyle w:val="Odstavecseseznamem"/>
        <w:numPr>
          <w:ilvl w:val="0"/>
          <w:numId w:val="10"/>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xml:space="preserve">. Zveřejnění smlouvy a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F14B70">
      <w:pPr>
        <w:pStyle w:val="Odstavecseseznamem"/>
        <w:numPr>
          <w:ilvl w:val="0"/>
          <w:numId w:val="10"/>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F14B70">
      <w:pPr>
        <w:pStyle w:val="Odstavecseseznamem"/>
        <w:numPr>
          <w:ilvl w:val="0"/>
          <w:numId w:val="10"/>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1B7C08" w:rsidRPr="00663814" w:rsidRDefault="001B7C08" w:rsidP="001B7C08">
      <w:pPr>
        <w:pStyle w:val="Odstavecseseznamem"/>
        <w:autoSpaceDE w:val="0"/>
        <w:autoSpaceDN w:val="0"/>
        <w:adjustRightInd w:val="0"/>
        <w:ind w:left="426"/>
        <w:jc w:val="both"/>
        <w:rPr>
          <w:rFonts w:ascii="Arial" w:hAnsi="Arial" w:cs="Arial"/>
          <w:bCs/>
          <w:color w:val="000000"/>
          <w:sz w:val="22"/>
          <w:szCs w:val="22"/>
        </w:rPr>
      </w:pPr>
    </w:p>
    <w:p w:rsidR="00B27C1F" w:rsidRDefault="00B27C1F" w:rsidP="00B27C1F">
      <w:pPr>
        <w:keepNext/>
        <w:jc w:val="both"/>
        <w:rPr>
          <w:rFonts w:ascii="Arial" w:hAnsi="Arial" w:cs="Arial"/>
          <w:sz w:val="22"/>
          <w:szCs w:val="22"/>
        </w:rPr>
      </w:pPr>
    </w:p>
    <w:p w:rsidR="00FE03BD" w:rsidRDefault="00FE03BD" w:rsidP="00B27C1F">
      <w:pPr>
        <w:keepNext/>
        <w:jc w:val="both"/>
        <w:rPr>
          <w:rFonts w:ascii="Arial" w:hAnsi="Arial" w:cs="Arial"/>
          <w:sz w:val="22"/>
          <w:szCs w:val="22"/>
        </w:rPr>
      </w:pPr>
    </w:p>
    <w:p w:rsidR="00FE03BD" w:rsidRPr="00663814" w:rsidRDefault="00FE03BD" w:rsidP="00B27C1F">
      <w:pPr>
        <w:keepNext/>
        <w:jc w:val="both"/>
        <w:rPr>
          <w:rFonts w:ascii="Arial" w:hAnsi="Arial" w:cs="Arial"/>
          <w:sz w:val="22"/>
          <w:szCs w:val="22"/>
        </w:rPr>
      </w:pPr>
    </w:p>
    <w:p w:rsidR="00BF2D23" w:rsidRDefault="00BF2D23" w:rsidP="00C90751">
      <w:pPr>
        <w:autoSpaceDE w:val="0"/>
        <w:autoSpaceDN w:val="0"/>
        <w:adjustRightInd w:val="0"/>
        <w:jc w:val="both"/>
        <w:rPr>
          <w:rFonts w:ascii="Arial" w:hAnsi="Arial" w:cs="Arial"/>
          <w:color w:val="000000"/>
          <w:sz w:val="22"/>
          <w:szCs w:val="22"/>
        </w:rPr>
      </w:pPr>
    </w:p>
    <w:p w:rsidR="00C90751" w:rsidRPr="00A4527B" w:rsidRDefault="00DD4362" w:rsidP="00C90751">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C90751" w:rsidRPr="00550FE6">
        <w:rPr>
          <w:rFonts w:ascii="Arial" w:hAnsi="Arial" w:cs="Arial"/>
          <w:color w:val="000000"/>
          <w:sz w:val="22"/>
          <w:szCs w:val="22"/>
        </w:rPr>
        <w:t xml:space="preserve"> Chomutově dne</w:t>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B3162A">
        <w:rPr>
          <w:rFonts w:ascii="Arial" w:hAnsi="Arial"/>
          <w:sz w:val="22"/>
          <w:szCs w:val="22"/>
        </w:rPr>
        <w:t>V </w:t>
      </w:r>
      <w:r w:rsidR="004F5CCE">
        <w:rPr>
          <w:rFonts w:ascii="Arial" w:hAnsi="Arial"/>
          <w:sz w:val="22"/>
          <w:szCs w:val="22"/>
        </w:rPr>
        <w:t>Opavě</w:t>
      </w:r>
      <w:r w:rsidR="00C90751">
        <w:rPr>
          <w:rFonts w:ascii="Arial" w:hAnsi="Arial"/>
          <w:sz w:val="22"/>
          <w:szCs w:val="22"/>
        </w:rPr>
        <w:t xml:space="preserve"> </w:t>
      </w:r>
      <w:r w:rsidR="00C90751" w:rsidRPr="00241C08">
        <w:rPr>
          <w:rFonts w:ascii="Arial" w:hAnsi="Arial"/>
          <w:sz w:val="22"/>
          <w:szCs w:val="22"/>
        </w:rPr>
        <w:t>dne</w:t>
      </w:r>
      <w:r w:rsidR="004F5CCE">
        <w:rPr>
          <w:rFonts w:ascii="Arial" w:hAnsi="Arial"/>
          <w:sz w:val="22"/>
          <w:szCs w:val="22"/>
        </w:rPr>
        <w:t xml:space="preserve"> </w:t>
      </w:r>
    </w:p>
    <w:p w:rsidR="00C90751" w:rsidRDefault="00C90751"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C90751" w:rsidRDefault="00C90751" w:rsidP="00C90751">
      <w:pPr>
        <w:autoSpaceDE w:val="0"/>
        <w:autoSpaceDN w:val="0"/>
        <w:adjustRightInd w:val="0"/>
        <w:jc w:val="both"/>
        <w:rPr>
          <w:rFonts w:ascii="Arial" w:hAnsi="Arial"/>
          <w:sz w:val="22"/>
          <w:szCs w:val="22"/>
        </w:rPr>
      </w:pPr>
    </w:p>
    <w:p w:rsidR="00C90751" w:rsidRPr="00241C08" w:rsidRDefault="00C90751" w:rsidP="00C90751">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C90751" w:rsidRPr="000C5921" w:rsidRDefault="00C90751" w:rsidP="00C90751">
      <w:pPr>
        <w:autoSpaceDE w:val="0"/>
        <w:autoSpaceDN w:val="0"/>
        <w:adjustRightInd w:val="0"/>
        <w:jc w:val="both"/>
        <w:rPr>
          <w:rFonts w:ascii="Arial" w:hAnsi="Arial"/>
          <w:sz w:val="22"/>
          <w:szCs w:val="22"/>
        </w:rPr>
      </w:pPr>
      <w:bookmarkStart w:id="0" w:name="_GoBack"/>
      <w:bookmarkEnd w:id="0"/>
      <w:r w:rsidRPr="000C5921">
        <w:rPr>
          <w:rFonts w:ascii="Arial" w:hAnsi="Arial"/>
          <w:sz w:val="22"/>
          <w:szCs w:val="22"/>
        </w:rPr>
        <w:t>investiční ředitel</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t>jednatel</w:t>
      </w:r>
    </w:p>
    <w:p w:rsidR="00C90751" w:rsidRPr="000C5921" w:rsidRDefault="00C90751" w:rsidP="00C90751">
      <w:pPr>
        <w:autoSpaceDE w:val="0"/>
        <w:autoSpaceDN w:val="0"/>
        <w:adjustRightInd w:val="0"/>
        <w:jc w:val="both"/>
        <w:rPr>
          <w:rFonts w:ascii="Arial" w:hAnsi="Arial"/>
          <w:sz w:val="22"/>
          <w:szCs w:val="22"/>
        </w:rPr>
      </w:pPr>
      <w:r w:rsidRPr="000C5921">
        <w:rPr>
          <w:rFonts w:ascii="Arial" w:hAnsi="Arial"/>
          <w:sz w:val="22"/>
          <w:szCs w:val="22"/>
        </w:rPr>
        <w:t>Povodí Ohře, státní podnik</w:t>
      </w:r>
      <w:r w:rsidRPr="000C5921">
        <w:rPr>
          <w:rFonts w:ascii="Arial" w:hAnsi="Arial"/>
          <w:sz w:val="22"/>
          <w:szCs w:val="22"/>
        </w:rPr>
        <w:tab/>
        <w:t xml:space="preserve"> </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004F5CCE">
        <w:rPr>
          <w:rFonts w:ascii="Arial" w:hAnsi="Arial"/>
          <w:sz w:val="22"/>
          <w:szCs w:val="22"/>
        </w:rPr>
        <w:t>EKOTOXA s.r.o.</w:t>
      </w:r>
    </w:p>
    <w:p w:rsidR="00C90751" w:rsidRPr="00DD4362" w:rsidRDefault="00C90751" w:rsidP="00DD4362">
      <w:pPr>
        <w:autoSpaceDE w:val="0"/>
        <w:autoSpaceDN w:val="0"/>
        <w:adjustRightInd w:val="0"/>
        <w:jc w:val="both"/>
        <w:rPr>
          <w:rFonts w:ascii="Arial" w:hAnsi="Arial" w:cs="Arial"/>
          <w:b/>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sectPr w:rsidR="00C90751" w:rsidRPr="00DD4362"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1BD" w:rsidRDefault="005311BD">
      <w:r>
        <w:separator/>
      </w:r>
    </w:p>
  </w:endnote>
  <w:endnote w:type="continuationSeparator" w:id="0">
    <w:p w:rsidR="005311BD" w:rsidRDefault="0053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88735D" w:rsidRPr="00AC6821">
              <w:rPr>
                <w:rFonts w:ascii="Arial" w:hAnsi="Arial" w:cs="Arial"/>
                <w:b/>
                <w:bCs/>
                <w:sz w:val="18"/>
                <w:szCs w:val="18"/>
              </w:rPr>
              <w:fldChar w:fldCharType="begin"/>
            </w:r>
            <w:r w:rsidRPr="00AC6821">
              <w:rPr>
                <w:rFonts w:ascii="Arial" w:hAnsi="Arial" w:cs="Arial"/>
                <w:b/>
                <w:bCs/>
                <w:sz w:val="18"/>
                <w:szCs w:val="18"/>
              </w:rPr>
              <w:instrText>PAGE</w:instrText>
            </w:r>
            <w:r w:rsidR="0088735D" w:rsidRPr="00AC6821">
              <w:rPr>
                <w:rFonts w:ascii="Arial" w:hAnsi="Arial" w:cs="Arial"/>
                <w:b/>
                <w:bCs/>
                <w:sz w:val="18"/>
                <w:szCs w:val="18"/>
              </w:rPr>
              <w:fldChar w:fldCharType="separate"/>
            </w:r>
            <w:r w:rsidR="00614BE8">
              <w:rPr>
                <w:rFonts w:ascii="Arial" w:hAnsi="Arial" w:cs="Arial"/>
                <w:b/>
                <w:bCs/>
                <w:noProof/>
                <w:sz w:val="18"/>
                <w:szCs w:val="18"/>
              </w:rPr>
              <w:t>10</w:t>
            </w:r>
            <w:r w:rsidR="0088735D" w:rsidRPr="00AC6821">
              <w:rPr>
                <w:rFonts w:ascii="Arial" w:hAnsi="Arial" w:cs="Arial"/>
                <w:b/>
                <w:bCs/>
                <w:sz w:val="18"/>
                <w:szCs w:val="18"/>
              </w:rPr>
              <w:fldChar w:fldCharType="end"/>
            </w:r>
            <w:r w:rsidRPr="00AC6821">
              <w:rPr>
                <w:rFonts w:ascii="Arial" w:hAnsi="Arial" w:cs="Arial"/>
                <w:sz w:val="18"/>
                <w:szCs w:val="18"/>
              </w:rPr>
              <w:t xml:space="preserve"> z </w:t>
            </w:r>
            <w:r w:rsidR="0088735D" w:rsidRPr="00AC6821">
              <w:rPr>
                <w:rFonts w:ascii="Arial" w:hAnsi="Arial" w:cs="Arial"/>
                <w:b/>
                <w:bCs/>
                <w:sz w:val="18"/>
                <w:szCs w:val="18"/>
              </w:rPr>
              <w:fldChar w:fldCharType="begin"/>
            </w:r>
            <w:r w:rsidRPr="00AC6821">
              <w:rPr>
                <w:rFonts w:ascii="Arial" w:hAnsi="Arial" w:cs="Arial"/>
                <w:b/>
                <w:bCs/>
                <w:sz w:val="18"/>
                <w:szCs w:val="18"/>
              </w:rPr>
              <w:instrText>NUMPAGES</w:instrText>
            </w:r>
            <w:r w:rsidR="0088735D" w:rsidRPr="00AC6821">
              <w:rPr>
                <w:rFonts w:ascii="Arial" w:hAnsi="Arial" w:cs="Arial"/>
                <w:b/>
                <w:bCs/>
                <w:sz w:val="18"/>
                <w:szCs w:val="18"/>
              </w:rPr>
              <w:fldChar w:fldCharType="separate"/>
            </w:r>
            <w:r w:rsidR="00614BE8">
              <w:rPr>
                <w:rFonts w:ascii="Arial" w:hAnsi="Arial" w:cs="Arial"/>
                <w:b/>
                <w:bCs/>
                <w:noProof/>
                <w:sz w:val="18"/>
                <w:szCs w:val="18"/>
              </w:rPr>
              <w:t>10</w:t>
            </w:r>
            <w:r w:rsidR="0088735D"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88735D" w:rsidRPr="00AC6821">
              <w:rPr>
                <w:rFonts w:ascii="Arial" w:hAnsi="Arial" w:cs="Arial"/>
                <w:b/>
                <w:bCs/>
                <w:sz w:val="18"/>
                <w:szCs w:val="18"/>
              </w:rPr>
              <w:fldChar w:fldCharType="begin"/>
            </w:r>
            <w:r w:rsidRPr="00AC6821">
              <w:rPr>
                <w:rFonts w:ascii="Arial" w:hAnsi="Arial" w:cs="Arial"/>
                <w:b/>
                <w:bCs/>
                <w:sz w:val="18"/>
                <w:szCs w:val="18"/>
              </w:rPr>
              <w:instrText>PAGE</w:instrText>
            </w:r>
            <w:r w:rsidR="0088735D" w:rsidRPr="00AC6821">
              <w:rPr>
                <w:rFonts w:ascii="Arial" w:hAnsi="Arial" w:cs="Arial"/>
                <w:b/>
                <w:bCs/>
                <w:sz w:val="18"/>
                <w:szCs w:val="18"/>
              </w:rPr>
              <w:fldChar w:fldCharType="separate"/>
            </w:r>
            <w:r w:rsidR="00614BE8">
              <w:rPr>
                <w:rFonts w:ascii="Arial" w:hAnsi="Arial" w:cs="Arial"/>
                <w:b/>
                <w:bCs/>
                <w:noProof/>
                <w:sz w:val="18"/>
                <w:szCs w:val="18"/>
              </w:rPr>
              <w:t>1</w:t>
            </w:r>
            <w:r w:rsidR="0088735D" w:rsidRPr="00AC6821">
              <w:rPr>
                <w:rFonts w:ascii="Arial" w:hAnsi="Arial" w:cs="Arial"/>
                <w:b/>
                <w:bCs/>
                <w:sz w:val="18"/>
                <w:szCs w:val="18"/>
              </w:rPr>
              <w:fldChar w:fldCharType="end"/>
            </w:r>
            <w:r w:rsidRPr="00AC6821">
              <w:rPr>
                <w:rFonts w:ascii="Arial" w:hAnsi="Arial" w:cs="Arial"/>
                <w:sz w:val="18"/>
                <w:szCs w:val="18"/>
              </w:rPr>
              <w:t xml:space="preserve"> z </w:t>
            </w:r>
            <w:r w:rsidR="0088735D" w:rsidRPr="00AC6821">
              <w:rPr>
                <w:rFonts w:ascii="Arial" w:hAnsi="Arial" w:cs="Arial"/>
                <w:b/>
                <w:bCs/>
                <w:sz w:val="18"/>
                <w:szCs w:val="18"/>
              </w:rPr>
              <w:fldChar w:fldCharType="begin"/>
            </w:r>
            <w:r w:rsidRPr="00AC6821">
              <w:rPr>
                <w:rFonts w:ascii="Arial" w:hAnsi="Arial" w:cs="Arial"/>
                <w:b/>
                <w:bCs/>
                <w:sz w:val="18"/>
                <w:szCs w:val="18"/>
              </w:rPr>
              <w:instrText>NUMPAGES</w:instrText>
            </w:r>
            <w:r w:rsidR="0088735D" w:rsidRPr="00AC6821">
              <w:rPr>
                <w:rFonts w:ascii="Arial" w:hAnsi="Arial" w:cs="Arial"/>
                <w:b/>
                <w:bCs/>
                <w:sz w:val="18"/>
                <w:szCs w:val="18"/>
              </w:rPr>
              <w:fldChar w:fldCharType="separate"/>
            </w:r>
            <w:r w:rsidR="00614BE8">
              <w:rPr>
                <w:rFonts w:ascii="Arial" w:hAnsi="Arial" w:cs="Arial"/>
                <w:b/>
                <w:bCs/>
                <w:noProof/>
                <w:sz w:val="18"/>
                <w:szCs w:val="18"/>
              </w:rPr>
              <w:t>10</w:t>
            </w:r>
            <w:r w:rsidR="0088735D"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1BD" w:rsidRDefault="005311BD">
      <w:r>
        <w:separator/>
      </w:r>
    </w:p>
  </w:footnote>
  <w:footnote w:type="continuationSeparator" w:id="0">
    <w:p w:rsidR="005311BD" w:rsidRDefault="0053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F59F7"/>
    <w:multiLevelType w:val="hybridMultilevel"/>
    <w:tmpl w:val="37AE8ED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2B2306A2"/>
    <w:multiLevelType w:val="hybridMultilevel"/>
    <w:tmpl w:val="260E3C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3487561C"/>
    <w:multiLevelType w:val="hybridMultilevel"/>
    <w:tmpl w:val="751086B0"/>
    <w:lvl w:ilvl="0" w:tplc="04050001">
      <w:start w:val="1"/>
      <w:numFmt w:val="bullet"/>
      <w:lvlText w:val=""/>
      <w:lvlJc w:val="left"/>
      <w:pPr>
        <w:ind w:left="1080" w:hanging="360"/>
      </w:pPr>
      <w:rPr>
        <w:rFonts w:ascii="Symbol" w:hAnsi="Symbol" w:hint="default"/>
      </w:rPr>
    </w:lvl>
    <w:lvl w:ilvl="1" w:tplc="CEE81DE2">
      <w:numFmt w:val="bullet"/>
      <w:lvlText w:val="–"/>
      <w:lvlJc w:val="left"/>
      <w:pPr>
        <w:ind w:left="1800" w:hanging="360"/>
      </w:pPr>
      <w:rPr>
        <w:rFonts w:ascii="Arial" w:eastAsia="Calibri" w:hAnsi="Arial"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4DF151C"/>
    <w:multiLevelType w:val="hybridMultilevel"/>
    <w:tmpl w:val="2EF24B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6A3C4148"/>
    <w:multiLevelType w:val="hybridMultilevel"/>
    <w:tmpl w:val="32A06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814C03"/>
    <w:multiLevelType w:val="hybridMultilevel"/>
    <w:tmpl w:val="92BEF9B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2"/>
  </w:num>
  <w:num w:numId="3">
    <w:abstractNumId w:val="0"/>
  </w:num>
  <w:num w:numId="4">
    <w:abstractNumId w:val="7"/>
  </w:num>
  <w:num w:numId="5">
    <w:abstractNumId w:val="3"/>
  </w:num>
  <w:num w:numId="6">
    <w:abstractNumId w:val="8"/>
  </w:num>
  <w:num w:numId="7">
    <w:abstractNumId w:val="15"/>
  </w:num>
  <w:num w:numId="8">
    <w:abstractNumId w:val="1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6"/>
  </w:num>
  <w:num w:numId="14">
    <w:abstractNumId w:val="14"/>
  </w:num>
  <w:num w:numId="15">
    <w:abstractNumId w:val="4"/>
  </w:num>
  <w:num w:numId="16">
    <w:abstractNumId w:val="5"/>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0A5C"/>
    <w:rsid w:val="00003EC4"/>
    <w:rsid w:val="00004E9A"/>
    <w:rsid w:val="00005727"/>
    <w:rsid w:val="0000641B"/>
    <w:rsid w:val="000064C7"/>
    <w:rsid w:val="00011EF0"/>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47795"/>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05DE"/>
    <w:rsid w:val="000849C7"/>
    <w:rsid w:val="00084B62"/>
    <w:rsid w:val="000860CF"/>
    <w:rsid w:val="00087C49"/>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2784"/>
    <w:rsid w:val="000C3883"/>
    <w:rsid w:val="000C5921"/>
    <w:rsid w:val="000C5E05"/>
    <w:rsid w:val="000C6C2B"/>
    <w:rsid w:val="000D06FB"/>
    <w:rsid w:val="000D101E"/>
    <w:rsid w:val="000D31D2"/>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06B8F"/>
    <w:rsid w:val="00110B34"/>
    <w:rsid w:val="00112D07"/>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67E1C"/>
    <w:rsid w:val="001710AB"/>
    <w:rsid w:val="00171556"/>
    <w:rsid w:val="00173166"/>
    <w:rsid w:val="00177384"/>
    <w:rsid w:val="00177C02"/>
    <w:rsid w:val="00177FB6"/>
    <w:rsid w:val="00180BD1"/>
    <w:rsid w:val="00181F6B"/>
    <w:rsid w:val="001825D8"/>
    <w:rsid w:val="001825E9"/>
    <w:rsid w:val="00182A6E"/>
    <w:rsid w:val="00185B2F"/>
    <w:rsid w:val="0019335F"/>
    <w:rsid w:val="0019377F"/>
    <w:rsid w:val="0019765B"/>
    <w:rsid w:val="001A1736"/>
    <w:rsid w:val="001A3460"/>
    <w:rsid w:val="001A37C5"/>
    <w:rsid w:val="001A4F0E"/>
    <w:rsid w:val="001A6931"/>
    <w:rsid w:val="001B1BE2"/>
    <w:rsid w:val="001B2908"/>
    <w:rsid w:val="001B2A5C"/>
    <w:rsid w:val="001B4BB0"/>
    <w:rsid w:val="001B4C5E"/>
    <w:rsid w:val="001B5CE4"/>
    <w:rsid w:val="001B5E7B"/>
    <w:rsid w:val="001B7C08"/>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28F"/>
    <w:rsid w:val="00235875"/>
    <w:rsid w:val="00242636"/>
    <w:rsid w:val="00242984"/>
    <w:rsid w:val="00243718"/>
    <w:rsid w:val="002515B0"/>
    <w:rsid w:val="00252516"/>
    <w:rsid w:val="002536D0"/>
    <w:rsid w:val="00253896"/>
    <w:rsid w:val="00254470"/>
    <w:rsid w:val="002548FC"/>
    <w:rsid w:val="00255667"/>
    <w:rsid w:val="00255940"/>
    <w:rsid w:val="00255DCB"/>
    <w:rsid w:val="002562E1"/>
    <w:rsid w:val="00257779"/>
    <w:rsid w:val="002606E8"/>
    <w:rsid w:val="002607FD"/>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3D32"/>
    <w:rsid w:val="00294DE2"/>
    <w:rsid w:val="00294FE2"/>
    <w:rsid w:val="002957C8"/>
    <w:rsid w:val="002A1F40"/>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67E3"/>
    <w:rsid w:val="002D7622"/>
    <w:rsid w:val="002D791A"/>
    <w:rsid w:val="002D7D6B"/>
    <w:rsid w:val="002E19D1"/>
    <w:rsid w:val="002E1E1F"/>
    <w:rsid w:val="002E3BF0"/>
    <w:rsid w:val="002E50A9"/>
    <w:rsid w:val="002E5668"/>
    <w:rsid w:val="002E610D"/>
    <w:rsid w:val="002E61D3"/>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265C"/>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3E71"/>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683"/>
    <w:rsid w:val="00456AA0"/>
    <w:rsid w:val="004601D5"/>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9D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5CCE"/>
    <w:rsid w:val="004F6665"/>
    <w:rsid w:val="005007D6"/>
    <w:rsid w:val="00510EB7"/>
    <w:rsid w:val="00511A28"/>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1BD"/>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539"/>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2FF"/>
    <w:rsid w:val="0060232A"/>
    <w:rsid w:val="00604044"/>
    <w:rsid w:val="00605B9F"/>
    <w:rsid w:val="00607726"/>
    <w:rsid w:val="00610177"/>
    <w:rsid w:val="006102B9"/>
    <w:rsid w:val="006108A3"/>
    <w:rsid w:val="00610FE7"/>
    <w:rsid w:val="00612175"/>
    <w:rsid w:val="00614BE8"/>
    <w:rsid w:val="00615579"/>
    <w:rsid w:val="006155F2"/>
    <w:rsid w:val="00615EC4"/>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05AF"/>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5519"/>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1CE5"/>
    <w:rsid w:val="007136AC"/>
    <w:rsid w:val="00714412"/>
    <w:rsid w:val="00715BB0"/>
    <w:rsid w:val="00715FB8"/>
    <w:rsid w:val="00716728"/>
    <w:rsid w:val="0072028A"/>
    <w:rsid w:val="0072087E"/>
    <w:rsid w:val="007222F5"/>
    <w:rsid w:val="007227ED"/>
    <w:rsid w:val="00722B3F"/>
    <w:rsid w:val="0072493D"/>
    <w:rsid w:val="00725471"/>
    <w:rsid w:val="00725BC5"/>
    <w:rsid w:val="0072665C"/>
    <w:rsid w:val="007266FF"/>
    <w:rsid w:val="0073017C"/>
    <w:rsid w:val="00731396"/>
    <w:rsid w:val="007344E2"/>
    <w:rsid w:val="00734CBB"/>
    <w:rsid w:val="0073553F"/>
    <w:rsid w:val="00735659"/>
    <w:rsid w:val="00740F61"/>
    <w:rsid w:val="00743198"/>
    <w:rsid w:val="007508D3"/>
    <w:rsid w:val="00754C26"/>
    <w:rsid w:val="00755364"/>
    <w:rsid w:val="00755570"/>
    <w:rsid w:val="00760049"/>
    <w:rsid w:val="007600B2"/>
    <w:rsid w:val="00761ACB"/>
    <w:rsid w:val="0076450F"/>
    <w:rsid w:val="00764F92"/>
    <w:rsid w:val="00765773"/>
    <w:rsid w:val="00766A16"/>
    <w:rsid w:val="007679C7"/>
    <w:rsid w:val="00767FBE"/>
    <w:rsid w:val="00773072"/>
    <w:rsid w:val="00773564"/>
    <w:rsid w:val="00774FA4"/>
    <w:rsid w:val="007769BB"/>
    <w:rsid w:val="00777B41"/>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3040"/>
    <w:rsid w:val="007B5ABE"/>
    <w:rsid w:val="007B7FE8"/>
    <w:rsid w:val="007C5F87"/>
    <w:rsid w:val="007C7651"/>
    <w:rsid w:val="007D04EF"/>
    <w:rsid w:val="007D2224"/>
    <w:rsid w:val="007D2953"/>
    <w:rsid w:val="007D2A6E"/>
    <w:rsid w:val="007D2D4F"/>
    <w:rsid w:val="007D3B70"/>
    <w:rsid w:val="007D47A9"/>
    <w:rsid w:val="007D7525"/>
    <w:rsid w:val="007E435B"/>
    <w:rsid w:val="007E55ED"/>
    <w:rsid w:val="007E5CE0"/>
    <w:rsid w:val="007E6E13"/>
    <w:rsid w:val="007E7E10"/>
    <w:rsid w:val="007F01D0"/>
    <w:rsid w:val="007F1DAA"/>
    <w:rsid w:val="007F2D54"/>
    <w:rsid w:val="007F6C4A"/>
    <w:rsid w:val="00801095"/>
    <w:rsid w:val="0080278C"/>
    <w:rsid w:val="00802B0E"/>
    <w:rsid w:val="00803E71"/>
    <w:rsid w:val="008040B7"/>
    <w:rsid w:val="0080412E"/>
    <w:rsid w:val="00804A09"/>
    <w:rsid w:val="0080571A"/>
    <w:rsid w:val="00805ED4"/>
    <w:rsid w:val="00806663"/>
    <w:rsid w:val="008071B9"/>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B0F"/>
    <w:rsid w:val="00847FDB"/>
    <w:rsid w:val="00852DAA"/>
    <w:rsid w:val="00854D78"/>
    <w:rsid w:val="0085766A"/>
    <w:rsid w:val="00857E2B"/>
    <w:rsid w:val="008606B6"/>
    <w:rsid w:val="00860B26"/>
    <w:rsid w:val="008614E6"/>
    <w:rsid w:val="00861A4D"/>
    <w:rsid w:val="00862710"/>
    <w:rsid w:val="0086672A"/>
    <w:rsid w:val="0087047B"/>
    <w:rsid w:val="00871142"/>
    <w:rsid w:val="008728C9"/>
    <w:rsid w:val="00877265"/>
    <w:rsid w:val="008773B9"/>
    <w:rsid w:val="00877DCF"/>
    <w:rsid w:val="00880819"/>
    <w:rsid w:val="008809C1"/>
    <w:rsid w:val="00880B92"/>
    <w:rsid w:val="00881716"/>
    <w:rsid w:val="008848EF"/>
    <w:rsid w:val="00885A6C"/>
    <w:rsid w:val="0088735D"/>
    <w:rsid w:val="0089032E"/>
    <w:rsid w:val="00891934"/>
    <w:rsid w:val="008945A0"/>
    <w:rsid w:val="00894A52"/>
    <w:rsid w:val="00896244"/>
    <w:rsid w:val="008969AA"/>
    <w:rsid w:val="008A1935"/>
    <w:rsid w:val="008A197C"/>
    <w:rsid w:val="008A431F"/>
    <w:rsid w:val="008A44A0"/>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17673"/>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2D6"/>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A13DC"/>
    <w:rsid w:val="009A3C20"/>
    <w:rsid w:val="009A40E2"/>
    <w:rsid w:val="009B0C1B"/>
    <w:rsid w:val="009B2786"/>
    <w:rsid w:val="009C0B2E"/>
    <w:rsid w:val="009C1F9F"/>
    <w:rsid w:val="009C3982"/>
    <w:rsid w:val="009C48F2"/>
    <w:rsid w:val="009C5B85"/>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1E60"/>
    <w:rsid w:val="009F2069"/>
    <w:rsid w:val="009F3D5F"/>
    <w:rsid w:val="009F4283"/>
    <w:rsid w:val="009F5080"/>
    <w:rsid w:val="009F5291"/>
    <w:rsid w:val="009F69E5"/>
    <w:rsid w:val="009F70A1"/>
    <w:rsid w:val="009F7ACB"/>
    <w:rsid w:val="00A00842"/>
    <w:rsid w:val="00A014A6"/>
    <w:rsid w:val="00A037C4"/>
    <w:rsid w:val="00A03F16"/>
    <w:rsid w:val="00A04A22"/>
    <w:rsid w:val="00A05219"/>
    <w:rsid w:val="00A05A37"/>
    <w:rsid w:val="00A05C8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60F"/>
    <w:rsid w:val="00A47875"/>
    <w:rsid w:val="00A47C1E"/>
    <w:rsid w:val="00A50603"/>
    <w:rsid w:val="00A50D16"/>
    <w:rsid w:val="00A52191"/>
    <w:rsid w:val="00A54977"/>
    <w:rsid w:val="00A550AC"/>
    <w:rsid w:val="00A55F5B"/>
    <w:rsid w:val="00A600FB"/>
    <w:rsid w:val="00A60C0B"/>
    <w:rsid w:val="00A63338"/>
    <w:rsid w:val="00A64BB4"/>
    <w:rsid w:val="00A666EC"/>
    <w:rsid w:val="00A70927"/>
    <w:rsid w:val="00A77DF3"/>
    <w:rsid w:val="00A77EAD"/>
    <w:rsid w:val="00A8054F"/>
    <w:rsid w:val="00A80E85"/>
    <w:rsid w:val="00A83B49"/>
    <w:rsid w:val="00A8581C"/>
    <w:rsid w:val="00A86D3C"/>
    <w:rsid w:val="00A87606"/>
    <w:rsid w:val="00A919A2"/>
    <w:rsid w:val="00A91FCE"/>
    <w:rsid w:val="00A92E6E"/>
    <w:rsid w:val="00A93589"/>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2BEB"/>
    <w:rsid w:val="00AD5D61"/>
    <w:rsid w:val="00AD6658"/>
    <w:rsid w:val="00AD72B3"/>
    <w:rsid w:val="00AD742B"/>
    <w:rsid w:val="00AE72B1"/>
    <w:rsid w:val="00AF0F79"/>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6132"/>
    <w:rsid w:val="00B17A23"/>
    <w:rsid w:val="00B25F86"/>
    <w:rsid w:val="00B275D2"/>
    <w:rsid w:val="00B27C1F"/>
    <w:rsid w:val="00B30600"/>
    <w:rsid w:val="00B30D84"/>
    <w:rsid w:val="00B3162A"/>
    <w:rsid w:val="00B33D58"/>
    <w:rsid w:val="00B34666"/>
    <w:rsid w:val="00B35FDD"/>
    <w:rsid w:val="00B37281"/>
    <w:rsid w:val="00B37614"/>
    <w:rsid w:val="00B37DBF"/>
    <w:rsid w:val="00B411D4"/>
    <w:rsid w:val="00B51CE8"/>
    <w:rsid w:val="00B52C69"/>
    <w:rsid w:val="00B52CD9"/>
    <w:rsid w:val="00B540DF"/>
    <w:rsid w:val="00B542AC"/>
    <w:rsid w:val="00B564D7"/>
    <w:rsid w:val="00B611FB"/>
    <w:rsid w:val="00B6299F"/>
    <w:rsid w:val="00B657D1"/>
    <w:rsid w:val="00B66361"/>
    <w:rsid w:val="00B6680D"/>
    <w:rsid w:val="00B7142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3D43"/>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2D23"/>
    <w:rsid w:val="00BF3457"/>
    <w:rsid w:val="00BF5464"/>
    <w:rsid w:val="00C02062"/>
    <w:rsid w:val="00C0245A"/>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319E"/>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1C8"/>
    <w:rsid w:val="00C858F8"/>
    <w:rsid w:val="00C86B2B"/>
    <w:rsid w:val="00C90751"/>
    <w:rsid w:val="00C91B99"/>
    <w:rsid w:val="00C92B2F"/>
    <w:rsid w:val="00C95022"/>
    <w:rsid w:val="00C9603F"/>
    <w:rsid w:val="00C9666C"/>
    <w:rsid w:val="00CA0C14"/>
    <w:rsid w:val="00CA18D5"/>
    <w:rsid w:val="00CA5D64"/>
    <w:rsid w:val="00CA787E"/>
    <w:rsid w:val="00CB12F4"/>
    <w:rsid w:val="00CB2152"/>
    <w:rsid w:val="00CB27A4"/>
    <w:rsid w:val="00CB7159"/>
    <w:rsid w:val="00CC0327"/>
    <w:rsid w:val="00CC0807"/>
    <w:rsid w:val="00CC32F1"/>
    <w:rsid w:val="00CC3B53"/>
    <w:rsid w:val="00CC3CD6"/>
    <w:rsid w:val="00CC626D"/>
    <w:rsid w:val="00CC63EE"/>
    <w:rsid w:val="00CD235F"/>
    <w:rsid w:val="00CD28B8"/>
    <w:rsid w:val="00CD4AF5"/>
    <w:rsid w:val="00CD6A24"/>
    <w:rsid w:val="00CD6B3D"/>
    <w:rsid w:val="00CE6395"/>
    <w:rsid w:val="00CE6CCE"/>
    <w:rsid w:val="00CE7D07"/>
    <w:rsid w:val="00CE7D3D"/>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43A3"/>
    <w:rsid w:val="00D47EB2"/>
    <w:rsid w:val="00D5134F"/>
    <w:rsid w:val="00D51F12"/>
    <w:rsid w:val="00D53407"/>
    <w:rsid w:val="00D5438A"/>
    <w:rsid w:val="00D57311"/>
    <w:rsid w:val="00D61C2C"/>
    <w:rsid w:val="00D743AA"/>
    <w:rsid w:val="00D74E33"/>
    <w:rsid w:val="00D755D9"/>
    <w:rsid w:val="00D76A79"/>
    <w:rsid w:val="00D76FDB"/>
    <w:rsid w:val="00D7708F"/>
    <w:rsid w:val="00D77318"/>
    <w:rsid w:val="00D7731B"/>
    <w:rsid w:val="00D81B28"/>
    <w:rsid w:val="00D830D7"/>
    <w:rsid w:val="00D83D7D"/>
    <w:rsid w:val="00D84ED6"/>
    <w:rsid w:val="00D85F78"/>
    <w:rsid w:val="00D930EA"/>
    <w:rsid w:val="00D9362B"/>
    <w:rsid w:val="00D94C3E"/>
    <w:rsid w:val="00D96480"/>
    <w:rsid w:val="00D9704B"/>
    <w:rsid w:val="00DA1149"/>
    <w:rsid w:val="00DA2CD7"/>
    <w:rsid w:val="00DA49FD"/>
    <w:rsid w:val="00DA4E04"/>
    <w:rsid w:val="00DA502C"/>
    <w:rsid w:val="00DA7017"/>
    <w:rsid w:val="00DA7DD7"/>
    <w:rsid w:val="00DA7E83"/>
    <w:rsid w:val="00DB0540"/>
    <w:rsid w:val="00DB178B"/>
    <w:rsid w:val="00DB311C"/>
    <w:rsid w:val="00DB5210"/>
    <w:rsid w:val="00DB6689"/>
    <w:rsid w:val="00DC0922"/>
    <w:rsid w:val="00DC3B64"/>
    <w:rsid w:val="00DC4645"/>
    <w:rsid w:val="00DC5046"/>
    <w:rsid w:val="00DC783B"/>
    <w:rsid w:val="00DD193B"/>
    <w:rsid w:val="00DD289E"/>
    <w:rsid w:val="00DD4362"/>
    <w:rsid w:val="00DD5633"/>
    <w:rsid w:val="00DD615F"/>
    <w:rsid w:val="00DD62FB"/>
    <w:rsid w:val="00DD6938"/>
    <w:rsid w:val="00DD7427"/>
    <w:rsid w:val="00DE0746"/>
    <w:rsid w:val="00DE19AF"/>
    <w:rsid w:val="00DE3251"/>
    <w:rsid w:val="00DE33E3"/>
    <w:rsid w:val="00DE5CBC"/>
    <w:rsid w:val="00DE6895"/>
    <w:rsid w:val="00DE703C"/>
    <w:rsid w:val="00DE780C"/>
    <w:rsid w:val="00DF2FD1"/>
    <w:rsid w:val="00DF3776"/>
    <w:rsid w:val="00DF53B2"/>
    <w:rsid w:val="00E002C4"/>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8BA"/>
    <w:rsid w:val="00E23F72"/>
    <w:rsid w:val="00E2456B"/>
    <w:rsid w:val="00E24B43"/>
    <w:rsid w:val="00E25F42"/>
    <w:rsid w:val="00E26CEA"/>
    <w:rsid w:val="00E317CD"/>
    <w:rsid w:val="00E3754D"/>
    <w:rsid w:val="00E40272"/>
    <w:rsid w:val="00E40B7D"/>
    <w:rsid w:val="00E41390"/>
    <w:rsid w:val="00E45D87"/>
    <w:rsid w:val="00E47A58"/>
    <w:rsid w:val="00E5013A"/>
    <w:rsid w:val="00E5140A"/>
    <w:rsid w:val="00E52494"/>
    <w:rsid w:val="00E528FC"/>
    <w:rsid w:val="00E53F73"/>
    <w:rsid w:val="00E5566F"/>
    <w:rsid w:val="00E578CD"/>
    <w:rsid w:val="00E6199C"/>
    <w:rsid w:val="00E63A15"/>
    <w:rsid w:val="00E64E8D"/>
    <w:rsid w:val="00E65FA7"/>
    <w:rsid w:val="00E66013"/>
    <w:rsid w:val="00E7088A"/>
    <w:rsid w:val="00E730D8"/>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07D"/>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0692"/>
    <w:rsid w:val="00F11DA0"/>
    <w:rsid w:val="00F12ECB"/>
    <w:rsid w:val="00F14B70"/>
    <w:rsid w:val="00F1588F"/>
    <w:rsid w:val="00F166B5"/>
    <w:rsid w:val="00F1715A"/>
    <w:rsid w:val="00F17EED"/>
    <w:rsid w:val="00F2049C"/>
    <w:rsid w:val="00F2067D"/>
    <w:rsid w:val="00F213AE"/>
    <w:rsid w:val="00F2252B"/>
    <w:rsid w:val="00F23014"/>
    <w:rsid w:val="00F23B28"/>
    <w:rsid w:val="00F23E5E"/>
    <w:rsid w:val="00F23FAA"/>
    <w:rsid w:val="00F24263"/>
    <w:rsid w:val="00F24B22"/>
    <w:rsid w:val="00F276B4"/>
    <w:rsid w:val="00F27943"/>
    <w:rsid w:val="00F2797B"/>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60F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5925"/>
    <w:rsid w:val="00F8795F"/>
    <w:rsid w:val="00F87EE2"/>
    <w:rsid w:val="00F90132"/>
    <w:rsid w:val="00F926D6"/>
    <w:rsid w:val="00F92B39"/>
    <w:rsid w:val="00F93A7C"/>
    <w:rsid w:val="00F97BA5"/>
    <w:rsid w:val="00FA0ABD"/>
    <w:rsid w:val="00FA0E8C"/>
    <w:rsid w:val="00FA1B80"/>
    <w:rsid w:val="00FA40A9"/>
    <w:rsid w:val="00FA6FDE"/>
    <w:rsid w:val="00FA7E48"/>
    <w:rsid w:val="00FB1FDF"/>
    <w:rsid w:val="00FB25F1"/>
    <w:rsid w:val="00FB59DD"/>
    <w:rsid w:val="00FC312B"/>
    <w:rsid w:val="00FC3E6C"/>
    <w:rsid w:val="00FD2025"/>
    <w:rsid w:val="00FD2AFA"/>
    <w:rsid w:val="00FD33DA"/>
    <w:rsid w:val="00FD42F6"/>
    <w:rsid w:val="00FD645C"/>
    <w:rsid w:val="00FD66BD"/>
    <w:rsid w:val="00FD7A44"/>
    <w:rsid w:val="00FE03BD"/>
    <w:rsid w:val="00FE16A0"/>
    <w:rsid w:val="00FE3567"/>
    <w:rsid w:val="00FE4CA2"/>
    <w:rsid w:val="00FE5AA5"/>
    <w:rsid w:val="00FE6EEC"/>
    <w:rsid w:val="00FE7C0C"/>
    <w:rsid w:val="00FF2097"/>
    <w:rsid w:val="00FF3815"/>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1DB2CB-7A42-4CE3-AF62-02CC230C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766A"/>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AF7C3-3811-4584-8657-AA3D72DC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3696</Words>
  <Characters>21812</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25458</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27</cp:revision>
  <cp:lastPrinted>2019-04-29T07:34:00Z</cp:lastPrinted>
  <dcterms:created xsi:type="dcterms:W3CDTF">2019-02-25T15:41:00Z</dcterms:created>
  <dcterms:modified xsi:type="dcterms:W3CDTF">2021-12-21T07:50:00Z</dcterms:modified>
</cp:coreProperties>
</file>