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2817549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28175492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2817549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CZ28175492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Quantcom, a.s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Quantcom, a.s.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Křižíkova 237/36a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Křižíkova 237/36a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186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186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0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00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raha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Praha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Příhradový stožár - střecha Kanice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Příhradový stožár - střecha Kanice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příhradový stožár, který bude zabudovaný do střechy objektu Kanice. Technické parametry řešeny s dodavatelem a realizátorem stavby. Fa Quantcom je dodavatelem přenosového signálu a internetových služeb v místě. I přes vyšší cenu - limit 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příhradový stožár, který bude zabudovaný do střechy objektu Kanice. Technické parametry řešeny s dodavatelem a realizátorem stavby. Fa Quantcom je dodavatelem přenosového signálu a internetových služeb v místě. I přes vyšší cenu - limit 50 000 Kč bez DPH, určující vypsání VZ, nelze, aby dodání proběhlo prostřednictvím nezainteresované firmy. Pozdější ladění signálu a záruky by se staly problematickými.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62 799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62 799,00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5.červen 2022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15.červen 2022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07" w:rsidRDefault="00D74807">
      <w:pPr>
        <w:spacing w:line="240" w:lineRule="auto"/>
      </w:pPr>
      <w:r>
        <w:separator/>
      </w:r>
    </w:p>
  </w:endnote>
  <w:endnote w:type="continuationSeparator" w:id="0">
    <w:p w:rsidR="00D74807" w:rsidRDefault="00D74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05.05.2022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74807">
            <w:t>05.05.2022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Kalina Vladimír Ing.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74807">
            <w:t>Kalina Vladimír Ing.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07" w:rsidRDefault="00D74807">
      <w:pPr>
        <w:spacing w:line="240" w:lineRule="auto"/>
      </w:pPr>
      <w:r>
        <w:separator/>
      </w:r>
    </w:p>
  </w:footnote>
  <w:footnote w:type="continuationSeparator" w:id="0">
    <w:p w:rsidR="00D74807" w:rsidRDefault="00D74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O/01/20220023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D74807">
            <w:t>O/01/20220023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B0D87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4807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175059-1304-44DF-8CD9-260FD9AC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2022-05-05T13:24:00Z</dcterms:created>
  <dcterms:modified xsi:type="dcterms:W3CDTF">2022-05-05T13:24:00Z</dcterms:modified>
</cp:coreProperties>
</file>