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958FB" w14:textId="77777777" w:rsidR="00093337" w:rsidRDefault="0071085E" w:rsidP="00F46005">
      <w:pPr>
        <w:pStyle w:val="SBSTitulekmal"/>
        <w:rPr>
          <w:rFonts w:cs="Arial"/>
          <w:sz w:val="32"/>
          <w:szCs w:val="32"/>
        </w:rPr>
      </w:pPr>
      <w:r w:rsidRPr="004B2281">
        <w:rPr>
          <w:rFonts w:cs="Arial"/>
          <w:sz w:val="32"/>
          <w:szCs w:val="32"/>
        </w:rPr>
        <w:t xml:space="preserve">Smlouva </w:t>
      </w:r>
      <w:r w:rsidRPr="005B5358">
        <w:rPr>
          <w:rFonts w:cs="Arial"/>
          <w:sz w:val="32"/>
          <w:szCs w:val="32"/>
        </w:rPr>
        <w:t>o poskytování údržby a podpory</w:t>
      </w:r>
      <w:r>
        <w:rPr>
          <w:rFonts w:cs="Arial"/>
          <w:sz w:val="32"/>
          <w:szCs w:val="32"/>
        </w:rPr>
        <w:t xml:space="preserve"> ISSSL v nezbytném rozsahu</w:t>
      </w:r>
    </w:p>
    <w:p w14:paraId="72674D27" w14:textId="77777777" w:rsidR="00093337" w:rsidRPr="004B2281" w:rsidRDefault="00093337" w:rsidP="00093337">
      <w:pPr>
        <w:pStyle w:val="SBSTitulekmal"/>
        <w:spacing w:before="0" w:after="0"/>
        <w:jc w:val="both"/>
        <w:rPr>
          <w:rFonts w:cs="Arial"/>
          <w:b w:val="0"/>
          <w:bCs/>
          <w:sz w:val="22"/>
        </w:rPr>
      </w:pPr>
    </w:p>
    <w:p w14:paraId="0007C550" w14:textId="77777777" w:rsidR="00093337" w:rsidRPr="00EA5921" w:rsidRDefault="0071085E" w:rsidP="00093337">
      <w:pPr>
        <w:pStyle w:val="Zkladntext2"/>
        <w:spacing w:line="240" w:lineRule="auto"/>
        <w:rPr>
          <w:rFonts w:ascii="Arial" w:hAnsi="Arial" w:cs="Arial"/>
          <w:szCs w:val="24"/>
        </w:rPr>
      </w:pPr>
      <w:r w:rsidRPr="00EA5921">
        <w:rPr>
          <w:rFonts w:ascii="Arial" w:hAnsi="Arial" w:cs="Arial"/>
          <w:szCs w:val="24"/>
        </w:rPr>
        <w:t xml:space="preserve">uzavřená v souladu s ustanovením § </w:t>
      </w:r>
      <w:r>
        <w:rPr>
          <w:rFonts w:ascii="Arial" w:hAnsi="Arial" w:cs="Arial"/>
          <w:szCs w:val="24"/>
        </w:rPr>
        <w:t xml:space="preserve">1746 odst. 2 zákona č. 89/2012 Sb., občanský zákoník, ve znění pozdějších předpisů (dále jen </w:t>
      </w:r>
      <w:r w:rsidRPr="00CB09AE">
        <w:rPr>
          <w:rFonts w:ascii="Arial" w:hAnsi="Arial" w:cs="Arial"/>
          <w:b/>
          <w:szCs w:val="24"/>
        </w:rPr>
        <w:t>„OZ“</w:t>
      </w:r>
      <w:r>
        <w:rPr>
          <w:rFonts w:ascii="Arial" w:hAnsi="Arial" w:cs="Arial"/>
          <w:szCs w:val="24"/>
        </w:rPr>
        <w:t>)</w:t>
      </w:r>
      <w:r w:rsidRPr="00EA5921">
        <w:rPr>
          <w:rFonts w:ascii="Arial" w:hAnsi="Arial" w:cs="Arial"/>
          <w:szCs w:val="24"/>
        </w:rPr>
        <w:t xml:space="preserve"> </w:t>
      </w:r>
    </w:p>
    <w:p w14:paraId="45293028" w14:textId="6A989C2D" w:rsidR="00093337" w:rsidRDefault="0071085E" w:rsidP="00093337">
      <w:pPr>
        <w:pStyle w:val="SBSTitulekmal"/>
        <w:rPr>
          <w:rFonts w:cs="Arial"/>
          <w:sz w:val="22"/>
        </w:rPr>
      </w:pPr>
      <w:r w:rsidRPr="00A314CB">
        <w:rPr>
          <w:rFonts w:cs="Arial"/>
          <w:sz w:val="22"/>
        </w:rPr>
        <w:t xml:space="preserve">číslo </w:t>
      </w:r>
      <w:r w:rsidR="000533A2">
        <w:rPr>
          <w:rFonts w:cs="Arial"/>
          <w:sz w:val="22"/>
        </w:rPr>
        <w:t>47</w:t>
      </w:r>
      <w:r w:rsidR="00A314CB" w:rsidRPr="00A314CB">
        <w:rPr>
          <w:rFonts w:cs="Arial"/>
          <w:sz w:val="22"/>
        </w:rPr>
        <w:t>/2022</w:t>
      </w:r>
    </w:p>
    <w:p w14:paraId="58293ACF" w14:textId="77777777" w:rsidR="00093337" w:rsidRPr="00A959B1" w:rsidRDefault="0071085E" w:rsidP="00093337">
      <w:pPr>
        <w:pStyle w:val="SBSTitulekmal"/>
        <w:rPr>
          <w:rFonts w:cs="Arial"/>
          <w:sz w:val="22"/>
        </w:rPr>
      </w:pPr>
      <w:r w:rsidRPr="00CB09AE">
        <w:rPr>
          <w:rFonts w:cs="Arial"/>
          <w:b w:val="0"/>
          <w:sz w:val="22"/>
        </w:rPr>
        <w:t>(dále jen</w:t>
      </w:r>
      <w:r w:rsidRPr="004B2281">
        <w:rPr>
          <w:rFonts w:cs="Arial"/>
          <w:sz w:val="22"/>
        </w:rPr>
        <w:t xml:space="preserve"> „</w:t>
      </w:r>
      <w:r>
        <w:rPr>
          <w:rFonts w:cs="Arial"/>
          <w:sz w:val="22"/>
        </w:rPr>
        <w:t>S</w:t>
      </w:r>
      <w:r w:rsidRPr="004B2281">
        <w:rPr>
          <w:rFonts w:cs="Arial"/>
          <w:sz w:val="22"/>
        </w:rPr>
        <w:t>mlouva“</w:t>
      </w:r>
      <w:r w:rsidRPr="00CB09AE">
        <w:rPr>
          <w:rFonts w:cs="Arial"/>
          <w:b w:val="0"/>
          <w:sz w:val="22"/>
        </w:rPr>
        <w:t>)</w:t>
      </w:r>
      <w:r>
        <w:rPr>
          <w:rFonts w:cs="Arial"/>
          <w:sz w:val="22"/>
        </w:rPr>
        <w:t xml:space="preserve"> </w:t>
      </w:r>
    </w:p>
    <w:p w14:paraId="40C1FB3B" w14:textId="77777777" w:rsidR="00093337" w:rsidRPr="00EB3FBD" w:rsidRDefault="0071085E" w:rsidP="00093337">
      <w:pPr>
        <w:pStyle w:val="SBSTitulekmal"/>
        <w:ind w:firstLine="180"/>
        <w:rPr>
          <w:rFonts w:cs="Arial"/>
          <w:caps/>
          <w:highlight w:val="yellow"/>
        </w:rPr>
      </w:pPr>
      <w:r w:rsidRPr="00EB3FBD">
        <w:rPr>
          <w:rFonts w:cs="Arial"/>
          <w:caps/>
        </w:rPr>
        <w:t>Smluvní strany</w:t>
      </w:r>
    </w:p>
    <w:tbl>
      <w:tblPr>
        <w:tblW w:w="9072" w:type="dxa"/>
        <w:tblInd w:w="170" w:type="dxa"/>
        <w:tblLayout w:type="fixed"/>
        <w:tblCellMar>
          <w:left w:w="170" w:type="dxa"/>
          <w:right w:w="170" w:type="dxa"/>
        </w:tblCellMar>
        <w:tblLook w:val="0000" w:firstRow="0" w:lastRow="0" w:firstColumn="0" w:lastColumn="0" w:noHBand="0" w:noVBand="0"/>
      </w:tblPr>
      <w:tblGrid>
        <w:gridCol w:w="1980"/>
        <w:gridCol w:w="7092"/>
      </w:tblGrid>
      <w:tr w:rsidR="004A4C32" w14:paraId="020F5C73" w14:textId="77777777" w:rsidTr="00450A53">
        <w:trPr>
          <w:cantSplit/>
          <w:trHeight w:val="341"/>
        </w:trPr>
        <w:tc>
          <w:tcPr>
            <w:tcW w:w="9072" w:type="dxa"/>
            <w:gridSpan w:val="2"/>
          </w:tcPr>
          <w:p w14:paraId="6CCFCCB7" w14:textId="77777777" w:rsidR="00093337" w:rsidRPr="008F4137" w:rsidRDefault="0071085E" w:rsidP="00450A53">
            <w:pPr>
              <w:pStyle w:val="SBSnormln"/>
              <w:rPr>
                <w:b/>
                <w:sz w:val="24"/>
              </w:rPr>
            </w:pPr>
            <w:r w:rsidRPr="008F4137">
              <w:rPr>
                <w:b/>
                <w:sz w:val="24"/>
              </w:rPr>
              <w:t>Česká republika - Úřad pro zastupování státu ve věcech majetkových</w:t>
            </w:r>
          </w:p>
          <w:p w14:paraId="7AED70DA" w14:textId="77777777" w:rsidR="00093337" w:rsidRPr="008F4137" w:rsidRDefault="0071085E" w:rsidP="00450A53">
            <w:pPr>
              <w:pStyle w:val="SBSnormln"/>
              <w:rPr>
                <w:sz w:val="24"/>
              </w:rPr>
            </w:pPr>
            <w:r w:rsidRPr="008F4137">
              <w:rPr>
                <w:sz w:val="24"/>
              </w:rPr>
              <w:t xml:space="preserve">organizační složka státu zřízená zákonem č. 201/2002 Sb., ve znění pozdějších předpisů </w:t>
            </w:r>
          </w:p>
        </w:tc>
      </w:tr>
      <w:tr w:rsidR="004A4C32" w14:paraId="0154484E" w14:textId="77777777" w:rsidTr="00450A53">
        <w:trPr>
          <w:cantSplit/>
          <w:trHeight w:val="341"/>
        </w:trPr>
        <w:tc>
          <w:tcPr>
            <w:tcW w:w="9072" w:type="dxa"/>
            <w:gridSpan w:val="2"/>
          </w:tcPr>
          <w:p w14:paraId="225A67FE" w14:textId="77777777" w:rsidR="00093337" w:rsidRPr="00EB3FBD" w:rsidRDefault="0071085E" w:rsidP="00021435">
            <w:pPr>
              <w:pStyle w:val="SBSnormln"/>
              <w:tabs>
                <w:tab w:val="left" w:pos="1979"/>
              </w:tabs>
              <w:rPr>
                <w:sz w:val="24"/>
              </w:rPr>
            </w:pPr>
            <w:r w:rsidRPr="00EB3FBD">
              <w:rPr>
                <w:sz w:val="24"/>
              </w:rPr>
              <w:t>se sídlem</w:t>
            </w:r>
            <w:r>
              <w:rPr>
                <w:sz w:val="24"/>
              </w:rPr>
              <w:t>:</w:t>
            </w:r>
            <w:r w:rsidR="000B6581">
              <w:rPr>
                <w:sz w:val="24"/>
              </w:rPr>
              <w:t xml:space="preserve"> </w:t>
            </w:r>
            <w:r w:rsidR="00021435">
              <w:rPr>
                <w:sz w:val="24"/>
              </w:rPr>
              <w:tab/>
            </w:r>
            <w:r w:rsidRPr="00EB3FBD">
              <w:rPr>
                <w:sz w:val="24"/>
              </w:rPr>
              <w:t xml:space="preserve">Rašínovo nábřeží </w:t>
            </w:r>
            <w:r>
              <w:rPr>
                <w:sz w:val="24"/>
              </w:rPr>
              <w:t>390/</w:t>
            </w:r>
            <w:r w:rsidRPr="00EB3FBD">
              <w:rPr>
                <w:sz w:val="24"/>
              </w:rPr>
              <w:t xml:space="preserve">42, </w:t>
            </w:r>
            <w:r>
              <w:rPr>
                <w:sz w:val="24"/>
              </w:rPr>
              <w:t xml:space="preserve">128 00 </w:t>
            </w:r>
            <w:r w:rsidRPr="00EB3FBD">
              <w:rPr>
                <w:sz w:val="24"/>
              </w:rPr>
              <w:t>Praha 2</w:t>
            </w:r>
          </w:p>
        </w:tc>
      </w:tr>
      <w:tr w:rsidR="004A4C32" w14:paraId="4CB0026E" w14:textId="77777777" w:rsidTr="00450A53">
        <w:trPr>
          <w:cantSplit/>
          <w:trHeight w:val="357"/>
        </w:trPr>
        <w:tc>
          <w:tcPr>
            <w:tcW w:w="1980" w:type="dxa"/>
          </w:tcPr>
          <w:p w14:paraId="19669854" w14:textId="77777777" w:rsidR="00093337" w:rsidRPr="00EB3FBD" w:rsidRDefault="0071085E" w:rsidP="00450A53">
            <w:pPr>
              <w:pStyle w:val="SBSnormln"/>
              <w:jc w:val="left"/>
              <w:rPr>
                <w:sz w:val="24"/>
              </w:rPr>
            </w:pPr>
            <w:r>
              <w:rPr>
                <w:sz w:val="24"/>
              </w:rPr>
              <w:t>za kterou právně jedná</w:t>
            </w:r>
            <w:r w:rsidRPr="00EB3FBD">
              <w:rPr>
                <w:sz w:val="24"/>
              </w:rPr>
              <w:t>:</w:t>
            </w:r>
          </w:p>
        </w:tc>
        <w:tc>
          <w:tcPr>
            <w:tcW w:w="7092" w:type="dxa"/>
          </w:tcPr>
          <w:p w14:paraId="0FEE86A4" w14:textId="77777777" w:rsidR="00093337" w:rsidRPr="00980AB9" w:rsidRDefault="002A77B5" w:rsidP="00450A53">
            <w:pPr>
              <w:pStyle w:val="SBSnormln"/>
              <w:rPr>
                <w:sz w:val="24"/>
                <w:lang w:val="en-US"/>
              </w:rPr>
            </w:pPr>
            <w:bookmarkStart w:id="0" w:name="_Hlk103179047"/>
            <w:r w:rsidRPr="002A77B5">
              <w:rPr>
                <w:sz w:val="24"/>
              </w:rPr>
              <w:t>Ing. et Ing. Helena Ulrychová</w:t>
            </w:r>
            <w:r w:rsidR="0071085E" w:rsidRPr="00980AB9">
              <w:rPr>
                <w:sz w:val="24"/>
              </w:rPr>
              <w:t>,</w:t>
            </w:r>
            <w:r w:rsidR="0071085E">
              <w:rPr>
                <w:sz w:val="24"/>
              </w:rPr>
              <w:t xml:space="preserve"> </w:t>
            </w:r>
            <w:r w:rsidRPr="002A77B5">
              <w:rPr>
                <w:sz w:val="24"/>
              </w:rPr>
              <w:t xml:space="preserve">náměstkyně pro Informatiku </w:t>
            </w:r>
            <w:r w:rsidR="007D2414">
              <w:rPr>
                <w:sz w:val="24"/>
              </w:rPr>
              <w:br/>
            </w:r>
            <w:r w:rsidRPr="002A77B5">
              <w:rPr>
                <w:sz w:val="24"/>
              </w:rPr>
              <w:t>a projektové řízení</w:t>
            </w:r>
            <w:r w:rsidR="0071085E">
              <w:rPr>
                <w:sz w:val="24"/>
              </w:rPr>
              <w:t xml:space="preserve"> Úřadu pro zastupování státu ve věcech majetkových</w:t>
            </w:r>
            <w:bookmarkEnd w:id="0"/>
            <w:r w:rsidR="00411258">
              <w:rPr>
                <w:sz w:val="24"/>
              </w:rPr>
              <w:t xml:space="preserve">, </w:t>
            </w:r>
            <w:r w:rsidR="00411258" w:rsidRPr="00411258">
              <w:rPr>
                <w:sz w:val="24"/>
              </w:rPr>
              <w:t>na základě Příkazu č. 6/2019, v platném znění</w:t>
            </w:r>
          </w:p>
        </w:tc>
      </w:tr>
      <w:tr w:rsidR="004A4C32" w14:paraId="5BF507A1" w14:textId="77777777" w:rsidTr="00450A53">
        <w:trPr>
          <w:cantSplit/>
          <w:trHeight w:val="315"/>
        </w:trPr>
        <w:tc>
          <w:tcPr>
            <w:tcW w:w="1980" w:type="dxa"/>
          </w:tcPr>
          <w:p w14:paraId="175A04AD" w14:textId="77777777" w:rsidR="00093337" w:rsidRPr="00CB0CB5" w:rsidRDefault="0071085E" w:rsidP="00450A53">
            <w:pPr>
              <w:pStyle w:val="SBSnormln"/>
              <w:rPr>
                <w:rFonts w:cs="Arial"/>
                <w:sz w:val="24"/>
              </w:rPr>
            </w:pPr>
            <w:r w:rsidRPr="00CB0CB5">
              <w:rPr>
                <w:rFonts w:cs="Arial"/>
                <w:sz w:val="24"/>
              </w:rPr>
              <w:t>IČ:</w:t>
            </w:r>
          </w:p>
          <w:p w14:paraId="73722062" w14:textId="77777777" w:rsidR="00093337" w:rsidRPr="00CB0CB5" w:rsidRDefault="0071085E" w:rsidP="00450A53">
            <w:pPr>
              <w:pStyle w:val="SBSnormln"/>
              <w:rPr>
                <w:rFonts w:cs="Arial"/>
                <w:sz w:val="24"/>
              </w:rPr>
            </w:pPr>
            <w:r w:rsidRPr="00CB0CB5">
              <w:rPr>
                <w:rFonts w:cs="Arial"/>
                <w:sz w:val="24"/>
              </w:rPr>
              <w:t>ID datové schránky:</w:t>
            </w:r>
          </w:p>
        </w:tc>
        <w:tc>
          <w:tcPr>
            <w:tcW w:w="7092" w:type="dxa"/>
          </w:tcPr>
          <w:p w14:paraId="7C515100" w14:textId="77777777" w:rsidR="00093337" w:rsidRPr="00CB0CB5" w:rsidRDefault="0071085E" w:rsidP="00450A53">
            <w:pPr>
              <w:pStyle w:val="SBSnormln"/>
              <w:rPr>
                <w:rFonts w:cs="Arial"/>
                <w:sz w:val="24"/>
              </w:rPr>
            </w:pPr>
            <w:r w:rsidRPr="00CB0CB5">
              <w:rPr>
                <w:rFonts w:cs="Arial"/>
                <w:sz w:val="24"/>
              </w:rPr>
              <w:t>69797111</w:t>
            </w:r>
          </w:p>
          <w:p w14:paraId="569D6183" w14:textId="77777777" w:rsidR="00093337" w:rsidRPr="00CB0CB5" w:rsidRDefault="00093337" w:rsidP="00450A53">
            <w:pPr>
              <w:rPr>
                <w:rFonts w:ascii="Arial" w:hAnsi="Arial" w:cs="Arial"/>
              </w:rPr>
            </w:pPr>
          </w:p>
          <w:p w14:paraId="6EB2C9CF" w14:textId="77777777" w:rsidR="00093337" w:rsidRPr="00CB0CB5" w:rsidRDefault="0071085E" w:rsidP="00450A53">
            <w:pPr>
              <w:rPr>
                <w:rFonts w:ascii="Arial" w:hAnsi="Arial" w:cs="Arial"/>
              </w:rPr>
            </w:pPr>
            <w:r w:rsidRPr="00CB0CB5">
              <w:rPr>
                <w:rFonts w:ascii="Arial" w:hAnsi="Arial" w:cs="Arial"/>
              </w:rPr>
              <w:t>96vaa2e</w:t>
            </w:r>
          </w:p>
        </w:tc>
      </w:tr>
      <w:tr w:rsidR="004A4C32" w14:paraId="5B8123E4" w14:textId="77777777" w:rsidTr="00450A53">
        <w:trPr>
          <w:cantSplit/>
          <w:trHeight w:val="341"/>
        </w:trPr>
        <w:tc>
          <w:tcPr>
            <w:tcW w:w="1980" w:type="dxa"/>
          </w:tcPr>
          <w:p w14:paraId="62328806" w14:textId="77777777" w:rsidR="00093337" w:rsidRPr="00EB3FBD" w:rsidRDefault="0071085E" w:rsidP="00450A53">
            <w:pPr>
              <w:pStyle w:val="SBSnormln"/>
              <w:rPr>
                <w:sz w:val="24"/>
              </w:rPr>
            </w:pPr>
            <w:r w:rsidRPr="00EB3FBD">
              <w:rPr>
                <w:sz w:val="24"/>
              </w:rPr>
              <w:t>bank. spojení:</w:t>
            </w:r>
          </w:p>
        </w:tc>
        <w:tc>
          <w:tcPr>
            <w:tcW w:w="7092" w:type="dxa"/>
          </w:tcPr>
          <w:p w14:paraId="47993488" w14:textId="77777777" w:rsidR="00093337" w:rsidRPr="00B10D38" w:rsidRDefault="0071085E" w:rsidP="00450A53">
            <w:pPr>
              <w:pStyle w:val="SBSnormln"/>
              <w:rPr>
                <w:sz w:val="24"/>
              </w:rPr>
            </w:pPr>
            <w:r w:rsidRPr="00B10D38">
              <w:rPr>
                <w:sz w:val="24"/>
              </w:rPr>
              <w:t>ČNB Praha 1</w:t>
            </w:r>
          </w:p>
        </w:tc>
      </w:tr>
      <w:tr w:rsidR="004A4C32" w14:paraId="01847C68" w14:textId="77777777" w:rsidTr="00450A53">
        <w:trPr>
          <w:cantSplit/>
          <w:trHeight w:val="372"/>
        </w:trPr>
        <w:tc>
          <w:tcPr>
            <w:tcW w:w="1980" w:type="dxa"/>
          </w:tcPr>
          <w:p w14:paraId="044ABD8B" w14:textId="77777777" w:rsidR="00093337" w:rsidRPr="00EB3FBD" w:rsidRDefault="0071085E" w:rsidP="00450A53">
            <w:pPr>
              <w:pStyle w:val="SBSnormln"/>
              <w:rPr>
                <w:sz w:val="24"/>
              </w:rPr>
            </w:pPr>
            <w:r w:rsidRPr="00EB3FBD">
              <w:rPr>
                <w:sz w:val="24"/>
              </w:rPr>
              <w:t>číslo účtu:</w:t>
            </w:r>
          </w:p>
        </w:tc>
        <w:tc>
          <w:tcPr>
            <w:tcW w:w="7092" w:type="dxa"/>
          </w:tcPr>
          <w:p w14:paraId="42563D8F" w14:textId="77777777" w:rsidR="00093337" w:rsidRPr="00B10D38" w:rsidRDefault="0071085E" w:rsidP="00450A53">
            <w:pPr>
              <w:pStyle w:val="SBSnormln"/>
              <w:rPr>
                <w:sz w:val="24"/>
              </w:rPr>
            </w:pPr>
            <w:r w:rsidRPr="00B10D38">
              <w:rPr>
                <w:sz w:val="24"/>
              </w:rPr>
              <w:t>4827021/0710</w:t>
            </w:r>
          </w:p>
        </w:tc>
      </w:tr>
      <w:tr w:rsidR="004A4C32" w14:paraId="2B6E5A88" w14:textId="77777777" w:rsidTr="00450A53">
        <w:trPr>
          <w:cantSplit/>
          <w:trHeight w:val="341"/>
        </w:trPr>
        <w:tc>
          <w:tcPr>
            <w:tcW w:w="9072" w:type="dxa"/>
            <w:gridSpan w:val="2"/>
          </w:tcPr>
          <w:p w14:paraId="52A55302" w14:textId="77777777" w:rsidR="00093337" w:rsidRPr="00B10D38" w:rsidRDefault="0071085E" w:rsidP="00450A53">
            <w:pPr>
              <w:pStyle w:val="SBSnormln"/>
              <w:rPr>
                <w:sz w:val="24"/>
                <w:lang w:val="en-US"/>
              </w:rPr>
            </w:pPr>
            <w:r w:rsidRPr="00B10D38">
              <w:rPr>
                <w:sz w:val="24"/>
              </w:rPr>
              <w:t xml:space="preserve">(dále jen </w:t>
            </w:r>
            <w:r w:rsidRPr="00B10D38">
              <w:rPr>
                <w:b/>
                <w:sz w:val="24"/>
              </w:rPr>
              <w:t>„Objednatel“</w:t>
            </w:r>
            <w:r w:rsidRPr="00B10D38">
              <w:rPr>
                <w:sz w:val="24"/>
              </w:rPr>
              <w:t>)</w:t>
            </w:r>
          </w:p>
        </w:tc>
      </w:tr>
    </w:tbl>
    <w:p w14:paraId="4393DA70" w14:textId="77777777" w:rsidR="00093337" w:rsidRPr="000B6581" w:rsidRDefault="0071085E" w:rsidP="00093337">
      <w:pPr>
        <w:pStyle w:val="SBSnormln"/>
        <w:spacing w:before="240" w:after="240"/>
        <w:jc w:val="center"/>
        <w:rPr>
          <w:rFonts w:cs="Arial"/>
          <w:sz w:val="24"/>
        </w:rPr>
      </w:pPr>
      <w:r w:rsidRPr="000B6581">
        <w:rPr>
          <w:rFonts w:cs="Arial"/>
          <w:sz w:val="24"/>
        </w:rPr>
        <w:t>a</w:t>
      </w:r>
    </w:p>
    <w:tbl>
      <w:tblPr>
        <w:tblW w:w="9072" w:type="dxa"/>
        <w:tblInd w:w="170" w:type="dxa"/>
        <w:tblLayout w:type="fixed"/>
        <w:tblCellMar>
          <w:left w:w="170" w:type="dxa"/>
          <w:right w:w="170" w:type="dxa"/>
        </w:tblCellMar>
        <w:tblLook w:val="0000" w:firstRow="0" w:lastRow="0" w:firstColumn="0" w:lastColumn="0" w:noHBand="0" w:noVBand="0"/>
      </w:tblPr>
      <w:tblGrid>
        <w:gridCol w:w="1980"/>
        <w:gridCol w:w="7092"/>
      </w:tblGrid>
      <w:tr w:rsidR="004A4C32" w14:paraId="391883C8" w14:textId="77777777" w:rsidTr="00450A53">
        <w:trPr>
          <w:cantSplit/>
        </w:trPr>
        <w:tc>
          <w:tcPr>
            <w:tcW w:w="9072" w:type="dxa"/>
            <w:gridSpan w:val="2"/>
          </w:tcPr>
          <w:p w14:paraId="1A2FDC06" w14:textId="20A01379" w:rsidR="00093337" w:rsidRPr="00021435" w:rsidRDefault="000B6581" w:rsidP="00450A53">
            <w:pPr>
              <w:pStyle w:val="SBSnormln"/>
              <w:rPr>
                <w:sz w:val="24"/>
              </w:rPr>
            </w:pPr>
            <w:r w:rsidRPr="00021435">
              <w:rPr>
                <w:b/>
                <w:bCs/>
                <w:sz w:val="24"/>
              </w:rPr>
              <w:t>S&amp;T CZ s.r.o.</w:t>
            </w:r>
          </w:p>
        </w:tc>
      </w:tr>
      <w:tr w:rsidR="000B6581" w14:paraId="7939B8F5" w14:textId="77777777" w:rsidTr="00450A53">
        <w:trPr>
          <w:cantSplit/>
        </w:trPr>
        <w:tc>
          <w:tcPr>
            <w:tcW w:w="1980" w:type="dxa"/>
          </w:tcPr>
          <w:p w14:paraId="7C8472EF" w14:textId="77777777" w:rsidR="000B6581" w:rsidRDefault="000B6581" w:rsidP="000B6581">
            <w:pPr>
              <w:pStyle w:val="SBSnormln"/>
              <w:jc w:val="left"/>
              <w:rPr>
                <w:sz w:val="24"/>
              </w:rPr>
            </w:pPr>
            <w:r>
              <w:rPr>
                <w:sz w:val="24"/>
              </w:rPr>
              <w:t>se sídlem:</w:t>
            </w:r>
          </w:p>
          <w:p w14:paraId="003A2E85" w14:textId="77777777" w:rsidR="000B6581" w:rsidRPr="00704CE1" w:rsidRDefault="000B6581" w:rsidP="000B6581">
            <w:pPr>
              <w:pStyle w:val="SBSnormln"/>
              <w:jc w:val="left"/>
              <w:rPr>
                <w:sz w:val="24"/>
              </w:rPr>
            </w:pPr>
            <w:r w:rsidRPr="00704CE1">
              <w:rPr>
                <w:sz w:val="24"/>
              </w:rPr>
              <w:t>za kterou jedná:</w:t>
            </w:r>
          </w:p>
        </w:tc>
        <w:tc>
          <w:tcPr>
            <w:tcW w:w="7092" w:type="dxa"/>
          </w:tcPr>
          <w:p w14:paraId="531742D0" w14:textId="77777777" w:rsidR="00411258" w:rsidRDefault="00411258" w:rsidP="000B6581">
            <w:pPr>
              <w:pStyle w:val="SBSnormln"/>
              <w:rPr>
                <w:sz w:val="24"/>
              </w:rPr>
            </w:pPr>
            <w:r w:rsidRPr="00411258">
              <w:rPr>
                <w:sz w:val="24"/>
              </w:rPr>
              <w:t>V parku 2316/12, Chodov, 148 00 Praha</w:t>
            </w:r>
          </w:p>
          <w:p w14:paraId="296A9743" w14:textId="02FFB024" w:rsidR="000B6581" w:rsidRPr="00704CE1" w:rsidRDefault="00D96A86" w:rsidP="000B6581">
            <w:pPr>
              <w:pStyle w:val="SBSnormln"/>
              <w:rPr>
                <w:sz w:val="24"/>
              </w:rPr>
            </w:pPr>
            <w:r>
              <w:rPr>
                <w:sz w:val="24"/>
              </w:rPr>
              <w:t>XXXXXX</w:t>
            </w:r>
            <w:r w:rsidR="000B6581" w:rsidRPr="000B6581">
              <w:rPr>
                <w:sz w:val="24"/>
              </w:rPr>
              <w:t xml:space="preserve"> a </w:t>
            </w:r>
            <w:r>
              <w:rPr>
                <w:sz w:val="24"/>
              </w:rPr>
              <w:t>XXXXXX</w:t>
            </w:r>
            <w:r w:rsidR="000B6581" w:rsidRPr="000B6581">
              <w:rPr>
                <w:sz w:val="24"/>
              </w:rPr>
              <w:t>, na základě plné moci</w:t>
            </w:r>
            <w:r w:rsidR="00C46E0E">
              <w:rPr>
                <w:sz w:val="24"/>
              </w:rPr>
              <w:t xml:space="preserve"> </w:t>
            </w:r>
          </w:p>
        </w:tc>
      </w:tr>
      <w:tr w:rsidR="000B6581" w14:paraId="7AD8C689" w14:textId="77777777" w:rsidTr="00450A53">
        <w:trPr>
          <w:cantSplit/>
        </w:trPr>
        <w:tc>
          <w:tcPr>
            <w:tcW w:w="1980" w:type="dxa"/>
          </w:tcPr>
          <w:p w14:paraId="3679841E" w14:textId="77777777" w:rsidR="000B6581" w:rsidRPr="00704CE1" w:rsidRDefault="000B6581" w:rsidP="000B6581">
            <w:pPr>
              <w:pStyle w:val="SBSnormln"/>
              <w:rPr>
                <w:sz w:val="24"/>
              </w:rPr>
            </w:pPr>
            <w:r w:rsidRPr="00704CE1">
              <w:rPr>
                <w:sz w:val="24"/>
              </w:rPr>
              <w:t>zapsaná v:</w:t>
            </w:r>
          </w:p>
        </w:tc>
        <w:tc>
          <w:tcPr>
            <w:tcW w:w="7092" w:type="dxa"/>
          </w:tcPr>
          <w:p w14:paraId="6ECE4923" w14:textId="118EDEC7" w:rsidR="000B6581" w:rsidRPr="00704CE1" w:rsidRDefault="000B6581" w:rsidP="000B6581">
            <w:pPr>
              <w:pStyle w:val="SBSnormln"/>
              <w:jc w:val="left"/>
              <w:rPr>
                <w:sz w:val="24"/>
              </w:rPr>
            </w:pPr>
            <w:r w:rsidRPr="000B6581">
              <w:rPr>
                <w:sz w:val="24"/>
              </w:rPr>
              <w:t>Obchodním rejstříku vedeném u Městského soudu v Praze, oddíl C, vložka 6033</w:t>
            </w:r>
            <w:r w:rsidR="00C46E0E">
              <w:rPr>
                <w:sz w:val="24"/>
              </w:rPr>
              <w:t xml:space="preserve"> </w:t>
            </w:r>
          </w:p>
        </w:tc>
      </w:tr>
      <w:tr w:rsidR="000B6581" w14:paraId="642851F0" w14:textId="77777777" w:rsidTr="00450A53">
        <w:trPr>
          <w:cantSplit/>
        </w:trPr>
        <w:tc>
          <w:tcPr>
            <w:tcW w:w="1980" w:type="dxa"/>
          </w:tcPr>
          <w:p w14:paraId="69457BAA" w14:textId="77777777" w:rsidR="000B6581" w:rsidRPr="00704CE1" w:rsidRDefault="000B6581" w:rsidP="000B6581">
            <w:pPr>
              <w:pStyle w:val="SBSnormln"/>
              <w:rPr>
                <w:sz w:val="24"/>
              </w:rPr>
            </w:pPr>
            <w:r w:rsidRPr="00704CE1">
              <w:rPr>
                <w:sz w:val="24"/>
              </w:rPr>
              <w:t>IČ:</w:t>
            </w:r>
          </w:p>
        </w:tc>
        <w:tc>
          <w:tcPr>
            <w:tcW w:w="7092" w:type="dxa"/>
          </w:tcPr>
          <w:p w14:paraId="29A61960" w14:textId="2F7B2A15" w:rsidR="000B6581" w:rsidRPr="00704CE1" w:rsidRDefault="000B6581" w:rsidP="000B6581">
            <w:pPr>
              <w:pStyle w:val="SBSnormln"/>
              <w:rPr>
                <w:sz w:val="24"/>
              </w:rPr>
            </w:pPr>
            <w:r w:rsidRPr="000B6581">
              <w:rPr>
                <w:sz w:val="24"/>
              </w:rPr>
              <w:t>44846029</w:t>
            </w:r>
          </w:p>
        </w:tc>
      </w:tr>
      <w:tr w:rsidR="000B6581" w14:paraId="6F78F3A7" w14:textId="77777777" w:rsidTr="00450A53">
        <w:trPr>
          <w:cantSplit/>
        </w:trPr>
        <w:tc>
          <w:tcPr>
            <w:tcW w:w="1980" w:type="dxa"/>
          </w:tcPr>
          <w:p w14:paraId="79DC4AC3" w14:textId="77777777" w:rsidR="000B6581" w:rsidRDefault="000B6581" w:rsidP="000B6581">
            <w:pPr>
              <w:pStyle w:val="SBSnormln"/>
              <w:rPr>
                <w:sz w:val="24"/>
              </w:rPr>
            </w:pPr>
            <w:r w:rsidRPr="00704CE1">
              <w:rPr>
                <w:sz w:val="24"/>
              </w:rPr>
              <w:t>DIČ:</w:t>
            </w:r>
          </w:p>
          <w:p w14:paraId="132D0E3C" w14:textId="77777777" w:rsidR="000B6581" w:rsidRPr="00704CE1" w:rsidRDefault="000B6581" w:rsidP="000B6581">
            <w:pPr>
              <w:pStyle w:val="SBSnormln"/>
              <w:rPr>
                <w:sz w:val="24"/>
              </w:rPr>
            </w:pPr>
            <w:r>
              <w:rPr>
                <w:sz w:val="24"/>
              </w:rPr>
              <w:t>ID datové schránky:</w:t>
            </w:r>
          </w:p>
        </w:tc>
        <w:tc>
          <w:tcPr>
            <w:tcW w:w="7092" w:type="dxa"/>
          </w:tcPr>
          <w:p w14:paraId="4287BCC8" w14:textId="77777777" w:rsidR="000B6581" w:rsidRPr="000B6581" w:rsidRDefault="000B6581" w:rsidP="000B6581">
            <w:pPr>
              <w:pStyle w:val="SBSnormln"/>
              <w:rPr>
                <w:sz w:val="24"/>
              </w:rPr>
            </w:pPr>
            <w:r w:rsidRPr="000B6581">
              <w:rPr>
                <w:sz w:val="24"/>
              </w:rPr>
              <w:t>CZ44846029</w:t>
            </w:r>
          </w:p>
          <w:p w14:paraId="0D46C825" w14:textId="7C586236" w:rsidR="000B6581" w:rsidRPr="00704CE1" w:rsidRDefault="000B6581" w:rsidP="000B6581">
            <w:pPr>
              <w:pStyle w:val="SBSnormln"/>
              <w:rPr>
                <w:sz w:val="24"/>
              </w:rPr>
            </w:pPr>
            <w:r w:rsidRPr="000B6581">
              <w:rPr>
                <w:sz w:val="24"/>
              </w:rPr>
              <w:t>6f6ccym</w:t>
            </w:r>
          </w:p>
        </w:tc>
      </w:tr>
      <w:tr w:rsidR="000B6581" w14:paraId="004F98AA" w14:textId="77777777" w:rsidTr="00450A53">
        <w:trPr>
          <w:cantSplit/>
        </w:trPr>
        <w:tc>
          <w:tcPr>
            <w:tcW w:w="1980" w:type="dxa"/>
          </w:tcPr>
          <w:p w14:paraId="0E284110" w14:textId="77777777" w:rsidR="000B6581" w:rsidRPr="00704CE1" w:rsidRDefault="000B6581" w:rsidP="000B6581">
            <w:pPr>
              <w:pStyle w:val="SBSnormln"/>
              <w:rPr>
                <w:sz w:val="24"/>
              </w:rPr>
            </w:pPr>
            <w:r w:rsidRPr="00704CE1">
              <w:rPr>
                <w:sz w:val="24"/>
              </w:rPr>
              <w:t>bank. spojení:</w:t>
            </w:r>
          </w:p>
        </w:tc>
        <w:tc>
          <w:tcPr>
            <w:tcW w:w="7092" w:type="dxa"/>
          </w:tcPr>
          <w:p w14:paraId="3954ABCD" w14:textId="65BCB796" w:rsidR="000B6581" w:rsidRPr="00704CE1" w:rsidRDefault="000B6581" w:rsidP="000B6581">
            <w:pPr>
              <w:pStyle w:val="SBSnormln"/>
              <w:rPr>
                <w:sz w:val="24"/>
              </w:rPr>
            </w:pPr>
            <w:r w:rsidRPr="000B6581">
              <w:rPr>
                <w:sz w:val="24"/>
              </w:rPr>
              <w:t>ČSOB, a.s.</w:t>
            </w:r>
          </w:p>
        </w:tc>
      </w:tr>
      <w:tr w:rsidR="000B6581" w14:paraId="421F2DD4" w14:textId="77777777" w:rsidTr="00450A53">
        <w:trPr>
          <w:cantSplit/>
        </w:trPr>
        <w:tc>
          <w:tcPr>
            <w:tcW w:w="1980" w:type="dxa"/>
          </w:tcPr>
          <w:p w14:paraId="08A06649" w14:textId="77777777" w:rsidR="000B6581" w:rsidRPr="00704CE1" w:rsidRDefault="000B6581" w:rsidP="000B6581">
            <w:pPr>
              <w:pStyle w:val="SBSnormln"/>
              <w:rPr>
                <w:sz w:val="24"/>
              </w:rPr>
            </w:pPr>
            <w:r w:rsidRPr="00704CE1">
              <w:rPr>
                <w:sz w:val="24"/>
              </w:rPr>
              <w:t>číslo účtu:</w:t>
            </w:r>
          </w:p>
        </w:tc>
        <w:tc>
          <w:tcPr>
            <w:tcW w:w="7092" w:type="dxa"/>
          </w:tcPr>
          <w:p w14:paraId="0C80BEAA" w14:textId="13DBED01" w:rsidR="000B6581" w:rsidRPr="00704CE1" w:rsidRDefault="000B6581" w:rsidP="000B6581">
            <w:pPr>
              <w:pStyle w:val="SBSnormln"/>
              <w:rPr>
                <w:sz w:val="24"/>
              </w:rPr>
            </w:pPr>
            <w:r w:rsidRPr="000B6581">
              <w:rPr>
                <w:sz w:val="24"/>
              </w:rPr>
              <w:t>117422733 / 0300</w:t>
            </w:r>
          </w:p>
        </w:tc>
      </w:tr>
      <w:tr w:rsidR="004A4C32" w14:paraId="1EA2666F" w14:textId="77777777" w:rsidTr="00450A53">
        <w:trPr>
          <w:cantSplit/>
        </w:trPr>
        <w:tc>
          <w:tcPr>
            <w:tcW w:w="9072" w:type="dxa"/>
            <w:gridSpan w:val="2"/>
          </w:tcPr>
          <w:p w14:paraId="412E03CC" w14:textId="77777777" w:rsidR="00093337" w:rsidRPr="00EB3FBD" w:rsidRDefault="0071085E" w:rsidP="00450A53">
            <w:pPr>
              <w:pStyle w:val="SBSnormln"/>
              <w:rPr>
                <w:bCs/>
                <w:sz w:val="24"/>
              </w:rPr>
            </w:pPr>
            <w:r w:rsidRPr="00EB3FBD">
              <w:rPr>
                <w:sz w:val="24"/>
              </w:rPr>
              <w:lastRenderedPageBreak/>
              <w:t xml:space="preserve">(dále jen </w:t>
            </w:r>
            <w:r w:rsidRPr="00CB09AE">
              <w:rPr>
                <w:b/>
                <w:bCs/>
                <w:sz w:val="24"/>
              </w:rPr>
              <w:t>„Poskytovatel“</w:t>
            </w:r>
            <w:r w:rsidRPr="00EB3FBD">
              <w:rPr>
                <w:bCs/>
                <w:sz w:val="24"/>
              </w:rPr>
              <w:t>)</w:t>
            </w:r>
          </w:p>
          <w:p w14:paraId="1D547DA2" w14:textId="77777777" w:rsidR="00093337" w:rsidRPr="00EB3FBD" w:rsidRDefault="00093337" w:rsidP="00450A53">
            <w:pPr>
              <w:pStyle w:val="SBSnormln"/>
              <w:rPr>
                <w:bCs/>
                <w:sz w:val="24"/>
              </w:rPr>
            </w:pPr>
          </w:p>
          <w:p w14:paraId="4D645F21" w14:textId="77777777" w:rsidR="00093337" w:rsidRPr="00EB3FBD" w:rsidRDefault="0071085E" w:rsidP="00450A53">
            <w:pPr>
              <w:pStyle w:val="SBSnormln"/>
              <w:rPr>
                <w:sz w:val="24"/>
              </w:rPr>
            </w:pPr>
            <w:r w:rsidRPr="00EB3FBD">
              <w:rPr>
                <w:bCs/>
                <w:sz w:val="24"/>
              </w:rPr>
              <w:t xml:space="preserve">(dále také společně </w:t>
            </w:r>
            <w:r w:rsidRPr="00CB09AE">
              <w:rPr>
                <w:b/>
                <w:bCs/>
                <w:sz w:val="24"/>
              </w:rPr>
              <w:t>„smluvní strany“</w:t>
            </w:r>
            <w:r w:rsidRPr="00EB3FBD">
              <w:rPr>
                <w:bCs/>
                <w:sz w:val="24"/>
              </w:rPr>
              <w:t xml:space="preserve"> nebo </w:t>
            </w:r>
            <w:r w:rsidRPr="00CB09AE">
              <w:rPr>
                <w:b/>
                <w:bCs/>
                <w:sz w:val="24"/>
              </w:rPr>
              <w:t>„strany“</w:t>
            </w:r>
            <w:r w:rsidRPr="00EB3FBD">
              <w:rPr>
                <w:bCs/>
                <w:sz w:val="24"/>
              </w:rPr>
              <w:t>)</w:t>
            </w:r>
          </w:p>
        </w:tc>
      </w:tr>
    </w:tbl>
    <w:p w14:paraId="15E68B04" w14:textId="06C95A4A" w:rsidR="001F2A99" w:rsidRDefault="0071085E" w:rsidP="001F2A99">
      <w:pPr>
        <w:pStyle w:val="SBSTitulekmal"/>
        <w:spacing w:before="360" w:after="0"/>
        <w:rPr>
          <w:rFonts w:cs="Arial"/>
        </w:rPr>
      </w:pPr>
      <w:r w:rsidRPr="00EB3FBD">
        <w:rPr>
          <w:rFonts w:cs="Arial"/>
        </w:rPr>
        <w:t>se dohodly na smlouvě v následujícím znění:</w:t>
      </w:r>
      <w:r w:rsidR="001F2A99">
        <w:rPr>
          <w:rFonts w:cs="Arial"/>
        </w:rPr>
        <w:br/>
      </w:r>
    </w:p>
    <w:p w14:paraId="3CF6F703" w14:textId="77777777" w:rsidR="00093337" w:rsidRPr="00EA5921" w:rsidRDefault="0071085E" w:rsidP="00093337">
      <w:pPr>
        <w:rPr>
          <w:rFonts w:ascii="Arial" w:hAnsi="Arial" w:cs="Arial"/>
          <w:b/>
        </w:rPr>
      </w:pPr>
      <w:r w:rsidRPr="00EA5921">
        <w:rPr>
          <w:rFonts w:ascii="Arial" w:hAnsi="Arial" w:cs="Arial"/>
        </w:rPr>
        <w:t xml:space="preserve">Pro účely </w:t>
      </w:r>
      <w:r>
        <w:rPr>
          <w:rFonts w:ascii="Arial" w:hAnsi="Arial" w:cs="Arial"/>
        </w:rPr>
        <w:t>S</w:t>
      </w:r>
      <w:r w:rsidRPr="00EA5921">
        <w:rPr>
          <w:rFonts w:ascii="Arial" w:hAnsi="Arial" w:cs="Arial"/>
        </w:rPr>
        <w:t>mlouvy se smluvní strany dohodly, že se dále uvedenými pojmy rozumí:</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6940"/>
      </w:tblGrid>
      <w:tr w:rsidR="004A4C32" w14:paraId="2DDDD793" w14:textId="77777777" w:rsidTr="00450A53">
        <w:trPr>
          <w:cantSplit/>
          <w:tblHeader/>
        </w:trPr>
        <w:tc>
          <w:tcPr>
            <w:tcW w:w="1711" w:type="dxa"/>
            <w:tcBorders>
              <w:bottom w:val="single" w:sz="4" w:space="0" w:color="auto"/>
            </w:tcBorders>
            <w:shd w:val="clear" w:color="auto" w:fill="E6E6E6"/>
          </w:tcPr>
          <w:p w14:paraId="696EF2CC" w14:textId="77777777" w:rsidR="00093337" w:rsidRPr="00421E98" w:rsidRDefault="0071085E" w:rsidP="00450A53">
            <w:pPr>
              <w:rPr>
                <w:rFonts w:ascii="Arial" w:hAnsi="Arial" w:cs="Arial"/>
                <w:b/>
              </w:rPr>
            </w:pPr>
            <w:r w:rsidRPr="00421E98">
              <w:rPr>
                <w:rFonts w:ascii="Arial" w:hAnsi="Arial" w:cs="Arial"/>
                <w:b/>
              </w:rPr>
              <w:t>Pojem</w:t>
            </w:r>
          </w:p>
        </w:tc>
        <w:tc>
          <w:tcPr>
            <w:tcW w:w="6940" w:type="dxa"/>
            <w:tcBorders>
              <w:bottom w:val="single" w:sz="4" w:space="0" w:color="auto"/>
            </w:tcBorders>
            <w:shd w:val="clear" w:color="auto" w:fill="E6E6E6"/>
          </w:tcPr>
          <w:p w14:paraId="60656B9A" w14:textId="77777777" w:rsidR="00093337" w:rsidRPr="00421E98" w:rsidRDefault="0071085E" w:rsidP="00450A53">
            <w:pPr>
              <w:jc w:val="both"/>
              <w:rPr>
                <w:rFonts w:ascii="Arial" w:hAnsi="Arial" w:cs="Arial"/>
                <w:b/>
              </w:rPr>
            </w:pPr>
            <w:r w:rsidRPr="00421E98">
              <w:rPr>
                <w:rFonts w:ascii="Arial" w:hAnsi="Arial" w:cs="Arial"/>
                <w:b/>
              </w:rPr>
              <w:t>Význam pojmu</w:t>
            </w:r>
          </w:p>
        </w:tc>
      </w:tr>
      <w:tr w:rsidR="004A4C32" w14:paraId="141760BA" w14:textId="77777777" w:rsidTr="00450A53">
        <w:trPr>
          <w:cantSplit/>
        </w:trPr>
        <w:tc>
          <w:tcPr>
            <w:tcW w:w="1711" w:type="dxa"/>
            <w:tcBorders>
              <w:bottom w:val="single" w:sz="4" w:space="0" w:color="auto"/>
            </w:tcBorders>
            <w:shd w:val="clear" w:color="auto" w:fill="auto"/>
          </w:tcPr>
          <w:p w14:paraId="32A3FA12" w14:textId="77777777" w:rsidR="00093337" w:rsidRPr="00604CD9" w:rsidRDefault="0071085E" w:rsidP="00450A53">
            <w:pPr>
              <w:rPr>
                <w:rFonts w:ascii="Arial" w:hAnsi="Arial" w:cs="Arial"/>
              </w:rPr>
            </w:pPr>
            <w:r w:rsidRPr="00604CD9">
              <w:rPr>
                <w:rFonts w:ascii="Arial" w:hAnsi="Arial" w:cs="Arial"/>
              </w:rPr>
              <w:t>Aktualizovaná verze</w:t>
            </w:r>
          </w:p>
        </w:tc>
        <w:tc>
          <w:tcPr>
            <w:tcW w:w="6940" w:type="dxa"/>
            <w:tcBorders>
              <w:bottom w:val="single" w:sz="4" w:space="0" w:color="auto"/>
            </w:tcBorders>
            <w:shd w:val="clear" w:color="auto" w:fill="auto"/>
          </w:tcPr>
          <w:p w14:paraId="57BD4BF2" w14:textId="77777777" w:rsidR="00093337" w:rsidRPr="00421E98" w:rsidRDefault="0071085E" w:rsidP="00450A53">
            <w:pPr>
              <w:jc w:val="both"/>
              <w:rPr>
                <w:rFonts w:ascii="Arial" w:hAnsi="Arial" w:cs="Arial"/>
              </w:rPr>
            </w:pPr>
            <w:r>
              <w:rPr>
                <w:rFonts w:ascii="Arial" w:hAnsi="Arial" w:cs="Arial"/>
              </w:rPr>
              <w:t>Poslední odladěná a otestovaná verze Systému ISSSL či jeho jednotlivých součástí určená Poskytovatelem k distribuci.</w:t>
            </w:r>
          </w:p>
        </w:tc>
      </w:tr>
      <w:tr w:rsidR="004A4C32" w14:paraId="28F86E1E" w14:textId="77777777" w:rsidTr="00450A53">
        <w:trPr>
          <w:cantSplit/>
        </w:trPr>
        <w:tc>
          <w:tcPr>
            <w:tcW w:w="1711" w:type="dxa"/>
            <w:tcBorders>
              <w:bottom w:val="single" w:sz="4" w:space="0" w:color="auto"/>
            </w:tcBorders>
            <w:shd w:val="clear" w:color="auto" w:fill="auto"/>
          </w:tcPr>
          <w:p w14:paraId="5FE682EE" w14:textId="77777777" w:rsidR="00093337" w:rsidRPr="00421E98" w:rsidRDefault="0071085E" w:rsidP="00450A53">
            <w:pPr>
              <w:rPr>
                <w:rFonts w:ascii="Arial" w:hAnsi="Arial" w:cs="Arial"/>
              </w:rPr>
            </w:pPr>
            <w:r w:rsidRPr="00421E98">
              <w:rPr>
                <w:rFonts w:ascii="Arial" w:hAnsi="Arial" w:cs="Arial"/>
              </w:rPr>
              <w:t>Aplikační vrstva ISSSL</w:t>
            </w:r>
          </w:p>
        </w:tc>
        <w:tc>
          <w:tcPr>
            <w:tcW w:w="6940" w:type="dxa"/>
            <w:tcBorders>
              <w:bottom w:val="single" w:sz="4" w:space="0" w:color="auto"/>
            </w:tcBorders>
            <w:shd w:val="clear" w:color="auto" w:fill="auto"/>
          </w:tcPr>
          <w:p w14:paraId="2939C99E" w14:textId="77777777" w:rsidR="00093337" w:rsidRPr="00421E98" w:rsidRDefault="0071085E" w:rsidP="00450A53">
            <w:pPr>
              <w:jc w:val="both"/>
              <w:rPr>
                <w:rFonts w:ascii="Arial" w:hAnsi="Arial" w:cs="Arial"/>
              </w:rPr>
            </w:pPr>
            <w:r w:rsidRPr="00421E98">
              <w:rPr>
                <w:rFonts w:ascii="Arial" w:hAnsi="Arial" w:cs="Arial"/>
              </w:rPr>
              <w:t xml:space="preserve">Vrstva, na níž jsou realizovány funkce </w:t>
            </w:r>
            <w:r>
              <w:rPr>
                <w:rFonts w:ascii="Arial" w:hAnsi="Arial" w:cs="Arial"/>
              </w:rPr>
              <w:t xml:space="preserve">Systému </w:t>
            </w:r>
            <w:r w:rsidRPr="00421E98">
              <w:rPr>
                <w:rFonts w:ascii="Arial" w:hAnsi="Arial" w:cs="Arial"/>
              </w:rPr>
              <w:t>ISSSL.</w:t>
            </w:r>
          </w:p>
        </w:tc>
      </w:tr>
      <w:tr w:rsidR="004A4C32" w14:paraId="1508AF48" w14:textId="77777777" w:rsidTr="00450A53">
        <w:trPr>
          <w:cantSplit/>
        </w:trPr>
        <w:tc>
          <w:tcPr>
            <w:tcW w:w="1711" w:type="dxa"/>
            <w:tcBorders>
              <w:bottom w:val="single" w:sz="4" w:space="0" w:color="auto"/>
            </w:tcBorders>
            <w:shd w:val="clear" w:color="auto" w:fill="auto"/>
          </w:tcPr>
          <w:p w14:paraId="5DA545D2" w14:textId="77777777" w:rsidR="00093337" w:rsidRPr="00421E98" w:rsidRDefault="0071085E" w:rsidP="00450A53">
            <w:pPr>
              <w:rPr>
                <w:rFonts w:ascii="Arial" w:hAnsi="Arial" w:cs="Arial"/>
              </w:rPr>
            </w:pPr>
            <w:r w:rsidRPr="00421E98">
              <w:rPr>
                <w:rFonts w:ascii="Arial" w:hAnsi="Arial" w:cs="Arial"/>
              </w:rPr>
              <w:t>Dostupnost ISSSL</w:t>
            </w:r>
          </w:p>
        </w:tc>
        <w:tc>
          <w:tcPr>
            <w:tcW w:w="6940" w:type="dxa"/>
            <w:tcBorders>
              <w:bottom w:val="single" w:sz="4" w:space="0" w:color="auto"/>
            </w:tcBorders>
            <w:shd w:val="clear" w:color="auto" w:fill="auto"/>
          </w:tcPr>
          <w:p w14:paraId="287469B9" w14:textId="77777777" w:rsidR="00093337" w:rsidRPr="00421E98" w:rsidRDefault="0071085E" w:rsidP="00450A53">
            <w:pPr>
              <w:jc w:val="both"/>
              <w:rPr>
                <w:rFonts w:ascii="Arial" w:hAnsi="Arial" w:cs="Arial"/>
              </w:rPr>
            </w:pPr>
            <w:r w:rsidRPr="00421E98">
              <w:rPr>
                <w:rFonts w:ascii="Arial" w:hAnsi="Arial" w:cs="Arial"/>
              </w:rPr>
              <w:t xml:space="preserve">Možnost užívání </w:t>
            </w:r>
            <w:r>
              <w:rPr>
                <w:rFonts w:ascii="Arial" w:hAnsi="Arial" w:cs="Arial"/>
              </w:rPr>
              <w:t xml:space="preserve">Systému </w:t>
            </w:r>
            <w:r w:rsidRPr="00421E98">
              <w:rPr>
                <w:rFonts w:ascii="Arial" w:hAnsi="Arial" w:cs="Arial"/>
              </w:rPr>
              <w:t xml:space="preserve">ISSSL v režimu, který nesplňuje podmínky </w:t>
            </w:r>
            <w:r>
              <w:rPr>
                <w:rFonts w:ascii="Arial" w:hAnsi="Arial" w:cs="Arial"/>
              </w:rPr>
              <w:t>n</w:t>
            </w:r>
            <w:r w:rsidRPr="00421E98">
              <w:rPr>
                <w:rFonts w:ascii="Arial" w:hAnsi="Arial" w:cs="Arial"/>
              </w:rPr>
              <w:t>edostupnosti</w:t>
            </w:r>
            <w:r>
              <w:rPr>
                <w:rFonts w:ascii="Arial" w:hAnsi="Arial" w:cs="Arial"/>
              </w:rPr>
              <w:t xml:space="preserve"> Systému</w:t>
            </w:r>
            <w:r w:rsidRPr="00421E98">
              <w:rPr>
                <w:rFonts w:ascii="Arial" w:hAnsi="Arial" w:cs="Arial"/>
              </w:rPr>
              <w:t xml:space="preserve"> ISSSL.</w:t>
            </w:r>
          </w:p>
        </w:tc>
      </w:tr>
      <w:tr w:rsidR="004A4C32" w14:paraId="4B0573EE" w14:textId="77777777" w:rsidTr="00450A53">
        <w:trPr>
          <w:cantSplit/>
        </w:trPr>
        <w:tc>
          <w:tcPr>
            <w:tcW w:w="1711" w:type="dxa"/>
            <w:tcBorders>
              <w:bottom w:val="single" w:sz="4" w:space="0" w:color="auto"/>
            </w:tcBorders>
            <w:shd w:val="clear" w:color="auto" w:fill="auto"/>
          </w:tcPr>
          <w:p w14:paraId="0939252A" w14:textId="77777777" w:rsidR="00093337" w:rsidRDefault="0071085E" w:rsidP="00450A53">
            <w:pPr>
              <w:rPr>
                <w:rFonts w:ascii="Arial" w:hAnsi="Arial" w:cs="Arial"/>
              </w:rPr>
            </w:pPr>
            <w:r w:rsidRPr="00421E98">
              <w:rPr>
                <w:rFonts w:ascii="Arial" w:hAnsi="Arial" w:cs="Arial"/>
              </w:rPr>
              <w:t>HelpDesk</w:t>
            </w:r>
          </w:p>
          <w:p w14:paraId="70538516" w14:textId="77777777" w:rsidR="00093337" w:rsidRDefault="0071085E" w:rsidP="00450A53">
            <w:pPr>
              <w:rPr>
                <w:rFonts w:ascii="Arial" w:hAnsi="Arial" w:cs="Arial"/>
              </w:rPr>
            </w:pPr>
            <w:r>
              <w:rPr>
                <w:rFonts w:ascii="Arial" w:hAnsi="Arial" w:cs="Arial"/>
              </w:rPr>
              <w:t>/</w:t>
            </w:r>
          </w:p>
          <w:p w14:paraId="4F258C1C" w14:textId="77777777" w:rsidR="00093337" w:rsidRPr="00421E98" w:rsidRDefault="0071085E" w:rsidP="00450A53">
            <w:pPr>
              <w:rPr>
                <w:rFonts w:ascii="Arial" w:hAnsi="Arial" w:cs="Arial"/>
              </w:rPr>
            </w:pPr>
            <w:r>
              <w:rPr>
                <w:rFonts w:ascii="Arial" w:hAnsi="Arial" w:cs="Arial"/>
              </w:rPr>
              <w:t>Aplikace HelpDesk</w:t>
            </w:r>
          </w:p>
        </w:tc>
        <w:tc>
          <w:tcPr>
            <w:tcW w:w="6940" w:type="dxa"/>
            <w:tcBorders>
              <w:bottom w:val="single" w:sz="4" w:space="0" w:color="auto"/>
            </w:tcBorders>
            <w:shd w:val="clear" w:color="auto" w:fill="auto"/>
          </w:tcPr>
          <w:p w14:paraId="6E7CF665" w14:textId="77777777" w:rsidR="00093337" w:rsidRPr="00421E98" w:rsidRDefault="0071085E" w:rsidP="00450A53">
            <w:pPr>
              <w:jc w:val="both"/>
              <w:rPr>
                <w:rFonts w:ascii="Arial" w:hAnsi="Arial" w:cs="Arial"/>
              </w:rPr>
            </w:pPr>
            <w:r w:rsidRPr="00421E98">
              <w:rPr>
                <w:rFonts w:ascii="Arial" w:hAnsi="Arial" w:cs="Arial"/>
              </w:rPr>
              <w:t>HelpDesk Objednatele nastavený pro zajištění provozních podmínek servisního SLA modelu podpory provozu systémů Objednatele = jednotný vstupní bod pro evidenci/stav/způsob řešení/uzavření uživatelských hlášení a požadavků souvisejících s řešením Incidentů v produkčním provozu systémů Objednatele, který je zajištěn technicky (SW aplikací HelpDesk), provozně (provozními procedurami práce HelpDesk) a organizačně (personálně) – pracovištěm HelpDesk Objedn</w:t>
            </w:r>
            <w:r>
              <w:rPr>
                <w:rFonts w:ascii="Arial" w:hAnsi="Arial" w:cs="Arial"/>
              </w:rPr>
              <w:t>atele a uživateli Objednatele v</w:t>
            </w:r>
            <w:r w:rsidRPr="00421E98">
              <w:rPr>
                <w:rFonts w:ascii="Arial" w:hAnsi="Arial" w:cs="Arial"/>
              </w:rPr>
              <w:t> součinnosti s řešiteli Poskytovatele.</w:t>
            </w:r>
          </w:p>
        </w:tc>
      </w:tr>
      <w:tr w:rsidR="004A4C32" w14:paraId="34B548C7" w14:textId="77777777" w:rsidTr="00450A53">
        <w:trPr>
          <w:cantSplit/>
        </w:trPr>
        <w:tc>
          <w:tcPr>
            <w:tcW w:w="1711" w:type="dxa"/>
            <w:tcBorders>
              <w:bottom w:val="single" w:sz="4" w:space="0" w:color="auto"/>
            </w:tcBorders>
            <w:shd w:val="clear" w:color="auto" w:fill="auto"/>
          </w:tcPr>
          <w:p w14:paraId="2B3D5963" w14:textId="77777777" w:rsidR="00093337" w:rsidRPr="00421E98" w:rsidRDefault="0071085E" w:rsidP="00450A53">
            <w:pPr>
              <w:rPr>
                <w:rFonts w:ascii="Arial" w:hAnsi="Arial" w:cs="Arial"/>
              </w:rPr>
            </w:pPr>
            <w:r w:rsidRPr="00421E98">
              <w:rPr>
                <w:rFonts w:ascii="Arial" w:hAnsi="Arial" w:cs="Arial"/>
              </w:rPr>
              <w:t>Chyba</w:t>
            </w:r>
          </w:p>
        </w:tc>
        <w:tc>
          <w:tcPr>
            <w:tcW w:w="6940" w:type="dxa"/>
            <w:tcBorders>
              <w:bottom w:val="single" w:sz="4" w:space="0" w:color="auto"/>
            </w:tcBorders>
            <w:shd w:val="clear" w:color="auto" w:fill="auto"/>
          </w:tcPr>
          <w:p w14:paraId="6B9B0254" w14:textId="77777777" w:rsidR="00093337" w:rsidRPr="00421E98" w:rsidRDefault="0071085E" w:rsidP="00450A53">
            <w:pPr>
              <w:jc w:val="both"/>
              <w:rPr>
                <w:rFonts w:ascii="Arial" w:hAnsi="Arial" w:cs="Arial"/>
              </w:rPr>
            </w:pPr>
            <w:r>
              <w:rPr>
                <w:rFonts w:ascii="Arial" w:hAnsi="Arial" w:cs="Arial"/>
              </w:rPr>
              <w:t>Stav způsobující nedostupnost S</w:t>
            </w:r>
            <w:r w:rsidRPr="00421E98">
              <w:rPr>
                <w:rFonts w:ascii="Arial" w:hAnsi="Arial" w:cs="Arial"/>
              </w:rPr>
              <w:t>ystému ISSSL nebo omezení funkčnosti</w:t>
            </w:r>
            <w:r>
              <w:rPr>
                <w:rFonts w:ascii="Arial" w:hAnsi="Arial" w:cs="Arial"/>
              </w:rPr>
              <w:t xml:space="preserve">. Chyby jsou kategorizovány do skupin chyb </w:t>
            </w:r>
            <w:r w:rsidRPr="00421E98">
              <w:rPr>
                <w:rFonts w:ascii="Arial" w:hAnsi="Arial" w:cs="Arial"/>
              </w:rPr>
              <w:t>A, B, C</w:t>
            </w:r>
            <w:r>
              <w:rPr>
                <w:rFonts w:ascii="Arial" w:hAnsi="Arial" w:cs="Arial"/>
              </w:rPr>
              <w:t>.</w:t>
            </w:r>
            <w:r w:rsidRPr="00421E98">
              <w:rPr>
                <w:rFonts w:ascii="Arial" w:hAnsi="Arial" w:cs="Arial"/>
              </w:rPr>
              <w:t xml:space="preserve"> – </w:t>
            </w:r>
            <w:r>
              <w:rPr>
                <w:rFonts w:ascii="Arial" w:hAnsi="Arial" w:cs="Arial"/>
              </w:rPr>
              <w:t>C</w:t>
            </w:r>
            <w:r w:rsidRPr="00421E98">
              <w:rPr>
                <w:rFonts w:ascii="Arial" w:hAnsi="Arial" w:cs="Arial"/>
              </w:rPr>
              <w:t>hyb</w:t>
            </w:r>
            <w:r>
              <w:rPr>
                <w:rFonts w:ascii="Arial" w:hAnsi="Arial" w:cs="Arial"/>
              </w:rPr>
              <w:t>y</w:t>
            </w:r>
            <w:r w:rsidRPr="00421E98">
              <w:rPr>
                <w:rFonts w:ascii="Arial" w:hAnsi="Arial" w:cs="Arial"/>
              </w:rPr>
              <w:t xml:space="preserve"> ISSSL zabraň</w:t>
            </w:r>
            <w:r>
              <w:rPr>
                <w:rFonts w:ascii="Arial" w:hAnsi="Arial" w:cs="Arial"/>
              </w:rPr>
              <w:t>ují využití celé funkcionality S</w:t>
            </w:r>
            <w:r w:rsidRPr="00421E98">
              <w:rPr>
                <w:rFonts w:ascii="Arial" w:hAnsi="Arial" w:cs="Arial"/>
              </w:rPr>
              <w:t>ystému</w:t>
            </w:r>
            <w:r>
              <w:rPr>
                <w:rFonts w:ascii="Arial" w:hAnsi="Arial" w:cs="Arial"/>
              </w:rPr>
              <w:t xml:space="preserve"> ISSSL</w:t>
            </w:r>
            <w:r w:rsidRPr="00421E98">
              <w:rPr>
                <w:rFonts w:ascii="Arial" w:hAnsi="Arial" w:cs="Arial"/>
              </w:rPr>
              <w:t xml:space="preserve"> nebo je</w:t>
            </w:r>
            <w:r>
              <w:rPr>
                <w:rFonts w:ascii="Arial" w:hAnsi="Arial" w:cs="Arial"/>
              </w:rPr>
              <w:t>ho</w:t>
            </w:r>
            <w:r w:rsidRPr="00421E98">
              <w:rPr>
                <w:rFonts w:ascii="Arial" w:hAnsi="Arial" w:cs="Arial"/>
              </w:rPr>
              <w:t xml:space="preserve"> části.</w:t>
            </w:r>
          </w:p>
        </w:tc>
      </w:tr>
      <w:tr w:rsidR="004A4C32" w14:paraId="3D1CC398" w14:textId="77777777" w:rsidTr="00450A53">
        <w:trPr>
          <w:cantSplit/>
        </w:trPr>
        <w:tc>
          <w:tcPr>
            <w:tcW w:w="1711" w:type="dxa"/>
            <w:tcBorders>
              <w:bottom w:val="single" w:sz="4" w:space="0" w:color="auto"/>
            </w:tcBorders>
            <w:shd w:val="clear" w:color="auto" w:fill="auto"/>
          </w:tcPr>
          <w:p w14:paraId="29B5C24D" w14:textId="77777777" w:rsidR="00093337" w:rsidRPr="00421E98" w:rsidRDefault="0071085E" w:rsidP="00450A53">
            <w:pPr>
              <w:rPr>
                <w:rFonts w:ascii="Arial" w:hAnsi="Arial" w:cs="Arial"/>
              </w:rPr>
            </w:pPr>
            <w:r w:rsidRPr="00421E98">
              <w:rPr>
                <w:rFonts w:ascii="Arial" w:hAnsi="Arial" w:cs="Arial"/>
              </w:rPr>
              <w:t>Chyba kategorie A</w:t>
            </w:r>
          </w:p>
        </w:tc>
        <w:tc>
          <w:tcPr>
            <w:tcW w:w="6940" w:type="dxa"/>
            <w:tcBorders>
              <w:bottom w:val="single" w:sz="4" w:space="0" w:color="auto"/>
            </w:tcBorders>
            <w:shd w:val="clear" w:color="auto" w:fill="auto"/>
          </w:tcPr>
          <w:p w14:paraId="3CEBCCCE" w14:textId="77777777" w:rsidR="00093337" w:rsidRPr="00421E98" w:rsidRDefault="0071085E" w:rsidP="00450A53">
            <w:pPr>
              <w:jc w:val="both"/>
              <w:rPr>
                <w:rFonts w:ascii="Arial" w:hAnsi="Arial" w:cs="Arial"/>
              </w:rPr>
            </w:pPr>
            <w:r w:rsidRPr="00421E98">
              <w:rPr>
                <w:rFonts w:ascii="Arial" w:hAnsi="Arial" w:cs="Arial"/>
                <w:bCs/>
              </w:rPr>
              <w:t>Aplikační vrstva</w:t>
            </w:r>
            <w:r>
              <w:rPr>
                <w:rFonts w:ascii="Arial" w:hAnsi="Arial" w:cs="Arial"/>
                <w:bCs/>
              </w:rPr>
              <w:t xml:space="preserve"> Systému</w:t>
            </w:r>
            <w:r w:rsidRPr="00421E98">
              <w:rPr>
                <w:rFonts w:ascii="Arial" w:hAnsi="Arial" w:cs="Arial"/>
                <w:bCs/>
              </w:rPr>
              <w:t xml:space="preserve"> ISSSL není použitelná ve svých základních funkcích nebo se vyskytuje funkční závada znemožňující činnost aplikační vrstvy </w:t>
            </w:r>
            <w:r>
              <w:rPr>
                <w:rFonts w:ascii="Arial" w:hAnsi="Arial" w:cs="Arial"/>
                <w:bCs/>
              </w:rPr>
              <w:t xml:space="preserve">Systému </w:t>
            </w:r>
            <w:r w:rsidRPr="00421E98">
              <w:rPr>
                <w:rFonts w:ascii="Arial" w:hAnsi="Arial" w:cs="Arial"/>
                <w:bCs/>
              </w:rPr>
              <w:t>ISSSL. Tento stav může ohrozit běžný provoz Objednatele. Tyto vady budou řešeny výhradně prostřednict</w:t>
            </w:r>
            <w:r>
              <w:rPr>
                <w:rFonts w:ascii="Arial" w:hAnsi="Arial" w:cs="Arial"/>
                <w:bCs/>
              </w:rPr>
              <w:t>vím služby HelpDesk.</w:t>
            </w:r>
          </w:p>
        </w:tc>
      </w:tr>
      <w:tr w:rsidR="004A4C32" w14:paraId="04841CC1" w14:textId="77777777" w:rsidTr="00450A53">
        <w:trPr>
          <w:cantSplit/>
        </w:trPr>
        <w:tc>
          <w:tcPr>
            <w:tcW w:w="1711" w:type="dxa"/>
            <w:tcBorders>
              <w:bottom w:val="single" w:sz="4" w:space="0" w:color="auto"/>
            </w:tcBorders>
            <w:shd w:val="clear" w:color="auto" w:fill="auto"/>
          </w:tcPr>
          <w:p w14:paraId="13886002" w14:textId="77777777" w:rsidR="00093337" w:rsidRPr="00421E98" w:rsidRDefault="0071085E" w:rsidP="00450A53">
            <w:pPr>
              <w:rPr>
                <w:rFonts w:ascii="Arial" w:hAnsi="Arial" w:cs="Arial"/>
              </w:rPr>
            </w:pPr>
            <w:r w:rsidRPr="00421E98">
              <w:rPr>
                <w:rFonts w:ascii="Arial" w:hAnsi="Arial" w:cs="Arial"/>
              </w:rPr>
              <w:t>Chyba kategorie B</w:t>
            </w:r>
          </w:p>
        </w:tc>
        <w:tc>
          <w:tcPr>
            <w:tcW w:w="6940" w:type="dxa"/>
            <w:tcBorders>
              <w:bottom w:val="single" w:sz="4" w:space="0" w:color="auto"/>
            </w:tcBorders>
            <w:shd w:val="clear" w:color="auto" w:fill="auto"/>
          </w:tcPr>
          <w:p w14:paraId="71D7F2A2" w14:textId="77777777" w:rsidR="00093337" w:rsidRPr="00421E98" w:rsidRDefault="0071085E" w:rsidP="00450A53">
            <w:pPr>
              <w:jc w:val="both"/>
              <w:rPr>
                <w:rFonts w:ascii="Arial" w:hAnsi="Arial" w:cs="Arial"/>
              </w:rPr>
            </w:pPr>
            <w:r w:rsidRPr="00421E98">
              <w:rPr>
                <w:rFonts w:ascii="Arial" w:hAnsi="Arial" w:cs="Arial"/>
                <w:bCs/>
              </w:rPr>
              <w:t xml:space="preserve">Funkčnost aplikační vrstvy </w:t>
            </w:r>
            <w:r>
              <w:rPr>
                <w:rFonts w:ascii="Arial" w:hAnsi="Arial" w:cs="Arial"/>
                <w:bCs/>
              </w:rPr>
              <w:t xml:space="preserve">Systému </w:t>
            </w:r>
            <w:r w:rsidRPr="00421E98">
              <w:rPr>
                <w:rFonts w:ascii="Arial" w:hAnsi="Arial" w:cs="Arial"/>
                <w:bCs/>
              </w:rPr>
              <w:t>ISSSL je ve svých funkcích degradována tak, že tento stav zásadně omezuje běžný provoz. Tyto vady budou řešeny výhradně prostřednictvím služby HelpDesk.</w:t>
            </w:r>
          </w:p>
        </w:tc>
      </w:tr>
      <w:tr w:rsidR="004A4C32" w14:paraId="4BD639EC" w14:textId="77777777" w:rsidTr="00450A53">
        <w:trPr>
          <w:cantSplit/>
        </w:trPr>
        <w:tc>
          <w:tcPr>
            <w:tcW w:w="1711" w:type="dxa"/>
            <w:tcBorders>
              <w:bottom w:val="single" w:sz="4" w:space="0" w:color="auto"/>
            </w:tcBorders>
            <w:shd w:val="clear" w:color="auto" w:fill="auto"/>
          </w:tcPr>
          <w:p w14:paraId="5B4FBACE" w14:textId="77777777" w:rsidR="00093337" w:rsidRPr="00421E98" w:rsidRDefault="0071085E" w:rsidP="00450A53">
            <w:pPr>
              <w:rPr>
                <w:rFonts w:ascii="Arial" w:hAnsi="Arial" w:cs="Arial"/>
              </w:rPr>
            </w:pPr>
            <w:r w:rsidRPr="00421E98">
              <w:rPr>
                <w:rFonts w:ascii="Arial" w:hAnsi="Arial" w:cs="Arial"/>
              </w:rPr>
              <w:t>Chyba kategorie C</w:t>
            </w:r>
          </w:p>
        </w:tc>
        <w:tc>
          <w:tcPr>
            <w:tcW w:w="6940" w:type="dxa"/>
            <w:tcBorders>
              <w:bottom w:val="single" w:sz="4" w:space="0" w:color="auto"/>
            </w:tcBorders>
            <w:shd w:val="clear" w:color="auto" w:fill="auto"/>
          </w:tcPr>
          <w:p w14:paraId="1CBE4E80" w14:textId="77777777" w:rsidR="00093337" w:rsidRPr="00421E98" w:rsidRDefault="0071085E" w:rsidP="00450A53">
            <w:pPr>
              <w:jc w:val="both"/>
              <w:rPr>
                <w:rFonts w:ascii="Arial" w:hAnsi="Arial" w:cs="Arial"/>
              </w:rPr>
            </w:pPr>
            <w:r w:rsidRPr="00421E98">
              <w:rPr>
                <w:rFonts w:ascii="Arial" w:hAnsi="Arial" w:cs="Arial"/>
                <w:bCs/>
              </w:rPr>
              <w:t xml:space="preserve">Drobné vady, které neomezují základní funkčnost a běžný provoz aplikační vrstvy </w:t>
            </w:r>
            <w:r>
              <w:rPr>
                <w:rFonts w:ascii="Arial" w:hAnsi="Arial" w:cs="Arial"/>
                <w:bCs/>
              </w:rPr>
              <w:t xml:space="preserve">Systému </w:t>
            </w:r>
            <w:r w:rsidRPr="00421E98">
              <w:rPr>
                <w:rFonts w:ascii="Arial" w:hAnsi="Arial" w:cs="Arial"/>
                <w:bCs/>
              </w:rPr>
              <w:t>ISSSL. Tyto vady budou řešeny výhradně prostřednictvím služby HelpDesk.</w:t>
            </w:r>
          </w:p>
        </w:tc>
      </w:tr>
      <w:tr w:rsidR="004A4C32" w14:paraId="5B015248" w14:textId="77777777" w:rsidTr="00450A53">
        <w:trPr>
          <w:cantSplit/>
        </w:trPr>
        <w:tc>
          <w:tcPr>
            <w:tcW w:w="1711" w:type="dxa"/>
            <w:tcBorders>
              <w:bottom w:val="single" w:sz="4" w:space="0" w:color="auto"/>
            </w:tcBorders>
            <w:shd w:val="clear" w:color="auto" w:fill="auto"/>
          </w:tcPr>
          <w:p w14:paraId="74790020" w14:textId="77777777" w:rsidR="00093337" w:rsidRPr="00421E98" w:rsidRDefault="0071085E" w:rsidP="00450A53">
            <w:pPr>
              <w:rPr>
                <w:rFonts w:ascii="Arial" w:hAnsi="Arial" w:cs="Arial"/>
              </w:rPr>
            </w:pPr>
            <w:r w:rsidRPr="00421E98">
              <w:rPr>
                <w:rFonts w:ascii="Arial" w:hAnsi="Arial" w:cs="Arial"/>
              </w:rPr>
              <w:lastRenderedPageBreak/>
              <w:t>Incident</w:t>
            </w:r>
          </w:p>
        </w:tc>
        <w:tc>
          <w:tcPr>
            <w:tcW w:w="6940" w:type="dxa"/>
            <w:tcBorders>
              <w:bottom w:val="single" w:sz="4" w:space="0" w:color="auto"/>
            </w:tcBorders>
            <w:shd w:val="clear" w:color="auto" w:fill="auto"/>
          </w:tcPr>
          <w:p w14:paraId="6106D352" w14:textId="77777777" w:rsidR="00093337" w:rsidRPr="00421E98" w:rsidRDefault="0071085E" w:rsidP="00450A53">
            <w:pPr>
              <w:jc w:val="both"/>
              <w:rPr>
                <w:rFonts w:ascii="Arial" w:hAnsi="Arial" w:cs="Arial"/>
              </w:rPr>
            </w:pPr>
            <w:r>
              <w:rPr>
                <w:rFonts w:ascii="Arial" w:hAnsi="Arial" w:cs="Arial"/>
              </w:rPr>
              <w:t>Incidentem se rozumí neplánované přerušení nebo omezení dostupnosti Systému ISSSL nebo omezení jeho kvality. Incident samotný</w:t>
            </w:r>
            <w:r w:rsidRPr="00421E98">
              <w:rPr>
                <w:rFonts w:ascii="Arial" w:hAnsi="Arial" w:cs="Arial"/>
              </w:rPr>
              <w:t xml:space="preserve"> není Chybou ani požadavkem na změnu funkčnosti, ale uživatelsky nevratná změna dat nebo stavu </w:t>
            </w:r>
            <w:r>
              <w:rPr>
                <w:rFonts w:ascii="Arial" w:hAnsi="Arial" w:cs="Arial"/>
              </w:rPr>
              <w:t>S</w:t>
            </w:r>
            <w:r w:rsidRPr="00421E98">
              <w:rPr>
                <w:rFonts w:ascii="Arial" w:hAnsi="Arial" w:cs="Arial"/>
              </w:rPr>
              <w:t>ystému</w:t>
            </w:r>
            <w:r>
              <w:rPr>
                <w:rFonts w:ascii="Arial" w:hAnsi="Arial" w:cs="Arial"/>
              </w:rPr>
              <w:t xml:space="preserve"> ISSSL</w:t>
            </w:r>
            <w:r w:rsidRPr="00421E98">
              <w:rPr>
                <w:rFonts w:ascii="Arial" w:hAnsi="Arial" w:cs="Arial"/>
              </w:rPr>
              <w:t xml:space="preserve">, </w:t>
            </w:r>
            <w:r w:rsidRPr="00730C0B">
              <w:rPr>
                <w:rFonts w:ascii="Arial" w:hAnsi="Arial" w:cs="Arial"/>
              </w:rPr>
              <w:t xml:space="preserve">vyžadující nápravu </w:t>
            </w:r>
            <w:r>
              <w:rPr>
                <w:rFonts w:ascii="Arial" w:hAnsi="Arial" w:cs="Arial"/>
              </w:rPr>
              <w:t>P</w:t>
            </w:r>
            <w:r w:rsidRPr="008E0DD1">
              <w:rPr>
                <w:rFonts w:ascii="Arial" w:hAnsi="Arial" w:cs="Arial"/>
              </w:rPr>
              <w:t>oskytovatelem</w:t>
            </w:r>
            <w:r>
              <w:rPr>
                <w:rFonts w:ascii="Arial" w:hAnsi="Arial" w:cs="Arial"/>
              </w:rPr>
              <w:t>, protože Objednatel nemá dovednosti, znalosti nebo schopnosti tuto změnu realizovat bez dopadu na funkčnost Systému ISSSL jako celku nebo jeho částí. Incidenty jsou přiděleny Poskytovateli k řešení.</w:t>
            </w:r>
          </w:p>
          <w:p w14:paraId="5DE5C8D4" w14:textId="77777777" w:rsidR="00093337" w:rsidRPr="00421E98" w:rsidRDefault="0071085E" w:rsidP="00450A53">
            <w:pPr>
              <w:jc w:val="both"/>
              <w:rPr>
                <w:rFonts w:ascii="Arial" w:hAnsi="Arial" w:cs="Arial"/>
              </w:rPr>
            </w:pPr>
            <w:r w:rsidRPr="00421E98">
              <w:rPr>
                <w:rFonts w:ascii="Arial" w:hAnsi="Arial" w:cs="Arial"/>
              </w:rPr>
              <w:t xml:space="preserve">Provedení musí být dokumentováno v historii příslušné evidenční karty </w:t>
            </w:r>
            <w:r>
              <w:rPr>
                <w:rFonts w:ascii="Arial" w:hAnsi="Arial" w:cs="Arial"/>
              </w:rPr>
              <w:t>Systému I</w:t>
            </w:r>
            <w:r w:rsidRPr="00421E98">
              <w:rPr>
                <w:rFonts w:ascii="Arial" w:hAnsi="Arial" w:cs="Arial"/>
              </w:rPr>
              <w:t>SSSL.</w:t>
            </w:r>
          </w:p>
          <w:p w14:paraId="53565743" w14:textId="77777777" w:rsidR="00093337" w:rsidRDefault="00093337" w:rsidP="00450A53">
            <w:pPr>
              <w:jc w:val="both"/>
              <w:rPr>
                <w:rFonts w:ascii="Arial" w:hAnsi="Arial" w:cs="Arial"/>
              </w:rPr>
            </w:pPr>
          </w:p>
          <w:p w14:paraId="325E94E9" w14:textId="77777777" w:rsidR="00093337" w:rsidRDefault="0071085E" w:rsidP="00450A53">
            <w:pPr>
              <w:jc w:val="both"/>
              <w:rPr>
                <w:rFonts w:ascii="Arial" w:hAnsi="Arial" w:cs="Arial"/>
              </w:rPr>
            </w:pPr>
            <w:r>
              <w:rPr>
                <w:rFonts w:ascii="Arial" w:hAnsi="Arial" w:cs="Arial"/>
              </w:rPr>
              <w:t>Incident s garantovanou dobou vyřešení je změna dat provedená Poskytovatelem za použití standardní funkcionality Systému ISSSL místo běžného uživatele, který tuto změnu nemůže z objektivních důvodů provést.</w:t>
            </w:r>
          </w:p>
          <w:p w14:paraId="718373E0" w14:textId="77777777" w:rsidR="00093337" w:rsidRPr="00421E98" w:rsidRDefault="0071085E" w:rsidP="00450A53">
            <w:pPr>
              <w:jc w:val="both"/>
              <w:rPr>
                <w:rFonts w:ascii="Arial" w:hAnsi="Arial" w:cs="Arial"/>
              </w:rPr>
            </w:pPr>
            <w:r>
              <w:rPr>
                <w:rFonts w:ascii="Arial" w:hAnsi="Arial" w:cs="Arial"/>
              </w:rPr>
              <w:t>Provedení musí být dokumentováno v historii příslušné evidenční karty ISSSL.</w:t>
            </w:r>
          </w:p>
        </w:tc>
      </w:tr>
      <w:tr w:rsidR="004A4C32" w14:paraId="759FAF59" w14:textId="77777777" w:rsidTr="00450A53">
        <w:trPr>
          <w:cantSplit/>
        </w:trPr>
        <w:tc>
          <w:tcPr>
            <w:tcW w:w="1711" w:type="dxa"/>
            <w:tcBorders>
              <w:bottom w:val="single" w:sz="4" w:space="0" w:color="auto"/>
            </w:tcBorders>
            <w:shd w:val="clear" w:color="auto" w:fill="auto"/>
          </w:tcPr>
          <w:p w14:paraId="5CBE8260" w14:textId="77777777" w:rsidR="00093337" w:rsidRPr="00421E98" w:rsidRDefault="0071085E" w:rsidP="00450A53">
            <w:pPr>
              <w:rPr>
                <w:rFonts w:ascii="Arial" w:hAnsi="Arial" w:cs="Arial"/>
              </w:rPr>
            </w:pPr>
            <w:r w:rsidRPr="00E767CC">
              <w:rPr>
                <w:rFonts w:ascii="Arial" w:hAnsi="Arial" w:cs="Arial"/>
              </w:rPr>
              <w:t>Iniciace</w:t>
            </w:r>
          </w:p>
        </w:tc>
        <w:tc>
          <w:tcPr>
            <w:tcW w:w="6940" w:type="dxa"/>
            <w:tcBorders>
              <w:bottom w:val="single" w:sz="4" w:space="0" w:color="auto"/>
            </w:tcBorders>
            <w:shd w:val="clear" w:color="auto" w:fill="auto"/>
          </w:tcPr>
          <w:p w14:paraId="139C7E23" w14:textId="77777777" w:rsidR="00093337" w:rsidRDefault="0071085E" w:rsidP="00450A53">
            <w:pPr>
              <w:jc w:val="both"/>
              <w:rPr>
                <w:rFonts w:ascii="Arial" w:hAnsi="Arial" w:cs="Arial"/>
              </w:rPr>
            </w:pPr>
            <w:r>
              <w:rPr>
                <w:rFonts w:ascii="Arial" w:hAnsi="Arial" w:cs="Arial"/>
              </w:rPr>
              <w:t>F</w:t>
            </w:r>
            <w:r w:rsidRPr="00CB558A">
              <w:rPr>
                <w:rFonts w:ascii="Arial" w:hAnsi="Arial" w:cs="Arial"/>
              </w:rPr>
              <w:t xml:space="preserve">áze </w:t>
            </w:r>
            <w:r>
              <w:rPr>
                <w:rFonts w:ascii="Arial" w:hAnsi="Arial" w:cs="Arial"/>
              </w:rPr>
              <w:t xml:space="preserve">plnění, při které se Poskytovatel </w:t>
            </w:r>
            <w:r w:rsidRPr="00CB558A">
              <w:rPr>
                <w:rFonts w:ascii="Arial" w:hAnsi="Arial" w:cs="Arial"/>
              </w:rPr>
              <w:t xml:space="preserve">seznámí </w:t>
            </w:r>
            <w:r>
              <w:rPr>
                <w:rFonts w:ascii="Arial" w:hAnsi="Arial" w:cs="Arial"/>
              </w:rPr>
              <w:t xml:space="preserve">se </w:t>
            </w:r>
            <w:r w:rsidRPr="00CB558A">
              <w:rPr>
                <w:rFonts w:ascii="Arial" w:hAnsi="Arial" w:cs="Arial"/>
              </w:rPr>
              <w:t xml:space="preserve">Systémem ISSSL do úrovně postačující k poskytování služeb </w:t>
            </w:r>
            <w:r w:rsidRPr="00784AC0">
              <w:rPr>
                <w:rFonts w:ascii="Arial" w:hAnsi="Arial" w:cs="Arial"/>
              </w:rPr>
              <w:t>údržby a podpory v rozsahu znění přílohy č. 1 Smlouvy na celou dobu plnění.</w:t>
            </w:r>
          </w:p>
        </w:tc>
      </w:tr>
      <w:tr w:rsidR="004A4C32" w14:paraId="016824A3" w14:textId="77777777" w:rsidTr="00450A53">
        <w:trPr>
          <w:cantSplit/>
        </w:trPr>
        <w:tc>
          <w:tcPr>
            <w:tcW w:w="1711" w:type="dxa"/>
            <w:tcBorders>
              <w:bottom w:val="single" w:sz="4" w:space="0" w:color="auto"/>
            </w:tcBorders>
            <w:shd w:val="clear" w:color="auto" w:fill="auto"/>
          </w:tcPr>
          <w:p w14:paraId="0A16D0BD" w14:textId="77777777" w:rsidR="00093337" w:rsidRPr="00421E98" w:rsidRDefault="0071085E" w:rsidP="00450A53">
            <w:pPr>
              <w:rPr>
                <w:rFonts w:ascii="Arial" w:hAnsi="Arial" w:cs="Arial"/>
              </w:rPr>
            </w:pPr>
            <w:r w:rsidRPr="00421E98">
              <w:rPr>
                <w:rFonts w:ascii="Arial" w:hAnsi="Arial" w:cs="Arial"/>
              </w:rPr>
              <w:t>ISMS</w:t>
            </w:r>
          </w:p>
        </w:tc>
        <w:tc>
          <w:tcPr>
            <w:tcW w:w="6940" w:type="dxa"/>
            <w:tcBorders>
              <w:bottom w:val="single" w:sz="4" w:space="0" w:color="auto"/>
            </w:tcBorders>
            <w:shd w:val="clear" w:color="auto" w:fill="auto"/>
          </w:tcPr>
          <w:p w14:paraId="28528940" w14:textId="77777777" w:rsidR="00093337" w:rsidRPr="00421E98" w:rsidRDefault="0071085E" w:rsidP="00450A53">
            <w:pPr>
              <w:jc w:val="both"/>
              <w:rPr>
                <w:rFonts w:ascii="Arial" w:hAnsi="Arial" w:cs="Arial"/>
              </w:rPr>
            </w:pPr>
            <w:r w:rsidRPr="00421E98">
              <w:rPr>
                <w:rFonts w:ascii="Arial" w:hAnsi="Arial" w:cs="Arial"/>
              </w:rPr>
              <w:t>Inf</w:t>
            </w:r>
            <w:r>
              <w:rPr>
                <w:rFonts w:ascii="Arial" w:hAnsi="Arial" w:cs="Arial"/>
              </w:rPr>
              <w:t>ormační systém majetku státu</w:t>
            </w:r>
          </w:p>
        </w:tc>
      </w:tr>
      <w:tr w:rsidR="004A4C32" w14:paraId="6FF84E4E" w14:textId="77777777" w:rsidTr="00450A53">
        <w:trPr>
          <w:cantSplit/>
        </w:trPr>
        <w:tc>
          <w:tcPr>
            <w:tcW w:w="1711" w:type="dxa"/>
            <w:tcBorders>
              <w:bottom w:val="single" w:sz="4" w:space="0" w:color="auto"/>
            </w:tcBorders>
            <w:shd w:val="clear" w:color="auto" w:fill="auto"/>
          </w:tcPr>
          <w:p w14:paraId="1352202A" w14:textId="77777777" w:rsidR="00093337" w:rsidRPr="00421E98" w:rsidRDefault="0071085E" w:rsidP="00450A53">
            <w:pPr>
              <w:rPr>
                <w:rFonts w:ascii="Arial" w:hAnsi="Arial" w:cs="Arial"/>
              </w:rPr>
            </w:pPr>
            <w:r w:rsidRPr="00421E98">
              <w:rPr>
                <w:rFonts w:ascii="Arial" w:hAnsi="Arial" w:cs="Arial"/>
              </w:rPr>
              <w:t>Klíčový uživatel</w:t>
            </w:r>
          </w:p>
        </w:tc>
        <w:tc>
          <w:tcPr>
            <w:tcW w:w="6940" w:type="dxa"/>
            <w:tcBorders>
              <w:bottom w:val="single" w:sz="4" w:space="0" w:color="auto"/>
            </w:tcBorders>
            <w:shd w:val="clear" w:color="auto" w:fill="auto"/>
          </w:tcPr>
          <w:p w14:paraId="50A89F69" w14:textId="77777777" w:rsidR="00093337" w:rsidRPr="00421E98" w:rsidRDefault="0071085E" w:rsidP="00450A53">
            <w:pPr>
              <w:jc w:val="both"/>
              <w:rPr>
                <w:rFonts w:ascii="Arial" w:hAnsi="Arial" w:cs="Arial"/>
                <w:highlight w:val="yellow"/>
              </w:rPr>
            </w:pPr>
            <w:r w:rsidRPr="00421E98">
              <w:rPr>
                <w:rFonts w:ascii="Arial" w:hAnsi="Arial" w:cs="Arial"/>
              </w:rPr>
              <w:t>Zástupci Ústředí</w:t>
            </w:r>
            <w:r>
              <w:rPr>
                <w:rFonts w:ascii="Arial" w:hAnsi="Arial" w:cs="Arial"/>
              </w:rPr>
              <w:t>,</w:t>
            </w:r>
            <w:r w:rsidRPr="00421E98">
              <w:rPr>
                <w:rFonts w:ascii="Arial" w:hAnsi="Arial" w:cs="Arial"/>
              </w:rPr>
              <w:t xml:space="preserve"> územních </w:t>
            </w:r>
            <w:r>
              <w:rPr>
                <w:rFonts w:ascii="Arial" w:hAnsi="Arial" w:cs="Arial"/>
              </w:rPr>
              <w:t xml:space="preserve">a odloučených </w:t>
            </w:r>
            <w:r w:rsidRPr="00421E98">
              <w:rPr>
                <w:rFonts w:ascii="Arial" w:hAnsi="Arial" w:cs="Arial"/>
              </w:rPr>
              <w:t>pracovišť Objednatele (cca 80 zaměstnanců).</w:t>
            </w:r>
          </w:p>
        </w:tc>
      </w:tr>
      <w:tr w:rsidR="004A4C32" w14:paraId="546E2850" w14:textId="77777777" w:rsidTr="00450A53">
        <w:trPr>
          <w:cantSplit/>
        </w:trPr>
        <w:tc>
          <w:tcPr>
            <w:tcW w:w="1711" w:type="dxa"/>
            <w:tcBorders>
              <w:bottom w:val="single" w:sz="4" w:space="0" w:color="auto"/>
            </w:tcBorders>
            <w:shd w:val="clear" w:color="auto" w:fill="auto"/>
          </w:tcPr>
          <w:p w14:paraId="23E0EFB0" w14:textId="77777777" w:rsidR="00093337" w:rsidRPr="00421E98" w:rsidRDefault="0071085E" w:rsidP="00450A53">
            <w:pPr>
              <w:rPr>
                <w:rFonts w:ascii="Arial" w:hAnsi="Arial" w:cs="Arial"/>
              </w:rPr>
            </w:pPr>
            <w:r w:rsidRPr="00421E98">
              <w:rPr>
                <w:rFonts w:ascii="Arial" w:hAnsi="Arial" w:cs="Arial"/>
              </w:rPr>
              <w:t>Komponenty pro provoz ISSSL ve správě Objednatele</w:t>
            </w:r>
          </w:p>
        </w:tc>
        <w:tc>
          <w:tcPr>
            <w:tcW w:w="6940" w:type="dxa"/>
            <w:tcBorders>
              <w:bottom w:val="single" w:sz="4" w:space="0" w:color="auto"/>
            </w:tcBorders>
            <w:shd w:val="clear" w:color="auto" w:fill="auto"/>
          </w:tcPr>
          <w:p w14:paraId="0757F567" w14:textId="77777777" w:rsidR="00093337" w:rsidRPr="00421E98" w:rsidRDefault="0071085E" w:rsidP="00450A53">
            <w:pPr>
              <w:spacing w:after="60"/>
              <w:jc w:val="both"/>
              <w:outlineLvl w:val="2"/>
              <w:rPr>
                <w:rFonts w:ascii="Arial" w:hAnsi="Arial" w:cs="Arial"/>
              </w:rPr>
            </w:pPr>
            <w:r w:rsidRPr="00421E98">
              <w:rPr>
                <w:rFonts w:ascii="Arial" w:hAnsi="Arial" w:cs="Arial"/>
              </w:rPr>
              <w:t>Zejména operační a správcovské systémy a SW a</w:t>
            </w:r>
            <w:r>
              <w:rPr>
                <w:rFonts w:ascii="Arial" w:hAnsi="Arial" w:cs="Arial"/>
              </w:rPr>
              <w:t> hardware</w:t>
            </w:r>
            <w:r w:rsidRPr="00421E98">
              <w:rPr>
                <w:rFonts w:ascii="Arial" w:hAnsi="Arial" w:cs="Arial"/>
              </w:rPr>
              <w:t> serverů, MS IIS, MS Exchange, Antivir, LAN/WAN, klientské stanice a instalovaný SW včetně klienta</w:t>
            </w:r>
            <w:r>
              <w:rPr>
                <w:rFonts w:ascii="Arial" w:hAnsi="Arial" w:cs="Arial"/>
              </w:rPr>
              <w:t xml:space="preserve"> ISSSL</w:t>
            </w:r>
            <w:r w:rsidRPr="00421E98">
              <w:rPr>
                <w:rFonts w:ascii="Arial" w:hAnsi="Arial" w:cs="Arial"/>
              </w:rPr>
              <w:t xml:space="preserve"> a další části SW a </w:t>
            </w:r>
            <w:r>
              <w:rPr>
                <w:rFonts w:ascii="Arial" w:hAnsi="Arial" w:cs="Arial"/>
              </w:rPr>
              <w:t>hardware</w:t>
            </w:r>
            <w:r w:rsidRPr="00421E98">
              <w:rPr>
                <w:rFonts w:ascii="Arial" w:hAnsi="Arial" w:cs="Arial"/>
              </w:rPr>
              <w:t>, které nejsou dodány Poskytovatelem.</w:t>
            </w:r>
          </w:p>
        </w:tc>
      </w:tr>
      <w:tr w:rsidR="004A4C32" w14:paraId="1CB4530A" w14:textId="77777777" w:rsidTr="00450A53">
        <w:trPr>
          <w:cantSplit/>
        </w:trPr>
        <w:tc>
          <w:tcPr>
            <w:tcW w:w="1711" w:type="dxa"/>
            <w:tcBorders>
              <w:bottom w:val="single" w:sz="4" w:space="0" w:color="auto"/>
            </w:tcBorders>
            <w:shd w:val="clear" w:color="auto" w:fill="auto"/>
          </w:tcPr>
          <w:p w14:paraId="210D723C" w14:textId="77777777" w:rsidR="00093337" w:rsidRPr="00421E98" w:rsidRDefault="0071085E" w:rsidP="00450A53">
            <w:pPr>
              <w:rPr>
                <w:rFonts w:ascii="Arial" w:hAnsi="Arial" w:cs="Arial"/>
              </w:rPr>
            </w:pPr>
            <w:r>
              <w:rPr>
                <w:rFonts w:ascii="Arial" w:hAnsi="Arial" w:cs="Arial"/>
              </w:rPr>
              <w:t>Limitní doba vyřešení Incidentu</w:t>
            </w:r>
          </w:p>
        </w:tc>
        <w:tc>
          <w:tcPr>
            <w:tcW w:w="6940" w:type="dxa"/>
            <w:tcBorders>
              <w:bottom w:val="single" w:sz="4" w:space="0" w:color="auto"/>
            </w:tcBorders>
            <w:shd w:val="clear" w:color="auto" w:fill="auto"/>
          </w:tcPr>
          <w:p w14:paraId="1BE4343A" w14:textId="77777777" w:rsidR="00093337" w:rsidRPr="00421E98" w:rsidRDefault="0071085E" w:rsidP="00450A53">
            <w:pPr>
              <w:spacing w:after="60"/>
              <w:jc w:val="both"/>
              <w:outlineLvl w:val="2"/>
              <w:rPr>
                <w:rFonts w:ascii="Arial" w:hAnsi="Arial" w:cs="Arial"/>
              </w:rPr>
            </w:pPr>
            <w:r w:rsidRPr="001D5C23">
              <w:rPr>
                <w:rFonts w:ascii="Arial" w:hAnsi="Arial" w:cs="Arial"/>
              </w:rPr>
              <w:t xml:space="preserve">Limitní doba </w:t>
            </w:r>
            <w:r>
              <w:rPr>
                <w:rFonts w:ascii="Arial" w:hAnsi="Arial" w:cs="Arial"/>
              </w:rPr>
              <w:t>vyřešení</w:t>
            </w:r>
            <w:r w:rsidRPr="001D5C23">
              <w:rPr>
                <w:rFonts w:ascii="Arial" w:hAnsi="Arial" w:cs="Arial"/>
              </w:rPr>
              <w:t xml:space="preserve"> Incidentu je doba od nahlášení Incidentu, v rámci které má </w:t>
            </w:r>
            <w:r>
              <w:rPr>
                <w:rFonts w:ascii="Arial" w:hAnsi="Arial" w:cs="Arial"/>
              </w:rPr>
              <w:t>Poskytovatel</w:t>
            </w:r>
            <w:r w:rsidRPr="001D5C23">
              <w:rPr>
                <w:rFonts w:ascii="Arial" w:hAnsi="Arial" w:cs="Arial"/>
              </w:rPr>
              <w:t xml:space="preserve"> čas na vyřešení Incidentu a</w:t>
            </w:r>
            <w:r>
              <w:rPr>
                <w:rFonts w:ascii="Arial" w:hAnsi="Arial" w:cs="Arial"/>
              </w:rPr>
              <w:t> </w:t>
            </w:r>
            <w:r w:rsidRPr="001D5C23">
              <w:rPr>
                <w:rFonts w:ascii="Arial" w:hAnsi="Arial" w:cs="Arial"/>
              </w:rPr>
              <w:t>Objednateli nevzniká právo na uplatnění smluvních pokut. Do</w:t>
            </w:r>
            <w:r>
              <w:rPr>
                <w:rFonts w:ascii="Arial" w:hAnsi="Arial" w:cs="Arial"/>
              </w:rPr>
              <w:t> </w:t>
            </w:r>
            <w:r w:rsidRPr="001D5C23">
              <w:rPr>
                <w:rFonts w:ascii="Arial" w:hAnsi="Arial" w:cs="Arial"/>
              </w:rPr>
              <w:t>limitní doby odstranění Inci</w:t>
            </w:r>
            <w:r>
              <w:rPr>
                <w:rFonts w:ascii="Arial" w:hAnsi="Arial" w:cs="Arial"/>
              </w:rPr>
              <w:t>dentu Systému ISSSL</w:t>
            </w:r>
            <w:r w:rsidRPr="001D5C23">
              <w:rPr>
                <w:rFonts w:ascii="Arial" w:hAnsi="Arial" w:cs="Arial"/>
              </w:rPr>
              <w:t xml:space="preserve"> se nezahrnuje doba, po kterou je nedostupný jiný systém, který není předmětem plnění podle Smlouvy, ale je nezbytný pro</w:t>
            </w:r>
            <w:r>
              <w:rPr>
                <w:rFonts w:ascii="Arial" w:hAnsi="Arial" w:cs="Arial"/>
              </w:rPr>
              <w:t> </w:t>
            </w:r>
            <w:r w:rsidRPr="001D5C23">
              <w:rPr>
                <w:rFonts w:ascii="Arial" w:hAnsi="Arial" w:cs="Arial"/>
              </w:rPr>
              <w:t>vyřešení Incidentu, nebo je odůvodnitelný požadavek na</w:t>
            </w:r>
            <w:r>
              <w:rPr>
                <w:rFonts w:ascii="Arial" w:hAnsi="Arial" w:cs="Arial"/>
              </w:rPr>
              <w:t> </w:t>
            </w:r>
            <w:r w:rsidRPr="001D5C23">
              <w:rPr>
                <w:rFonts w:ascii="Arial" w:hAnsi="Arial" w:cs="Arial"/>
              </w:rPr>
              <w:t>zajištění součinnosti Objednatele, který je nezbytný pro</w:t>
            </w:r>
            <w:r>
              <w:rPr>
                <w:rFonts w:ascii="Arial" w:hAnsi="Arial" w:cs="Arial"/>
              </w:rPr>
              <w:t> </w:t>
            </w:r>
            <w:r w:rsidRPr="001D5C23">
              <w:rPr>
                <w:rFonts w:ascii="Arial" w:hAnsi="Arial" w:cs="Arial"/>
              </w:rPr>
              <w:t>vyřešení Incidentu.</w:t>
            </w:r>
          </w:p>
        </w:tc>
      </w:tr>
      <w:tr w:rsidR="004A4C32" w14:paraId="677FE2B8" w14:textId="77777777" w:rsidTr="00450A53">
        <w:trPr>
          <w:cantSplit/>
        </w:trPr>
        <w:tc>
          <w:tcPr>
            <w:tcW w:w="1711" w:type="dxa"/>
          </w:tcPr>
          <w:p w14:paraId="4CE2626D" w14:textId="77777777" w:rsidR="00093337" w:rsidRPr="00421E98" w:rsidRDefault="0071085E" w:rsidP="00450A53">
            <w:pPr>
              <w:rPr>
                <w:rFonts w:ascii="Arial" w:hAnsi="Arial" w:cs="Arial"/>
              </w:rPr>
            </w:pPr>
            <w:r>
              <w:rPr>
                <w:rFonts w:ascii="Arial" w:hAnsi="Arial" w:cs="Arial"/>
              </w:rPr>
              <w:t>Lokalita Objednatele</w:t>
            </w:r>
          </w:p>
        </w:tc>
        <w:tc>
          <w:tcPr>
            <w:tcW w:w="6940" w:type="dxa"/>
          </w:tcPr>
          <w:p w14:paraId="23E6C77E" w14:textId="77777777" w:rsidR="00093337" w:rsidRPr="00421E98" w:rsidRDefault="0071085E" w:rsidP="00450A53">
            <w:pPr>
              <w:jc w:val="both"/>
              <w:rPr>
                <w:rFonts w:ascii="Arial" w:hAnsi="Arial" w:cs="Arial"/>
              </w:rPr>
            </w:pPr>
            <w:r>
              <w:rPr>
                <w:rFonts w:ascii="Arial" w:hAnsi="Arial" w:cs="Arial"/>
              </w:rPr>
              <w:t>Ústředí</w:t>
            </w:r>
            <w:r w:rsidRPr="00EC055F">
              <w:rPr>
                <w:rFonts w:ascii="Arial" w:hAnsi="Arial" w:cs="Arial"/>
              </w:rPr>
              <w:t xml:space="preserve"> Objednatele</w:t>
            </w:r>
            <w:r>
              <w:rPr>
                <w:rFonts w:ascii="Arial" w:hAnsi="Arial" w:cs="Arial"/>
              </w:rPr>
              <w:t xml:space="preserve"> na adrese</w:t>
            </w:r>
            <w:r w:rsidRPr="00EC055F">
              <w:rPr>
                <w:rFonts w:ascii="Arial" w:hAnsi="Arial" w:cs="Arial"/>
              </w:rPr>
              <w:t xml:space="preserve"> sídla</w:t>
            </w:r>
            <w:r>
              <w:rPr>
                <w:rFonts w:ascii="Arial" w:hAnsi="Arial" w:cs="Arial"/>
              </w:rPr>
              <w:t>: Rašínovo nábřeží 390/42, Praha 2 a o</w:t>
            </w:r>
            <w:r w:rsidRPr="00421E98">
              <w:rPr>
                <w:rFonts w:ascii="Arial" w:hAnsi="Arial" w:cs="Arial"/>
              </w:rPr>
              <w:t>dloučená pracoviště</w:t>
            </w:r>
            <w:r>
              <w:rPr>
                <w:rFonts w:ascii="Arial" w:hAnsi="Arial" w:cs="Arial"/>
              </w:rPr>
              <w:t xml:space="preserve"> a územní pracoviště Objednatele.</w:t>
            </w:r>
          </w:p>
        </w:tc>
      </w:tr>
      <w:tr w:rsidR="004A4C32" w14:paraId="0474F38C" w14:textId="77777777" w:rsidTr="00450A53">
        <w:trPr>
          <w:cantSplit/>
        </w:trPr>
        <w:tc>
          <w:tcPr>
            <w:tcW w:w="1711" w:type="dxa"/>
          </w:tcPr>
          <w:p w14:paraId="3029A4A8" w14:textId="77777777" w:rsidR="00093337" w:rsidRPr="00421E98" w:rsidRDefault="0071085E" w:rsidP="00450A53">
            <w:pPr>
              <w:rPr>
                <w:rFonts w:ascii="Arial" w:hAnsi="Arial" w:cs="Arial"/>
              </w:rPr>
            </w:pPr>
            <w:r w:rsidRPr="00421E98">
              <w:rPr>
                <w:rFonts w:ascii="Arial" w:hAnsi="Arial" w:cs="Arial"/>
              </w:rPr>
              <w:lastRenderedPageBreak/>
              <w:t>Nedostupnost ISSSL</w:t>
            </w:r>
          </w:p>
        </w:tc>
        <w:tc>
          <w:tcPr>
            <w:tcW w:w="6940" w:type="dxa"/>
          </w:tcPr>
          <w:p w14:paraId="489E8584" w14:textId="77777777" w:rsidR="00093337" w:rsidRPr="00421E98" w:rsidRDefault="0071085E" w:rsidP="00450A53">
            <w:pPr>
              <w:jc w:val="both"/>
              <w:rPr>
                <w:rFonts w:ascii="Arial" w:hAnsi="Arial" w:cs="Arial"/>
              </w:rPr>
            </w:pPr>
            <w:r w:rsidRPr="00421E98">
              <w:rPr>
                <w:rFonts w:ascii="Arial" w:hAnsi="Arial" w:cs="Arial"/>
              </w:rPr>
              <w:t>Nedostupností se rozumí nemožnost pracovat s</w:t>
            </w:r>
            <w:r>
              <w:rPr>
                <w:rFonts w:ascii="Arial" w:hAnsi="Arial" w:cs="Arial"/>
              </w:rPr>
              <w:t>e Systémem</w:t>
            </w:r>
            <w:r w:rsidRPr="00421E98">
              <w:rPr>
                <w:rFonts w:ascii="Arial" w:hAnsi="Arial" w:cs="Arial"/>
              </w:rPr>
              <w:t xml:space="preserve"> ISSSL v rozsahu definice Chyby kategorie A. Z odpovědnosti poskytovatele jsou vyňaty takové okolnosti, které vedou k Nedostupnosti ISSSL, ale nejsou zaviněny poskytovatelem </w:t>
            </w:r>
            <w:r>
              <w:rPr>
                <w:rFonts w:ascii="Arial" w:hAnsi="Arial" w:cs="Arial"/>
              </w:rPr>
              <w:t xml:space="preserve">- </w:t>
            </w:r>
            <w:r w:rsidRPr="00421E98">
              <w:rPr>
                <w:rFonts w:ascii="Arial" w:hAnsi="Arial" w:cs="Arial"/>
              </w:rPr>
              <w:t xml:space="preserve">poruchy LAN/WAN, výpadek </w:t>
            </w:r>
            <w:r>
              <w:rPr>
                <w:rFonts w:ascii="Arial" w:hAnsi="Arial" w:cs="Arial"/>
              </w:rPr>
              <w:t>hardware</w:t>
            </w:r>
            <w:r w:rsidRPr="00421E98">
              <w:rPr>
                <w:rFonts w:ascii="Arial" w:hAnsi="Arial" w:cs="Arial"/>
              </w:rPr>
              <w:t>, chyba základního SW (MS SQL, OS WinServer, SAN pole, atd.), chyba kooperující aplikace (např. ISMS). Vyňaty jsou rovněž okolnosti, které vedou k nedostupnosti v důsledku přetížení</w:t>
            </w:r>
            <w:r>
              <w:rPr>
                <w:rFonts w:ascii="Arial" w:hAnsi="Arial" w:cs="Arial"/>
              </w:rPr>
              <w:t xml:space="preserve"> S</w:t>
            </w:r>
            <w:r w:rsidRPr="00421E98">
              <w:rPr>
                <w:rFonts w:ascii="Arial" w:hAnsi="Arial" w:cs="Arial"/>
              </w:rPr>
              <w:t>ystému ISSSL, který byl způsoben nestandardním použitím</w:t>
            </w:r>
            <w:r>
              <w:rPr>
                <w:rFonts w:ascii="Arial" w:hAnsi="Arial" w:cs="Arial"/>
              </w:rPr>
              <w:t xml:space="preserve"> Systému</w:t>
            </w:r>
            <w:r w:rsidRPr="00421E98">
              <w:rPr>
                <w:rFonts w:ascii="Arial" w:hAnsi="Arial" w:cs="Arial"/>
              </w:rPr>
              <w:t xml:space="preserve"> ISSSL (vyhledávání příliš obecných výrazů, které vrací velké množství výsledků; jednorázové, hromadné zpracování velkého objemu dat atd.). </w:t>
            </w:r>
          </w:p>
        </w:tc>
      </w:tr>
      <w:tr w:rsidR="004A4C32" w14:paraId="0C70B399" w14:textId="77777777" w:rsidTr="00450A53">
        <w:trPr>
          <w:cantSplit/>
        </w:trPr>
        <w:tc>
          <w:tcPr>
            <w:tcW w:w="1711" w:type="dxa"/>
          </w:tcPr>
          <w:p w14:paraId="15AFE621" w14:textId="77777777" w:rsidR="00093337" w:rsidRPr="00421E98" w:rsidRDefault="0071085E" w:rsidP="00450A53">
            <w:pPr>
              <w:rPr>
                <w:rFonts w:ascii="Arial" w:hAnsi="Arial" w:cs="Arial"/>
              </w:rPr>
            </w:pPr>
            <w:r w:rsidRPr="00421E98">
              <w:rPr>
                <w:rFonts w:ascii="Arial" w:hAnsi="Arial" w:cs="Arial"/>
              </w:rPr>
              <w:t>Pověření pracovníci</w:t>
            </w:r>
          </w:p>
        </w:tc>
        <w:tc>
          <w:tcPr>
            <w:tcW w:w="6940" w:type="dxa"/>
          </w:tcPr>
          <w:p w14:paraId="181C302C" w14:textId="77777777" w:rsidR="00093337" w:rsidRPr="00421E98" w:rsidRDefault="0071085E" w:rsidP="00450A53">
            <w:pPr>
              <w:jc w:val="both"/>
              <w:rPr>
                <w:rFonts w:ascii="Arial" w:hAnsi="Arial" w:cs="Arial"/>
              </w:rPr>
            </w:pPr>
            <w:r w:rsidRPr="00421E98">
              <w:rPr>
                <w:rFonts w:ascii="Arial" w:hAnsi="Arial" w:cs="Arial"/>
              </w:rPr>
              <w:t xml:space="preserve">Operátoři HelpDesku Objednatele, metodici </w:t>
            </w:r>
            <w:r>
              <w:rPr>
                <w:rFonts w:ascii="Arial" w:hAnsi="Arial" w:cs="Arial"/>
              </w:rPr>
              <w:t xml:space="preserve">Systému </w:t>
            </w:r>
            <w:r w:rsidRPr="00421E98">
              <w:rPr>
                <w:rFonts w:ascii="Arial" w:hAnsi="Arial" w:cs="Arial"/>
              </w:rPr>
              <w:t>ISSSL (do</w:t>
            </w:r>
            <w:r>
              <w:rPr>
                <w:rFonts w:ascii="Arial" w:hAnsi="Arial" w:cs="Arial"/>
              </w:rPr>
              <w:t> </w:t>
            </w:r>
            <w:r w:rsidRPr="00421E98">
              <w:rPr>
                <w:rFonts w:ascii="Arial" w:hAnsi="Arial" w:cs="Arial"/>
              </w:rPr>
              <w:t>20 zaměstnanců)</w:t>
            </w:r>
          </w:p>
        </w:tc>
      </w:tr>
      <w:tr w:rsidR="004A4C32" w14:paraId="56CA2F9D" w14:textId="77777777" w:rsidTr="00450A53">
        <w:trPr>
          <w:cantSplit/>
        </w:trPr>
        <w:tc>
          <w:tcPr>
            <w:tcW w:w="1711" w:type="dxa"/>
          </w:tcPr>
          <w:p w14:paraId="5AA69D1E" w14:textId="77777777" w:rsidR="00093337" w:rsidRPr="00421E98" w:rsidRDefault="0071085E" w:rsidP="00450A53">
            <w:pPr>
              <w:rPr>
                <w:rFonts w:ascii="Arial" w:hAnsi="Arial" w:cs="Arial"/>
              </w:rPr>
            </w:pPr>
            <w:r w:rsidRPr="00421E98">
              <w:rPr>
                <w:rFonts w:ascii="Arial" w:hAnsi="Arial" w:cs="Arial"/>
              </w:rPr>
              <w:t>Pracovní hodina</w:t>
            </w:r>
          </w:p>
        </w:tc>
        <w:tc>
          <w:tcPr>
            <w:tcW w:w="6940" w:type="dxa"/>
          </w:tcPr>
          <w:p w14:paraId="44E66C01" w14:textId="77777777" w:rsidR="00093337" w:rsidRPr="00421E98" w:rsidRDefault="0071085E" w:rsidP="00450A53">
            <w:pPr>
              <w:jc w:val="both"/>
              <w:rPr>
                <w:rFonts w:ascii="Arial" w:hAnsi="Arial" w:cs="Arial"/>
              </w:rPr>
            </w:pPr>
            <w:r w:rsidRPr="00421E98">
              <w:rPr>
                <w:rFonts w:ascii="Arial" w:hAnsi="Arial" w:cs="Arial"/>
              </w:rPr>
              <w:t>H</w:t>
            </w:r>
            <w:r>
              <w:rPr>
                <w:rFonts w:ascii="Arial" w:hAnsi="Arial" w:cs="Arial"/>
              </w:rPr>
              <w:t>odina, která započíná a končí v</w:t>
            </w:r>
            <w:r w:rsidRPr="00421E98">
              <w:rPr>
                <w:rFonts w:ascii="Arial" w:hAnsi="Arial" w:cs="Arial"/>
              </w:rPr>
              <w:t xml:space="preserve"> Pracovní době. Běh lhůty určené podle Pracovních hodin se při skončení Pracovní doby přerušuje.</w:t>
            </w:r>
          </w:p>
        </w:tc>
      </w:tr>
      <w:tr w:rsidR="004A4C32" w14:paraId="6BF0668C" w14:textId="77777777" w:rsidTr="00450A53">
        <w:trPr>
          <w:cantSplit/>
        </w:trPr>
        <w:tc>
          <w:tcPr>
            <w:tcW w:w="1711" w:type="dxa"/>
          </w:tcPr>
          <w:p w14:paraId="25917E4B" w14:textId="77777777" w:rsidR="00093337" w:rsidRPr="00421E98" w:rsidRDefault="0071085E" w:rsidP="00450A53">
            <w:pPr>
              <w:rPr>
                <w:rFonts w:ascii="Arial" w:hAnsi="Arial" w:cs="Arial"/>
              </w:rPr>
            </w:pPr>
            <w:r w:rsidRPr="00421E98">
              <w:rPr>
                <w:rFonts w:ascii="Arial" w:hAnsi="Arial" w:cs="Arial"/>
              </w:rPr>
              <w:t>Pracovní den</w:t>
            </w:r>
          </w:p>
        </w:tc>
        <w:tc>
          <w:tcPr>
            <w:tcW w:w="6940" w:type="dxa"/>
          </w:tcPr>
          <w:p w14:paraId="59A6B812" w14:textId="77777777" w:rsidR="00093337" w:rsidRPr="00421E98" w:rsidRDefault="0071085E" w:rsidP="00450A53">
            <w:pPr>
              <w:jc w:val="both"/>
              <w:rPr>
                <w:rFonts w:ascii="Arial" w:hAnsi="Arial" w:cs="Arial"/>
              </w:rPr>
            </w:pPr>
            <w:r w:rsidRPr="00421E98">
              <w:rPr>
                <w:rFonts w:ascii="Arial" w:hAnsi="Arial" w:cs="Arial"/>
              </w:rPr>
              <w:t>Všechny dny vyjma dnů pracovního klidu, pracovního volna a</w:t>
            </w:r>
            <w:r>
              <w:rPr>
                <w:rFonts w:ascii="Arial" w:hAnsi="Arial" w:cs="Arial"/>
              </w:rPr>
              <w:t> </w:t>
            </w:r>
            <w:r w:rsidRPr="00421E98">
              <w:rPr>
                <w:rFonts w:ascii="Arial" w:hAnsi="Arial" w:cs="Arial"/>
              </w:rPr>
              <w:t>zákonem stanovených svátků. Má-li skutečnost nastat v Pracovní den, rozumí se tím v Pracovní době.</w:t>
            </w:r>
          </w:p>
        </w:tc>
      </w:tr>
      <w:tr w:rsidR="004A4C32" w14:paraId="67E5EF3F" w14:textId="77777777" w:rsidTr="00450A53">
        <w:trPr>
          <w:cantSplit/>
        </w:trPr>
        <w:tc>
          <w:tcPr>
            <w:tcW w:w="1711" w:type="dxa"/>
          </w:tcPr>
          <w:p w14:paraId="009B0B2A" w14:textId="77777777" w:rsidR="00093337" w:rsidRPr="00421E98" w:rsidRDefault="0071085E" w:rsidP="00450A53">
            <w:pPr>
              <w:rPr>
                <w:rFonts w:ascii="Arial" w:hAnsi="Arial" w:cs="Arial"/>
              </w:rPr>
            </w:pPr>
            <w:r w:rsidRPr="00421E98">
              <w:rPr>
                <w:rFonts w:ascii="Arial" w:hAnsi="Arial" w:cs="Arial"/>
              </w:rPr>
              <w:t>Pracovní doba</w:t>
            </w:r>
          </w:p>
        </w:tc>
        <w:tc>
          <w:tcPr>
            <w:tcW w:w="6940" w:type="dxa"/>
          </w:tcPr>
          <w:p w14:paraId="5707F8F0" w14:textId="77777777" w:rsidR="00093337" w:rsidRPr="00421E98" w:rsidRDefault="0071085E" w:rsidP="00450A53">
            <w:pPr>
              <w:jc w:val="both"/>
              <w:rPr>
                <w:rFonts w:ascii="Arial" w:hAnsi="Arial" w:cs="Arial"/>
              </w:rPr>
            </w:pPr>
            <w:r w:rsidRPr="00421E98">
              <w:rPr>
                <w:rFonts w:ascii="Arial" w:hAnsi="Arial" w:cs="Arial"/>
              </w:rPr>
              <w:t xml:space="preserve">V Pracovních dnech </w:t>
            </w:r>
            <w:r w:rsidRPr="002A42D0">
              <w:rPr>
                <w:rFonts w:ascii="Arial" w:hAnsi="Arial" w:cs="Arial"/>
              </w:rPr>
              <w:t>od 7:00 do 16:00 hod.</w:t>
            </w:r>
            <w:r w:rsidRPr="00421E98">
              <w:rPr>
                <w:rFonts w:ascii="Arial" w:hAnsi="Arial" w:cs="Arial"/>
              </w:rPr>
              <w:t xml:space="preserve"> </w:t>
            </w:r>
          </w:p>
        </w:tc>
      </w:tr>
      <w:tr w:rsidR="004A4C32" w14:paraId="5A508AE9" w14:textId="77777777" w:rsidTr="00450A53">
        <w:trPr>
          <w:cantSplit/>
        </w:trPr>
        <w:tc>
          <w:tcPr>
            <w:tcW w:w="1711" w:type="dxa"/>
          </w:tcPr>
          <w:p w14:paraId="7B1823F1" w14:textId="77777777" w:rsidR="00093337" w:rsidRPr="00421E98" w:rsidRDefault="0071085E" w:rsidP="00450A53">
            <w:pPr>
              <w:rPr>
                <w:rFonts w:ascii="Arial" w:hAnsi="Arial" w:cs="Arial"/>
              </w:rPr>
            </w:pPr>
            <w:r w:rsidRPr="00421E98">
              <w:rPr>
                <w:rFonts w:ascii="Arial" w:hAnsi="Arial" w:cs="Arial"/>
              </w:rPr>
              <w:t>Produkční provoz ISSSL</w:t>
            </w:r>
          </w:p>
        </w:tc>
        <w:tc>
          <w:tcPr>
            <w:tcW w:w="6940" w:type="dxa"/>
          </w:tcPr>
          <w:p w14:paraId="6827CF82" w14:textId="77777777" w:rsidR="00093337" w:rsidRPr="00421E98" w:rsidRDefault="0071085E" w:rsidP="00450A53">
            <w:pPr>
              <w:jc w:val="both"/>
              <w:rPr>
                <w:rFonts w:ascii="Arial" w:hAnsi="Arial" w:cs="Arial"/>
              </w:rPr>
            </w:pPr>
            <w:r>
              <w:rPr>
                <w:rFonts w:ascii="Arial" w:hAnsi="Arial" w:cs="Arial"/>
              </w:rPr>
              <w:t xml:space="preserve">Užívání Systému </w:t>
            </w:r>
            <w:r w:rsidRPr="00421E98">
              <w:rPr>
                <w:rFonts w:ascii="Arial" w:hAnsi="Arial" w:cs="Arial"/>
              </w:rPr>
              <w:t>ISSSL s reálnými daty Objednatele všemi uživateli</w:t>
            </w:r>
            <w:r>
              <w:rPr>
                <w:rFonts w:ascii="Arial" w:hAnsi="Arial" w:cs="Arial"/>
              </w:rPr>
              <w:t xml:space="preserve"> Systému</w:t>
            </w:r>
            <w:r w:rsidRPr="00421E98">
              <w:rPr>
                <w:rFonts w:ascii="Arial" w:hAnsi="Arial" w:cs="Arial"/>
              </w:rPr>
              <w:t xml:space="preserve"> ISSSL.</w:t>
            </w:r>
          </w:p>
        </w:tc>
      </w:tr>
      <w:tr w:rsidR="004A4C32" w14:paraId="736413A2" w14:textId="77777777" w:rsidTr="00450A53">
        <w:trPr>
          <w:cantSplit/>
        </w:trPr>
        <w:tc>
          <w:tcPr>
            <w:tcW w:w="1711" w:type="dxa"/>
          </w:tcPr>
          <w:p w14:paraId="5EEE00EF" w14:textId="77777777" w:rsidR="00093337" w:rsidRPr="00421E98" w:rsidRDefault="0071085E" w:rsidP="00450A53">
            <w:pPr>
              <w:rPr>
                <w:rFonts w:ascii="Arial" w:hAnsi="Arial" w:cs="Arial"/>
              </w:rPr>
            </w:pPr>
            <w:r w:rsidRPr="00421E98">
              <w:rPr>
                <w:rFonts w:ascii="Arial" w:hAnsi="Arial" w:cs="Arial"/>
              </w:rPr>
              <w:t>Produkční systém ISSSL</w:t>
            </w:r>
          </w:p>
        </w:tc>
        <w:tc>
          <w:tcPr>
            <w:tcW w:w="6940" w:type="dxa"/>
          </w:tcPr>
          <w:p w14:paraId="6BA6A710" w14:textId="77777777" w:rsidR="00093337" w:rsidRPr="00421E98" w:rsidRDefault="0071085E" w:rsidP="00450A53">
            <w:pPr>
              <w:jc w:val="both"/>
              <w:rPr>
                <w:rFonts w:ascii="Arial" w:hAnsi="Arial" w:cs="Arial"/>
              </w:rPr>
            </w:pPr>
            <w:r w:rsidRPr="00421E98">
              <w:rPr>
                <w:rFonts w:ascii="Arial" w:hAnsi="Arial" w:cs="Arial"/>
              </w:rPr>
              <w:t xml:space="preserve">Infrastruktura </w:t>
            </w:r>
            <w:r>
              <w:rPr>
                <w:rFonts w:ascii="Arial" w:hAnsi="Arial" w:cs="Arial"/>
              </w:rPr>
              <w:t xml:space="preserve">Systému </w:t>
            </w:r>
            <w:r w:rsidRPr="00421E98">
              <w:rPr>
                <w:rFonts w:ascii="Arial" w:hAnsi="Arial" w:cs="Arial"/>
              </w:rPr>
              <w:t>ISSSL, na které jsou zpracována reálná data všemi uživateli</w:t>
            </w:r>
            <w:r>
              <w:rPr>
                <w:rFonts w:ascii="Arial" w:hAnsi="Arial" w:cs="Arial"/>
              </w:rPr>
              <w:t xml:space="preserve"> Systému</w:t>
            </w:r>
            <w:r w:rsidRPr="00421E98">
              <w:rPr>
                <w:rFonts w:ascii="Arial" w:hAnsi="Arial" w:cs="Arial"/>
              </w:rPr>
              <w:t xml:space="preserve"> ISSSL.</w:t>
            </w:r>
          </w:p>
        </w:tc>
      </w:tr>
      <w:tr w:rsidR="004A4C32" w14:paraId="4AB75B6D" w14:textId="77777777" w:rsidTr="00450A53">
        <w:trPr>
          <w:cantSplit/>
        </w:trPr>
        <w:tc>
          <w:tcPr>
            <w:tcW w:w="1711" w:type="dxa"/>
          </w:tcPr>
          <w:p w14:paraId="615233BF" w14:textId="77777777" w:rsidR="00093337" w:rsidRPr="00421E98" w:rsidRDefault="0071085E" w:rsidP="00450A53">
            <w:pPr>
              <w:rPr>
                <w:rFonts w:ascii="Arial" w:hAnsi="Arial" w:cs="Arial"/>
              </w:rPr>
            </w:pPr>
            <w:r w:rsidRPr="00421E98">
              <w:rPr>
                <w:rFonts w:ascii="Arial" w:hAnsi="Arial" w:cs="Arial"/>
              </w:rPr>
              <w:t>Provozní doba ISSSL</w:t>
            </w:r>
          </w:p>
        </w:tc>
        <w:tc>
          <w:tcPr>
            <w:tcW w:w="6940" w:type="dxa"/>
          </w:tcPr>
          <w:p w14:paraId="29981701" w14:textId="77777777" w:rsidR="00093337" w:rsidRPr="002A42D0" w:rsidRDefault="0071085E" w:rsidP="00450A53">
            <w:pPr>
              <w:jc w:val="both"/>
              <w:rPr>
                <w:rFonts w:ascii="Arial" w:hAnsi="Arial" w:cs="Arial"/>
                <w:lang w:val="en-US"/>
              </w:rPr>
            </w:pPr>
            <w:r w:rsidRPr="002A42D0">
              <w:rPr>
                <w:rFonts w:ascii="Arial" w:hAnsi="Arial" w:cs="Arial"/>
              </w:rPr>
              <w:t xml:space="preserve">V Pracovních dnech od 07:00 do 18:00. </w:t>
            </w:r>
            <w:r>
              <w:rPr>
                <w:rFonts w:ascii="Arial" w:hAnsi="Arial" w:cs="Arial"/>
              </w:rPr>
              <w:t>Doba, v níž je S</w:t>
            </w:r>
            <w:r w:rsidRPr="002A42D0">
              <w:rPr>
                <w:rFonts w:ascii="Arial" w:hAnsi="Arial" w:cs="Arial"/>
              </w:rPr>
              <w:t>ystém ISSSL provozován. V této době se zpravidla neprovádějí dávková zpracování a jsou minimalizovány veškeré operace ovlivňující nepříznivě dobu odezvy.</w:t>
            </w:r>
          </w:p>
        </w:tc>
      </w:tr>
      <w:tr w:rsidR="004A4C32" w14:paraId="30C3943A" w14:textId="77777777" w:rsidTr="00450A53">
        <w:trPr>
          <w:cantSplit/>
        </w:trPr>
        <w:tc>
          <w:tcPr>
            <w:tcW w:w="1711" w:type="dxa"/>
          </w:tcPr>
          <w:p w14:paraId="773B4B2C" w14:textId="77777777" w:rsidR="00093337" w:rsidRPr="00421E98" w:rsidRDefault="0071085E" w:rsidP="00450A53">
            <w:pPr>
              <w:rPr>
                <w:rFonts w:ascii="Arial" w:hAnsi="Arial" w:cs="Arial"/>
              </w:rPr>
            </w:pPr>
            <w:r w:rsidRPr="00421E98">
              <w:rPr>
                <w:rFonts w:ascii="Arial" w:hAnsi="Arial" w:cs="Arial"/>
              </w:rPr>
              <w:t>Reakční doba</w:t>
            </w:r>
          </w:p>
        </w:tc>
        <w:tc>
          <w:tcPr>
            <w:tcW w:w="6940" w:type="dxa"/>
          </w:tcPr>
          <w:p w14:paraId="38BFCA60" w14:textId="77777777" w:rsidR="00093337" w:rsidRPr="00421E98" w:rsidRDefault="0071085E" w:rsidP="00450A53">
            <w:pPr>
              <w:jc w:val="both"/>
              <w:rPr>
                <w:rFonts w:ascii="Arial" w:hAnsi="Arial" w:cs="Arial"/>
              </w:rPr>
            </w:pPr>
            <w:r w:rsidRPr="00421E98">
              <w:rPr>
                <w:rFonts w:ascii="Arial" w:hAnsi="Arial" w:cs="Arial"/>
              </w:rPr>
              <w:t>Doba, která uběhne od nahlášení Chyby/Incidentu do první reakce</w:t>
            </w:r>
            <w:r>
              <w:rPr>
                <w:rFonts w:ascii="Arial" w:hAnsi="Arial" w:cs="Arial"/>
              </w:rPr>
              <w:t xml:space="preserve"> lidské obsluhy</w:t>
            </w:r>
            <w:r w:rsidRPr="00421E98">
              <w:rPr>
                <w:rFonts w:ascii="Arial" w:hAnsi="Arial" w:cs="Arial"/>
              </w:rPr>
              <w:t xml:space="preserve"> Poskytovatele (přijetí hlášení prostřednictvím </w:t>
            </w:r>
            <w:r>
              <w:rPr>
                <w:rFonts w:ascii="Arial" w:hAnsi="Arial" w:cs="Arial"/>
              </w:rPr>
              <w:t xml:space="preserve">aplikace </w:t>
            </w:r>
            <w:r w:rsidRPr="00421E98">
              <w:rPr>
                <w:rFonts w:ascii="Arial" w:hAnsi="Arial" w:cs="Arial"/>
              </w:rPr>
              <w:t>HelpDesk) a je počítána pouze v rámci Pracovní doby.</w:t>
            </w:r>
          </w:p>
        </w:tc>
      </w:tr>
      <w:tr w:rsidR="004A4C32" w14:paraId="5F4EBB70" w14:textId="77777777" w:rsidTr="00450A53">
        <w:trPr>
          <w:cantSplit/>
        </w:trPr>
        <w:tc>
          <w:tcPr>
            <w:tcW w:w="1711" w:type="dxa"/>
          </w:tcPr>
          <w:p w14:paraId="5A1A3642" w14:textId="77777777" w:rsidR="00093337" w:rsidRPr="00483545" w:rsidRDefault="0071085E" w:rsidP="00450A53">
            <w:pPr>
              <w:rPr>
                <w:rFonts w:ascii="Arial" w:hAnsi="Arial" w:cs="Arial"/>
              </w:rPr>
            </w:pPr>
            <w:r w:rsidRPr="00483545">
              <w:rPr>
                <w:rFonts w:ascii="Arial" w:hAnsi="Arial" w:cs="Arial"/>
              </w:rPr>
              <w:t>Registr požadavků</w:t>
            </w:r>
          </w:p>
        </w:tc>
        <w:tc>
          <w:tcPr>
            <w:tcW w:w="6940" w:type="dxa"/>
          </w:tcPr>
          <w:p w14:paraId="3AA05CDD" w14:textId="77777777" w:rsidR="00093337" w:rsidRPr="00483545" w:rsidRDefault="0071085E" w:rsidP="00450A53">
            <w:pPr>
              <w:jc w:val="both"/>
              <w:rPr>
                <w:rFonts w:ascii="Arial" w:hAnsi="Arial" w:cs="Arial"/>
              </w:rPr>
            </w:pPr>
            <w:r w:rsidRPr="00483545">
              <w:rPr>
                <w:rFonts w:ascii="Arial" w:hAnsi="Arial" w:cs="Arial"/>
              </w:rPr>
              <w:t>Registr obsahující seznam požadavků na změnu názvů šablon, drobné úpravy funkcionalit nevyžadující si návrh řešení, poskytování podpory administrátora Poskytovatele při</w:t>
            </w:r>
            <w:r>
              <w:rPr>
                <w:rFonts w:ascii="Arial" w:hAnsi="Arial" w:cs="Arial"/>
              </w:rPr>
              <w:t> </w:t>
            </w:r>
            <w:r w:rsidRPr="00483545">
              <w:rPr>
                <w:rFonts w:ascii="Arial" w:hAnsi="Arial" w:cs="Arial"/>
              </w:rPr>
              <w:t>promítnutí organizačních a personálních změn do</w:t>
            </w:r>
            <w:r>
              <w:rPr>
                <w:rFonts w:ascii="Arial" w:hAnsi="Arial" w:cs="Arial"/>
              </w:rPr>
              <w:t xml:space="preserve"> Systému</w:t>
            </w:r>
            <w:r w:rsidRPr="00483545">
              <w:rPr>
                <w:rFonts w:ascii="Arial" w:hAnsi="Arial" w:cs="Arial"/>
              </w:rPr>
              <w:t xml:space="preserve"> ISSSL a s tím související zajištění převodu spisů a dokumentů,</w:t>
            </w:r>
          </w:p>
          <w:p w14:paraId="351770CA" w14:textId="77777777" w:rsidR="00093337" w:rsidRPr="00483545" w:rsidRDefault="0071085E" w:rsidP="00450A53">
            <w:pPr>
              <w:jc w:val="both"/>
              <w:rPr>
                <w:rFonts w:ascii="Arial" w:hAnsi="Arial" w:cs="Arial"/>
              </w:rPr>
            </w:pPr>
            <w:r w:rsidRPr="00483545">
              <w:rPr>
                <w:rFonts w:ascii="Arial" w:hAnsi="Arial" w:cs="Arial"/>
              </w:rPr>
              <w:t>zpracování registru požadavků</w:t>
            </w:r>
          </w:p>
        </w:tc>
      </w:tr>
      <w:tr w:rsidR="004A4C32" w14:paraId="55E41A2F" w14:textId="77777777" w:rsidTr="00450A53">
        <w:trPr>
          <w:cantSplit/>
        </w:trPr>
        <w:tc>
          <w:tcPr>
            <w:tcW w:w="1711" w:type="dxa"/>
          </w:tcPr>
          <w:p w14:paraId="6A79B185" w14:textId="77777777" w:rsidR="00093337" w:rsidRPr="00421E98" w:rsidRDefault="0071085E" w:rsidP="00450A53">
            <w:pPr>
              <w:rPr>
                <w:rFonts w:ascii="Arial" w:hAnsi="Arial" w:cs="Arial"/>
              </w:rPr>
            </w:pPr>
            <w:r w:rsidRPr="00421E98">
              <w:rPr>
                <w:rFonts w:ascii="Arial" w:hAnsi="Arial" w:cs="Arial"/>
              </w:rPr>
              <w:t>SLA</w:t>
            </w:r>
          </w:p>
        </w:tc>
        <w:tc>
          <w:tcPr>
            <w:tcW w:w="6940" w:type="dxa"/>
          </w:tcPr>
          <w:p w14:paraId="599C227E" w14:textId="77777777" w:rsidR="00093337" w:rsidRPr="00421E98" w:rsidRDefault="0071085E" w:rsidP="00450A53">
            <w:pPr>
              <w:jc w:val="both"/>
              <w:rPr>
                <w:rFonts w:ascii="Arial" w:hAnsi="Arial" w:cs="Arial"/>
              </w:rPr>
            </w:pPr>
            <w:r w:rsidRPr="00421E98">
              <w:rPr>
                <w:rFonts w:ascii="Arial" w:hAnsi="Arial" w:cs="Arial"/>
              </w:rPr>
              <w:t>Service Level Agreement = garantovaná úroveň dodávaných služeb.</w:t>
            </w:r>
          </w:p>
        </w:tc>
      </w:tr>
      <w:tr w:rsidR="004A4C32" w14:paraId="2A1A6C09" w14:textId="77777777" w:rsidTr="00450A53">
        <w:trPr>
          <w:cantSplit/>
        </w:trPr>
        <w:tc>
          <w:tcPr>
            <w:tcW w:w="1711" w:type="dxa"/>
          </w:tcPr>
          <w:p w14:paraId="2ACD51D2" w14:textId="77777777" w:rsidR="00093337" w:rsidRPr="00421E98" w:rsidRDefault="0071085E" w:rsidP="00450A53">
            <w:pPr>
              <w:rPr>
                <w:rFonts w:ascii="Arial" w:hAnsi="Arial" w:cs="Arial"/>
              </w:rPr>
            </w:pPr>
            <w:r>
              <w:rPr>
                <w:rFonts w:ascii="Arial" w:hAnsi="Arial" w:cs="Arial"/>
              </w:rPr>
              <w:t xml:space="preserve">Systém </w:t>
            </w:r>
            <w:r w:rsidRPr="00421E98">
              <w:rPr>
                <w:rFonts w:ascii="Arial" w:hAnsi="Arial" w:cs="Arial"/>
              </w:rPr>
              <w:t>ISSSL</w:t>
            </w:r>
          </w:p>
        </w:tc>
        <w:tc>
          <w:tcPr>
            <w:tcW w:w="6940" w:type="dxa"/>
          </w:tcPr>
          <w:p w14:paraId="21C8A97A" w14:textId="77777777" w:rsidR="00093337" w:rsidRPr="00421E98" w:rsidRDefault="0071085E" w:rsidP="00450A53">
            <w:pPr>
              <w:jc w:val="both"/>
              <w:rPr>
                <w:rFonts w:ascii="Arial" w:hAnsi="Arial" w:cs="Arial"/>
              </w:rPr>
            </w:pPr>
            <w:r>
              <w:rPr>
                <w:rFonts w:ascii="Arial" w:hAnsi="Arial" w:cs="Arial"/>
              </w:rPr>
              <w:t>Stávající i</w:t>
            </w:r>
            <w:r w:rsidRPr="00421E98">
              <w:rPr>
                <w:rFonts w:ascii="Arial" w:hAnsi="Arial" w:cs="Arial"/>
              </w:rPr>
              <w:t xml:space="preserve">nformační systém spisové služby </w:t>
            </w:r>
            <w:r>
              <w:rPr>
                <w:rFonts w:ascii="Arial" w:hAnsi="Arial" w:cs="Arial"/>
              </w:rPr>
              <w:t>(</w:t>
            </w:r>
            <w:r w:rsidRPr="00421E98">
              <w:rPr>
                <w:rFonts w:ascii="Arial" w:hAnsi="Arial" w:cs="Arial"/>
              </w:rPr>
              <w:t>tj. systém pro</w:t>
            </w:r>
            <w:r w:rsidR="008506FC">
              <w:rPr>
                <w:rFonts w:ascii="Arial" w:hAnsi="Arial" w:cs="Arial"/>
              </w:rPr>
              <w:t> </w:t>
            </w:r>
            <w:r w:rsidRPr="00421E98">
              <w:rPr>
                <w:rFonts w:ascii="Arial" w:hAnsi="Arial" w:cs="Arial"/>
              </w:rPr>
              <w:t>jednotné zajišťování úkonů spojených s příjmem, evidencí, oběhem, vyhotovováním, vyřizováním, odesíláním, ukládáním a skartací písemností</w:t>
            </w:r>
            <w:r>
              <w:rPr>
                <w:rFonts w:ascii="Arial" w:hAnsi="Arial" w:cs="Arial"/>
              </w:rPr>
              <w:t>), nebo některá jeho část, dodané řešení v případě rozvoje systému, soubor provozních technických zařízení, software, související služby a poskytnuté licence</w:t>
            </w:r>
            <w:r w:rsidRPr="00421E98">
              <w:rPr>
                <w:rFonts w:ascii="Arial" w:hAnsi="Arial" w:cs="Arial"/>
              </w:rPr>
              <w:t xml:space="preserve">. </w:t>
            </w:r>
          </w:p>
        </w:tc>
      </w:tr>
      <w:tr w:rsidR="004A4C32" w14:paraId="0B2B7E01" w14:textId="77777777" w:rsidTr="00450A53">
        <w:trPr>
          <w:cantSplit/>
        </w:trPr>
        <w:tc>
          <w:tcPr>
            <w:tcW w:w="1711" w:type="dxa"/>
          </w:tcPr>
          <w:p w14:paraId="52AF7062" w14:textId="77777777" w:rsidR="00093337" w:rsidRDefault="0071085E" w:rsidP="00450A53">
            <w:pPr>
              <w:rPr>
                <w:rFonts w:ascii="Arial" w:hAnsi="Arial" w:cs="Arial"/>
              </w:rPr>
            </w:pPr>
            <w:r>
              <w:rPr>
                <w:rFonts w:ascii="Arial" w:hAnsi="Arial" w:cs="Arial"/>
              </w:rPr>
              <w:lastRenderedPageBreak/>
              <w:t>Zdrojové kódy</w:t>
            </w:r>
          </w:p>
        </w:tc>
        <w:tc>
          <w:tcPr>
            <w:tcW w:w="6940" w:type="dxa"/>
          </w:tcPr>
          <w:p w14:paraId="2F7734A6" w14:textId="77777777" w:rsidR="00093337" w:rsidRDefault="0071085E" w:rsidP="00450A53">
            <w:pPr>
              <w:jc w:val="both"/>
              <w:rPr>
                <w:rFonts w:ascii="Arial" w:hAnsi="Arial" w:cs="Arial"/>
              </w:rPr>
            </w:pPr>
            <w:r>
              <w:rPr>
                <w:rFonts w:ascii="Arial" w:hAnsi="Arial" w:cs="Arial"/>
              </w:rPr>
              <w:t>Zdrojový kód neboli zdrojový text je označení zápisu textu programu v některém programovacím jazyce, který je uložen v jednom nebo více textových souborech. Zdrojový kód je následně buď přímo prováděn (interpretován) nebo je z něj vytvořen samostatný spustitelný soubor (přeložen, kompilován) složený ze strojových instrukcí, který je pak přímo spuštěn (prováděn procesorem počítače).</w:t>
            </w:r>
          </w:p>
        </w:tc>
      </w:tr>
    </w:tbl>
    <w:p w14:paraId="1E8D9A99" w14:textId="77777777" w:rsidR="00093337" w:rsidRDefault="00093337" w:rsidP="00093337">
      <w:pPr>
        <w:pStyle w:val="Nadpis1"/>
        <w:numPr>
          <w:ilvl w:val="0"/>
          <w:numId w:val="0"/>
        </w:numPr>
        <w:spacing w:after="240"/>
        <w:ind w:left="851"/>
        <w:rPr>
          <w:rFonts w:ascii="Arial" w:hAnsi="Arial" w:cs="Arial"/>
          <w:caps/>
          <w:sz w:val="24"/>
          <w:szCs w:val="24"/>
        </w:rPr>
      </w:pPr>
      <w:bookmarkStart w:id="1" w:name="_Ref464547658"/>
    </w:p>
    <w:p w14:paraId="397095D5" w14:textId="77777777" w:rsidR="00093337" w:rsidRDefault="0071085E" w:rsidP="00093337">
      <w:pPr>
        <w:rPr>
          <w:rFonts w:ascii="Arial" w:hAnsi="Arial" w:cs="Arial"/>
          <w:b/>
          <w:caps/>
          <w:kern w:val="28"/>
        </w:rPr>
      </w:pPr>
      <w:r>
        <w:rPr>
          <w:rFonts w:ascii="Arial" w:hAnsi="Arial" w:cs="Arial"/>
          <w:caps/>
        </w:rPr>
        <w:br w:type="page"/>
      </w:r>
    </w:p>
    <w:p w14:paraId="2F30D356" w14:textId="77777777" w:rsidR="00093337" w:rsidRPr="00EA5921"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EA5921">
        <w:rPr>
          <w:rFonts w:ascii="Arial" w:hAnsi="Arial" w:cs="Arial"/>
          <w:caps/>
          <w:sz w:val="24"/>
          <w:szCs w:val="24"/>
        </w:rPr>
        <w:lastRenderedPageBreak/>
        <w:t>předmět smlouvy</w:t>
      </w:r>
      <w:bookmarkEnd w:id="1"/>
    </w:p>
    <w:p w14:paraId="7F28649A" w14:textId="1050F2A8" w:rsidR="00093337" w:rsidRPr="00E819DA"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E819DA">
        <w:rPr>
          <w:rFonts w:ascii="Arial" w:hAnsi="Arial" w:cs="Arial"/>
          <w:szCs w:val="24"/>
        </w:rPr>
        <w:t xml:space="preserve">Smlouva </w:t>
      </w:r>
      <w:r w:rsidR="00021435" w:rsidRPr="00021435">
        <w:rPr>
          <w:rFonts w:ascii="Arial" w:hAnsi="Arial" w:cs="Arial"/>
          <w:szCs w:val="24"/>
        </w:rPr>
        <w:t>se uzavírá k veřejné zakázce malého rozsahu na základě výjimky z</w:t>
      </w:r>
      <w:r w:rsidR="00021435">
        <w:rPr>
          <w:rFonts w:ascii="Arial" w:hAnsi="Arial" w:cs="Arial"/>
          <w:szCs w:val="24"/>
        </w:rPr>
        <w:t> </w:t>
      </w:r>
      <w:r w:rsidR="00021435" w:rsidRPr="00021435">
        <w:rPr>
          <w:rFonts w:ascii="Arial" w:hAnsi="Arial" w:cs="Arial"/>
          <w:szCs w:val="24"/>
        </w:rPr>
        <w:t>působnosti zákona č. 134/2016 Sb., o zadávání veřejných zakázek, ve znění pozdějších předpisů (dále jen „</w:t>
      </w:r>
      <w:r w:rsidR="00021435" w:rsidRPr="00021435">
        <w:rPr>
          <w:rFonts w:ascii="Arial" w:hAnsi="Arial" w:cs="Arial"/>
          <w:b/>
          <w:szCs w:val="24"/>
        </w:rPr>
        <w:t>ZZVZ</w:t>
      </w:r>
      <w:r w:rsidR="00021435" w:rsidRPr="00021435">
        <w:rPr>
          <w:rFonts w:ascii="Arial" w:hAnsi="Arial" w:cs="Arial"/>
          <w:szCs w:val="24"/>
        </w:rPr>
        <w:t>“) stanovené v § 31 ZZVZ. Objednatel uzavírá tuto Smlouvu v souladu s</w:t>
      </w:r>
      <w:r w:rsidR="001F2A99">
        <w:rPr>
          <w:rFonts w:ascii="Arial" w:hAnsi="Arial" w:cs="Arial"/>
          <w:szCs w:val="24"/>
        </w:rPr>
        <w:t> žádostí (</w:t>
      </w:r>
      <w:r w:rsidR="00021435" w:rsidRPr="00021435">
        <w:rPr>
          <w:rFonts w:ascii="Arial" w:hAnsi="Arial" w:cs="Arial"/>
          <w:szCs w:val="24"/>
        </w:rPr>
        <w:t>č. j. UZSVM/A/</w:t>
      </w:r>
      <w:r w:rsidR="001F2A99">
        <w:rPr>
          <w:rFonts w:ascii="Arial" w:hAnsi="Arial" w:cs="Arial"/>
          <w:szCs w:val="24"/>
        </w:rPr>
        <w:t>16965/2022-ISS) o udělení výjimky udělené na základě vnitřního předpisu Objednatele čl. 81 Příkazu</w:t>
      </w:r>
      <w:r w:rsidR="00021435" w:rsidRPr="00021435">
        <w:rPr>
          <w:rFonts w:ascii="Arial" w:hAnsi="Arial" w:cs="Arial"/>
          <w:szCs w:val="24"/>
        </w:rPr>
        <w:t xml:space="preserve"> </w:t>
      </w:r>
      <w:r w:rsidR="001F2A99">
        <w:rPr>
          <w:rFonts w:ascii="Arial" w:hAnsi="Arial" w:cs="Arial"/>
          <w:szCs w:val="24"/>
        </w:rPr>
        <w:br/>
      </w:r>
      <w:r w:rsidR="00021435" w:rsidRPr="00021435">
        <w:rPr>
          <w:rFonts w:ascii="Arial" w:hAnsi="Arial" w:cs="Arial"/>
          <w:szCs w:val="24"/>
        </w:rPr>
        <w:t>č. 1/2019 Veřejné zakázky.</w:t>
      </w:r>
    </w:p>
    <w:p w14:paraId="4BA86A65" w14:textId="77777777" w:rsidR="00093337" w:rsidRPr="00E819DA"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E819DA">
        <w:rPr>
          <w:rFonts w:ascii="Arial" w:hAnsi="Arial" w:cs="Arial"/>
          <w:szCs w:val="24"/>
        </w:rPr>
        <w:t>Objednatel prohlašuje, že:</w:t>
      </w:r>
    </w:p>
    <w:p w14:paraId="170687AD" w14:textId="77777777" w:rsidR="00093337" w:rsidRPr="00E819DA" w:rsidRDefault="0071085E" w:rsidP="00093337">
      <w:pPr>
        <w:numPr>
          <w:ilvl w:val="2"/>
          <w:numId w:val="7"/>
        </w:numPr>
        <w:spacing w:before="12" w:after="60"/>
        <w:ind w:left="1418" w:hanging="698"/>
        <w:jc w:val="both"/>
        <w:rPr>
          <w:rFonts w:ascii="Arial" w:hAnsi="Arial" w:cs="Arial"/>
        </w:rPr>
      </w:pPr>
      <w:r w:rsidRPr="00E819DA">
        <w:rPr>
          <w:rFonts w:ascii="Arial" w:hAnsi="Arial" w:cs="Arial"/>
        </w:rPr>
        <w:t>je organizační složkou státu a samostatnou účetní jednotkou a jeho působnost a zásady činnosti jsou stanoveny zákonem č. 201/2002 Sb., o</w:t>
      </w:r>
      <w:r w:rsidR="008506FC">
        <w:rPr>
          <w:rFonts w:ascii="Arial" w:hAnsi="Arial" w:cs="Arial"/>
        </w:rPr>
        <w:t> </w:t>
      </w:r>
      <w:r w:rsidRPr="00E819DA">
        <w:rPr>
          <w:rFonts w:ascii="Arial" w:hAnsi="Arial" w:cs="Arial"/>
        </w:rPr>
        <w:t>Úřadu pro zastupování státu ve věcech majetkových, ve znění pozdějších předpisů; a</w:t>
      </w:r>
    </w:p>
    <w:p w14:paraId="708FA94C" w14:textId="77777777" w:rsidR="00093337" w:rsidRPr="00E819DA" w:rsidRDefault="0071085E" w:rsidP="00093337">
      <w:pPr>
        <w:numPr>
          <w:ilvl w:val="2"/>
          <w:numId w:val="7"/>
        </w:numPr>
        <w:spacing w:before="12" w:after="60"/>
        <w:ind w:left="1418" w:hanging="698"/>
        <w:jc w:val="both"/>
        <w:rPr>
          <w:rFonts w:ascii="Arial" w:hAnsi="Arial" w:cs="Arial"/>
        </w:rPr>
      </w:pPr>
      <w:r w:rsidRPr="00E819DA">
        <w:rPr>
          <w:rFonts w:ascii="Arial" w:hAnsi="Arial" w:cs="Arial"/>
        </w:rPr>
        <w:t>splňuje veškeré podmínky a požadavky ve Smlouvě stanovené a je oprávněn Smlouvu uzavřít a řádně plnit závazky v ní obsažené.</w:t>
      </w:r>
    </w:p>
    <w:p w14:paraId="525EC451" w14:textId="77777777" w:rsidR="00093337" w:rsidRPr="00E819DA" w:rsidRDefault="0071085E" w:rsidP="00547E7B">
      <w:pPr>
        <w:pStyle w:val="Zkladntext"/>
        <w:numPr>
          <w:ilvl w:val="1"/>
          <w:numId w:val="7"/>
        </w:numPr>
        <w:tabs>
          <w:tab w:val="clear" w:pos="432"/>
          <w:tab w:val="num" w:pos="851"/>
        </w:tabs>
        <w:spacing w:before="120"/>
        <w:ind w:left="851" w:hanging="851"/>
        <w:rPr>
          <w:rFonts w:ascii="Arial" w:hAnsi="Arial" w:cs="Arial"/>
          <w:szCs w:val="24"/>
        </w:rPr>
      </w:pPr>
      <w:bookmarkStart w:id="2" w:name="_Toc414378755"/>
      <w:bookmarkStart w:id="3" w:name="_Toc415476412"/>
      <w:bookmarkStart w:id="4" w:name="_Toc419445111"/>
      <w:bookmarkStart w:id="5" w:name="_Toc419465133"/>
      <w:bookmarkStart w:id="6" w:name="_Toc425139140"/>
      <w:bookmarkStart w:id="7" w:name="_Toc440525962"/>
      <w:r>
        <w:rPr>
          <w:rFonts w:ascii="Arial" w:hAnsi="Arial" w:cs="Arial"/>
          <w:szCs w:val="24"/>
        </w:rPr>
        <w:t>Poskytovatel</w:t>
      </w:r>
      <w:r w:rsidRPr="00E819DA">
        <w:rPr>
          <w:rFonts w:ascii="Arial" w:hAnsi="Arial" w:cs="Arial"/>
          <w:szCs w:val="24"/>
        </w:rPr>
        <w:t xml:space="preserve"> prohlašuje, že:</w:t>
      </w:r>
      <w:bookmarkEnd w:id="2"/>
      <w:bookmarkEnd w:id="3"/>
      <w:bookmarkEnd w:id="4"/>
      <w:bookmarkEnd w:id="5"/>
      <w:bookmarkEnd w:id="6"/>
      <w:bookmarkEnd w:id="7"/>
    </w:p>
    <w:p w14:paraId="189E2D12" w14:textId="77777777" w:rsidR="00093337" w:rsidRPr="00E819DA" w:rsidRDefault="0071085E" w:rsidP="00093337">
      <w:pPr>
        <w:numPr>
          <w:ilvl w:val="2"/>
          <w:numId w:val="7"/>
        </w:numPr>
        <w:spacing w:before="12" w:after="60"/>
        <w:ind w:left="1560" w:hanging="840"/>
        <w:jc w:val="both"/>
        <w:rPr>
          <w:rFonts w:ascii="Arial" w:hAnsi="Arial" w:cs="Arial"/>
        </w:rPr>
      </w:pPr>
      <w:r w:rsidRPr="00E819DA">
        <w:rPr>
          <w:rFonts w:ascii="Arial" w:hAnsi="Arial" w:cs="Arial"/>
        </w:rPr>
        <w:t xml:space="preserve">je podnikatelem dle ustanovení § 420 a násl. OZ; </w:t>
      </w:r>
    </w:p>
    <w:p w14:paraId="0733D69F" w14:textId="77777777" w:rsidR="00093337" w:rsidRPr="00E819DA" w:rsidRDefault="0071085E" w:rsidP="00093337">
      <w:pPr>
        <w:numPr>
          <w:ilvl w:val="2"/>
          <w:numId w:val="7"/>
        </w:numPr>
        <w:tabs>
          <w:tab w:val="clear" w:pos="1440"/>
          <w:tab w:val="num" w:pos="1418"/>
        </w:tabs>
        <w:spacing w:before="12" w:after="60"/>
        <w:ind w:left="1418" w:hanging="698"/>
        <w:jc w:val="both"/>
        <w:rPr>
          <w:rFonts w:ascii="Arial" w:hAnsi="Arial" w:cs="Arial"/>
        </w:rPr>
      </w:pPr>
      <w:r w:rsidRPr="00E819DA">
        <w:rPr>
          <w:rFonts w:ascii="Arial" w:hAnsi="Arial" w:cs="Arial"/>
        </w:rPr>
        <w:t>splňuje veškeré podmínky a požadavky ve Smlouvě stanovené a je oprávněn Smlouvu uzavřít a řádně plnit závazky v ní obsažené;</w:t>
      </w:r>
    </w:p>
    <w:p w14:paraId="6ABD4563" w14:textId="77777777" w:rsidR="00093337" w:rsidRPr="00E819DA" w:rsidRDefault="0071085E" w:rsidP="00093337">
      <w:pPr>
        <w:numPr>
          <w:ilvl w:val="2"/>
          <w:numId w:val="7"/>
        </w:numPr>
        <w:tabs>
          <w:tab w:val="clear" w:pos="1440"/>
          <w:tab w:val="num" w:pos="1418"/>
        </w:tabs>
        <w:spacing w:before="12" w:after="60"/>
        <w:ind w:left="1418" w:hanging="698"/>
        <w:jc w:val="both"/>
        <w:rPr>
          <w:rFonts w:ascii="Arial" w:hAnsi="Arial" w:cs="Arial"/>
        </w:rPr>
      </w:pPr>
      <w:r w:rsidRPr="00E819DA">
        <w:rPr>
          <w:rFonts w:ascii="Arial" w:hAnsi="Arial" w:cs="Arial"/>
        </w:rPr>
        <w:t>ke dni uzavření Smlouvy vůči němu není vedeno řízení dle zákona č. 182/2006 Sb., o úpadku a způsobech jeho řešení (insolvenční zákon), ve</w:t>
      </w:r>
      <w:r w:rsidR="008506FC">
        <w:rPr>
          <w:rFonts w:ascii="Arial" w:hAnsi="Arial" w:cs="Arial"/>
        </w:rPr>
        <w:t> </w:t>
      </w:r>
      <w:r w:rsidRPr="00E819DA">
        <w:rPr>
          <w:rFonts w:ascii="Arial" w:hAnsi="Arial" w:cs="Arial"/>
        </w:rPr>
        <w:t>znění pozdějších předpisů (dále jen „</w:t>
      </w:r>
      <w:r w:rsidRPr="00E819DA">
        <w:rPr>
          <w:rFonts w:ascii="Arial" w:hAnsi="Arial" w:cs="Arial"/>
          <w:b/>
        </w:rPr>
        <w:t>InsZ</w:t>
      </w:r>
      <w:r w:rsidRPr="00E819DA">
        <w:rPr>
          <w:rFonts w:ascii="Arial" w:hAnsi="Arial" w:cs="Arial"/>
        </w:rPr>
        <w:t>“), a zároveň se zavazuje Objednatele o všech skutečnostech o hrozícím úpadku bezodkladně informovat;</w:t>
      </w:r>
    </w:p>
    <w:p w14:paraId="169DC68D" w14:textId="77777777" w:rsidR="00093337" w:rsidRPr="001F2A99" w:rsidRDefault="0071085E" w:rsidP="001F2A99">
      <w:pPr>
        <w:numPr>
          <w:ilvl w:val="2"/>
          <w:numId w:val="7"/>
        </w:numPr>
        <w:spacing w:before="12" w:after="60"/>
        <w:ind w:left="1418" w:hanging="698"/>
        <w:jc w:val="both"/>
        <w:rPr>
          <w:rFonts w:ascii="Arial" w:hAnsi="Arial" w:cs="Arial"/>
        </w:rPr>
      </w:pPr>
      <w:r w:rsidRPr="001F2A99">
        <w:rPr>
          <w:rFonts w:ascii="Arial" w:hAnsi="Arial" w:cs="Arial"/>
        </w:rPr>
        <w:t>je odborně způsobilý ke splnění všech jeho závazků podle Smlouvy;</w:t>
      </w:r>
    </w:p>
    <w:p w14:paraId="3DD6DE46" w14:textId="77777777" w:rsidR="00093337" w:rsidRPr="00E819DA" w:rsidRDefault="0071085E" w:rsidP="00093337">
      <w:pPr>
        <w:numPr>
          <w:ilvl w:val="2"/>
          <w:numId w:val="7"/>
        </w:numPr>
        <w:spacing w:before="12" w:after="60"/>
        <w:ind w:left="1418" w:hanging="698"/>
        <w:jc w:val="both"/>
        <w:rPr>
          <w:rFonts w:ascii="Arial" w:hAnsi="Arial" w:cs="Arial"/>
        </w:rPr>
      </w:pPr>
      <w:r w:rsidRPr="00E819DA">
        <w:rPr>
          <w:rFonts w:ascii="Arial" w:hAnsi="Arial" w:cs="Arial"/>
        </w:rPr>
        <w:t xml:space="preserve">se detailně seznámil s rozsahem a povahou předmětu </w:t>
      </w:r>
      <w:r>
        <w:rPr>
          <w:rFonts w:ascii="Arial" w:hAnsi="Arial" w:cs="Arial"/>
        </w:rPr>
        <w:t>Smlouvy</w:t>
      </w:r>
      <w:r w:rsidRPr="00E819DA">
        <w:rPr>
          <w:rFonts w:ascii="Arial" w:hAnsi="Arial" w:cs="Arial"/>
        </w:rPr>
        <w:t>, že jsou mu známy veškeré relevantní technické, kvalitativní a jiné podmínky nezbytné k</w:t>
      </w:r>
      <w:r w:rsidR="008506FC">
        <w:rPr>
          <w:rFonts w:ascii="Arial" w:hAnsi="Arial" w:cs="Arial"/>
        </w:rPr>
        <w:t> </w:t>
      </w:r>
      <w:r w:rsidRPr="00E819DA">
        <w:rPr>
          <w:rFonts w:ascii="Arial" w:hAnsi="Arial" w:cs="Arial"/>
        </w:rPr>
        <w:t xml:space="preserve">realizaci předmětu </w:t>
      </w:r>
      <w:r>
        <w:rPr>
          <w:rFonts w:ascii="Arial" w:hAnsi="Arial" w:cs="Arial"/>
        </w:rPr>
        <w:t>Smlouvy</w:t>
      </w:r>
      <w:r w:rsidRPr="00E819DA">
        <w:rPr>
          <w:rFonts w:ascii="Arial" w:hAnsi="Arial" w:cs="Arial"/>
        </w:rPr>
        <w:t>, a že disponuje takovými kapacitami a</w:t>
      </w:r>
      <w:r w:rsidR="008506FC">
        <w:rPr>
          <w:rFonts w:ascii="Arial" w:hAnsi="Arial" w:cs="Arial"/>
        </w:rPr>
        <w:t> </w:t>
      </w:r>
      <w:r w:rsidRPr="00E819DA">
        <w:rPr>
          <w:rFonts w:ascii="Arial" w:hAnsi="Arial" w:cs="Arial"/>
        </w:rPr>
        <w:t>odbornými znalostmi, které jsou nezbytné pro</w:t>
      </w:r>
      <w:r>
        <w:rPr>
          <w:rFonts w:ascii="Arial" w:hAnsi="Arial" w:cs="Arial"/>
        </w:rPr>
        <w:t> </w:t>
      </w:r>
      <w:r w:rsidRPr="00E819DA">
        <w:rPr>
          <w:rFonts w:ascii="Arial" w:hAnsi="Arial" w:cs="Arial"/>
        </w:rPr>
        <w:t xml:space="preserve">realizaci předmětu </w:t>
      </w:r>
      <w:r>
        <w:rPr>
          <w:rFonts w:ascii="Arial" w:hAnsi="Arial" w:cs="Arial"/>
        </w:rPr>
        <w:t>Smlouvy</w:t>
      </w:r>
      <w:r w:rsidRPr="00E819DA">
        <w:rPr>
          <w:rFonts w:ascii="Arial" w:hAnsi="Arial" w:cs="Arial"/>
        </w:rPr>
        <w:t xml:space="preserve"> za dohodnuté maximální smluvní ceny uvedené ve Smlouvě, a to rovněž ve</w:t>
      </w:r>
      <w:r w:rsidR="008506FC">
        <w:rPr>
          <w:rFonts w:ascii="Arial" w:hAnsi="Arial" w:cs="Arial"/>
        </w:rPr>
        <w:t> </w:t>
      </w:r>
      <w:r w:rsidRPr="00E819DA">
        <w:rPr>
          <w:rFonts w:ascii="Arial" w:hAnsi="Arial" w:cs="Arial"/>
        </w:rPr>
        <w:t>vazbě na jím prokázanou kvalifikaci pro plnění Veřejné zakázky; a</w:t>
      </w:r>
    </w:p>
    <w:p w14:paraId="7719EF1B" w14:textId="77777777" w:rsidR="00093337" w:rsidRPr="00E819DA" w:rsidRDefault="0071085E" w:rsidP="00093337">
      <w:pPr>
        <w:numPr>
          <w:ilvl w:val="2"/>
          <w:numId w:val="7"/>
        </w:numPr>
        <w:spacing w:before="12" w:after="60"/>
        <w:ind w:left="1418" w:hanging="698"/>
        <w:jc w:val="both"/>
        <w:rPr>
          <w:rFonts w:ascii="Arial" w:hAnsi="Arial" w:cs="Arial"/>
        </w:rPr>
      </w:pPr>
      <w:r w:rsidRPr="00E819DA">
        <w:rPr>
          <w:rFonts w:ascii="Arial" w:hAnsi="Arial" w:cs="Arial"/>
        </w:rPr>
        <w:t>jím poskytované plnění odpovídá všem požadavkům vyplývajícím z</w:t>
      </w:r>
      <w:r>
        <w:rPr>
          <w:rFonts w:ascii="Arial" w:hAnsi="Arial" w:cs="Arial"/>
        </w:rPr>
        <w:t> </w:t>
      </w:r>
      <w:r w:rsidRPr="00E819DA">
        <w:rPr>
          <w:rFonts w:ascii="Arial" w:hAnsi="Arial" w:cs="Arial"/>
        </w:rPr>
        <w:t>platných právních předpisů, které se na plnění vztahují.</w:t>
      </w:r>
    </w:p>
    <w:p w14:paraId="701D04C4" w14:textId="77777777" w:rsidR="00093337" w:rsidRPr="004C71A8"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4C71A8">
        <w:rPr>
          <w:rFonts w:ascii="Arial" w:hAnsi="Arial" w:cs="Arial"/>
          <w:szCs w:val="24"/>
        </w:rPr>
        <w:t>Poskytovatel se zavazuje za podmínek stanovených v</w:t>
      </w:r>
      <w:r>
        <w:rPr>
          <w:rFonts w:ascii="Arial" w:hAnsi="Arial" w:cs="Arial"/>
          <w:szCs w:val="24"/>
        </w:rPr>
        <w:t>e</w:t>
      </w:r>
      <w:r w:rsidRPr="004C71A8">
        <w:rPr>
          <w:rFonts w:ascii="Arial" w:hAnsi="Arial" w:cs="Arial"/>
          <w:szCs w:val="24"/>
        </w:rPr>
        <w:t> </w:t>
      </w:r>
      <w:r>
        <w:rPr>
          <w:rFonts w:ascii="Arial" w:hAnsi="Arial" w:cs="Arial"/>
          <w:szCs w:val="24"/>
        </w:rPr>
        <w:t>Smlouvě</w:t>
      </w:r>
      <w:r w:rsidRPr="004C71A8">
        <w:rPr>
          <w:rFonts w:ascii="Arial" w:hAnsi="Arial" w:cs="Arial"/>
          <w:szCs w:val="24"/>
        </w:rPr>
        <w:t xml:space="preserve"> poskytovat po</w:t>
      </w:r>
      <w:r w:rsidR="008506FC">
        <w:rPr>
          <w:rFonts w:ascii="Arial" w:hAnsi="Arial" w:cs="Arial"/>
          <w:szCs w:val="24"/>
        </w:rPr>
        <w:t> </w:t>
      </w:r>
      <w:r w:rsidRPr="004C71A8">
        <w:rPr>
          <w:rFonts w:ascii="Arial" w:hAnsi="Arial" w:cs="Arial"/>
          <w:szCs w:val="24"/>
        </w:rPr>
        <w:t>dobu uvedenou v čl.</w:t>
      </w:r>
      <w:r w:rsidRPr="004C71A8">
        <w:rPr>
          <w:rFonts w:ascii="Arial" w:hAnsi="Arial" w:cs="Arial"/>
          <w:szCs w:val="24"/>
        </w:rPr>
        <w:fldChar w:fldCharType="begin"/>
      </w:r>
      <w:r w:rsidRPr="004C71A8">
        <w:rPr>
          <w:rFonts w:ascii="Arial" w:hAnsi="Arial" w:cs="Arial"/>
          <w:szCs w:val="24"/>
        </w:rPr>
        <w:instrText xml:space="preserve"> REF _Ref464547573 \r \h  \* MERGEFORMAT </w:instrText>
      </w:r>
      <w:r w:rsidRPr="004C71A8">
        <w:rPr>
          <w:rFonts w:ascii="Arial" w:hAnsi="Arial" w:cs="Arial"/>
          <w:szCs w:val="24"/>
        </w:rPr>
      </w:r>
      <w:r w:rsidRPr="004C71A8">
        <w:rPr>
          <w:rFonts w:ascii="Arial" w:hAnsi="Arial" w:cs="Arial"/>
          <w:szCs w:val="24"/>
        </w:rPr>
        <w:fldChar w:fldCharType="separate"/>
      </w:r>
      <w:r>
        <w:rPr>
          <w:rFonts w:ascii="Arial" w:hAnsi="Arial" w:cs="Arial"/>
          <w:szCs w:val="24"/>
        </w:rPr>
        <w:t>14.2</w:t>
      </w:r>
      <w:r w:rsidRPr="004C71A8">
        <w:rPr>
          <w:rFonts w:ascii="Arial" w:hAnsi="Arial" w:cs="Arial"/>
          <w:szCs w:val="24"/>
        </w:rPr>
        <w:fldChar w:fldCharType="end"/>
      </w:r>
      <w:r w:rsidRPr="004C71A8">
        <w:rPr>
          <w:rFonts w:ascii="Arial" w:hAnsi="Arial" w:cs="Arial"/>
          <w:szCs w:val="24"/>
        </w:rPr>
        <w:t xml:space="preserve"> služby </w:t>
      </w:r>
      <w:r>
        <w:rPr>
          <w:rFonts w:ascii="Arial" w:hAnsi="Arial" w:cs="Arial"/>
          <w:szCs w:val="24"/>
        </w:rPr>
        <w:t>převzetí Systému ISSSL (Iniciace), ú</w:t>
      </w:r>
      <w:r w:rsidRPr="004C71A8">
        <w:rPr>
          <w:rFonts w:ascii="Arial" w:hAnsi="Arial" w:cs="Arial"/>
          <w:szCs w:val="24"/>
        </w:rPr>
        <w:t>držby a</w:t>
      </w:r>
      <w:r w:rsidR="008506FC">
        <w:rPr>
          <w:rFonts w:ascii="Arial" w:hAnsi="Arial" w:cs="Arial"/>
          <w:szCs w:val="24"/>
        </w:rPr>
        <w:t> </w:t>
      </w:r>
      <w:r w:rsidRPr="004C71A8">
        <w:rPr>
          <w:rFonts w:ascii="Arial" w:hAnsi="Arial" w:cs="Arial"/>
          <w:szCs w:val="24"/>
        </w:rPr>
        <w:t>provozní podpory Systému ISSSL.</w:t>
      </w:r>
    </w:p>
    <w:p w14:paraId="244CCE2A" w14:textId="77777777" w:rsidR="00093337" w:rsidRPr="004C71A8"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4C71A8">
        <w:rPr>
          <w:rFonts w:ascii="Arial" w:hAnsi="Arial" w:cs="Arial"/>
          <w:szCs w:val="24"/>
        </w:rPr>
        <w:t>Poskytovatel se zavazuje k poskytování služeb provozovatele Systému ISSSL v souladu s pravidly pro provozování významného informačního systému podle zákona č. 181/2014 Sb., o kybernetické bezpečnosti a</w:t>
      </w:r>
      <w:r>
        <w:rPr>
          <w:rFonts w:ascii="Arial" w:hAnsi="Arial" w:cs="Arial"/>
          <w:szCs w:val="24"/>
        </w:rPr>
        <w:t> </w:t>
      </w:r>
      <w:r w:rsidRPr="004C71A8">
        <w:rPr>
          <w:rFonts w:ascii="Arial" w:hAnsi="Arial" w:cs="Arial"/>
          <w:szCs w:val="24"/>
        </w:rPr>
        <w:t>o</w:t>
      </w:r>
      <w:r>
        <w:rPr>
          <w:rFonts w:ascii="Arial" w:hAnsi="Arial" w:cs="Arial"/>
          <w:szCs w:val="24"/>
        </w:rPr>
        <w:t> </w:t>
      </w:r>
      <w:r w:rsidRPr="004C71A8">
        <w:rPr>
          <w:rFonts w:ascii="Arial" w:hAnsi="Arial" w:cs="Arial"/>
          <w:szCs w:val="24"/>
        </w:rPr>
        <w:t>změně souvisejících zákonů a jeho prováděcích předpisů.</w:t>
      </w:r>
    </w:p>
    <w:p w14:paraId="318DD795" w14:textId="77777777" w:rsidR="00093337" w:rsidRPr="004C71A8"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4C71A8">
        <w:rPr>
          <w:rFonts w:ascii="Arial" w:hAnsi="Arial" w:cs="Arial"/>
          <w:szCs w:val="24"/>
        </w:rPr>
        <w:t>Předmětem smlouvy jsou služby v oblastech:</w:t>
      </w:r>
    </w:p>
    <w:p w14:paraId="29943D0E" w14:textId="77777777" w:rsidR="00093337" w:rsidRPr="00476251" w:rsidRDefault="0071085E" w:rsidP="00093337">
      <w:pPr>
        <w:pStyle w:val="SBSSmlouva"/>
        <w:numPr>
          <w:ilvl w:val="2"/>
          <w:numId w:val="7"/>
        </w:numPr>
        <w:spacing w:after="120"/>
        <w:jc w:val="both"/>
        <w:rPr>
          <w:rFonts w:cs="Arial"/>
          <w:sz w:val="24"/>
        </w:rPr>
      </w:pPr>
      <w:bookmarkStart w:id="8" w:name="_Ref464547718"/>
      <w:r w:rsidRPr="00476251">
        <w:rPr>
          <w:rFonts w:cs="Arial"/>
          <w:sz w:val="24"/>
        </w:rPr>
        <w:t>Iniciace provozu Systému</w:t>
      </w:r>
      <w:r>
        <w:rPr>
          <w:rFonts w:cs="Arial"/>
          <w:sz w:val="24"/>
        </w:rPr>
        <w:t xml:space="preserve"> ISSSL</w:t>
      </w:r>
      <w:r w:rsidRPr="00476251">
        <w:rPr>
          <w:rFonts w:cs="Arial"/>
          <w:sz w:val="24"/>
        </w:rPr>
        <w:t xml:space="preserve"> podle kap. 1 Přílohy 1 Smlouvy</w:t>
      </w:r>
      <w:r>
        <w:rPr>
          <w:rFonts w:cs="Arial"/>
          <w:sz w:val="24"/>
        </w:rPr>
        <w:t>;</w:t>
      </w:r>
    </w:p>
    <w:p w14:paraId="36F71854" w14:textId="77777777" w:rsidR="00093337" w:rsidRPr="008F12CB" w:rsidRDefault="0071085E" w:rsidP="00093337">
      <w:pPr>
        <w:pStyle w:val="SBSSmlouva"/>
        <w:numPr>
          <w:ilvl w:val="2"/>
          <w:numId w:val="7"/>
        </w:numPr>
        <w:spacing w:after="120"/>
        <w:jc w:val="both"/>
        <w:rPr>
          <w:rFonts w:cs="Arial"/>
          <w:sz w:val="24"/>
        </w:rPr>
      </w:pPr>
      <w:r>
        <w:rPr>
          <w:rFonts w:cs="Arial"/>
          <w:sz w:val="24"/>
        </w:rPr>
        <w:t>Údržba a p</w:t>
      </w:r>
      <w:r w:rsidRPr="00476251">
        <w:rPr>
          <w:rFonts w:cs="Arial"/>
          <w:sz w:val="24"/>
        </w:rPr>
        <w:t xml:space="preserve">rovozní podpora Systému </w:t>
      </w:r>
      <w:r>
        <w:rPr>
          <w:rFonts w:cs="Arial"/>
          <w:sz w:val="24"/>
        </w:rPr>
        <w:t xml:space="preserve">ISSSL </w:t>
      </w:r>
      <w:r w:rsidRPr="00476251">
        <w:rPr>
          <w:rFonts w:cs="Arial"/>
          <w:sz w:val="24"/>
        </w:rPr>
        <w:t>podle kap. 2 Přílohy 1 Smlouvy</w:t>
      </w:r>
      <w:bookmarkEnd w:id="8"/>
      <w:r>
        <w:rPr>
          <w:rFonts w:cs="Arial"/>
          <w:sz w:val="24"/>
        </w:rPr>
        <w:t>.</w:t>
      </w:r>
    </w:p>
    <w:p w14:paraId="406D2AFA" w14:textId="77777777" w:rsidR="00093337" w:rsidRDefault="0071085E" w:rsidP="00547E7B">
      <w:pPr>
        <w:numPr>
          <w:ilvl w:val="1"/>
          <w:numId w:val="7"/>
        </w:numPr>
        <w:tabs>
          <w:tab w:val="clear" w:pos="432"/>
        </w:tabs>
        <w:spacing w:before="120" w:after="120"/>
        <w:ind w:left="851" w:hanging="851"/>
        <w:jc w:val="both"/>
        <w:rPr>
          <w:rFonts w:ascii="Arial" w:hAnsi="Arial" w:cs="Arial"/>
        </w:rPr>
      </w:pPr>
      <w:r>
        <w:rPr>
          <w:rFonts w:ascii="Arial" w:hAnsi="Arial" w:cs="Arial"/>
        </w:rPr>
        <w:t>Systém ISSSL je blíže specifikován v Příloze 2 Smlouvy.</w:t>
      </w:r>
    </w:p>
    <w:p w14:paraId="37169834" w14:textId="77777777" w:rsidR="00093337" w:rsidRPr="00EA5921" w:rsidRDefault="0071085E" w:rsidP="007D5E30">
      <w:pPr>
        <w:numPr>
          <w:ilvl w:val="1"/>
          <w:numId w:val="7"/>
        </w:numPr>
        <w:tabs>
          <w:tab w:val="clear" w:pos="432"/>
        </w:tabs>
        <w:spacing w:before="120" w:after="120"/>
        <w:ind w:left="851" w:hanging="851"/>
        <w:jc w:val="both"/>
        <w:rPr>
          <w:rFonts w:ascii="Arial" w:hAnsi="Arial" w:cs="Arial"/>
        </w:rPr>
      </w:pPr>
      <w:r w:rsidRPr="00EA5921">
        <w:rPr>
          <w:rFonts w:ascii="Arial" w:hAnsi="Arial" w:cs="Arial"/>
        </w:rPr>
        <w:t xml:space="preserve">Objednatel se zavazuje za podmínek </w:t>
      </w:r>
      <w:r>
        <w:rPr>
          <w:rFonts w:ascii="Arial" w:hAnsi="Arial" w:cs="Arial"/>
        </w:rPr>
        <w:t>S</w:t>
      </w:r>
      <w:r w:rsidRPr="00EA5921">
        <w:rPr>
          <w:rFonts w:ascii="Arial" w:hAnsi="Arial" w:cs="Arial"/>
        </w:rPr>
        <w:t>mlouv</w:t>
      </w:r>
      <w:r>
        <w:rPr>
          <w:rFonts w:ascii="Arial" w:hAnsi="Arial" w:cs="Arial"/>
        </w:rPr>
        <w:t>y</w:t>
      </w:r>
      <w:r w:rsidRPr="00EA5921">
        <w:rPr>
          <w:rFonts w:ascii="Arial" w:hAnsi="Arial" w:cs="Arial"/>
        </w:rPr>
        <w:t xml:space="preserve"> stanovených zaplatit za</w:t>
      </w:r>
      <w:r>
        <w:rPr>
          <w:rFonts w:ascii="Arial" w:hAnsi="Arial" w:cs="Arial"/>
        </w:rPr>
        <w:t> </w:t>
      </w:r>
      <w:r w:rsidRPr="00EA5921">
        <w:rPr>
          <w:rFonts w:ascii="Arial" w:hAnsi="Arial" w:cs="Arial"/>
        </w:rPr>
        <w:t xml:space="preserve">poskytnuté služby podpory dohodnutou cenu dle čl. </w:t>
      </w:r>
      <w:r>
        <w:rPr>
          <w:rFonts w:ascii="Arial" w:hAnsi="Arial" w:cs="Arial"/>
        </w:rPr>
        <w:fldChar w:fldCharType="begin"/>
      </w:r>
      <w:r>
        <w:rPr>
          <w:rFonts w:ascii="Arial" w:hAnsi="Arial" w:cs="Arial"/>
        </w:rPr>
        <w:instrText xml:space="preserve"> REF _Ref464547633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S</w:t>
      </w:r>
      <w:r w:rsidRPr="00EA5921">
        <w:rPr>
          <w:rFonts w:ascii="Arial" w:hAnsi="Arial" w:cs="Arial"/>
        </w:rPr>
        <w:t xml:space="preserve">mlouvy. </w:t>
      </w:r>
    </w:p>
    <w:p w14:paraId="78D9E57E"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lastRenderedPageBreak/>
        <w:t>Místo poskytování plnění</w:t>
      </w:r>
    </w:p>
    <w:p w14:paraId="5A461479" w14:textId="77777777" w:rsidR="00093337" w:rsidRPr="00EA5921" w:rsidRDefault="0071085E" w:rsidP="001F2A99">
      <w:pPr>
        <w:pStyle w:val="Zkladntext"/>
        <w:numPr>
          <w:ilvl w:val="1"/>
          <w:numId w:val="7"/>
        </w:numPr>
        <w:tabs>
          <w:tab w:val="clear" w:pos="432"/>
          <w:tab w:val="num" w:pos="851"/>
        </w:tabs>
        <w:spacing w:before="120"/>
        <w:ind w:left="851" w:hanging="851"/>
        <w:rPr>
          <w:rFonts w:ascii="Arial" w:hAnsi="Arial" w:cs="Arial"/>
          <w:szCs w:val="24"/>
        </w:rPr>
      </w:pPr>
      <w:r w:rsidRPr="00EA5921">
        <w:rPr>
          <w:rFonts w:ascii="Arial" w:hAnsi="Arial" w:cs="Arial"/>
          <w:szCs w:val="24"/>
        </w:rPr>
        <w:t>Místem poskytování údržby a podpory je</w:t>
      </w:r>
      <w:r>
        <w:rPr>
          <w:rFonts w:ascii="Arial" w:hAnsi="Arial" w:cs="Arial"/>
          <w:szCs w:val="24"/>
        </w:rPr>
        <w:t xml:space="preserve"> sídlo Objednatele,</w:t>
      </w:r>
      <w:r w:rsidRPr="004C71A8">
        <w:rPr>
          <w:rFonts w:ascii="Arial" w:hAnsi="Arial" w:cs="Arial"/>
          <w:szCs w:val="24"/>
        </w:rPr>
        <w:t xml:space="preserve"> </w:t>
      </w:r>
      <w:r w:rsidRPr="002A42D0">
        <w:rPr>
          <w:rFonts w:ascii="Arial" w:hAnsi="Arial" w:cs="Arial"/>
          <w:szCs w:val="24"/>
        </w:rPr>
        <w:t>pracoviště Poskytovatele a hostingové centrum Státní pokladna Centrum sdílených služeb, s.p.</w:t>
      </w:r>
      <w:r>
        <w:rPr>
          <w:rFonts w:ascii="Arial" w:hAnsi="Arial" w:cs="Arial"/>
          <w:szCs w:val="24"/>
        </w:rPr>
        <w:t>, adresa:</w:t>
      </w:r>
      <w:r w:rsidRPr="002A42D0">
        <w:rPr>
          <w:rFonts w:ascii="Arial" w:hAnsi="Arial" w:cs="Arial"/>
          <w:szCs w:val="24"/>
        </w:rPr>
        <w:t xml:space="preserve"> Na </w:t>
      </w:r>
      <w:r>
        <w:rPr>
          <w:rFonts w:ascii="Arial" w:hAnsi="Arial" w:cs="Arial"/>
          <w:szCs w:val="24"/>
        </w:rPr>
        <w:t>V</w:t>
      </w:r>
      <w:r w:rsidRPr="002A42D0">
        <w:rPr>
          <w:rFonts w:ascii="Arial" w:hAnsi="Arial" w:cs="Arial"/>
          <w:szCs w:val="24"/>
        </w:rPr>
        <w:t>ápence 915/14, 130 00 Praha-Žižkov.</w:t>
      </w:r>
    </w:p>
    <w:p w14:paraId="4D8C4FFB"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bookmarkStart w:id="9" w:name="_Ref464547633"/>
      <w:r w:rsidRPr="00356587">
        <w:rPr>
          <w:rFonts w:ascii="Arial" w:hAnsi="Arial" w:cs="Arial"/>
          <w:caps/>
          <w:sz w:val="24"/>
          <w:szCs w:val="24"/>
        </w:rPr>
        <w:t>Cena a platební podmínky</w:t>
      </w:r>
      <w:bookmarkEnd w:id="9"/>
    </w:p>
    <w:p w14:paraId="1AE52AD9" w14:textId="03F0249A" w:rsidR="000B6581" w:rsidRPr="00C46E0E" w:rsidRDefault="000B6581" w:rsidP="00547E7B">
      <w:pPr>
        <w:pStyle w:val="Zkladntext"/>
        <w:numPr>
          <w:ilvl w:val="1"/>
          <w:numId w:val="7"/>
        </w:numPr>
        <w:tabs>
          <w:tab w:val="clear" w:pos="432"/>
          <w:tab w:val="num" w:pos="851"/>
        </w:tabs>
        <w:spacing w:before="120"/>
        <w:ind w:left="851" w:hanging="851"/>
        <w:rPr>
          <w:rFonts w:ascii="Arial" w:hAnsi="Arial" w:cs="Arial"/>
          <w:szCs w:val="24"/>
        </w:rPr>
      </w:pPr>
      <w:r w:rsidRPr="00C46E0E">
        <w:rPr>
          <w:rFonts w:ascii="Arial" w:hAnsi="Arial" w:cs="Arial"/>
          <w:szCs w:val="24"/>
        </w:rPr>
        <w:t>Cena za plnění dle čl. 1.</w:t>
      </w:r>
      <w:r w:rsidR="00C46E0E">
        <w:rPr>
          <w:rFonts w:ascii="Arial" w:hAnsi="Arial" w:cs="Arial"/>
          <w:szCs w:val="24"/>
        </w:rPr>
        <w:t>6</w:t>
      </w:r>
      <w:r w:rsidRPr="00C46E0E">
        <w:rPr>
          <w:rFonts w:ascii="Arial" w:hAnsi="Arial" w:cs="Arial"/>
          <w:szCs w:val="24"/>
        </w:rPr>
        <w:t>.1 Smlouvy byla stanovena dohodou Poskytovatele a Objednatele, a to v jednorázové výši 343 440,00,- Kč (slovy: tři sta čtyřicet tři tisíc čtyři sta čtyřicet korun českých) bez DPH, tj. 415 562,40,- Kč (slovy: čtyři sta patnáct tisíc pět set šedesát dva korun českých čtyřicet haléřů) včetně DPH.</w:t>
      </w:r>
    </w:p>
    <w:p w14:paraId="64A9986D" w14:textId="03062416" w:rsidR="000B6581" w:rsidRPr="00C46E0E" w:rsidRDefault="000B6581" w:rsidP="00547E7B">
      <w:pPr>
        <w:pStyle w:val="Zkladntext"/>
        <w:numPr>
          <w:ilvl w:val="1"/>
          <w:numId w:val="7"/>
        </w:numPr>
        <w:tabs>
          <w:tab w:val="clear" w:pos="432"/>
          <w:tab w:val="num" w:pos="851"/>
        </w:tabs>
        <w:spacing w:before="120"/>
        <w:ind w:left="851" w:hanging="851"/>
        <w:rPr>
          <w:rFonts w:ascii="Arial" w:hAnsi="Arial" w:cs="Arial"/>
          <w:szCs w:val="24"/>
        </w:rPr>
      </w:pPr>
      <w:r w:rsidRPr="00C46E0E">
        <w:rPr>
          <w:rFonts w:ascii="Arial" w:hAnsi="Arial" w:cs="Arial"/>
          <w:szCs w:val="24"/>
        </w:rPr>
        <w:t>Cena za plnění dle čl. 1.</w:t>
      </w:r>
      <w:r w:rsidR="00C46E0E">
        <w:rPr>
          <w:rFonts w:ascii="Arial" w:hAnsi="Arial" w:cs="Arial"/>
          <w:szCs w:val="24"/>
        </w:rPr>
        <w:t>6</w:t>
      </w:r>
      <w:r w:rsidRPr="00C46E0E">
        <w:rPr>
          <w:rFonts w:ascii="Arial" w:hAnsi="Arial" w:cs="Arial"/>
          <w:szCs w:val="24"/>
        </w:rPr>
        <w:t>.2 Smlouvy byla stanovena dohodou Poskytovatele a Objednatele, a to ve výši 60 811,00,- Kč (slovy: šedesát tisíc osm set jedenáct korun českých) bez DPH, tj. 73 581,31,- Kč (slovy: sedmdesát tři tisíc pět set osmdesát jedna korun českých třicet jeden haléř) včetně DPH měsíčně.</w:t>
      </w:r>
    </w:p>
    <w:p w14:paraId="65FD48A7" w14:textId="5F04BF4F" w:rsidR="00093337"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2A42D0">
        <w:rPr>
          <w:rFonts w:ascii="Arial" w:hAnsi="Arial" w:cs="Arial"/>
          <w:szCs w:val="24"/>
        </w:rPr>
        <w:t>Fakturace ceny za plnění poskytnuté Poskytovatelem dle čl. 1.</w:t>
      </w:r>
      <w:r w:rsidR="00C46E0E">
        <w:rPr>
          <w:rFonts w:ascii="Arial" w:hAnsi="Arial" w:cs="Arial"/>
          <w:szCs w:val="24"/>
        </w:rPr>
        <w:t>6</w:t>
      </w:r>
      <w:r w:rsidRPr="002A42D0">
        <w:rPr>
          <w:rFonts w:ascii="Arial" w:hAnsi="Arial" w:cs="Arial"/>
          <w:szCs w:val="24"/>
        </w:rPr>
        <w:t xml:space="preserve">.1 </w:t>
      </w:r>
      <w:r>
        <w:rPr>
          <w:rFonts w:ascii="Arial" w:hAnsi="Arial" w:cs="Arial"/>
          <w:szCs w:val="24"/>
        </w:rPr>
        <w:t>S</w:t>
      </w:r>
      <w:r w:rsidRPr="002A42D0">
        <w:rPr>
          <w:rFonts w:ascii="Arial" w:hAnsi="Arial" w:cs="Arial"/>
          <w:szCs w:val="24"/>
        </w:rPr>
        <w:t>mlouvy bude provedena po akceptaci plnění čl. 1.</w:t>
      </w:r>
      <w:r w:rsidR="00C46E0E">
        <w:rPr>
          <w:rFonts w:ascii="Arial" w:hAnsi="Arial" w:cs="Arial"/>
          <w:szCs w:val="24"/>
        </w:rPr>
        <w:t>6</w:t>
      </w:r>
      <w:r w:rsidRPr="002A42D0">
        <w:rPr>
          <w:rFonts w:ascii="Arial" w:hAnsi="Arial" w:cs="Arial"/>
          <w:szCs w:val="24"/>
        </w:rPr>
        <w:t xml:space="preserve">.1. </w:t>
      </w:r>
      <w:r>
        <w:rPr>
          <w:rFonts w:ascii="Arial" w:hAnsi="Arial" w:cs="Arial"/>
          <w:szCs w:val="24"/>
        </w:rPr>
        <w:t xml:space="preserve">Pro akceptaci plnění musí Poskytovatel prokázat seznámení se Systémem ISSSL </w:t>
      </w:r>
      <w:r w:rsidRPr="00B10D38">
        <w:rPr>
          <w:rFonts w:ascii="Arial" w:hAnsi="Arial" w:cs="Arial"/>
          <w:szCs w:val="24"/>
        </w:rPr>
        <w:t>předložením Zprávy o realizaci fáze Iniciace a prezentací provedených činností v rámci fáze</w:t>
      </w:r>
      <w:r>
        <w:rPr>
          <w:rFonts w:ascii="Arial" w:hAnsi="Arial" w:cs="Arial"/>
          <w:szCs w:val="24"/>
        </w:rPr>
        <w:t>.</w:t>
      </w:r>
    </w:p>
    <w:p w14:paraId="40D924AE" w14:textId="542C1AE1" w:rsidR="00093337" w:rsidRPr="002A42D0"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2A42D0">
        <w:rPr>
          <w:rFonts w:ascii="Arial" w:hAnsi="Arial" w:cs="Arial"/>
          <w:szCs w:val="24"/>
        </w:rPr>
        <w:t>Fakturace ceny za plnění poskytnuté Poskytovatelem dle čl.</w:t>
      </w:r>
      <w:r>
        <w:rPr>
          <w:rFonts w:ascii="Arial" w:hAnsi="Arial" w:cs="Arial"/>
          <w:szCs w:val="24"/>
        </w:rPr>
        <w:t xml:space="preserve"> </w:t>
      </w:r>
      <w:r w:rsidRPr="002A42D0">
        <w:rPr>
          <w:rFonts w:ascii="Arial" w:hAnsi="Arial" w:cs="Arial"/>
          <w:szCs w:val="24"/>
        </w:rPr>
        <w:t>1.</w:t>
      </w:r>
      <w:r w:rsidR="00C46E0E">
        <w:rPr>
          <w:rFonts w:ascii="Arial" w:hAnsi="Arial" w:cs="Arial"/>
          <w:szCs w:val="24"/>
        </w:rPr>
        <w:t>6</w:t>
      </w:r>
      <w:r>
        <w:rPr>
          <w:rFonts w:ascii="Arial" w:hAnsi="Arial" w:cs="Arial"/>
          <w:szCs w:val="24"/>
        </w:rPr>
        <w:t>.2</w:t>
      </w:r>
      <w:r w:rsidRPr="002A42D0">
        <w:rPr>
          <w:rFonts w:ascii="Arial" w:hAnsi="Arial" w:cs="Arial"/>
          <w:szCs w:val="24"/>
        </w:rPr>
        <w:t xml:space="preserve"> </w:t>
      </w:r>
      <w:r>
        <w:rPr>
          <w:rFonts w:ascii="Arial" w:hAnsi="Arial" w:cs="Arial"/>
          <w:szCs w:val="24"/>
        </w:rPr>
        <w:t>S</w:t>
      </w:r>
      <w:r w:rsidRPr="002A42D0">
        <w:rPr>
          <w:rFonts w:ascii="Arial" w:hAnsi="Arial" w:cs="Arial"/>
          <w:szCs w:val="24"/>
        </w:rPr>
        <w:t xml:space="preserve">mlouvy bude prováděna měsíčně. </w:t>
      </w:r>
      <w:r>
        <w:rPr>
          <w:rFonts w:ascii="Arial" w:hAnsi="Arial" w:cs="Arial"/>
          <w:szCs w:val="24"/>
        </w:rPr>
        <w:t>Plnění poskytnuté Poskytovatelem pro Objednatele bude předáváno formou výkazu práce a reportu plnění předepsaných SLA a</w:t>
      </w:r>
      <w:r w:rsidR="008506FC">
        <w:rPr>
          <w:rFonts w:ascii="Arial" w:hAnsi="Arial" w:cs="Arial"/>
          <w:szCs w:val="24"/>
        </w:rPr>
        <w:t> </w:t>
      </w:r>
      <w:r>
        <w:rPr>
          <w:rFonts w:ascii="Arial" w:hAnsi="Arial" w:cs="Arial"/>
          <w:szCs w:val="24"/>
        </w:rPr>
        <w:t xml:space="preserve">Objednatelem převzato schválením výkazu práce a reportu plnění předepsaných SLA. </w:t>
      </w:r>
      <w:r w:rsidRPr="002A42D0">
        <w:rPr>
          <w:rFonts w:ascii="Arial" w:hAnsi="Arial" w:cs="Arial"/>
          <w:szCs w:val="24"/>
        </w:rPr>
        <w:t xml:space="preserve">Faktura bude vystavena vždy nejdříve k prvnímu dni měsíce následujícího po měsíci, ve kterém bylo příslušné plnění poskytnuto. Tento den je sjednán jako den uskutečnění zdanitelného plnění. </w:t>
      </w:r>
      <w:r>
        <w:rPr>
          <w:rFonts w:ascii="Arial" w:hAnsi="Arial" w:cs="Arial"/>
          <w:szCs w:val="24"/>
        </w:rPr>
        <w:t>Nedílnou součástí faktury bude schválený výkaz práce podepsaný oprávněnými osobami ve záležitostech technických dle čl. 8.2 obou smluvních stran.</w:t>
      </w:r>
    </w:p>
    <w:p w14:paraId="65610445" w14:textId="77777777" w:rsidR="00093337" w:rsidRPr="002A42D0"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2A42D0">
        <w:rPr>
          <w:rFonts w:ascii="Arial" w:hAnsi="Arial" w:cs="Arial"/>
          <w:szCs w:val="24"/>
        </w:rPr>
        <w:t>Daň z přidané hodnoty bude fakturována v zákonem stanovené výši dle platných právních předpisů k příslušnému dni uskutečnění zdanitelného plnění. Faktury budou splatné do 21 dní od data jejich doručení Objednateli. Faktura bude považována za zaplacenou v okamžiku připsání příslušné peněžní částky na</w:t>
      </w:r>
      <w:r w:rsidR="008506FC">
        <w:rPr>
          <w:rFonts w:ascii="Arial" w:hAnsi="Arial" w:cs="Arial"/>
          <w:szCs w:val="24"/>
        </w:rPr>
        <w:t> </w:t>
      </w:r>
      <w:r w:rsidRPr="002A42D0">
        <w:rPr>
          <w:rFonts w:ascii="Arial" w:hAnsi="Arial" w:cs="Arial"/>
          <w:szCs w:val="24"/>
        </w:rPr>
        <w:t>účet Poskytovatele.</w:t>
      </w:r>
    </w:p>
    <w:p w14:paraId="55EDBBD5" w14:textId="77777777" w:rsidR="00093337"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2A42D0">
        <w:rPr>
          <w:rFonts w:ascii="Arial" w:hAnsi="Arial" w:cs="Arial"/>
          <w:szCs w:val="24"/>
        </w:rPr>
        <w:t>Objednatel se zavazuje zaplatit cenu na základě faktur vystavených Poskytovatelem v souladu s čl. 3 Smlouvy</w:t>
      </w:r>
      <w:r>
        <w:rPr>
          <w:rFonts w:ascii="Arial" w:hAnsi="Arial" w:cs="Arial"/>
          <w:szCs w:val="24"/>
        </w:rPr>
        <w:t>.</w:t>
      </w:r>
    </w:p>
    <w:p w14:paraId="1C4BC262" w14:textId="77777777" w:rsidR="00093337"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EA5921">
        <w:rPr>
          <w:rFonts w:ascii="Arial" w:hAnsi="Arial" w:cs="Arial"/>
          <w:szCs w:val="24"/>
        </w:rPr>
        <w:t>Všechny faktury (daňové doklady) musí obsahovat následující údaje: označení smluvních stran a jejich adresy, IČ, DIČ, údaj o tom, že vystavovatel faktury je zapsán v obchodním rejstříku včetně spisové značky, číslo smlouvy, číslo faktury, den odeslání a den splatnosti faktury, označení peněžního ústavu a číslo účtu, na který se má platit, fakturovanou částku, označení příslušné položky splátkového kalendáře (předmět plnění), razítko a podpis</w:t>
      </w:r>
      <w:r>
        <w:rPr>
          <w:rFonts w:ascii="Arial" w:hAnsi="Arial" w:cs="Arial"/>
          <w:szCs w:val="24"/>
        </w:rPr>
        <w:t>.</w:t>
      </w:r>
    </w:p>
    <w:p w14:paraId="216CE193" w14:textId="77777777" w:rsidR="00093337" w:rsidRPr="00547E7B"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1F2A99">
        <w:rPr>
          <w:rFonts w:ascii="Arial" w:hAnsi="Arial" w:cs="Arial"/>
          <w:szCs w:val="24"/>
        </w:rPr>
        <w:t>V případě, že Poskytovatel je plátcem DPH registrovaným v České republice, uplatní se a jsou pro něj závazná ujednání následujících odstavců 9 až 12 tohoto článku.</w:t>
      </w:r>
    </w:p>
    <w:p w14:paraId="6916922D" w14:textId="77777777" w:rsidR="00093337" w:rsidRPr="0024747C" w:rsidRDefault="0071085E" w:rsidP="001F2A99">
      <w:pPr>
        <w:pStyle w:val="Zkladntext"/>
        <w:numPr>
          <w:ilvl w:val="1"/>
          <w:numId w:val="7"/>
        </w:numPr>
        <w:tabs>
          <w:tab w:val="clear" w:pos="432"/>
          <w:tab w:val="num" w:pos="851"/>
        </w:tabs>
        <w:spacing w:before="120"/>
        <w:ind w:left="851" w:hanging="851"/>
        <w:rPr>
          <w:rFonts w:ascii="Arial" w:hAnsi="Arial" w:cs="Arial"/>
          <w:sz w:val="28"/>
          <w:szCs w:val="24"/>
        </w:rPr>
      </w:pPr>
      <w:r w:rsidRPr="001F2A99">
        <w:rPr>
          <w:rFonts w:ascii="Arial" w:hAnsi="Arial" w:cs="Arial"/>
          <w:szCs w:val="24"/>
        </w:rPr>
        <w:t>Poskytovatel je povinen bezprostředně, nejpozději do 2 (slovy: dvou) pracovních dnů od zjištění insolvence, popř. od vydání rozhodnutí správce daně, že je Poskytovatel nespolehlivým plátcem dle § 106a zákona č. </w:t>
      </w:r>
      <w:r w:rsidRPr="00540954">
        <w:rPr>
          <w:rFonts w:ascii="Arial" w:hAnsi="Arial" w:cs="Arial"/>
          <w:szCs w:val="24"/>
        </w:rPr>
        <w:t xml:space="preserve">235/2004 Sb., o dani z přidané hodnoty, ve znění pozdějších předpisů (dále jen </w:t>
      </w:r>
      <w:r w:rsidRPr="007D5E30">
        <w:rPr>
          <w:rFonts w:ascii="Arial" w:hAnsi="Arial" w:cs="Arial"/>
          <w:szCs w:val="24"/>
        </w:rPr>
        <w:t>„ZDPH“</w:t>
      </w:r>
      <w:r w:rsidRPr="001F2A99">
        <w:rPr>
          <w:rFonts w:ascii="Arial" w:hAnsi="Arial" w:cs="Arial"/>
          <w:szCs w:val="24"/>
        </w:rPr>
        <w:t>), oznámit takovou skutečnost prokazatelně Objednateli, příjemci zdanitelného plnění.</w:t>
      </w:r>
      <w:r w:rsidRPr="0024747C">
        <w:rPr>
          <w:rFonts w:ascii="Arial" w:hAnsi="Arial" w:cs="Arial"/>
          <w:szCs w:val="22"/>
        </w:rPr>
        <w:t xml:space="preserve"> </w:t>
      </w:r>
      <w:r w:rsidRPr="0024747C">
        <w:rPr>
          <w:rFonts w:ascii="Arial" w:hAnsi="Arial" w:cs="Arial"/>
          <w:szCs w:val="22"/>
        </w:rPr>
        <w:lastRenderedPageBreak/>
        <w:t xml:space="preserve">Porušení této povinnosti je </w:t>
      </w:r>
      <w:r>
        <w:rPr>
          <w:rFonts w:ascii="Arial" w:hAnsi="Arial" w:cs="Arial"/>
          <w:szCs w:val="22"/>
        </w:rPr>
        <w:t>s</w:t>
      </w:r>
      <w:r w:rsidRPr="0024747C">
        <w:rPr>
          <w:rFonts w:ascii="Arial" w:hAnsi="Arial" w:cs="Arial"/>
          <w:szCs w:val="22"/>
        </w:rPr>
        <w:t>mluvními stranami považováno za podstatné porušení Smlouvy.</w:t>
      </w:r>
    </w:p>
    <w:p w14:paraId="21F2B705" w14:textId="3B101A22" w:rsidR="00093337" w:rsidRPr="0024747C" w:rsidRDefault="0071085E" w:rsidP="00093337">
      <w:pPr>
        <w:pStyle w:val="Zkladntext"/>
        <w:numPr>
          <w:ilvl w:val="1"/>
          <w:numId w:val="7"/>
        </w:numPr>
        <w:tabs>
          <w:tab w:val="num" w:pos="851"/>
        </w:tabs>
        <w:spacing w:before="120"/>
        <w:ind w:left="851" w:hanging="851"/>
        <w:rPr>
          <w:rFonts w:ascii="Arial" w:hAnsi="Arial" w:cs="Arial"/>
          <w:sz w:val="28"/>
          <w:szCs w:val="24"/>
        </w:rPr>
      </w:pPr>
      <w:r w:rsidRPr="0024747C">
        <w:rPr>
          <w:rFonts w:ascii="Arial" w:hAnsi="Arial" w:cs="Arial"/>
          <w:szCs w:val="22"/>
        </w:rPr>
        <w:t>Poskytovatel se zavazuje, že bankovní účet jím určený pro zaplacení jakéhokoliv závazku Objednatele na základě Smlouvy bude od data podpisu Smlouvy do</w:t>
      </w:r>
      <w:r w:rsidR="008506FC">
        <w:rPr>
          <w:rFonts w:ascii="Arial" w:hAnsi="Arial" w:cs="Arial"/>
          <w:szCs w:val="22"/>
        </w:rPr>
        <w:t> </w:t>
      </w:r>
      <w:r w:rsidRPr="0024747C">
        <w:rPr>
          <w:rFonts w:ascii="Arial" w:hAnsi="Arial" w:cs="Arial"/>
          <w:szCs w:val="22"/>
        </w:rPr>
        <w:t>ukončení její platnosti zveřejněn způsobem umožňující dálkový přístup ve</w:t>
      </w:r>
      <w:r w:rsidR="008506FC">
        <w:rPr>
          <w:rFonts w:ascii="Arial" w:hAnsi="Arial" w:cs="Arial"/>
          <w:szCs w:val="22"/>
        </w:rPr>
        <w:t> </w:t>
      </w:r>
      <w:r w:rsidRPr="0024747C">
        <w:rPr>
          <w:rFonts w:ascii="Arial" w:hAnsi="Arial" w:cs="Arial"/>
          <w:szCs w:val="22"/>
        </w:rPr>
        <w:t>smyslu § 98 ZDPH, v opačném případě je Poskytovatel povinen sdělit Objednateli jiný bankovní účet řádně zveřejněný ve smyslu § 98 ZDPH. Pokud bude Poskytovatel označen správcem daně za nespolehlivého plátce ve smyslu §</w:t>
      </w:r>
      <w:r w:rsidR="00021435">
        <w:rPr>
          <w:rFonts w:ascii="Arial" w:hAnsi="Arial" w:cs="Arial"/>
          <w:szCs w:val="22"/>
        </w:rPr>
        <w:t> </w:t>
      </w:r>
      <w:proofErr w:type="gramStart"/>
      <w:r w:rsidRPr="0024747C">
        <w:rPr>
          <w:rFonts w:ascii="Arial" w:hAnsi="Arial" w:cs="Arial"/>
          <w:szCs w:val="22"/>
        </w:rPr>
        <w:t>106a</w:t>
      </w:r>
      <w:proofErr w:type="gramEnd"/>
      <w:r w:rsidRPr="0024747C">
        <w:rPr>
          <w:rFonts w:ascii="Arial" w:hAnsi="Arial" w:cs="Arial"/>
          <w:szCs w:val="22"/>
        </w:rPr>
        <w:t xml:space="preserve"> ZDPH, zavazuje se zároveň o</w:t>
      </w:r>
      <w:r>
        <w:rPr>
          <w:rFonts w:ascii="Arial" w:hAnsi="Arial" w:cs="Arial"/>
          <w:szCs w:val="22"/>
        </w:rPr>
        <w:t> </w:t>
      </w:r>
      <w:r w:rsidRPr="0024747C">
        <w:rPr>
          <w:rFonts w:ascii="Arial" w:hAnsi="Arial" w:cs="Arial"/>
          <w:szCs w:val="22"/>
        </w:rPr>
        <w:t>této skutečnosti neprodleně informovat Objednatele spolu s uvedením data, kdy tato skutečnost nastala.</w:t>
      </w:r>
    </w:p>
    <w:p w14:paraId="7763F927" w14:textId="6C934830" w:rsidR="00093337" w:rsidRPr="0024747C" w:rsidRDefault="0071085E" w:rsidP="00093337">
      <w:pPr>
        <w:pStyle w:val="Zkladntext"/>
        <w:numPr>
          <w:ilvl w:val="1"/>
          <w:numId w:val="7"/>
        </w:numPr>
        <w:tabs>
          <w:tab w:val="num" w:pos="851"/>
        </w:tabs>
        <w:spacing w:before="120"/>
        <w:ind w:left="851" w:hanging="851"/>
        <w:rPr>
          <w:rFonts w:ascii="Arial" w:hAnsi="Arial" w:cs="Arial"/>
          <w:sz w:val="28"/>
          <w:szCs w:val="24"/>
        </w:rPr>
      </w:pPr>
      <w:r w:rsidRPr="0024747C">
        <w:rPr>
          <w:rFonts w:ascii="Arial" w:hAnsi="Arial" w:cs="Arial"/>
          <w:szCs w:val="22"/>
        </w:rPr>
        <w:t>Pokud Objednateli vznikne podle § 109 ZDPH ručení za nezaplacenou DPH z</w:t>
      </w:r>
      <w:r w:rsidR="008506FC">
        <w:rPr>
          <w:rFonts w:ascii="Arial" w:hAnsi="Arial" w:cs="Arial"/>
          <w:szCs w:val="22"/>
        </w:rPr>
        <w:t> </w:t>
      </w:r>
      <w:r w:rsidRPr="0024747C">
        <w:rPr>
          <w:rFonts w:ascii="Arial" w:hAnsi="Arial" w:cs="Arial"/>
          <w:szCs w:val="22"/>
        </w:rPr>
        <w:t xml:space="preserve">přijatého zdanitelného plnění od Poskytovatele, nebo se Objednatel důvodně domnívá, že tyto skutečnosti nastaly nebo mohly nastat, má Objednatel právo bez souhlasu Poskytovatele uplatnit postup zvláštního zajištění daně, </w:t>
      </w:r>
      <w:r w:rsidR="002D3CBE">
        <w:rPr>
          <w:rFonts w:ascii="Arial" w:hAnsi="Arial" w:cs="Arial"/>
          <w:szCs w:val="22"/>
        </w:rPr>
        <w:br/>
      </w:r>
      <w:r w:rsidRPr="0024747C">
        <w:rPr>
          <w:rFonts w:ascii="Arial" w:hAnsi="Arial" w:cs="Arial"/>
          <w:szCs w:val="22"/>
        </w:rPr>
        <w:t>tzn., že je Objednatel oprávněn odvést částku DPH podle faktury – daňového dokladu vystavené Poskytovatelem přímo příslušnému finančnímu úřadu, a to v</w:t>
      </w:r>
      <w:r w:rsidR="008506FC">
        <w:rPr>
          <w:rFonts w:ascii="Arial" w:hAnsi="Arial" w:cs="Arial"/>
          <w:szCs w:val="22"/>
        </w:rPr>
        <w:t> </w:t>
      </w:r>
      <w:r w:rsidRPr="0024747C">
        <w:rPr>
          <w:rFonts w:ascii="Arial" w:hAnsi="Arial" w:cs="Arial"/>
          <w:szCs w:val="22"/>
        </w:rPr>
        <w:t xml:space="preserve">návaznosti na § 109 a § </w:t>
      </w:r>
      <w:proofErr w:type="gramStart"/>
      <w:r w:rsidRPr="0024747C">
        <w:rPr>
          <w:rFonts w:ascii="Arial" w:hAnsi="Arial" w:cs="Arial"/>
          <w:szCs w:val="22"/>
        </w:rPr>
        <w:t>109a</w:t>
      </w:r>
      <w:proofErr w:type="gramEnd"/>
      <w:r w:rsidRPr="0024747C">
        <w:rPr>
          <w:rFonts w:ascii="Arial" w:hAnsi="Arial" w:cs="Arial"/>
          <w:szCs w:val="22"/>
        </w:rPr>
        <w:t xml:space="preserve"> ZDPH. </w:t>
      </w:r>
    </w:p>
    <w:p w14:paraId="515A522A" w14:textId="77777777" w:rsidR="00093337" w:rsidRPr="00A00019" w:rsidRDefault="0071085E" w:rsidP="00093337">
      <w:pPr>
        <w:pStyle w:val="Zkladntext"/>
        <w:numPr>
          <w:ilvl w:val="1"/>
          <w:numId w:val="7"/>
        </w:numPr>
        <w:tabs>
          <w:tab w:val="num" w:pos="851"/>
        </w:tabs>
        <w:spacing w:before="120"/>
        <w:ind w:left="851" w:hanging="851"/>
        <w:rPr>
          <w:rFonts w:ascii="Arial" w:hAnsi="Arial" w:cs="Arial"/>
          <w:sz w:val="28"/>
          <w:szCs w:val="24"/>
        </w:rPr>
      </w:pPr>
      <w:r w:rsidRPr="0024747C">
        <w:rPr>
          <w:rFonts w:ascii="Arial" w:hAnsi="Arial" w:cs="Arial"/>
          <w:szCs w:val="22"/>
        </w:rPr>
        <w:t>Úhradou DPH na účet finančního úřadu se pohledávka Poskytovatele vůči Objednateli v částce uhrazené DPH považuje bez ohledu na další ustanovení smlouvy za uhrazenou. Zároveň je Objednatel povinen Poskytovatele o takové úhradě bezprostředně po jejím uskutečnění písemně informovat.</w:t>
      </w:r>
    </w:p>
    <w:p w14:paraId="110EFEFC" w14:textId="77777777" w:rsidR="00093337" w:rsidRPr="004C71A8"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4C71A8">
        <w:rPr>
          <w:rFonts w:ascii="Arial" w:hAnsi="Arial" w:cs="Arial"/>
          <w:caps/>
          <w:sz w:val="24"/>
          <w:szCs w:val="24"/>
        </w:rPr>
        <w:t>vlastnické právo, práva užití a AUTORSKÉ PRÁVO</w:t>
      </w:r>
    </w:p>
    <w:p w14:paraId="0758C857" w14:textId="77777777" w:rsidR="00093337" w:rsidRPr="002A42D0" w:rsidRDefault="0071085E" w:rsidP="001F2A99">
      <w:pPr>
        <w:pStyle w:val="Zkladntext"/>
        <w:numPr>
          <w:ilvl w:val="1"/>
          <w:numId w:val="7"/>
        </w:numPr>
        <w:tabs>
          <w:tab w:val="clear" w:pos="432"/>
          <w:tab w:val="num" w:pos="851"/>
        </w:tabs>
        <w:spacing w:before="120"/>
        <w:ind w:left="851" w:hanging="851"/>
        <w:rPr>
          <w:rFonts w:ascii="Arial" w:hAnsi="Arial" w:cs="Arial"/>
          <w:szCs w:val="24"/>
        </w:rPr>
      </w:pPr>
      <w:r w:rsidRPr="00A50363">
        <w:rPr>
          <w:rFonts w:ascii="Arial" w:hAnsi="Arial" w:cs="Arial"/>
          <w:szCs w:val="24"/>
        </w:rPr>
        <w:t xml:space="preserve">Vlastnické právo k poskytnutému plnění ze strany </w:t>
      </w:r>
      <w:r>
        <w:rPr>
          <w:rFonts w:ascii="Arial" w:hAnsi="Arial" w:cs="Arial"/>
          <w:szCs w:val="24"/>
        </w:rPr>
        <w:t>Poskytovatele</w:t>
      </w:r>
      <w:r w:rsidRPr="00A50363">
        <w:rPr>
          <w:rFonts w:ascii="Arial" w:hAnsi="Arial" w:cs="Arial"/>
          <w:szCs w:val="24"/>
        </w:rPr>
        <w:t xml:space="preserve"> či</w:t>
      </w:r>
      <w:r>
        <w:rPr>
          <w:rFonts w:ascii="Arial" w:hAnsi="Arial" w:cs="Arial"/>
          <w:szCs w:val="24"/>
        </w:rPr>
        <w:t> </w:t>
      </w:r>
      <w:r w:rsidRPr="00A50363">
        <w:rPr>
          <w:rFonts w:ascii="Arial" w:hAnsi="Arial" w:cs="Arial"/>
          <w:szCs w:val="24"/>
        </w:rPr>
        <w:t>k</w:t>
      </w:r>
      <w:r>
        <w:rPr>
          <w:rFonts w:ascii="Arial" w:hAnsi="Arial" w:cs="Arial"/>
          <w:szCs w:val="24"/>
        </w:rPr>
        <w:t> </w:t>
      </w:r>
      <w:r w:rsidRPr="00A50363">
        <w:rPr>
          <w:rFonts w:ascii="Arial" w:hAnsi="Arial" w:cs="Arial"/>
          <w:szCs w:val="24"/>
        </w:rPr>
        <w:t xml:space="preserve">výstupům předaným </w:t>
      </w:r>
      <w:r>
        <w:rPr>
          <w:rFonts w:ascii="Arial" w:hAnsi="Arial" w:cs="Arial"/>
          <w:szCs w:val="24"/>
        </w:rPr>
        <w:t>Poskytovatelem</w:t>
      </w:r>
      <w:r w:rsidRPr="00A50363">
        <w:rPr>
          <w:rFonts w:ascii="Arial" w:hAnsi="Arial" w:cs="Arial"/>
          <w:szCs w:val="24"/>
        </w:rPr>
        <w:t xml:space="preserve"> Objednateli, které se podle Smlouvy mají stát vlastnictvím Objednatele, přechází na Objednatele podpisem </w:t>
      </w:r>
      <w:r>
        <w:rPr>
          <w:rFonts w:ascii="Arial" w:hAnsi="Arial" w:cs="Arial"/>
          <w:szCs w:val="24"/>
        </w:rPr>
        <w:t>výkazu práce.</w:t>
      </w:r>
      <w:r w:rsidRPr="00A50363">
        <w:rPr>
          <w:rFonts w:ascii="Arial" w:hAnsi="Arial" w:cs="Arial"/>
          <w:szCs w:val="24"/>
        </w:rPr>
        <w:t xml:space="preserve"> </w:t>
      </w:r>
    </w:p>
    <w:p w14:paraId="740A6D52" w14:textId="77777777" w:rsidR="00093337"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A50363">
        <w:rPr>
          <w:rFonts w:ascii="Arial" w:hAnsi="Arial" w:cs="Arial"/>
          <w:szCs w:val="24"/>
        </w:rPr>
        <w:t>Pokud v rámci plnění podle předmětu Smlouvy, vznikne plnění či výstup z</w:t>
      </w:r>
      <w:r>
        <w:rPr>
          <w:rFonts w:ascii="Arial" w:hAnsi="Arial" w:cs="Arial"/>
          <w:szCs w:val="24"/>
        </w:rPr>
        <w:t> </w:t>
      </w:r>
      <w:r w:rsidRPr="00A50363">
        <w:rPr>
          <w:rFonts w:ascii="Arial" w:hAnsi="Arial" w:cs="Arial"/>
          <w:szCs w:val="24"/>
        </w:rPr>
        <w:t xml:space="preserve">tohoto plnění (např. počítačový program), která budou mít charakter autorského díla (dále též jen </w:t>
      </w:r>
      <w:r w:rsidRPr="00EE4645">
        <w:rPr>
          <w:rFonts w:ascii="Arial" w:hAnsi="Arial" w:cs="Arial"/>
          <w:b/>
          <w:szCs w:val="24"/>
        </w:rPr>
        <w:t>"dílo"</w:t>
      </w:r>
      <w:r w:rsidRPr="00A50363">
        <w:rPr>
          <w:rFonts w:ascii="Arial" w:hAnsi="Arial" w:cs="Arial"/>
          <w:szCs w:val="24"/>
        </w:rPr>
        <w:t>) a jako taková budou požívat ochrany podle zákona č.</w:t>
      </w:r>
      <w:r w:rsidR="008506FC">
        <w:rPr>
          <w:rFonts w:ascii="Arial" w:hAnsi="Arial" w:cs="Arial"/>
          <w:szCs w:val="24"/>
        </w:rPr>
        <w:t> </w:t>
      </w:r>
      <w:r w:rsidRPr="00A50363">
        <w:rPr>
          <w:rFonts w:ascii="Arial" w:hAnsi="Arial" w:cs="Arial"/>
          <w:szCs w:val="24"/>
        </w:rPr>
        <w:t>121/2000 Sb., o právu autorském, o právech související s</w:t>
      </w:r>
      <w:r>
        <w:rPr>
          <w:rFonts w:ascii="Arial" w:hAnsi="Arial" w:cs="Arial"/>
          <w:szCs w:val="24"/>
        </w:rPr>
        <w:t> </w:t>
      </w:r>
      <w:r w:rsidRPr="00A50363">
        <w:rPr>
          <w:rFonts w:ascii="Arial" w:hAnsi="Arial" w:cs="Arial"/>
          <w:szCs w:val="24"/>
        </w:rPr>
        <w:t xml:space="preserve">tímto plněním) Objednateli oprávnění k výkonu práva každé takové dílo užít (dále jen </w:t>
      </w:r>
      <w:r w:rsidRPr="00EE4645">
        <w:rPr>
          <w:rFonts w:ascii="Arial" w:hAnsi="Arial" w:cs="Arial"/>
          <w:b/>
          <w:szCs w:val="24"/>
        </w:rPr>
        <w:t>"licence"</w:t>
      </w:r>
      <w:r w:rsidRPr="00A50363">
        <w:rPr>
          <w:rFonts w:ascii="Arial" w:hAnsi="Arial" w:cs="Arial"/>
          <w:szCs w:val="24"/>
        </w:rPr>
        <w:t>), a to za nás</w:t>
      </w:r>
      <w:r>
        <w:rPr>
          <w:rFonts w:ascii="Arial" w:hAnsi="Arial" w:cs="Arial"/>
          <w:szCs w:val="24"/>
        </w:rPr>
        <w:t>ledujících podmínek:</w:t>
      </w:r>
    </w:p>
    <w:p w14:paraId="4F10DA13" w14:textId="77777777" w:rsidR="00093337" w:rsidRPr="00A50363" w:rsidRDefault="0071085E" w:rsidP="00093337">
      <w:pPr>
        <w:pStyle w:val="Zkladntext"/>
        <w:numPr>
          <w:ilvl w:val="3"/>
          <w:numId w:val="24"/>
        </w:numPr>
        <w:spacing w:before="120"/>
        <w:rPr>
          <w:rFonts w:ascii="Arial" w:hAnsi="Arial" w:cs="Arial"/>
          <w:szCs w:val="24"/>
        </w:rPr>
      </w:pPr>
      <w:r w:rsidRPr="00A50363">
        <w:rPr>
          <w:rFonts w:ascii="Arial" w:hAnsi="Arial" w:cs="Arial"/>
          <w:szCs w:val="24"/>
        </w:rPr>
        <w:t xml:space="preserve">Licence se poskytuje v souladu s § 2371 a násl. </w:t>
      </w:r>
      <w:r>
        <w:rPr>
          <w:rFonts w:ascii="Arial" w:hAnsi="Arial" w:cs="Arial"/>
          <w:szCs w:val="24"/>
        </w:rPr>
        <w:t>OZ</w:t>
      </w:r>
      <w:r w:rsidRPr="00A50363">
        <w:rPr>
          <w:rFonts w:ascii="Arial" w:hAnsi="Arial" w:cs="Arial"/>
          <w:szCs w:val="24"/>
        </w:rPr>
        <w:t xml:space="preserve"> ke všem způsobům užití díla a v rozsahu neomezeném.</w:t>
      </w:r>
    </w:p>
    <w:p w14:paraId="548AEB56" w14:textId="77777777" w:rsidR="00093337" w:rsidRPr="00A50363" w:rsidRDefault="0071085E" w:rsidP="00093337">
      <w:pPr>
        <w:pStyle w:val="Zkladntext"/>
        <w:numPr>
          <w:ilvl w:val="3"/>
          <w:numId w:val="24"/>
        </w:numPr>
        <w:spacing w:before="120"/>
        <w:rPr>
          <w:rFonts w:ascii="Arial" w:hAnsi="Arial" w:cs="Arial"/>
          <w:szCs w:val="24"/>
        </w:rPr>
      </w:pPr>
      <w:r w:rsidRPr="00A50363">
        <w:rPr>
          <w:rFonts w:ascii="Arial" w:hAnsi="Arial" w:cs="Arial"/>
          <w:szCs w:val="24"/>
        </w:rPr>
        <w:t>Licence se poskytuje jako licence nevýhradní (ve smyslu § 2360 a</w:t>
      </w:r>
      <w:r>
        <w:rPr>
          <w:rFonts w:ascii="Arial" w:hAnsi="Arial" w:cs="Arial"/>
          <w:szCs w:val="24"/>
        </w:rPr>
        <w:t> </w:t>
      </w:r>
      <w:r w:rsidRPr="00A50363">
        <w:rPr>
          <w:rFonts w:ascii="Arial" w:hAnsi="Arial" w:cs="Arial"/>
          <w:szCs w:val="24"/>
        </w:rPr>
        <w:t xml:space="preserve">násl. </w:t>
      </w:r>
      <w:r>
        <w:rPr>
          <w:rFonts w:ascii="Arial" w:hAnsi="Arial" w:cs="Arial"/>
          <w:szCs w:val="24"/>
        </w:rPr>
        <w:t>OZ</w:t>
      </w:r>
      <w:r w:rsidRPr="00A50363">
        <w:rPr>
          <w:rFonts w:ascii="Arial" w:hAnsi="Arial" w:cs="Arial"/>
          <w:szCs w:val="24"/>
        </w:rPr>
        <w:t>).</w:t>
      </w:r>
    </w:p>
    <w:p w14:paraId="70731350" w14:textId="77777777" w:rsidR="00093337" w:rsidRPr="00A50363" w:rsidRDefault="0071085E" w:rsidP="00093337">
      <w:pPr>
        <w:pStyle w:val="Zkladntext"/>
        <w:numPr>
          <w:ilvl w:val="3"/>
          <w:numId w:val="24"/>
        </w:numPr>
        <w:spacing w:before="120"/>
        <w:rPr>
          <w:rFonts w:ascii="Arial" w:hAnsi="Arial" w:cs="Arial"/>
          <w:szCs w:val="24"/>
        </w:rPr>
      </w:pPr>
      <w:r w:rsidRPr="00A50363">
        <w:rPr>
          <w:rFonts w:ascii="Arial" w:hAnsi="Arial" w:cs="Arial"/>
          <w:szCs w:val="24"/>
        </w:rPr>
        <w:t>Objednatel může oprávnění tvořící součást licence zcela poskytnout třetí osobě (ve smyslu § 2363 občanského zákoníku). Jedná se zejména o</w:t>
      </w:r>
      <w:r w:rsidR="008506FC">
        <w:rPr>
          <w:rFonts w:ascii="Arial" w:hAnsi="Arial" w:cs="Arial"/>
          <w:szCs w:val="24"/>
        </w:rPr>
        <w:t> </w:t>
      </w:r>
      <w:r w:rsidRPr="00A50363">
        <w:rPr>
          <w:rFonts w:ascii="Arial" w:hAnsi="Arial" w:cs="Arial"/>
          <w:szCs w:val="24"/>
        </w:rPr>
        <w:t xml:space="preserve">případy poskytování </w:t>
      </w:r>
      <w:r>
        <w:rPr>
          <w:rFonts w:ascii="Arial" w:hAnsi="Arial" w:cs="Arial"/>
          <w:szCs w:val="24"/>
        </w:rPr>
        <w:t>podpory a r</w:t>
      </w:r>
      <w:r w:rsidRPr="00A50363">
        <w:rPr>
          <w:rFonts w:ascii="Arial" w:hAnsi="Arial" w:cs="Arial"/>
          <w:szCs w:val="24"/>
        </w:rPr>
        <w:t xml:space="preserve">ozvoje k dílu v případě změny </w:t>
      </w:r>
      <w:r>
        <w:rPr>
          <w:rFonts w:ascii="Arial" w:hAnsi="Arial" w:cs="Arial"/>
          <w:szCs w:val="24"/>
        </w:rPr>
        <w:t xml:space="preserve">dodavatele podpory </w:t>
      </w:r>
      <w:r w:rsidRPr="00A50363">
        <w:rPr>
          <w:rFonts w:ascii="Arial" w:hAnsi="Arial" w:cs="Arial"/>
          <w:szCs w:val="24"/>
        </w:rPr>
        <w:t xml:space="preserve">Systému </w:t>
      </w:r>
      <w:r>
        <w:rPr>
          <w:rFonts w:ascii="Arial" w:hAnsi="Arial" w:cs="Arial"/>
          <w:szCs w:val="24"/>
        </w:rPr>
        <w:t xml:space="preserve">ISSSL </w:t>
      </w:r>
      <w:r w:rsidRPr="00A50363">
        <w:rPr>
          <w:rFonts w:ascii="Arial" w:hAnsi="Arial" w:cs="Arial"/>
          <w:szCs w:val="24"/>
        </w:rPr>
        <w:t>anebo o</w:t>
      </w:r>
      <w:r>
        <w:rPr>
          <w:rFonts w:ascii="Arial" w:hAnsi="Arial" w:cs="Arial"/>
          <w:szCs w:val="24"/>
        </w:rPr>
        <w:t> </w:t>
      </w:r>
      <w:r w:rsidRPr="00A50363">
        <w:rPr>
          <w:rFonts w:ascii="Arial" w:hAnsi="Arial" w:cs="Arial"/>
          <w:szCs w:val="24"/>
        </w:rPr>
        <w:t>případ užití díla v rámci veřejné správy České republiky pro účely související s činností Objednatele.</w:t>
      </w:r>
    </w:p>
    <w:p w14:paraId="09B8D26F" w14:textId="77777777" w:rsidR="00093337" w:rsidRPr="00A50363" w:rsidRDefault="0071085E" w:rsidP="00093337">
      <w:pPr>
        <w:pStyle w:val="Zkladntext"/>
        <w:numPr>
          <w:ilvl w:val="3"/>
          <w:numId w:val="24"/>
        </w:numPr>
        <w:spacing w:before="120"/>
        <w:rPr>
          <w:rFonts w:ascii="Arial" w:hAnsi="Arial" w:cs="Arial"/>
          <w:szCs w:val="24"/>
        </w:rPr>
      </w:pPr>
      <w:r w:rsidRPr="00A50363">
        <w:rPr>
          <w:rFonts w:ascii="Arial" w:hAnsi="Arial" w:cs="Arial"/>
          <w:szCs w:val="24"/>
        </w:rPr>
        <w:t>Licence neomezuje právo Objednatele poskytnout vstup do díla či</w:t>
      </w:r>
      <w:r>
        <w:rPr>
          <w:rFonts w:ascii="Arial" w:hAnsi="Arial" w:cs="Arial"/>
          <w:szCs w:val="24"/>
        </w:rPr>
        <w:t> </w:t>
      </w:r>
      <w:r w:rsidRPr="00A50363">
        <w:rPr>
          <w:rFonts w:ascii="Arial" w:hAnsi="Arial" w:cs="Arial"/>
          <w:szCs w:val="24"/>
        </w:rPr>
        <w:t>Systému, anebo využití jednotlivých částí a výstupů díla či</w:t>
      </w:r>
      <w:r>
        <w:rPr>
          <w:rFonts w:ascii="Arial" w:hAnsi="Arial" w:cs="Arial"/>
          <w:szCs w:val="24"/>
        </w:rPr>
        <w:t> </w:t>
      </w:r>
      <w:r w:rsidRPr="00A50363">
        <w:rPr>
          <w:rFonts w:ascii="Arial" w:hAnsi="Arial" w:cs="Arial"/>
          <w:szCs w:val="24"/>
        </w:rPr>
        <w:t>Systému, jiným subjektům veřejné správy (např. kontrolním orgánům) a právo Objednatele provádět změny a úpravy díla v</w:t>
      </w:r>
      <w:r>
        <w:rPr>
          <w:rFonts w:ascii="Arial" w:hAnsi="Arial" w:cs="Arial"/>
          <w:szCs w:val="24"/>
        </w:rPr>
        <w:t> </w:t>
      </w:r>
      <w:r w:rsidRPr="00A50363">
        <w:rPr>
          <w:rFonts w:ascii="Arial" w:hAnsi="Arial" w:cs="Arial"/>
          <w:szCs w:val="24"/>
        </w:rPr>
        <w:t xml:space="preserve">souladu s autorským zákonem. </w:t>
      </w:r>
    </w:p>
    <w:p w14:paraId="126DB53C" w14:textId="78AEE5C3" w:rsidR="00093337" w:rsidRPr="00A50363" w:rsidRDefault="0071085E" w:rsidP="00093337">
      <w:pPr>
        <w:pStyle w:val="Zkladntext"/>
        <w:numPr>
          <w:ilvl w:val="3"/>
          <w:numId w:val="24"/>
        </w:numPr>
        <w:spacing w:before="120"/>
        <w:rPr>
          <w:rFonts w:ascii="Arial" w:hAnsi="Arial" w:cs="Arial"/>
          <w:szCs w:val="24"/>
        </w:rPr>
      </w:pPr>
      <w:r w:rsidRPr="00A50363">
        <w:rPr>
          <w:rFonts w:ascii="Arial" w:hAnsi="Arial" w:cs="Arial"/>
          <w:szCs w:val="24"/>
        </w:rPr>
        <w:lastRenderedPageBreak/>
        <w:t xml:space="preserve">Licence neomezuje způsoby užití díla nebo celého Systému </w:t>
      </w:r>
      <w:r w:rsidR="00065408">
        <w:rPr>
          <w:rFonts w:ascii="Arial" w:hAnsi="Arial" w:cs="Arial"/>
          <w:szCs w:val="24"/>
        </w:rPr>
        <w:br/>
      </w:r>
      <w:r w:rsidRPr="00A50363">
        <w:rPr>
          <w:rFonts w:ascii="Arial" w:hAnsi="Arial" w:cs="Arial"/>
          <w:szCs w:val="24"/>
        </w:rPr>
        <w:t>co do</w:t>
      </w:r>
      <w:r>
        <w:rPr>
          <w:rFonts w:ascii="Arial" w:hAnsi="Arial" w:cs="Arial"/>
          <w:szCs w:val="24"/>
        </w:rPr>
        <w:t> </w:t>
      </w:r>
      <w:r w:rsidRPr="00A50363">
        <w:rPr>
          <w:rFonts w:ascii="Arial" w:hAnsi="Arial" w:cs="Arial"/>
          <w:szCs w:val="24"/>
        </w:rPr>
        <w:t>množství, místa nebo času; Licence nesmí být omezena ani na</w:t>
      </w:r>
      <w:r>
        <w:rPr>
          <w:rFonts w:ascii="Arial" w:hAnsi="Arial" w:cs="Arial"/>
          <w:szCs w:val="24"/>
        </w:rPr>
        <w:t> </w:t>
      </w:r>
      <w:r w:rsidRPr="00A50363">
        <w:rPr>
          <w:rFonts w:ascii="Arial" w:hAnsi="Arial" w:cs="Arial"/>
          <w:szCs w:val="24"/>
        </w:rPr>
        <w:t xml:space="preserve">užití díla v rámci datových center, ve kterých Objednatel provozuje své servery. </w:t>
      </w:r>
    </w:p>
    <w:p w14:paraId="15CE6829" w14:textId="77777777" w:rsidR="00093337" w:rsidRPr="00A50363" w:rsidRDefault="0071085E" w:rsidP="00093337">
      <w:pPr>
        <w:pStyle w:val="Zkladntext"/>
        <w:numPr>
          <w:ilvl w:val="3"/>
          <w:numId w:val="24"/>
        </w:numPr>
        <w:spacing w:before="120"/>
        <w:rPr>
          <w:rFonts w:ascii="Arial" w:hAnsi="Arial" w:cs="Arial"/>
          <w:szCs w:val="24"/>
        </w:rPr>
      </w:pPr>
      <w:r w:rsidRPr="00A50363">
        <w:rPr>
          <w:rFonts w:ascii="Arial" w:hAnsi="Arial" w:cs="Arial"/>
          <w:szCs w:val="24"/>
        </w:rPr>
        <w:t>Licence je posk</w:t>
      </w:r>
      <w:r w:rsidRPr="00A50363">
        <w:rPr>
          <w:rFonts w:ascii="Arial" w:hAnsi="Arial" w:cs="Arial"/>
          <w:szCs w:val="24"/>
          <w:lang w:val="en-US"/>
        </w:rPr>
        <w:t>y</w:t>
      </w:r>
      <w:r w:rsidRPr="00A50363">
        <w:rPr>
          <w:rFonts w:ascii="Arial" w:hAnsi="Arial" w:cs="Arial"/>
          <w:szCs w:val="24"/>
        </w:rPr>
        <w:t xml:space="preserve">tnuta k takovým způsobům užití díla a v takovém rozsahu, jak je to nutné k dosažení účelu </w:t>
      </w:r>
      <w:r>
        <w:rPr>
          <w:rFonts w:ascii="Arial" w:hAnsi="Arial" w:cs="Arial"/>
          <w:szCs w:val="24"/>
        </w:rPr>
        <w:t>Smlouvy, kterým je zajištění provozní podpory a r</w:t>
      </w:r>
      <w:r w:rsidRPr="00A50363">
        <w:rPr>
          <w:rFonts w:ascii="Arial" w:hAnsi="Arial" w:cs="Arial"/>
          <w:szCs w:val="24"/>
        </w:rPr>
        <w:t>ozvoje Systému</w:t>
      </w:r>
      <w:r>
        <w:rPr>
          <w:rFonts w:ascii="Arial" w:hAnsi="Arial" w:cs="Arial"/>
          <w:szCs w:val="24"/>
        </w:rPr>
        <w:t xml:space="preserve"> ISSSL</w:t>
      </w:r>
      <w:r w:rsidRPr="00A50363">
        <w:rPr>
          <w:rFonts w:ascii="Arial" w:hAnsi="Arial" w:cs="Arial"/>
          <w:szCs w:val="24"/>
        </w:rPr>
        <w:t>, i ze stran</w:t>
      </w:r>
      <w:r>
        <w:rPr>
          <w:rFonts w:ascii="Arial" w:hAnsi="Arial" w:cs="Arial"/>
          <w:szCs w:val="24"/>
        </w:rPr>
        <w:t>y třetí osoby v</w:t>
      </w:r>
      <w:r w:rsidR="008506FC">
        <w:rPr>
          <w:rFonts w:ascii="Arial" w:hAnsi="Arial" w:cs="Arial"/>
          <w:szCs w:val="24"/>
        </w:rPr>
        <w:t> </w:t>
      </w:r>
      <w:r>
        <w:rPr>
          <w:rFonts w:ascii="Arial" w:hAnsi="Arial" w:cs="Arial"/>
          <w:szCs w:val="24"/>
        </w:rPr>
        <w:t xml:space="preserve">případě </w:t>
      </w:r>
      <w:r w:rsidRPr="00A50363">
        <w:rPr>
          <w:rFonts w:ascii="Arial" w:hAnsi="Arial" w:cs="Arial"/>
          <w:szCs w:val="24"/>
        </w:rPr>
        <w:t>změny</w:t>
      </w:r>
      <w:r w:rsidRPr="00A50363">
        <w:rPr>
          <w:rFonts w:ascii="Arial" w:hAnsi="Arial" w:cs="Arial"/>
          <w:szCs w:val="24"/>
          <w:lang w:val="en-US"/>
        </w:rPr>
        <w:t xml:space="preserve"> </w:t>
      </w:r>
      <w:r w:rsidRPr="00A50363">
        <w:rPr>
          <w:rFonts w:ascii="Arial" w:hAnsi="Arial" w:cs="Arial"/>
          <w:szCs w:val="24"/>
        </w:rPr>
        <w:t xml:space="preserve">dodavatele </w:t>
      </w:r>
      <w:r>
        <w:rPr>
          <w:rFonts w:ascii="Arial" w:hAnsi="Arial" w:cs="Arial"/>
          <w:szCs w:val="24"/>
        </w:rPr>
        <w:t xml:space="preserve">provozní podpory </w:t>
      </w:r>
      <w:r w:rsidRPr="00A50363">
        <w:rPr>
          <w:rFonts w:ascii="Arial" w:hAnsi="Arial" w:cs="Arial"/>
          <w:szCs w:val="24"/>
        </w:rPr>
        <w:t>Systému</w:t>
      </w:r>
      <w:r>
        <w:rPr>
          <w:rFonts w:ascii="Arial" w:hAnsi="Arial" w:cs="Arial"/>
          <w:szCs w:val="24"/>
        </w:rPr>
        <w:t xml:space="preserve"> ISSSL</w:t>
      </w:r>
      <w:r w:rsidRPr="00A50363">
        <w:rPr>
          <w:rFonts w:ascii="Arial" w:hAnsi="Arial" w:cs="Arial"/>
          <w:szCs w:val="24"/>
        </w:rPr>
        <w:t>; Objednatel nebo třetí osoba v případě změny</w:t>
      </w:r>
      <w:r>
        <w:rPr>
          <w:rFonts w:ascii="Arial" w:hAnsi="Arial" w:cs="Arial"/>
          <w:szCs w:val="24"/>
        </w:rPr>
        <w:t xml:space="preserve"> dodavatele p</w:t>
      </w:r>
      <w:r w:rsidRPr="00A50363">
        <w:rPr>
          <w:rFonts w:ascii="Arial" w:hAnsi="Arial" w:cs="Arial"/>
          <w:szCs w:val="24"/>
        </w:rPr>
        <w:t>rovozní podpory Systému</w:t>
      </w:r>
      <w:r>
        <w:rPr>
          <w:rFonts w:ascii="Arial" w:hAnsi="Arial" w:cs="Arial"/>
          <w:szCs w:val="24"/>
        </w:rPr>
        <w:t xml:space="preserve"> ISSSL</w:t>
      </w:r>
      <w:r w:rsidRPr="00A50363">
        <w:rPr>
          <w:rFonts w:ascii="Arial" w:hAnsi="Arial" w:cs="Arial"/>
          <w:szCs w:val="24"/>
        </w:rPr>
        <w:t xml:space="preserve"> smí dílo upravit či jinak změ</w:t>
      </w:r>
      <w:r>
        <w:rPr>
          <w:rFonts w:ascii="Arial" w:hAnsi="Arial" w:cs="Arial"/>
          <w:szCs w:val="24"/>
        </w:rPr>
        <w:t>nit (ve smyslu §</w:t>
      </w:r>
      <w:r w:rsidR="008506FC">
        <w:rPr>
          <w:rFonts w:ascii="Arial" w:hAnsi="Arial" w:cs="Arial"/>
          <w:szCs w:val="24"/>
        </w:rPr>
        <w:t> </w:t>
      </w:r>
      <w:r>
        <w:rPr>
          <w:rFonts w:ascii="Arial" w:hAnsi="Arial" w:cs="Arial"/>
          <w:szCs w:val="24"/>
        </w:rPr>
        <w:t>2375 odst. 2 OZ</w:t>
      </w:r>
      <w:r w:rsidRPr="00A50363">
        <w:rPr>
          <w:rFonts w:ascii="Arial" w:hAnsi="Arial" w:cs="Arial"/>
          <w:szCs w:val="24"/>
        </w:rPr>
        <w:t>).</w:t>
      </w:r>
    </w:p>
    <w:p w14:paraId="2A7EAA90" w14:textId="77777777" w:rsidR="00093337" w:rsidRPr="00A50363" w:rsidRDefault="0071085E" w:rsidP="00093337">
      <w:pPr>
        <w:pStyle w:val="Zkladntext"/>
        <w:numPr>
          <w:ilvl w:val="3"/>
          <w:numId w:val="24"/>
        </w:numPr>
        <w:spacing w:before="120"/>
        <w:rPr>
          <w:rFonts w:ascii="Arial" w:hAnsi="Arial" w:cs="Arial"/>
          <w:szCs w:val="24"/>
        </w:rPr>
      </w:pPr>
      <w:r w:rsidRPr="00A50363">
        <w:rPr>
          <w:rFonts w:ascii="Arial" w:hAnsi="Arial" w:cs="Arial"/>
          <w:szCs w:val="24"/>
        </w:rPr>
        <w:t xml:space="preserve">Licence poskytnutá </w:t>
      </w:r>
      <w:r>
        <w:rPr>
          <w:rFonts w:ascii="Arial" w:hAnsi="Arial" w:cs="Arial"/>
          <w:szCs w:val="24"/>
        </w:rPr>
        <w:t>Poskytovatelem</w:t>
      </w:r>
      <w:r w:rsidRPr="00A50363">
        <w:rPr>
          <w:rFonts w:ascii="Arial" w:hAnsi="Arial" w:cs="Arial"/>
          <w:szCs w:val="24"/>
        </w:rPr>
        <w:t xml:space="preserve"> Objednateli přejde v případě zániku Objednatele na jeho právní</w:t>
      </w:r>
      <w:r w:rsidRPr="00A50363">
        <w:rPr>
          <w:rFonts w:ascii="Arial" w:hAnsi="Arial" w:cs="Arial"/>
          <w:szCs w:val="24"/>
          <w:lang w:val="en-US"/>
        </w:rPr>
        <w:t>h</w:t>
      </w:r>
      <w:r w:rsidRPr="00A50363">
        <w:rPr>
          <w:rFonts w:ascii="Arial" w:hAnsi="Arial" w:cs="Arial"/>
          <w:szCs w:val="24"/>
        </w:rPr>
        <w:t>o nástupce, a to za podmínek a</w:t>
      </w:r>
      <w:r>
        <w:rPr>
          <w:rFonts w:ascii="Arial" w:hAnsi="Arial" w:cs="Arial"/>
          <w:szCs w:val="24"/>
        </w:rPr>
        <w:t> </w:t>
      </w:r>
      <w:r w:rsidRPr="00A50363">
        <w:rPr>
          <w:rFonts w:ascii="Arial" w:hAnsi="Arial" w:cs="Arial"/>
          <w:szCs w:val="24"/>
        </w:rPr>
        <w:t>ve</w:t>
      </w:r>
      <w:r>
        <w:rPr>
          <w:rFonts w:ascii="Arial" w:hAnsi="Arial" w:cs="Arial"/>
          <w:szCs w:val="24"/>
        </w:rPr>
        <w:t xml:space="preserve"> </w:t>
      </w:r>
      <w:r w:rsidRPr="00A50363">
        <w:rPr>
          <w:rFonts w:ascii="Arial" w:hAnsi="Arial" w:cs="Arial"/>
          <w:szCs w:val="24"/>
        </w:rPr>
        <w:t>stejném rozsahu, v jakém byla posk</w:t>
      </w:r>
      <w:r w:rsidRPr="00A50363">
        <w:rPr>
          <w:rFonts w:ascii="Arial" w:hAnsi="Arial" w:cs="Arial"/>
          <w:szCs w:val="24"/>
          <w:lang w:val="en-US"/>
        </w:rPr>
        <w:t>y</w:t>
      </w:r>
      <w:r w:rsidRPr="00A50363">
        <w:rPr>
          <w:rFonts w:ascii="Arial" w:hAnsi="Arial" w:cs="Arial"/>
          <w:szCs w:val="24"/>
        </w:rPr>
        <w:t>tn</w:t>
      </w:r>
      <w:r>
        <w:rPr>
          <w:rFonts w:ascii="Arial" w:hAnsi="Arial" w:cs="Arial"/>
          <w:szCs w:val="24"/>
        </w:rPr>
        <w:t>uta Objednateli.</w:t>
      </w:r>
    </w:p>
    <w:p w14:paraId="58621C98" w14:textId="77777777" w:rsidR="00093337" w:rsidRPr="00A50363" w:rsidRDefault="0071085E" w:rsidP="00093337">
      <w:pPr>
        <w:pStyle w:val="Zkladntext"/>
        <w:numPr>
          <w:ilvl w:val="3"/>
          <w:numId w:val="24"/>
        </w:numPr>
        <w:spacing w:before="120"/>
        <w:rPr>
          <w:rFonts w:ascii="Arial" w:hAnsi="Arial" w:cs="Arial"/>
          <w:szCs w:val="24"/>
        </w:rPr>
      </w:pPr>
      <w:r w:rsidRPr="00A50363">
        <w:rPr>
          <w:rFonts w:ascii="Arial" w:hAnsi="Arial" w:cs="Arial"/>
          <w:szCs w:val="24"/>
        </w:rPr>
        <w:t>Odměna za poskytnutí licence je již zahrnuta v cenách podle druhu předmětu plnění dle Smlouvy. Žádné další licenční poplatky či jiné náklady související s licencemi ne</w:t>
      </w:r>
      <w:r>
        <w:rPr>
          <w:rFonts w:ascii="Arial" w:hAnsi="Arial" w:cs="Arial"/>
          <w:szCs w:val="24"/>
        </w:rPr>
        <w:t xml:space="preserve">bo jinými výhradními právy není Poskytovatel </w:t>
      </w:r>
      <w:r w:rsidRPr="00A50363">
        <w:rPr>
          <w:rFonts w:ascii="Arial" w:hAnsi="Arial" w:cs="Arial"/>
          <w:szCs w:val="24"/>
        </w:rPr>
        <w:t>opr</w:t>
      </w:r>
      <w:r>
        <w:rPr>
          <w:rFonts w:ascii="Arial" w:hAnsi="Arial" w:cs="Arial"/>
          <w:szCs w:val="24"/>
        </w:rPr>
        <w:t>ávněn po Objednateli požadovat.</w:t>
      </w:r>
    </w:p>
    <w:p w14:paraId="46EFDB98" w14:textId="2718316D" w:rsidR="00093337" w:rsidRPr="00A50363" w:rsidRDefault="0071085E" w:rsidP="00093337">
      <w:pPr>
        <w:pStyle w:val="Zkladntext"/>
        <w:numPr>
          <w:ilvl w:val="3"/>
          <w:numId w:val="24"/>
        </w:numPr>
        <w:spacing w:before="120"/>
        <w:rPr>
          <w:rFonts w:ascii="Arial" w:hAnsi="Arial" w:cs="Arial"/>
          <w:szCs w:val="24"/>
        </w:rPr>
      </w:pPr>
      <w:r w:rsidRPr="00A50363">
        <w:rPr>
          <w:rFonts w:ascii="Arial" w:hAnsi="Arial" w:cs="Arial"/>
          <w:szCs w:val="24"/>
        </w:rPr>
        <w:t xml:space="preserve">Dojde-li při plnění Smlouvy k vytvoření díla, které je způsobilé být předmětem práv k duševnímu vlastnictví, náležejí tato práva </w:t>
      </w:r>
      <w:r>
        <w:rPr>
          <w:rFonts w:ascii="Arial" w:hAnsi="Arial" w:cs="Arial"/>
          <w:szCs w:val="24"/>
        </w:rPr>
        <w:t>Poskytovate</w:t>
      </w:r>
      <w:r w:rsidRPr="00A50363">
        <w:rPr>
          <w:rFonts w:ascii="Arial" w:hAnsi="Arial" w:cs="Arial"/>
          <w:szCs w:val="24"/>
        </w:rPr>
        <w:t>li. Objednatel bude mít k takto v</w:t>
      </w:r>
      <w:r>
        <w:rPr>
          <w:rFonts w:ascii="Arial" w:hAnsi="Arial" w:cs="Arial"/>
          <w:szCs w:val="24"/>
        </w:rPr>
        <w:t xml:space="preserve">ytvořenému dílu neodvolatelnou, </w:t>
      </w:r>
      <w:r w:rsidRPr="00A50363">
        <w:rPr>
          <w:rFonts w:ascii="Arial" w:hAnsi="Arial" w:cs="Arial"/>
          <w:szCs w:val="24"/>
        </w:rPr>
        <w:t>nevýhradní, celosvětovou licenci zejména užívat, vykonávat, reprodukovat, zobrazovat, provádět a šířit pouze pro interní účely kopie takového díla. Užívání materiálů a jakýchkoliv jejich kopií jedné Smluvní stranu druhou Smluvní stranou je možné pouze pro účely, za jakými byly tyto materiály obdrženy na základě Smlouvy, pokud</w:t>
      </w:r>
      <w:r w:rsidR="00065408">
        <w:rPr>
          <w:rFonts w:ascii="Arial" w:hAnsi="Arial" w:cs="Arial"/>
          <w:szCs w:val="24"/>
        </w:rPr>
        <w:br/>
      </w:r>
      <w:r w:rsidRPr="00A50363">
        <w:rPr>
          <w:rFonts w:ascii="Arial" w:hAnsi="Arial" w:cs="Arial"/>
          <w:szCs w:val="24"/>
        </w:rPr>
        <w:t>se Smluvní strany písemně nedohodnou jinak. Tato licence zůstane v</w:t>
      </w:r>
      <w:r w:rsidR="008506FC">
        <w:rPr>
          <w:rFonts w:ascii="Arial" w:hAnsi="Arial" w:cs="Arial"/>
          <w:szCs w:val="24"/>
        </w:rPr>
        <w:t> </w:t>
      </w:r>
      <w:r w:rsidRPr="00A50363">
        <w:rPr>
          <w:rFonts w:ascii="Arial" w:hAnsi="Arial" w:cs="Arial"/>
          <w:szCs w:val="24"/>
        </w:rPr>
        <w:t>platnosti během celé doby trvání ochrany autorských práv dle příslušných právních předpisů.</w:t>
      </w:r>
    </w:p>
    <w:p w14:paraId="7AC83107" w14:textId="77777777" w:rsidR="00093337" w:rsidRPr="00A50363" w:rsidRDefault="0071085E" w:rsidP="00093337">
      <w:pPr>
        <w:pStyle w:val="Zkladntext"/>
        <w:numPr>
          <w:ilvl w:val="3"/>
          <w:numId w:val="24"/>
        </w:numPr>
        <w:spacing w:before="120"/>
        <w:rPr>
          <w:rFonts w:ascii="Arial" w:hAnsi="Arial" w:cs="Arial"/>
          <w:szCs w:val="24"/>
        </w:rPr>
      </w:pPr>
      <w:r>
        <w:rPr>
          <w:rFonts w:ascii="Arial" w:hAnsi="Arial" w:cs="Arial"/>
          <w:szCs w:val="24"/>
        </w:rPr>
        <w:t>Poskytovatel</w:t>
      </w:r>
      <w:r w:rsidRPr="00A50363">
        <w:rPr>
          <w:rFonts w:ascii="Arial" w:hAnsi="Arial" w:cs="Arial"/>
          <w:szCs w:val="24"/>
        </w:rPr>
        <w:t xml:space="preserve"> prohlašuje, že Objednatel je oprávněn dílo užít jakýmkoliv způsobem a v neomezeném rozsahu a že vůči Objednateli nebudou uplatněny oprávněné nároky majitelů autorských práv či jakékoliv nároky</w:t>
      </w:r>
      <w:r>
        <w:rPr>
          <w:rFonts w:ascii="Arial" w:hAnsi="Arial" w:cs="Arial"/>
          <w:szCs w:val="24"/>
        </w:rPr>
        <w:t xml:space="preserve"> </w:t>
      </w:r>
      <w:r w:rsidRPr="00A50363">
        <w:rPr>
          <w:rFonts w:ascii="Arial" w:hAnsi="Arial" w:cs="Arial"/>
          <w:szCs w:val="24"/>
        </w:rPr>
        <w:t>jiných třetích osob v souvislosti s užitím díla (práva autorská, práva příbuzná právu autorskému, práva patentová, práva k ochranné známce, práva z nekalé soutěže, práva osobnostní či práva vlastnická aj.). V</w:t>
      </w:r>
      <w:r w:rsidR="008506FC">
        <w:rPr>
          <w:rFonts w:ascii="Arial" w:hAnsi="Arial" w:cs="Arial"/>
          <w:szCs w:val="24"/>
        </w:rPr>
        <w:t> </w:t>
      </w:r>
      <w:r w:rsidRPr="00A50363">
        <w:rPr>
          <w:rFonts w:ascii="Arial" w:hAnsi="Arial" w:cs="Arial"/>
          <w:szCs w:val="24"/>
        </w:rPr>
        <w:t>případě, že by takové nároky vůči Objednateli uplatněny byly, j</w:t>
      </w:r>
      <w:r>
        <w:rPr>
          <w:rFonts w:ascii="Arial" w:hAnsi="Arial" w:cs="Arial"/>
          <w:szCs w:val="24"/>
        </w:rPr>
        <w:t>e Poskytovate</w:t>
      </w:r>
      <w:r w:rsidRPr="00A50363">
        <w:rPr>
          <w:rFonts w:ascii="Arial" w:hAnsi="Arial" w:cs="Arial"/>
          <w:szCs w:val="24"/>
        </w:rPr>
        <w:t>l povinen je na svůj náklad vypořádat.</w:t>
      </w:r>
    </w:p>
    <w:p w14:paraId="6D0DDF70" w14:textId="77777777" w:rsidR="00093337" w:rsidRPr="00A50363" w:rsidRDefault="0071085E" w:rsidP="00093337">
      <w:pPr>
        <w:pStyle w:val="Zkladntext"/>
        <w:numPr>
          <w:ilvl w:val="3"/>
          <w:numId w:val="24"/>
        </w:numPr>
        <w:spacing w:before="120"/>
        <w:rPr>
          <w:rFonts w:ascii="Arial" w:hAnsi="Arial" w:cs="Arial"/>
          <w:szCs w:val="24"/>
        </w:rPr>
      </w:pPr>
      <w:r>
        <w:rPr>
          <w:rFonts w:ascii="Arial" w:hAnsi="Arial" w:cs="Arial"/>
          <w:szCs w:val="24"/>
        </w:rPr>
        <w:t xml:space="preserve">K </w:t>
      </w:r>
      <w:r w:rsidRPr="00A50363">
        <w:rPr>
          <w:rFonts w:ascii="Arial" w:hAnsi="Arial" w:cs="Arial"/>
          <w:szCs w:val="24"/>
        </w:rPr>
        <w:t xml:space="preserve">software dodanému v rámci Systému musí </w:t>
      </w:r>
      <w:r>
        <w:rPr>
          <w:rFonts w:ascii="Arial" w:hAnsi="Arial" w:cs="Arial"/>
          <w:szCs w:val="24"/>
        </w:rPr>
        <w:t>Poskytovatel</w:t>
      </w:r>
      <w:r w:rsidRPr="00A50363">
        <w:rPr>
          <w:rFonts w:ascii="Arial" w:hAnsi="Arial" w:cs="Arial"/>
          <w:szCs w:val="24"/>
        </w:rPr>
        <w:t xml:space="preserve"> doložit v</w:t>
      </w:r>
      <w:r w:rsidR="008506FC">
        <w:rPr>
          <w:rFonts w:ascii="Arial" w:hAnsi="Arial" w:cs="Arial"/>
          <w:szCs w:val="24"/>
        </w:rPr>
        <w:t> </w:t>
      </w:r>
      <w:r w:rsidRPr="00A50363">
        <w:rPr>
          <w:rFonts w:ascii="Arial" w:hAnsi="Arial" w:cs="Arial"/>
          <w:szCs w:val="24"/>
        </w:rPr>
        <w:t>českém nebo anglickém jazyce podklady o parametrech (technickou specifikaci např. ve formě Data Sheet) a certifikáty podmiňující jeho užití v České republice podle platné legislativy (např. označení CE dokládající, že výrobek byl posouzen před</w:t>
      </w:r>
      <w:r>
        <w:rPr>
          <w:rFonts w:ascii="Arial" w:hAnsi="Arial" w:cs="Arial"/>
          <w:szCs w:val="24"/>
        </w:rPr>
        <w:t> </w:t>
      </w:r>
      <w:r w:rsidRPr="00A50363">
        <w:rPr>
          <w:rFonts w:ascii="Arial" w:hAnsi="Arial" w:cs="Arial"/>
          <w:szCs w:val="24"/>
        </w:rPr>
        <w:t xml:space="preserve">uvedením na trh Evropského hospodářského prostoru). </w:t>
      </w:r>
    </w:p>
    <w:p w14:paraId="4841BC4E" w14:textId="77777777" w:rsidR="00093337" w:rsidRPr="00A50363" w:rsidRDefault="0071085E" w:rsidP="00093337">
      <w:pPr>
        <w:pStyle w:val="Zkladntext"/>
        <w:numPr>
          <w:ilvl w:val="3"/>
          <w:numId w:val="24"/>
        </w:numPr>
        <w:spacing w:before="120"/>
        <w:rPr>
          <w:rFonts w:ascii="Arial" w:hAnsi="Arial" w:cs="Arial"/>
          <w:szCs w:val="24"/>
        </w:rPr>
      </w:pPr>
      <w:r>
        <w:rPr>
          <w:rFonts w:ascii="Arial" w:hAnsi="Arial" w:cs="Arial"/>
          <w:szCs w:val="24"/>
        </w:rPr>
        <w:t>Poskytovatel</w:t>
      </w:r>
      <w:r w:rsidRPr="00A50363">
        <w:rPr>
          <w:rFonts w:ascii="Arial" w:hAnsi="Arial" w:cs="Arial"/>
          <w:szCs w:val="24"/>
        </w:rPr>
        <w:t xml:space="preserve"> se zavazuje poskytnout Objednateli přístup s plnými administrátorskými (root) právy ke všem komponentům dodaného Systému</w:t>
      </w:r>
      <w:r>
        <w:rPr>
          <w:rFonts w:ascii="Arial" w:hAnsi="Arial" w:cs="Arial"/>
          <w:szCs w:val="24"/>
        </w:rPr>
        <w:t xml:space="preserve"> ISSSL</w:t>
      </w:r>
      <w:r w:rsidRPr="00A50363">
        <w:rPr>
          <w:rFonts w:ascii="Arial" w:hAnsi="Arial" w:cs="Arial"/>
          <w:szCs w:val="24"/>
        </w:rPr>
        <w:t>.</w:t>
      </w:r>
    </w:p>
    <w:p w14:paraId="1CE1D67A"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SOUČINNOST OBJEDNATELE</w:t>
      </w:r>
    </w:p>
    <w:p w14:paraId="1EEDCD81" w14:textId="5DAED0B9" w:rsidR="00093337" w:rsidRPr="00E32E51"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Pr>
          <w:rFonts w:ascii="Arial" w:hAnsi="Arial" w:cs="Arial"/>
          <w:szCs w:val="24"/>
        </w:rPr>
        <w:t xml:space="preserve">Objednatel </w:t>
      </w:r>
      <w:r w:rsidR="00547145">
        <w:rPr>
          <w:rFonts w:ascii="Arial" w:hAnsi="Arial" w:cs="Arial"/>
          <w:szCs w:val="24"/>
        </w:rPr>
        <w:t>po podpisu</w:t>
      </w:r>
      <w:r w:rsidR="00021435">
        <w:rPr>
          <w:rFonts w:ascii="Arial" w:hAnsi="Arial" w:cs="Arial"/>
          <w:szCs w:val="24"/>
        </w:rPr>
        <w:t xml:space="preserve"> Smlouvy</w:t>
      </w:r>
      <w:r>
        <w:rPr>
          <w:rFonts w:ascii="Arial" w:hAnsi="Arial" w:cs="Arial"/>
          <w:szCs w:val="24"/>
        </w:rPr>
        <w:t xml:space="preserve"> předá Poskytovateli data, provozní údaje </w:t>
      </w:r>
      <w:r w:rsidR="00065408">
        <w:rPr>
          <w:rFonts w:ascii="Arial" w:hAnsi="Arial" w:cs="Arial"/>
          <w:szCs w:val="24"/>
        </w:rPr>
        <w:br/>
      </w:r>
      <w:r>
        <w:rPr>
          <w:rFonts w:ascii="Arial" w:hAnsi="Arial" w:cs="Arial"/>
          <w:szCs w:val="24"/>
        </w:rPr>
        <w:t xml:space="preserve">a informace, které má k dispozici v souvislosti s provozováním Systému ISSSL. </w:t>
      </w:r>
    </w:p>
    <w:p w14:paraId="23F196C5" w14:textId="77777777" w:rsidR="00093337" w:rsidRPr="002A42D0"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2A42D0">
        <w:rPr>
          <w:rFonts w:ascii="Arial" w:hAnsi="Arial" w:cs="Arial"/>
          <w:szCs w:val="24"/>
        </w:rPr>
        <w:lastRenderedPageBreak/>
        <w:t xml:space="preserve">Objednatel </w:t>
      </w:r>
      <w:r>
        <w:rPr>
          <w:rFonts w:ascii="Arial" w:hAnsi="Arial" w:cs="Arial"/>
          <w:szCs w:val="24"/>
        </w:rPr>
        <w:t>se zavazuje dále zajistit:</w:t>
      </w:r>
    </w:p>
    <w:p w14:paraId="0631D34B" w14:textId="77777777" w:rsidR="00093337" w:rsidRPr="00EA5921" w:rsidRDefault="0071085E" w:rsidP="00093337">
      <w:pPr>
        <w:numPr>
          <w:ilvl w:val="2"/>
          <w:numId w:val="7"/>
        </w:numPr>
        <w:tabs>
          <w:tab w:val="clear" w:pos="1440"/>
          <w:tab w:val="num" w:pos="1560"/>
        </w:tabs>
        <w:spacing w:before="120" w:after="120"/>
        <w:ind w:left="1559" w:hanging="839"/>
        <w:jc w:val="both"/>
        <w:rPr>
          <w:rFonts w:ascii="Arial" w:hAnsi="Arial" w:cs="Arial"/>
        </w:rPr>
      </w:pPr>
      <w:r>
        <w:rPr>
          <w:rFonts w:ascii="Arial" w:hAnsi="Arial" w:cs="Arial"/>
        </w:rPr>
        <w:t>veškeré software a hardware vybavení potřebné k chodu Systému ISSSL (tj. licence na Systém ISSSL, licence na databázový software MS SQL, licence na operační systém, hardware infrastrukturu produkčního a testovacího prostředí, klientské stanice a další prvky popsané v Příloze 2 Smlouvy);</w:t>
      </w:r>
    </w:p>
    <w:p w14:paraId="4083A1EA" w14:textId="77777777" w:rsidR="00093337" w:rsidRDefault="0071085E" w:rsidP="00093337">
      <w:pPr>
        <w:numPr>
          <w:ilvl w:val="2"/>
          <w:numId w:val="7"/>
        </w:numPr>
        <w:tabs>
          <w:tab w:val="clear" w:pos="1440"/>
          <w:tab w:val="num" w:pos="1560"/>
        </w:tabs>
        <w:spacing w:before="120" w:after="120"/>
        <w:ind w:left="1560" w:hanging="840"/>
        <w:jc w:val="both"/>
        <w:rPr>
          <w:rFonts w:ascii="Arial" w:hAnsi="Arial" w:cs="Arial"/>
          <w:bCs/>
        </w:rPr>
      </w:pPr>
      <w:r w:rsidRPr="00EA5921">
        <w:rPr>
          <w:rFonts w:ascii="Arial" w:hAnsi="Arial" w:cs="Arial"/>
          <w:bCs/>
        </w:rPr>
        <w:t xml:space="preserve">zálohování dat </w:t>
      </w:r>
      <w:r>
        <w:rPr>
          <w:rFonts w:ascii="Arial" w:hAnsi="Arial" w:cs="Arial"/>
          <w:bCs/>
        </w:rPr>
        <w:t>S</w:t>
      </w:r>
      <w:r w:rsidRPr="00EA5921">
        <w:rPr>
          <w:rFonts w:ascii="Arial" w:hAnsi="Arial" w:cs="Arial"/>
          <w:bCs/>
        </w:rPr>
        <w:t>ystému I</w:t>
      </w:r>
      <w:r>
        <w:rPr>
          <w:rFonts w:ascii="Arial" w:hAnsi="Arial" w:cs="Arial"/>
          <w:bCs/>
        </w:rPr>
        <w:t>SSSL;</w:t>
      </w:r>
    </w:p>
    <w:p w14:paraId="14E7544B" w14:textId="77777777"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sidRPr="00EA5921">
        <w:rPr>
          <w:rFonts w:ascii="Arial" w:hAnsi="Arial" w:cs="Arial"/>
          <w:bCs/>
        </w:rPr>
        <w:t>o</w:t>
      </w:r>
      <w:r>
        <w:rPr>
          <w:rFonts w:ascii="Arial" w:hAnsi="Arial" w:cs="Arial"/>
          <w:bCs/>
        </w:rPr>
        <w:t>bnovu Systému ISSSL ze zálohových dat;</w:t>
      </w:r>
    </w:p>
    <w:p w14:paraId="09998343" w14:textId="77777777"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sidRPr="00EA5921">
        <w:rPr>
          <w:rFonts w:ascii="Arial" w:hAnsi="Arial" w:cs="Arial"/>
          <w:bCs/>
        </w:rPr>
        <w:t>provádění servisních zásahů (včetně změn hesel lokálních uživatelů) a</w:t>
      </w:r>
      <w:r w:rsidR="008506FC">
        <w:rPr>
          <w:rFonts w:ascii="Arial" w:hAnsi="Arial" w:cs="Arial"/>
          <w:bCs/>
        </w:rPr>
        <w:t> </w:t>
      </w:r>
      <w:r w:rsidRPr="00EA5921">
        <w:rPr>
          <w:rFonts w:ascii="Arial" w:hAnsi="Arial" w:cs="Arial"/>
          <w:bCs/>
        </w:rPr>
        <w:t>upgrade operačních systémů a ostatního software (např.</w:t>
      </w:r>
      <w:r>
        <w:rPr>
          <w:rFonts w:ascii="Arial" w:hAnsi="Arial" w:cs="Arial"/>
          <w:bCs/>
        </w:rPr>
        <w:t> </w:t>
      </w:r>
      <w:r w:rsidRPr="00EA5921">
        <w:rPr>
          <w:rFonts w:ascii="Arial" w:hAnsi="Arial" w:cs="Arial"/>
          <w:bCs/>
        </w:rPr>
        <w:t>monitorovací software a zálohovací software atd.), přičemž o</w:t>
      </w:r>
      <w:r>
        <w:rPr>
          <w:rFonts w:ascii="Arial" w:hAnsi="Arial" w:cs="Arial"/>
          <w:bCs/>
        </w:rPr>
        <w:t> </w:t>
      </w:r>
      <w:r w:rsidRPr="00EA5921">
        <w:rPr>
          <w:rFonts w:ascii="Arial" w:hAnsi="Arial" w:cs="Arial"/>
          <w:bCs/>
        </w:rPr>
        <w:t>této skutečnosti vždy v</w:t>
      </w:r>
      <w:r w:rsidR="008506FC">
        <w:rPr>
          <w:rFonts w:ascii="Arial" w:hAnsi="Arial" w:cs="Arial"/>
          <w:bCs/>
        </w:rPr>
        <w:t> </w:t>
      </w:r>
      <w:r w:rsidRPr="00EA5921">
        <w:rPr>
          <w:rFonts w:ascii="Arial" w:hAnsi="Arial" w:cs="Arial"/>
          <w:bCs/>
        </w:rPr>
        <w:t xml:space="preserve">dostatečném předstihu informuje </w:t>
      </w:r>
      <w:r w:rsidRPr="00EA5921">
        <w:rPr>
          <w:rFonts w:ascii="Arial" w:hAnsi="Arial" w:cs="Arial"/>
        </w:rPr>
        <w:t>Poskytovatele</w:t>
      </w:r>
      <w:r>
        <w:rPr>
          <w:rFonts w:ascii="Arial" w:hAnsi="Arial" w:cs="Arial"/>
          <w:bCs/>
        </w:rPr>
        <w:t xml:space="preserve"> včetně přibližné délky zásahu;</w:t>
      </w:r>
    </w:p>
    <w:p w14:paraId="614D55CA" w14:textId="77777777"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sidRPr="00EA5921">
        <w:rPr>
          <w:rFonts w:ascii="Arial" w:hAnsi="Arial" w:cs="Arial"/>
          <w:bCs/>
        </w:rPr>
        <w:t>správu</w:t>
      </w:r>
      <w:r>
        <w:rPr>
          <w:rFonts w:ascii="Arial" w:hAnsi="Arial" w:cs="Arial"/>
          <w:bCs/>
        </w:rPr>
        <w:t xml:space="preserve"> provozu a</w:t>
      </w:r>
      <w:r w:rsidRPr="00EA5921">
        <w:rPr>
          <w:rFonts w:ascii="Arial" w:hAnsi="Arial" w:cs="Arial"/>
          <w:bCs/>
        </w:rPr>
        <w:t xml:space="preserve"> monitoringu komponen</w:t>
      </w:r>
      <w:r>
        <w:rPr>
          <w:rFonts w:ascii="Arial" w:hAnsi="Arial" w:cs="Arial"/>
          <w:bCs/>
        </w:rPr>
        <w:t>t pro provoz Systému ISSSL, tj.</w:t>
      </w:r>
      <w:r w:rsidR="008506FC">
        <w:rPr>
          <w:rFonts w:ascii="Arial" w:hAnsi="Arial" w:cs="Arial"/>
          <w:bCs/>
        </w:rPr>
        <w:t> </w:t>
      </w:r>
      <w:r>
        <w:rPr>
          <w:rFonts w:ascii="Arial" w:hAnsi="Arial" w:cs="Arial"/>
          <w:bCs/>
        </w:rPr>
        <w:t>zejména</w:t>
      </w:r>
      <w:r w:rsidRPr="00EA5921">
        <w:rPr>
          <w:rFonts w:ascii="Arial" w:hAnsi="Arial" w:cs="Arial"/>
          <w:bCs/>
        </w:rPr>
        <w:t xml:space="preserve"> operační a správcovské systémy a </w:t>
      </w:r>
      <w:r>
        <w:rPr>
          <w:rFonts w:ascii="Arial" w:hAnsi="Arial" w:cs="Arial"/>
          <w:bCs/>
        </w:rPr>
        <w:t>software</w:t>
      </w:r>
      <w:r w:rsidRPr="00EA5921">
        <w:rPr>
          <w:rFonts w:ascii="Arial" w:hAnsi="Arial" w:cs="Arial"/>
          <w:bCs/>
        </w:rPr>
        <w:t xml:space="preserve"> a</w:t>
      </w:r>
      <w:r>
        <w:rPr>
          <w:rFonts w:ascii="Arial" w:hAnsi="Arial" w:cs="Arial"/>
          <w:bCs/>
        </w:rPr>
        <w:t> hardware</w:t>
      </w:r>
      <w:r w:rsidRPr="00EA5921">
        <w:rPr>
          <w:rFonts w:ascii="Arial" w:hAnsi="Arial" w:cs="Arial"/>
          <w:bCs/>
        </w:rPr>
        <w:t xml:space="preserve"> serverů, MS IIS, MS Exchange, Antivir, LAN/WAN, klientské stanice a instalovaný </w:t>
      </w:r>
      <w:r>
        <w:rPr>
          <w:rFonts w:ascii="Arial" w:hAnsi="Arial" w:cs="Arial"/>
          <w:bCs/>
        </w:rPr>
        <w:t>software</w:t>
      </w:r>
      <w:r w:rsidRPr="00EA5921">
        <w:rPr>
          <w:rFonts w:ascii="Arial" w:hAnsi="Arial" w:cs="Arial"/>
          <w:bCs/>
        </w:rPr>
        <w:t xml:space="preserve"> včetně klienta</w:t>
      </w:r>
      <w:r>
        <w:rPr>
          <w:rFonts w:ascii="Arial" w:hAnsi="Arial" w:cs="Arial"/>
          <w:bCs/>
        </w:rPr>
        <w:t xml:space="preserve"> Systému</w:t>
      </w:r>
      <w:r w:rsidRPr="00EA5921">
        <w:rPr>
          <w:rFonts w:ascii="Arial" w:hAnsi="Arial" w:cs="Arial"/>
          <w:bCs/>
        </w:rPr>
        <w:t xml:space="preserve"> </w:t>
      </w:r>
      <w:r>
        <w:rPr>
          <w:rFonts w:ascii="Arial" w:hAnsi="Arial" w:cs="Arial"/>
          <w:bCs/>
        </w:rPr>
        <w:t>IS</w:t>
      </w:r>
      <w:r w:rsidRPr="00EA5921">
        <w:rPr>
          <w:rFonts w:ascii="Arial" w:hAnsi="Arial" w:cs="Arial"/>
          <w:bCs/>
        </w:rPr>
        <w:t xml:space="preserve">SSL a další části </w:t>
      </w:r>
      <w:r>
        <w:rPr>
          <w:rFonts w:ascii="Arial" w:hAnsi="Arial" w:cs="Arial"/>
          <w:bCs/>
        </w:rPr>
        <w:t>software</w:t>
      </w:r>
      <w:r w:rsidRPr="00EA5921">
        <w:rPr>
          <w:rFonts w:ascii="Arial" w:hAnsi="Arial" w:cs="Arial"/>
          <w:bCs/>
        </w:rPr>
        <w:t xml:space="preserve"> a </w:t>
      </w:r>
      <w:r>
        <w:rPr>
          <w:rFonts w:ascii="Arial" w:hAnsi="Arial" w:cs="Arial"/>
          <w:bCs/>
        </w:rPr>
        <w:t>hardware</w:t>
      </w:r>
      <w:r w:rsidRPr="00EA5921">
        <w:rPr>
          <w:rFonts w:ascii="Arial" w:hAnsi="Arial" w:cs="Arial"/>
          <w:bCs/>
        </w:rPr>
        <w:t xml:space="preserve">, které nejsou dodány </w:t>
      </w:r>
      <w:r w:rsidRPr="00EA5921">
        <w:rPr>
          <w:rFonts w:ascii="Arial" w:hAnsi="Arial" w:cs="Arial"/>
        </w:rPr>
        <w:t>Poskytovatel</w:t>
      </w:r>
      <w:r>
        <w:rPr>
          <w:rFonts w:ascii="Arial" w:hAnsi="Arial" w:cs="Arial"/>
          <w:bCs/>
        </w:rPr>
        <w:t>em;</w:t>
      </w:r>
    </w:p>
    <w:p w14:paraId="6EE105EA" w14:textId="168A23F3"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sidRPr="00EA5921">
        <w:rPr>
          <w:rFonts w:ascii="Arial" w:hAnsi="Arial" w:cs="Arial"/>
          <w:bCs/>
        </w:rPr>
        <w:t xml:space="preserve">vzdálený přístup </w:t>
      </w:r>
      <w:r w:rsidRPr="00EA5921">
        <w:rPr>
          <w:rFonts w:ascii="Arial" w:hAnsi="Arial" w:cs="Arial"/>
        </w:rPr>
        <w:t>Poskytovatel</w:t>
      </w:r>
      <w:r>
        <w:rPr>
          <w:rFonts w:ascii="Arial" w:hAnsi="Arial" w:cs="Arial"/>
          <w:bCs/>
        </w:rPr>
        <w:t>e na produkční a testovací prostředí S</w:t>
      </w:r>
      <w:r w:rsidRPr="00EA5921">
        <w:rPr>
          <w:rFonts w:ascii="Arial" w:hAnsi="Arial" w:cs="Arial"/>
          <w:bCs/>
        </w:rPr>
        <w:t>ystém</w:t>
      </w:r>
      <w:r>
        <w:rPr>
          <w:rFonts w:ascii="Arial" w:hAnsi="Arial" w:cs="Arial"/>
          <w:bCs/>
        </w:rPr>
        <w:t>u</w:t>
      </w:r>
      <w:r w:rsidRPr="00EA5921">
        <w:rPr>
          <w:rFonts w:ascii="Arial" w:hAnsi="Arial" w:cs="Arial"/>
          <w:bCs/>
        </w:rPr>
        <w:t xml:space="preserve"> ISSSL a dále na testovací prostředí ISMS pro řešení incidentů, chyb </w:t>
      </w:r>
      <w:r w:rsidR="00065408">
        <w:rPr>
          <w:rFonts w:ascii="Arial" w:hAnsi="Arial" w:cs="Arial"/>
          <w:bCs/>
        </w:rPr>
        <w:br/>
      </w:r>
      <w:r w:rsidRPr="00EA5921">
        <w:rPr>
          <w:rFonts w:ascii="Arial" w:hAnsi="Arial" w:cs="Arial"/>
          <w:bCs/>
        </w:rPr>
        <w:t xml:space="preserve">a správu </w:t>
      </w:r>
      <w:r>
        <w:rPr>
          <w:rFonts w:ascii="Arial" w:hAnsi="Arial" w:cs="Arial"/>
          <w:bCs/>
        </w:rPr>
        <w:t xml:space="preserve">Systému </w:t>
      </w:r>
      <w:r w:rsidRPr="00EA5921">
        <w:rPr>
          <w:rFonts w:ascii="Arial" w:hAnsi="Arial" w:cs="Arial"/>
          <w:bCs/>
        </w:rPr>
        <w:t>ISSSL, dle schválených požadavků Objednatele prostřednictvím VPN klienta včetně podpory pro jeho instalaci a řešení případných nedostatků v</w:t>
      </w:r>
      <w:r>
        <w:rPr>
          <w:rFonts w:ascii="Arial" w:hAnsi="Arial" w:cs="Arial"/>
          <w:bCs/>
        </w:rPr>
        <w:t> </w:t>
      </w:r>
      <w:r w:rsidRPr="00EA5921">
        <w:rPr>
          <w:rFonts w:ascii="Arial" w:hAnsi="Arial" w:cs="Arial"/>
          <w:bCs/>
        </w:rPr>
        <w:t>režimu dost</w:t>
      </w:r>
      <w:r>
        <w:rPr>
          <w:rFonts w:ascii="Arial" w:hAnsi="Arial" w:cs="Arial"/>
          <w:bCs/>
        </w:rPr>
        <w:t>upnosti 24 hodin 7 dní v týdnu;</w:t>
      </w:r>
    </w:p>
    <w:p w14:paraId="49ACD28D" w14:textId="77777777"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sidRPr="00EA5921">
        <w:rPr>
          <w:rFonts w:ascii="Arial" w:hAnsi="Arial" w:cs="Arial"/>
          <w:bCs/>
        </w:rPr>
        <w:t xml:space="preserve">poskytnutí součinnosti </w:t>
      </w:r>
      <w:r w:rsidRPr="00EA5921">
        <w:rPr>
          <w:rFonts w:ascii="Arial" w:hAnsi="Arial" w:cs="Arial"/>
        </w:rPr>
        <w:t>Poskytovatel</w:t>
      </w:r>
      <w:r w:rsidRPr="00EA5921">
        <w:rPr>
          <w:rFonts w:ascii="Arial" w:hAnsi="Arial" w:cs="Arial"/>
          <w:bCs/>
        </w:rPr>
        <w:t>i v potřebném rozsah</w:t>
      </w:r>
      <w:r>
        <w:rPr>
          <w:rFonts w:ascii="Arial" w:hAnsi="Arial" w:cs="Arial"/>
          <w:bCs/>
        </w:rPr>
        <w:t>u při řešení detekce Chyb Systému ISSSL;</w:t>
      </w:r>
    </w:p>
    <w:p w14:paraId="06163E79" w14:textId="77777777"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Pr>
          <w:rFonts w:ascii="Arial" w:hAnsi="Arial" w:cs="Arial"/>
          <w:bCs/>
        </w:rPr>
        <w:t xml:space="preserve">že Poskytovatel bude písemně předem informován o </w:t>
      </w:r>
      <w:r w:rsidR="00E32E51" w:rsidRPr="00EA5921">
        <w:rPr>
          <w:rFonts w:ascii="Arial" w:hAnsi="Arial" w:cs="Arial"/>
          <w:bCs/>
        </w:rPr>
        <w:t>provedení upgradu</w:t>
      </w:r>
      <w:r>
        <w:rPr>
          <w:rFonts w:ascii="Arial" w:hAnsi="Arial" w:cs="Arial"/>
          <w:bCs/>
        </w:rPr>
        <w:t xml:space="preserve"> a </w:t>
      </w:r>
      <w:r w:rsidR="00E32E51" w:rsidRPr="00EA5921">
        <w:rPr>
          <w:rFonts w:ascii="Arial" w:hAnsi="Arial" w:cs="Arial"/>
          <w:bCs/>
        </w:rPr>
        <w:t>updatu komponent</w:t>
      </w:r>
      <w:r>
        <w:rPr>
          <w:rFonts w:ascii="Arial" w:hAnsi="Arial" w:cs="Arial"/>
          <w:bCs/>
        </w:rPr>
        <w:t xml:space="preserve">, včetně systémových, </w:t>
      </w:r>
      <w:r w:rsidR="00E32E51" w:rsidRPr="00EA5921">
        <w:rPr>
          <w:rFonts w:ascii="Arial" w:hAnsi="Arial" w:cs="Arial"/>
          <w:bCs/>
        </w:rPr>
        <w:t xml:space="preserve">pro provoz </w:t>
      </w:r>
      <w:r w:rsidR="00E32E51">
        <w:rPr>
          <w:rFonts w:ascii="Arial" w:hAnsi="Arial" w:cs="Arial"/>
          <w:bCs/>
        </w:rPr>
        <w:t xml:space="preserve">Systému </w:t>
      </w:r>
      <w:r w:rsidR="00E32E51" w:rsidRPr="00EA5921">
        <w:rPr>
          <w:rFonts w:ascii="Arial" w:hAnsi="Arial" w:cs="Arial"/>
          <w:bCs/>
        </w:rPr>
        <w:t>ISSSL ve</w:t>
      </w:r>
      <w:r w:rsidR="008506FC">
        <w:rPr>
          <w:rFonts w:ascii="Arial" w:hAnsi="Arial" w:cs="Arial"/>
          <w:bCs/>
        </w:rPr>
        <w:t> </w:t>
      </w:r>
      <w:r w:rsidR="00E32E51" w:rsidRPr="00EA5921">
        <w:rPr>
          <w:rFonts w:ascii="Arial" w:hAnsi="Arial" w:cs="Arial"/>
          <w:bCs/>
        </w:rPr>
        <w:t>správě Objednatele</w:t>
      </w:r>
      <w:r w:rsidR="00E32E51">
        <w:rPr>
          <w:rFonts w:ascii="Arial" w:hAnsi="Arial" w:cs="Arial"/>
          <w:bCs/>
        </w:rPr>
        <w:t>;</w:t>
      </w:r>
    </w:p>
    <w:p w14:paraId="1E6753DE" w14:textId="77777777"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sidRPr="00EA5921">
        <w:rPr>
          <w:rFonts w:ascii="Arial" w:hAnsi="Arial" w:cs="Arial"/>
          <w:bCs/>
        </w:rPr>
        <w:t>fyzický přístup příslušným pracovníkům Poskytovatele k</w:t>
      </w:r>
      <w:r>
        <w:rPr>
          <w:rFonts w:ascii="Arial" w:hAnsi="Arial" w:cs="Arial"/>
          <w:bCs/>
        </w:rPr>
        <w:t> </w:t>
      </w:r>
      <w:r w:rsidRPr="00EA5921">
        <w:rPr>
          <w:rFonts w:ascii="Arial" w:hAnsi="Arial" w:cs="Arial"/>
          <w:bCs/>
        </w:rPr>
        <w:t xml:space="preserve">technickému vybavení - infrastruktury využité pro </w:t>
      </w:r>
      <w:r>
        <w:rPr>
          <w:rFonts w:ascii="Arial" w:hAnsi="Arial" w:cs="Arial"/>
          <w:bCs/>
        </w:rPr>
        <w:t xml:space="preserve">Systém </w:t>
      </w:r>
      <w:r w:rsidRPr="00EA5921">
        <w:rPr>
          <w:rFonts w:ascii="Arial" w:hAnsi="Arial" w:cs="Arial"/>
          <w:bCs/>
        </w:rPr>
        <w:t>ISSSL (k</w:t>
      </w:r>
      <w:r>
        <w:rPr>
          <w:rFonts w:ascii="Arial" w:hAnsi="Arial" w:cs="Arial"/>
          <w:bCs/>
        </w:rPr>
        <w:t> </w:t>
      </w:r>
      <w:r w:rsidRPr="00EA5921">
        <w:rPr>
          <w:rFonts w:ascii="Arial" w:hAnsi="Arial" w:cs="Arial"/>
          <w:bCs/>
        </w:rPr>
        <w:t>hardware i software, k telekomunikační</w:t>
      </w:r>
      <w:r>
        <w:rPr>
          <w:rFonts w:ascii="Arial" w:hAnsi="Arial" w:cs="Arial"/>
          <w:bCs/>
        </w:rPr>
        <w:t>m zařízením apod.), pokud je t</w:t>
      </w:r>
      <w:r w:rsidRPr="00EA5921">
        <w:rPr>
          <w:rFonts w:ascii="Arial" w:hAnsi="Arial" w:cs="Arial"/>
          <w:bCs/>
        </w:rPr>
        <w:t xml:space="preserve">o nutné pro efektivní realizaci předmětu </w:t>
      </w:r>
      <w:r>
        <w:rPr>
          <w:rFonts w:ascii="Arial" w:hAnsi="Arial" w:cs="Arial"/>
        </w:rPr>
        <w:t>Smlouvy</w:t>
      </w:r>
      <w:r w:rsidRPr="00EA5921">
        <w:rPr>
          <w:rFonts w:ascii="Arial" w:hAnsi="Arial" w:cs="Arial"/>
          <w:bCs/>
        </w:rPr>
        <w:t>. V případě, že pohyb pracovníků Poskytovatele v místě plnění SLA vyžaduje dodržování zvláštních předpisů, seznámí s nimi Objednatel pracovníky Poskytovatele a</w:t>
      </w:r>
      <w:r w:rsidR="008506FC">
        <w:rPr>
          <w:rFonts w:ascii="Arial" w:hAnsi="Arial" w:cs="Arial"/>
          <w:bCs/>
        </w:rPr>
        <w:t> </w:t>
      </w:r>
      <w:r w:rsidRPr="00EA5921">
        <w:rPr>
          <w:rFonts w:ascii="Arial" w:hAnsi="Arial" w:cs="Arial"/>
          <w:bCs/>
        </w:rPr>
        <w:t>zabezpečí vše nezbytné, aby pracovníci Poskytovatel</w:t>
      </w:r>
      <w:r>
        <w:rPr>
          <w:rFonts w:ascii="Arial" w:hAnsi="Arial" w:cs="Arial"/>
          <w:bCs/>
        </w:rPr>
        <w:t>e mohli dodržovat tyto předpisy;</w:t>
      </w:r>
    </w:p>
    <w:p w14:paraId="7D09300E" w14:textId="77777777"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sidRPr="00EA5921">
        <w:rPr>
          <w:rFonts w:ascii="Arial" w:hAnsi="Arial" w:cs="Arial"/>
          <w:bCs/>
        </w:rPr>
        <w:t>bude-li to nezbytně nutné k provedení pln</w:t>
      </w:r>
      <w:r>
        <w:rPr>
          <w:rFonts w:ascii="Arial" w:hAnsi="Arial" w:cs="Arial"/>
          <w:bCs/>
        </w:rPr>
        <w:t>ění dle SLA, odborné pracovníky</w:t>
      </w:r>
      <w:r w:rsidRPr="00EA5921">
        <w:rPr>
          <w:rFonts w:ascii="Arial" w:hAnsi="Arial" w:cs="Arial"/>
          <w:bCs/>
        </w:rPr>
        <w:t xml:space="preserve"> Objednatele, kteří budou k dispozici Poskytovatel</w:t>
      </w:r>
      <w:r>
        <w:rPr>
          <w:rFonts w:ascii="Arial" w:hAnsi="Arial" w:cs="Arial"/>
          <w:bCs/>
        </w:rPr>
        <w:t>i při řešení Chyby;</w:t>
      </w:r>
    </w:p>
    <w:p w14:paraId="64858311" w14:textId="77777777"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sidRPr="00EA5921">
        <w:rPr>
          <w:rFonts w:ascii="Arial" w:hAnsi="Arial" w:cs="Arial"/>
          <w:bCs/>
        </w:rPr>
        <w:t xml:space="preserve">udržování a distribuce dokumentu obsahujícího seznam odpovědných kontaktních osob pro řešení technických problémů spojených s provozem všech součástí </w:t>
      </w:r>
      <w:r>
        <w:rPr>
          <w:rFonts w:ascii="Arial" w:hAnsi="Arial" w:cs="Arial"/>
          <w:bCs/>
        </w:rPr>
        <w:t xml:space="preserve">Systému </w:t>
      </w:r>
      <w:r w:rsidRPr="00EA5921">
        <w:rPr>
          <w:rFonts w:ascii="Arial" w:hAnsi="Arial" w:cs="Arial"/>
          <w:bCs/>
        </w:rPr>
        <w:t>ISSSL a návazných systémů, popis způsobu komunikace a popis eskalačních mechanismů. Objednatel poskytne za</w:t>
      </w:r>
      <w:r w:rsidR="008506FC">
        <w:rPr>
          <w:rFonts w:ascii="Arial" w:hAnsi="Arial" w:cs="Arial"/>
          <w:bCs/>
        </w:rPr>
        <w:t> </w:t>
      </w:r>
      <w:r w:rsidRPr="00EA5921">
        <w:rPr>
          <w:rFonts w:ascii="Arial" w:hAnsi="Arial" w:cs="Arial"/>
          <w:bCs/>
        </w:rPr>
        <w:t xml:space="preserve">tímto účelem Poskytovateli nezbytné údaje a tyto </w:t>
      </w:r>
      <w:r>
        <w:rPr>
          <w:rFonts w:ascii="Arial" w:hAnsi="Arial" w:cs="Arial"/>
          <w:bCs/>
        </w:rPr>
        <w:t>bude udržovat v aktuálním stavu;</w:t>
      </w:r>
    </w:p>
    <w:p w14:paraId="71021849" w14:textId="77777777" w:rsidR="00093337" w:rsidRPr="00EA5921" w:rsidRDefault="0071085E" w:rsidP="00093337">
      <w:pPr>
        <w:numPr>
          <w:ilvl w:val="2"/>
          <w:numId w:val="7"/>
        </w:numPr>
        <w:tabs>
          <w:tab w:val="clear" w:pos="1440"/>
          <w:tab w:val="num" w:pos="1560"/>
        </w:tabs>
        <w:spacing w:before="120" w:after="120"/>
        <w:ind w:left="1560" w:hanging="840"/>
        <w:jc w:val="both"/>
        <w:outlineLvl w:val="2"/>
        <w:rPr>
          <w:rFonts w:ascii="Arial" w:hAnsi="Arial" w:cs="Arial"/>
          <w:bCs/>
        </w:rPr>
      </w:pPr>
      <w:r w:rsidRPr="00EA5921">
        <w:rPr>
          <w:rFonts w:ascii="Arial" w:hAnsi="Arial" w:cs="Arial"/>
          <w:bCs/>
        </w:rPr>
        <w:t>udržování a distribuce</w:t>
      </w:r>
      <w:r>
        <w:rPr>
          <w:rFonts w:ascii="Arial" w:hAnsi="Arial" w:cs="Arial"/>
          <w:bCs/>
        </w:rPr>
        <w:t xml:space="preserve"> dokumentu obsahujícího seznam K</w:t>
      </w:r>
      <w:r w:rsidRPr="00EA5921">
        <w:rPr>
          <w:rFonts w:ascii="Arial" w:hAnsi="Arial" w:cs="Arial"/>
          <w:bCs/>
        </w:rPr>
        <w:t xml:space="preserve">líčových </w:t>
      </w:r>
      <w:r>
        <w:rPr>
          <w:rFonts w:ascii="Arial" w:hAnsi="Arial" w:cs="Arial"/>
          <w:bCs/>
        </w:rPr>
        <w:t>uživatelů a Pověřených pracovníků;</w:t>
      </w:r>
      <w:r w:rsidRPr="00EA5921">
        <w:rPr>
          <w:rFonts w:ascii="Arial" w:hAnsi="Arial" w:cs="Arial"/>
          <w:bCs/>
        </w:rPr>
        <w:t xml:space="preserve"> </w:t>
      </w:r>
    </w:p>
    <w:p w14:paraId="786AA50C" w14:textId="77777777" w:rsidR="00093337" w:rsidRPr="00EA5921" w:rsidRDefault="0071085E" w:rsidP="00093337">
      <w:pPr>
        <w:numPr>
          <w:ilvl w:val="2"/>
          <w:numId w:val="7"/>
        </w:numPr>
        <w:tabs>
          <w:tab w:val="clear" w:pos="1440"/>
          <w:tab w:val="num" w:pos="1560"/>
        </w:tabs>
        <w:spacing w:before="120" w:after="120"/>
        <w:ind w:left="1559" w:hanging="839"/>
        <w:jc w:val="both"/>
        <w:outlineLvl w:val="2"/>
        <w:rPr>
          <w:rFonts w:ascii="Arial" w:hAnsi="Arial" w:cs="Arial"/>
          <w:bCs/>
        </w:rPr>
      </w:pPr>
      <w:r>
        <w:rPr>
          <w:rFonts w:ascii="Arial" w:hAnsi="Arial" w:cs="Arial"/>
          <w:bCs/>
        </w:rPr>
        <w:t>poskytnutí dokumentace k Systému ISSSL</w:t>
      </w:r>
      <w:r w:rsidR="00C95F01">
        <w:rPr>
          <w:rFonts w:ascii="Arial" w:hAnsi="Arial" w:cs="Arial"/>
          <w:bCs/>
        </w:rPr>
        <w:t>, kterou má Objednatel k dispozici</w:t>
      </w:r>
      <w:r>
        <w:rPr>
          <w:rFonts w:ascii="Arial" w:hAnsi="Arial" w:cs="Arial"/>
          <w:bCs/>
        </w:rPr>
        <w:t>.</w:t>
      </w:r>
    </w:p>
    <w:p w14:paraId="2E4AB95E" w14:textId="77777777" w:rsidR="00093337" w:rsidRPr="003B651B" w:rsidRDefault="0071085E" w:rsidP="001F2A99">
      <w:pPr>
        <w:pStyle w:val="Zkladntext"/>
        <w:numPr>
          <w:ilvl w:val="1"/>
          <w:numId w:val="7"/>
        </w:numPr>
        <w:tabs>
          <w:tab w:val="clear" w:pos="432"/>
          <w:tab w:val="num" w:pos="851"/>
        </w:tabs>
        <w:spacing w:before="120"/>
        <w:ind w:left="851" w:hanging="851"/>
        <w:rPr>
          <w:rFonts w:ascii="Arial" w:hAnsi="Arial" w:cs="Arial"/>
          <w:szCs w:val="24"/>
        </w:rPr>
      </w:pPr>
      <w:bookmarkStart w:id="10" w:name="_Ref148893167"/>
      <w:r w:rsidRPr="003B651B">
        <w:rPr>
          <w:rFonts w:ascii="Arial" w:hAnsi="Arial" w:cs="Arial"/>
          <w:szCs w:val="24"/>
        </w:rPr>
        <w:lastRenderedPageBreak/>
        <w:t xml:space="preserve">Pro činnosti, které bude Poskytovatel dle </w:t>
      </w:r>
      <w:r>
        <w:rPr>
          <w:rFonts w:ascii="Arial" w:hAnsi="Arial" w:cs="Arial"/>
          <w:szCs w:val="24"/>
        </w:rPr>
        <w:t>Čl.</w:t>
      </w:r>
      <w:r w:rsidRPr="003B651B">
        <w:rPr>
          <w:rFonts w:ascii="Arial" w:hAnsi="Arial" w:cs="Arial"/>
          <w:szCs w:val="24"/>
        </w:rPr>
        <w:t xml:space="preserve"> 1 </w:t>
      </w:r>
      <w:r>
        <w:rPr>
          <w:rFonts w:ascii="Arial" w:hAnsi="Arial" w:cs="Arial"/>
          <w:szCs w:val="24"/>
        </w:rPr>
        <w:t>S</w:t>
      </w:r>
      <w:r w:rsidRPr="003B651B">
        <w:rPr>
          <w:rFonts w:ascii="Arial" w:hAnsi="Arial" w:cs="Arial"/>
          <w:szCs w:val="24"/>
        </w:rPr>
        <w:t>mlouvy provádět na</w:t>
      </w:r>
      <w:r>
        <w:rPr>
          <w:rFonts w:ascii="Arial" w:hAnsi="Arial" w:cs="Arial"/>
          <w:szCs w:val="24"/>
        </w:rPr>
        <w:t> Lokalitách</w:t>
      </w:r>
      <w:r w:rsidRPr="003B651B">
        <w:rPr>
          <w:rFonts w:ascii="Arial" w:hAnsi="Arial" w:cs="Arial"/>
          <w:szCs w:val="24"/>
        </w:rPr>
        <w:t xml:space="preserve"> Objednatele, zajistí Objednatel pro Poskytovatele potřebné pracovní podmínky (fyzický přístup ke komponentám pro provoz Systému ISSSL ve správě Objednatele, přidělení účtů pro správu a administraci, místnost vybavenou LAN přípojkami apod.) a seznámí Poskytovatele písemně se všemi interními předpisy, jejichž dodržování je podmínkou pro</w:t>
      </w:r>
      <w:r>
        <w:rPr>
          <w:rFonts w:ascii="Arial" w:hAnsi="Arial" w:cs="Arial"/>
          <w:szCs w:val="24"/>
        </w:rPr>
        <w:t> </w:t>
      </w:r>
      <w:r w:rsidRPr="003B651B">
        <w:rPr>
          <w:rFonts w:ascii="Arial" w:hAnsi="Arial" w:cs="Arial"/>
          <w:szCs w:val="24"/>
        </w:rPr>
        <w:t>plnění Smlouvy.</w:t>
      </w:r>
    </w:p>
    <w:p w14:paraId="03B6164E" w14:textId="77777777" w:rsidR="00093337" w:rsidRDefault="0071085E" w:rsidP="001F2A99">
      <w:pPr>
        <w:pStyle w:val="Zkladntext"/>
        <w:numPr>
          <w:ilvl w:val="1"/>
          <w:numId w:val="7"/>
        </w:numPr>
        <w:tabs>
          <w:tab w:val="clear" w:pos="432"/>
          <w:tab w:val="num" w:pos="851"/>
        </w:tabs>
        <w:spacing w:before="120"/>
        <w:ind w:left="851" w:hanging="851"/>
        <w:rPr>
          <w:rFonts w:ascii="Arial" w:hAnsi="Arial" w:cs="Arial"/>
          <w:szCs w:val="24"/>
        </w:rPr>
      </w:pPr>
      <w:r w:rsidRPr="003B651B">
        <w:rPr>
          <w:rFonts w:ascii="Arial" w:hAnsi="Arial" w:cs="Arial"/>
          <w:szCs w:val="24"/>
        </w:rPr>
        <w:t xml:space="preserve">Objednatel je povinen informovat Poskytovatele o všech plánovaných odstávkách a zásazích na infrastruktuře Objednatele, které mohou mít přímý dopad na funkčnost </w:t>
      </w:r>
      <w:r>
        <w:rPr>
          <w:rFonts w:ascii="Arial" w:hAnsi="Arial" w:cs="Arial"/>
          <w:szCs w:val="24"/>
        </w:rPr>
        <w:t xml:space="preserve">Systému </w:t>
      </w:r>
      <w:r w:rsidRPr="003B651B">
        <w:rPr>
          <w:rFonts w:ascii="Arial" w:hAnsi="Arial" w:cs="Arial"/>
          <w:szCs w:val="24"/>
        </w:rPr>
        <w:t>ISSSL. Zejména musí informovat o</w:t>
      </w:r>
      <w:r>
        <w:rPr>
          <w:rFonts w:ascii="Arial" w:hAnsi="Arial" w:cs="Arial"/>
          <w:szCs w:val="24"/>
        </w:rPr>
        <w:t> </w:t>
      </w:r>
      <w:r w:rsidRPr="003B651B">
        <w:rPr>
          <w:rFonts w:ascii="Arial" w:hAnsi="Arial" w:cs="Arial"/>
          <w:szCs w:val="24"/>
        </w:rPr>
        <w:t xml:space="preserve">plánovaných odstávkách systémů, které mají přímou vazbu na </w:t>
      </w:r>
      <w:r>
        <w:rPr>
          <w:rFonts w:ascii="Arial" w:hAnsi="Arial" w:cs="Arial"/>
          <w:szCs w:val="24"/>
        </w:rPr>
        <w:t xml:space="preserve">Systém </w:t>
      </w:r>
      <w:r w:rsidRPr="003B651B">
        <w:rPr>
          <w:rFonts w:ascii="Arial" w:hAnsi="Arial" w:cs="Arial"/>
          <w:szCs w:val="24"/>
        </w:rPr>
        <w:t>ISSSL</w:t>
      </w:r>
      <w:r>
        <w:rPr>
          <w:rFonts w:ascii="Arial" w:hAnsi="Arial" w:cs="Arial"/>
          <w:szCs w:val="24"/>
        </w:rPr>
        <w:t>.</w:t>
      </w:r>
    </w:p>
    <w:p w14:paraId="7B8268ED" w14:textId="77777777" w:rsidR="00093337" w:rsidRPr="007138E5" w:rsidRDefault="0071085E" w:rsidP="001F2A99">
      <w:pPr>
        <w:pStyle w:val="Zkladntext"/>
        <w:numPr>
          <w:ilvl w:val="1"/>
          <w:numId w:val="7"/>
        </w:numPr>
        <w:tabs>
          <w:tab w:val="clear" w:pos="432"/>
          <w:tab w:val="num" w:pos="851"/>
        </w:tabs>
        <w:spacing w:before="120"/>
        <w:ind w:left="851" w:hanging="851"/>
        <w:rPr>
          <w:rFonts w:ascii="Arial" w:hAnsi="Arial" w:cs="Arial"/>
          <w:szCs w:val="24"/>
        </w:rPr>
      </w:pPr>
      <w:r w:rsidRPr="007138E5">
        <w:rPr>
          <w:rFonts w:ascii="Arial" w:hAnsi="Arial" w:cs="Arial"/>
          <w:szCs w:val="24"/>
        </w:rPr>
        <w:t>Objednatel se zavazuje</w:t>
      </w:r>
      <w:r>
        <w:rPr>
          <w:rFonts w:ascii="Arial" w:hAnsi="Arial" w:cs="Arial"/>
          <w:szCs w:val="24"/>
        </w:rPr>
        <w:t xml:space="preserve"> </w:t>
      </w:r>
      <w:r w:rsidRPr="007138E5">
        <w:rPr>
          <w:rFonts w:ascii="Arial" w:hAnsi="Arial" w:cs="Arial"/>
          <w:szCs w:val="24"/>
        </w:rPr>
        <w:t xml:space="preserve">poskytnout </w:t>
      </w:r>
      <w:r>
        <w:rPr>
          <w:rFonts w:ascii="Arial" w:hAnsi="Arial" w:cs="Arial"/>
          <w:szCs w:val="24"/>
        </w:rPr>
        <w:t>Poskytovateli</w:t>
      </w:r>
      <w:r w:rsidRPr="007138E5">
        <w:rPr>
          <w:rFonts w:ascii="Arial" w:hAnsi="Arial" w:cs="Arial"/>
          <w:szCs w:val="24"/>
        </w:rPr>
        <w:t xml:space="preserve"> součinnost potřebnou k</w:t>
      </w:r>
      <w:r>
        <w:rPr>
          <w:rFonts w:ascii="Arial" w:hAnsi="Arial" w:cs="Arial"/>
          <w:szCs w:val="24"/>
        </w:rPr>
        <w:t> </w:t>
      </w:r>
      <w:r w:rsidRPr="007138E5">
        <w:rPr>
          <w:rFonts w:ascii="Arial" w:hAnsi="Arial" w:cs="Arial"/>
          <w:szCs w:val="24"/>
        </w:rPr>
        <w:t>řádné a</w:t>
      </w:r>
      <w:r w:rsidR="008506FC">
        <w:rPr>
          <w:rFonts w:ascii="Arial" w:hAnsi="Arial" w:cs="Arial"/>
          <w:szCs w:val="24"/>
        </w:rPr>
        <w:t> </w:t>
      </w:r>
      <w:r w:rsidRPr="007138E5">
        <w:rPr>
          <w:rFonts w:ascii="Arial" w:hAnsi="Arial" w:cs="Arial"/>
          <w:szCs w:val="24"/>
        </w:rPr>
        <w:t xml:space="preserve">včasné realizaci </w:t>
      </w:r>
      <w:r>
        <w:rPr>
          <w:rFonts w:ascii="Arial" w:hAnsi="Arial" w:cs="Arial"/>
          <w:szCs w:val="24"/>
        </w:rPr>
        <w:t>p</w:t>
      </w:r>
      <w:r w:rsidRPr="007138E5">
        <w:rPr>
          <w:rFonts w:ascii="Arial" w:hAnsi="Arial" w:cs="Arial"/>
          <w:szCs w:val="24"/>
        </w:rPr>
        <w:t xml:space="preserve">ředmětu </w:t>
      </w:r>
      <w:r>
        <w:rPr>
          <w:rFonts w:ascii="Arial" w:hAnsi="Arial" w:cs="Arial"/>
          <w:szCs w:val="24"/>
        </w:rPr>
        <w:t>Smlouvy</w:t>
      </w:r>
      <w:r w:rsidRPr="007138E5">
        <w:rPr>
          <w:rFonts w:ascii="Arial" w:hAnsi="Arial" w:cs="Arial"/>
          <w:szCs w:val="24"/>
        </w:rPr>
        <w:t xml:space="preserve">, kterou je po něm </w:t>
      </w:r>
      <w:r>
        <w:rPr>
          <w:rFonts w:ascii="Arial" w:hAnsi="Arial" w:cs="Arial"/>
          <w:szCs w:val="24"/>
        </w:rPr>
        <w:t xml:space="preserve">Poskytovatel </w:t>
      </w:r>
      <w:r w:rsidRPr="007138E5">
        <w:rPr>
          <w:rFonts w:ascii="Arial" w:hAnsi="Arial" w:cs="Arial"/>
          <w:szCs w:val="24"/>
        </w:rPr>
        <w:t xml:space="preserve">jako osoba, která disponuje takovými kapacitami a odbornými znalostmi, které jsou nezbytné pro realizaci </w:t>
      </w:r>
      <w:r>
        <w:rPr>
          <w:rFonts w:ascii="Arial" w:hAnsi="Arial" w:cs="Arial"/>
          <w:szCs w:val="24"/>
        </w:rPr>
        <w:t>p</w:t>
      </w:r>
      <w:r w:rsidRPr="007138E5">
        <w:rPr>
          <w:rFonts w:ascii="Arial" w:hAnsi="Arial" w:cs="Arial"/>
          <w:szCs w:val="24"/>
        </w:rPr>
        <w:t xml:space="preserve">ředmětu </w:t>
      </w:r>
      <w:r>
        <w:rPr>
          <w:rFonts w:ascii="Arial" w:hAnsi="Arial" w:cs="Arial"/>
          <w:szCs w:val="24"/>
        </w:rPr>
        <w:t>Smlouvy</w:t>
      </w:r>
      <w:r w:rsidRPr="007138E5">
        <w:rPr>
          <w:rFonts w:ascii="Arial" w:hAnsi="Arial" w:cs="Arial"/>
          <w:szCs w:val="24"/>
        </w:rPr>
        <w:t>, oprávněna požadovat; v</w:t>
      </w:r>
      <w:r>
        <w:rPr>
          <w:rFonts w:ascii="Arial" w:hAnsi="Arial" w:cs="Arial"/>
          <w:szCs w:val="24"/>
        </w:rPr>
        <w:t xml:space="preserve"> </w:t>
      </w:r>
      <w:r w:rsidRPr="007138E5">
        <w:rPr>
          <w:rFonts w:ascii="Arial" w:hAnsi="Arial" w:cs="Arial"/>
          <w:szCs w:val="24"/>
        </w:rPr>
        <w:t xml:space="preserve">případě chybějící součinnosti Objednatele nemá </w:t>
      </w:r>
      <w:r>
        <w:rPr>
          <w:rFonts w:ascii="Arial" w:hAnsi="Arial" w:cs="Arial"/>
          <w:szCs w:val="24"/>
        </w:rPr>
        <w:t>Poskytovatel</w:t>
      </w:r>
      <w:r w:rsidRPr="007138E5">
        <w:rPr>
          <w:rFonts w:ascii="Arial" w:hAnsi="Arial" w:cs="Arial"/>
          <w:szCs w:val="24"/>
        </w:rPr>
        <w:t xml:space="preserve"> nárok na případné vícenáklady tím vzniklé či náhradu škody ze vzniklých prostojů; dílčí doby plnění stanovené mu touto Smlouvou či dle ní se však prodlužují o dobu absence</w:t>
      </w:r>
      <w:r w:rsidRPr="008A58A2">
        <w:rPr>
          <w:rFonts w:ascii="Arial" w:hAnsi="Arial" w:cs="Arial"/>
          <w:szCs w:val="24"/>
        </w:rPr>
        <w:t xml:space="preserve"> součinnosti Objednatele, ledaže se Strany dohodnou jinak</w:t>
      </w:r>
      <w:r>
        <w:rPr>
          <w:rFonts w:ascii="Arial" w:hAnsi="Arial" w:cs="Arial"/>
          <w:szCs w:val="24"/>
        </w:rPr>
        <w:t>.</w:t>
      </w:r>
    </w:p>
    <w:p w14:paraId="55004DF3"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POVINNOSTI POSKYTOVATELE</w:t>
      </w:r>
    </w:p>
    <w:p w14:paraId="07BB34E1" w14:textId="4C91D37B" w:rsidR="00093337"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3B651B">
        <w:rPr>
          <w:rFonts w:ascii="Arial" w:hAnsi="Arial" w:cs="Arial"/>
          <w:szCs w:val="24"/>
        </w:rPr>
        <w:t xml:space="preserve">Poskytovatel je povinen při plnění předmětu </w:t>
      </w:r>
      <w:r>
        <w:rPr>
          <w:rFonts w:ascii="Arial" w:hAnsi="Arial" w:cs="Arial"/>
          <w:szCs w:val="24"/>
        </w:rPr>
        <w:t>S</w:t>
      </w:r>
      <w:r w:rsidRPr="003B651B">
        <w:rPr>
          <w:rFonts w:ascii="Arial" w:hAnsi="Arial" w:cs="Arial"/>
          <w:szCs w:val="24"/>
        </w:rPr>
        <w:t xml:space="preserve">mlouvy spolupracovat </w:t>
      </w:r>
      <w:r w:rsidR="00065408">
        <w:rPr>
          <w:rFonts w:ascii="Arial" w:hAnsi="Arial" w:cs="Arial"/>
          <w:szCs w:val="24"/>
        </w:rPr>
        <w:br/>
      </w:r>
      <w:r w:rsidRPr="003B651B">
        <w:rPr>
          <w:rFonts w:ascii="Arial" w:hAnsi="Arial" w:cs="Arial"/>
          <w:szCs w:val="24"/>
        </w:rPr>
        <w:t>se zaměstnanci Objednatele</w:t>
      </w:r>
      <w:r>
        <w:rPr>
          <w:rFonts w:ascii="Arial" w:hAnsi="Arial" w:cs="Arial"/>
          <w:szCs w:val="24"/>
        </w:rPr>
        <w:t>.</w:t>
      </w:r>
    </w:p>
    <w:p w14:paraId="33E847CC" w14:textId="77777777" w:rsidR="00093337"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3B651B">
        <w:rPr>
          <w:rFonts w:ascii="Arial" w:hAnsi="Arial" w:cs="Arial"/>
          <w:szCs w:val="24"/>
        </w:rPr>
        <w:t xml:space="preserve">Poskytovatel je povinen vyžádat od Objednatele po podpisu </w:t>
      </w:r>
      <w:r>
        <w:rPr>
          <w:rFonts w:ascii="Arial" w:hAnsi="Arial" w:cs="Arial"/>
          <w:szCs w:val="24"/>
        </w:rPr>
        <w:t>S</w:t>
      </w:r>
      <w:r w:rsidRPr="003B651B">
        <w:rPr>
          <w:rFonts w:ascii="Arial" w:hAnsi="Arial" w:cs="Arial"/>
          <w:szCs w:val="24"/>
        </w:rPr>
        <w:t>mlouvy veškerou dokumentaci k Systému ISSSL</w:t>
      </w:r>
      <w:r>
        <w:rPr>
          <w:rFonts w:ascii="Arial" w:hAnsi="Arial" w:cs="Arial"/>
          <w:szCs w:val="24"/>
        </w:rPr>
        <w:t>.</w:t>
      </w:r>
    </w:p>
    <w:p w14:paraId="71172F74" w14:textId="77777777" w:rsidR="00093337"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Pr>
          <w:rFonts w:ascii="Arial" w:hAnsi="Arial" w:cs="Arial"/>
          <w:szCs w:val="24"/>
        </w:rPr>
        <w:t>Poskytovatel se zavazuje, že plněním dle Smlouvy neohrozí funkčnost ostatních informačních systémů Objednatele.</w:t>
      </w:r>
    </w:p>
    <w:p w14:paraId="218466E2" w14:textId="77777777" w:rsidR="00093337" w:rsidRPr="008D61A8"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Pr>
          <w:rFonts w:ascii="Arial" w:hAnsi="Arial" w:cs="Arial"/>
          <w:szCs w:val="24"/>
        </w:rPr>
        <w:t xml:space="preserve">Poskytovatel se zavazuje dodržovat pravidla stanovená </w:t>
      </w:r>
      <w:r w:rsidR="00123AB7">
        <w:rPr>
          <w:rFonts w:ascii="Arial" w:hAnsi="Arial" w:cs="Arial"/>
          <w:szCs w:val="24"/>
        </w:rPr>
        <w:t>vnitřními předpisy</w:t>
      </w:r>
      <w:r>
        <w:rPr>
          <w:rFonts w:ascii="Arial" w:hAnsi="Arial" w:cs="Arial"/>
          <w:szCs w:val="24"/>
        </w:rPr>
        <w:t xml:space="preserve"> Objednatele (zejména </w:t>
      </w:r>
      <w:r w:rsidR="00123AB7">
        <w:rPr>
          <w:rFonts w:ascii="Arial" w:hAnsi="Arial" w:cs="Arial"/>
          <w:szCs w:val="24"/>
        </w:rPr>
        <w:t>p</w:t>
      </w:r>
      <w:r>
        <w:rPr>
          <w:rFonts w:ascii="Arial" w:hAnsi="Arial" w:cs="Arial"/>
          <w:szCs w:val="24"/>
        </w:rPr>
        <w:t>rovozním řáde</w:t>
      </w:r>
      <w:r w:rsidR="00123AB7">
        <w:rPr>
          <w:rFonts w:ascii="Arial" w:hAnsi="Arial" w:cs="Arial"/>
          <w:szCs w:val="24"/>
        </w:rPr>
        <w:t>m</w:t>
      </w:r>
      <w:r>
        <w:rPr>
          <w:rFonts w:ascii="Arial" w:hAnsi="Arial" w:cs="Arial"/>
          <w:szCs w:val="24"/>
        </w:rPr>
        <w:t xml:space="preserve"> a bezpečnostní politikou </w:t>
      </w:r>
      <w:r w:rsidRPr="008D61A8">
        <w:rPr>
          <w:rFonts w:ascii="Arial" w:hAnsi="Arial" w:cs="Arial"/>
          <w:szCs w:val="24"/>
        </w:rPr>
        <w:t>Objednatele)</w:t>
      </w:r>
      <w:r w:rsidR="00123AB7">
        <w:rPr>
          <w:rFonts w:ascii="Arial" w:hAnsi="Arial" w:cs="Arial"/>
          <w:szCs w:val="24"/>
        </w:rPr>
        <w:t xml:space="preserve"> nebo dalšími interními dokumenty Objednatele</w:t>
      </w:r>
      <w:r w:rsidRPr="008D61A8">
        <w:rPr>
          <w:rFonts w:ascii="Arial" w:hAnsi="Arial" w:cs="Arial"/>
          <w:szCs w:val="24"/>
        </w:rPr>
        <w:t>, se kterými Objednatel Poskytovatele prokazatelně seznámí.</w:t>
      </w:r>
    </w:p>
    <w:p w14:paraId="6F6BBBBF" w14:textId="77777777" w:rsidR="00093337" w:rsidRPr="007A4ECB"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1F2A99">
        <w:rPr>
          <w:rFonts w:ascii="Arial" w:hAnsi="Arial" w:cs="Arial"/>
          <w:szCs w:val="24"/>
        </w:rPr>
        <w:t xml:space="preserve">Poskytovatel se zavazuje předem upozornit Objednatele na budoucí plnění, které by mohlo převýšit limit finančních prostředků </w:t>
      </w:r>
      <w:r w:rsidRPr="00540954">
        <w:rPr>
          <w:rFonts w:ascii="Arial" w:hAnsi="Arial" w:cs="Arial"/>
          <w:szCs w:val="24"/>
        </w:rPr>
        <w:t>1.950.000,- Kč (slovy: jeden milion devět set padesát tisíc korun českých) bez DPH. Poskytovatel nesmí zahájit plnění předmětu smlouvy, které by následně požadoval vyfakturovat v ceně překračující limitní částku 1.950.000,- Kč (slovy: jeden milion devět set padesát tisíc korun českých) bez DPH. Na</w:t>
      </w:r>
      <w:r w:rsidRPr="007A4ECB">
        <w:rPr>
          <w:rFonts w:ascii="Arial" w:hAnsi="Arial" w:cs="Arial"/>
          <w:szCs w:val="24"/>
        </w:rPr>
        <w:t xml:space="preserve"> čerpání uvedeného limitu nevzniká zhotoviteli právní nárok.</w:t>
      </w:r>
    </w:p>
    <w:p w14:paraId="130E91D0" w14:textId="77777777" w:rsidR="00093337" w:rsidRPr="007D5E30"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7D5E30">
        <w:rPr>
          <w:rFonts w:ascii="Arial" w:hAnsi="Arial" w:cs="Arial"/>
          <w:szCs w:val="24"/>
        </w:rPr>
        <w:t>Poskytovatel se během poskytování předmětu Smlouvy pro Objednatele zavazuje Objednatele informovat o:</w:t>
      </w:r>
    </w:p>
    <w:p w14:paraId="30FCA31E" w14:textId="77777777" w:rsidR="00093337" w:rsidRPr="008D61A8" w:rsidRDefault="0071085E" w:rsidP="00093337">
      <w:pPr>
        <w:numPr>
          <w:ilvl w:val="2"/>
          <w:numId w:val="7"/>
        </w:numPr>
        <w:spacing w:before="12" w:after="60"/>
        <w:ind w:left="1560" w:hanging="709"/>
        <w:jc w:val="both"/>
        <w:rPr>
          <w:rFonts w:ascii="Arial" w:hAnsi="Arial" w:cs="Arial"/>
        </w:rPr>
      </w:pPr>
      <w:r w:rsidRPr="008D61A8">
        <w:rPr>
          <w:rFonts w:ascii="Arial" w:hAnsi="Arial" w:cs="Arial"/>
        </w:rPr>
        <w:t>kybernetických bezpečnostních incidentech souvisejících s</w:t>
      </w:r>
      <w:r>
        <w:rPr>
          <w:rFonts w:ascii="Arial" w:hAnsi="Arial" w:cs="Arial"/>
        </w:rPr>
        <w:t> p</w:t>
      </w:r>
      <w:r w:rsidRPr="008D61A8">
        <w:rPr>
          <w:rFonts w:ascii="Arial" w:hAnsi="Arial" w:cs="Arial"/>
        </w:rPr>
        <w:t xml:space="preserve">ředmětem </w:t>
      </w:r>
      <w:r>
        <w:rPr>
          <w:rFonts w:ascii="Arial" w:hAnsi="Arial" w:cs="Arial"/>
        </w:rPr>
        <w:t>Smlouvy</w:t>
      </w:r>
      <w:r w:rsidRPr="008D61A8">
        <w:rPr>
          <w:rFonts w:ascii="Arial" w:hAnsi="Arial" w:cs="Arial"/>
        </w:rPr>
        <w:t>, a to bez zbytečného odkladu;</w:t>
      </w:r>
    </w:p>
    <w:p w14:paraId="670A8578" w14:textId="77777777" w:rsidR="00093337" w:rsidRPr="008D61A8" w:rsidRDefault="0071085E" w:rsidP="00093337">
      <w:pPr>
        <w:numPr>
          <w:ilvl w:val="2"/>
          <w:numId w:val="7"/>
        </w:numPr>
        <w:spacing w:before="12" w:after="60"/>
        <w:ind w:left="1560" w:hanging="709"/>
        <w:jc w:val="both"/>
        <w:rPr>
          <w:rFonts w:ascii="Arial" w:hAnsi="Arial" w:cs="Arial"/>
        </w:rPr>
      </w:pPr>
      <w:r w:rsidRPr="008D61A8">
        <w:rPr>
          <w:rFonts w:ascii="Arial" w:hAnsi="Arial" w:cs="Arial"/>
        </w:rPr>
        <w:t xml:space="preserve">způsobu řízení rizik, zbytkových rizicích souvisejících s </w:t>
      </w:r>
      <w:r>
        <w:rPr>
          <w:rFonts w:ascii="Arial" w:hAnsi="Arial" w:cs="Arial"/>
        </w:rPr>
        <w:t>p</w:t>
      </w:r>
      <w:r w:rsidRPr="008D61A8">
        <w:rPr>
          <w:rFonts w:ascii="Arial" w:hAnsi="Arial" w:cs="Arial"/>
        </w:rPr>
        <w:t xml:space="preserve">ředmětem </w:t>
      </w:r>
      <w:r>
        <w:rPr>
          <w:rFonts w:ascii="Arial" w:hAnsi="Arial" w:cs="Arial"/>
        </w:rPr>
        <w:t>Smlouvy</w:t>
      </w:r>
      <w:r w:rsidRPr="008D61A8">
        <w:rPr>
          <w:rFonts w:ascii="Arial" w:hAnsi="Arial" w:cs="Arial"/>
        </w:rPr>
        <w:t xml:space="preserve"> a bez zbytečného odkladu také o změnách ve způsobu řízení rizik;</w:t>
      </w:r>
    </w:p>
    <w:p w14:paraId="19AF490D" w14:textId="77777777" w:rsidR="00093337" w:rsidRPr="008D61A8" w:rsidRDefault="0071085E" w:rsidP="00093337">
      <w:pPr>
        <w:numPr>
          <w:ilvl w:val="2"/>
          <w:numId w:val="7"/>
        </w:numPr>
        <w:spacing w:before="12" w:after="60"/>
        <w:ind w:left="1560" w:hanging="709"/>
        <w:jc w:val="both"/>
        <w:rPr>
          <w:rFonts w:ascii="Arial" w:hAnsi="Arial" w:cs="Arial"/>
        </w:rPr>
      </w:pPr>
      <w:r w:rsidRPr="008D61A8">
        <w:rPr>
          <w:rFonts w:ascii="Arial" w:hAnsi="Arial" w:cs="Arial"/>
        </w:rPr>
        <w:t xml:space="preserve">významné změně ovládání </w:t>
      </w:r>
      <w:r>
        <w:rPr>
          <w:rFonts w:ascii="Arial" w:hAnsi="Arial" w:cs="Arial"/>
        </w:rPr>
        <w:t>Poskytovatele</w:t>
      </w:r>
      <w:r w:rsidRPr="008D61A8">
        <w:rPr>
          <w:rFonts w:ascii="Arial" w:hAnsi="Arial" w:cs="Arial"/>
        </w:rPr>
        <w:t xml:space="preserve"> nebo jeho poddodavatele podle zákona č. 90/2012 Sb., o obchodních korporacích, ve znění pozdějších předpisů, a to nejpozději do 3 (slovy: tří) pracovních dnů od uskutečnění této změny; </w:t>
      </w:r>
    </w:p>
    <w:p w14:paraId="7492463F" w14:textId="116AE3FD" w:rsidR="00093337" w:rsidRPr="008D61A8" w:rsidRDefault="0071085E" w:rsidP="00093337">
      <w:pPr>
        <w:numPr>
          <w:ilvl w:val="2"/>
          <w:numId w:val="7"/>
        </w:numPr>
        <w:spacing w:before="12" w:after="60"/>
        <w:ind w:left="1560" w:hanging="709"/>
        <w:jc w:val="both"/>
        <w:rPr>
          <w:rFonts w:ascii="Arial" w:hAnsi="Arial" w:cs="Arial"/>
        </w:rPr>
      </w:pPr>
      <w:r w:rsidRPr="008D61A8">
        <w:rPr>
          <w:rFonts w:ascii="Arial" w:hAnsi="Arial" w:cs="Arial"/>
        </w:rPr>
        <w:lastRenderedPageBreak/>
        <w:t xml:space="preserve">změně vlastnictví zásadních aktiv, využívaných </w:t>
      </w:r>
      <w:r>
        <w:rPr>
          <w:rFonts w:ascii="Arial" w:hAnsi="Arial" w:cs="Arial"/>
        </w:rPr>
        <w:t>Poskytovatelem</w:t>
      </w:r>
      <w:r w:rsidRPr="008D61A8">
        <w:rPr>
          <w:rFonts w:ascii="Arial" w:hAnsi="Arial" w:cs="Arial"/>
        </w:rPr>
        <w:t xml:space="preserve"> k</w:t>
      </w:r>
      <w:r>
        <w:rPr>
          <w:rFonts w:ascii="Arial" w:hAnsi="Arial" w:cs="Arial"/>
        </w:rPr>
        <w:t> p</w:t>
      </w:r>
      <w:r w:rsidRPr="008D61A8">
        <w:rPr>
          <w:rFonts w:ascii="Arial" w:hAnsi="Arial" w:cs="Arial"/>
        </w:rPr>
        <w:t xml:space="preserve">ředmětu </w:t>
      </w:r>
      <w:r>
        <w:rPr>
          <w:rFonts w:ascii="Arial" w:hAnsi="Arial" w:cs="Arial"/>
        </w:rPr>
        <w:t>Smlouvy</w:t>
      </w:r>
      <w:r w:rsidRPr="008D61A8">
        <w:rPr>
          <w:rFonts w:ascii="Arial" w:hAnsi="Arial" w:cs="Arial"/>
        </w:rPr>
        <w:t xml:space="preserve">, a změně oprávnění nakládat s těmito aktivy, </w:t>
      </w:r>
      <w:r w:rsidR="00065408">
        <w:rPr>
          <w:rFonts w:ascii="Arial" w:hAnsi="Arial" w:cs="Arial"/>
        </w:rPr>
        <w:br/>
      </w:r>
      <w:r w:rsidRPr="008D61A8">
        <w:rPr>
          <w:rFonts w:ascii="Arial" w:hAnsi="Arial" w:cs="Arial"/>
        </w:rPr>
        <w:t>a</w:t>
      </w:r>
      <w:r>
        <w:rPr>
          <w:rFonts w:ascii="Arial" w:hAnsi="Arial" w:cs="Arial"/>
        </w:rPr>
        <w:t> </w:t>
      </w:r>
      <w:r w:rsidRPr="008D61A8">
        <w:rPr>
          <w:rFonts w:ascii="Arial" w:hAnsi="Arial" w:cs="Arial"/>
        </w:rPr>
        <w:t>to nejpozději do 3 (slovy: tří) pracovních dnů od uskutečnění této změny.</w:t>
      </w:r>
    </w:p>
    <w:bookmarkEnd w:id="10"/>
    <w:p w14:paraId="2A9DC684"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SMLUVNÍ SANKCE</w:t>
      </w:r>
    </w:p>
    <w:p w14:paraId="01D57186" w14:textId="77777777" w:rsidR="00093337" w:rsidRPr="00EA5921"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EA5921">
        <w:rPr>
          <w:rFonts w:ascii="Arial" w:hAnsi="Arial" w:cs="Arial"/>
          <w:szCs w:val="24"/>
        </w:rPr>
        <w:t xml:space="preserve">Poskytovatel se zavazuje dodržet dostupnost </w:t>
      </w:r>
      <w:r>
        <w:rPr>
          <w:rFonts w:ascii="Arial" w:hAnsi="Arial" w:cs="Arial"/>
          <w:szCs w:val="24"/>
        </w:rPr>
        <w:t xml:space="preserve">Systému </w:t>
      </w:r>
      <w:r w:rsidRPr="00EA5921">
        <w:rPr>
          <w:rFonts w:ascii="Arial" w:hAnsi="Arial" w:cs="Arial"/>
          <w:szCs w:val="24"/>
        </w:rPr>
        <w:t>ISSSL</w:t>
      </w:r>
      <w:r>
        <w:rPr>
          <w:rFonts w:ascii="Arial" w:hAnsi="Arial" w:cs="Arial"/>
          <w:szCs w:val="24"/>
        </w:rPr>
        <w:t xml:space="preserve"> </w:t>
      </w:r>
      <w:r w:rsidRPr="00EA5921">
        <w:rPr>
          <w:rFonts w:ascii="Arial" w:hAnsi="Arial" w:cs="Arial"/>
          <w:szCs w:val="24"/>
        </w:rPr>
        <w:t>definovanou</w:t>
      </w:r>
      <w:r>
        <w:rPr>
          <w:rFonts w:ascii="Arial" w:hAnsi="Arial" w:cs="Arial"/>
          <w:szCs w:val="24"/>
        </w:rPr>
        <w:t xml:space="preserve"> v Příloze 1 Smlouvy</w:t>
      </w:r>
      <w:r w:rsidRPr="00EA5921">
        <w:rPr>
          <w:rFonts w:ascii="Arial" w:hAnsi="Arial" w:cs="Arial"/>
          <w:szCs w:val="24"/>
        </w:rPr>
        <w:t xml:space="preserve">.  </w:t>
      </w:r>
    </w:p>
    <w:p w14:paraId="7470E4AA" w14:textId="77777777" w:rsidR="00093337" w:rsidRPr="00225C07" w:rsidRDefault="0071085E" w:rsidP="007D5E30">
      <w:pPr>
        <w:pStyle w:val="Zkladntext"/>
        <w:numPr>
          <w:ilvl w:val="1"/>
          <w:numId w:val="7"/>
        </w:numPr>
        <w:tabs>
          <w:tab w:val="clear" w:pos="432"/>
          <w:tab w:val="num" w:pos="851"/>
        </w:tabs>
        <w:spacing w:before="120"/>
        <w:ind w:left="851" w:hanging="851"/>
        <w:rPr>
          <w:rFonts w:ascii="Arial" w:hAnsi="Arial" w:cs="Arial"/>
          <w:szCs w:val="24"/>
        </w:rPr>
      </w:pPr>
      <w:bookmarkStart w:id="11" w:name="_Ref149915631"/>
      <w:r w:rsidRPr="00FE2D51">
        <w:rPr>
          <w:rFonts w:ascii="Arial" w:hAnsi="Arial" w:cs="Arial"/>
          <w:szCs w:val="24"/>
        </w:rPr>
        <w:t>V</w:t>
      </w:r>
      <w:r>
        <w:rPr>
          <w:rFonts w:ascii="Arial" w:hAnsi="Arial" w:cs="Arial"/>
          <w:szCs w:val="24"/>
        </w:rPr>
        <w:t> případě prodlení Poskytovatele s dobou řešení C</w:t>
      </w:r>
      <w:r w:rsidRPr="00FE2D51">
        <w:rPr>
          <w:rFonts w:ascii="Arial" w:hAnsi="Arial" w:cs="Arial"/>
          <w:szCs w:val="24"/>
        </w:rPr>
        <w:t>hyby kategorie</w:t>
      </w:r>
      <w:r>
        <w:rPr>
          <w:rFonts w:ascii="Arial" w:hAnsi="Arial" w:cs="Arial"/>
          <w:szCs w:val="24"/>
        </w:rPr>
        <w:t xml:space="preserve"> A oproti době </w:t>
      </w:r>
      <w:r w:rsidRPr="00225C07">
        <w:rPr>
          <w:rFonts w:ascii="Arial" w:hAnsi="Arial" w:cs="Arial"/>
          <w:szCs w:val="24"/>
        </w:rPr>
        <w:t xml:space="preserve">uvedené v čl. 2.2 </w:t>
      </w:r>
      <w:r>
        <w:rPr>
          <w:rFonts w:ascii="Arial" w:hAnsi="Arial" w:cs="Arial"/>
          <w:szCs w:val="24"/>
        </w:rPr>
        <w:t>P</w:t>
      </w:r>
      <w:r w:rsidRPr="00225C07">
        <w:rPr>
          <w:rFonts w:ascii="Arial" w:hAnsi="Arial" w:cs="Arial"/>
          <w:szCs w:val="24"/>
        </w:rPr>
        <w:t xml:space="preserve">řílohy 1 </w:t>
      </w:r>
      <w:r>
        <w:rPr>
          <w:rFonts w:ascii="Arial" w:hAnsi="Arial" w:cs="Arial"/>
          <w:szCs w:val="24"/>
        </w:rPr>
        <w:t>S</w:t>
      </w:r>
      <w:r w:rsidRPr="00225C07">
        <w:rPr>
          <w:rFonts w:ascii="Arial" w:hAnsi="Arial" w:cs="Arial"/>
          <w:szCs w:val="24"/>
        </w:rPr>
        <w:t>mlouvy, je Objednatel oprávněn uplatnit vůči Poskytovateli smluvní pokutu ve výši 10.000,00</w:t>
      </w:r>
      <w:r>
        <w:rPr>
          <w:rFonts w:ascii="Arial" w:hAnsi="Arial" w:cs="Arial"/>
          <w:szCs w:val="24"/>
        </w:rPr>
        <w:t>,- Kč</w:t>
      </w:r>
      <w:r w:rsidRPr="00225C07">
        <w:rPr>
          <w:rFonts w:ascii="Arial" w:hAnsi="Arial" w:cs="Arial"/>
          <w:szCs w:val="24"/>
        </w:rPr>
        <w:t xml:space="preserve"> (</w:t>
      </w:r>
      <w:r>
        <w:rPr>
          <w:rFonts w:ascii="Arial" w:hAnsi="Arial" w:cs="Arial"/>
          <w:szCs w:val="24"/>
        </w:rPr>
        <w:t xml:space="preserve">slovy: </w:t>
      </w:r>
      <w:r w:rsidRPr="00225C07">
        <w:rPr>
          <w:rFonts w:ascii="Arial" w:hAnsi="Arial" w:cs="Arial"/>
          <w:szCs w:val="24"/>
        </w:rPr>
        <w:t>deset</w:t>
      </w:r>
      <w:r>
        <w:rPr>
          <w:rFonts w:ascii="Arial" w:hAnsi="Arial" w:cs="Arial"/>
          <w:szCs w:val="24"/>
        </w:rPr>
        <w:t xml:space="preserve"> </w:t>
      </w:r>
      <w:r w:rsidRPr="00225C07">
        <w:rPr>
          <w:rFonts w:ascii="Arial" w:hAnsi="Arial" w:cs="Arial"/>
          <w:szCs w:val="24"/>
        </w:rPr>
        <w:t>tisíc</w:t>
      </w:r>
      <w:r>
        <w:rPr>
          <w:rFonts w:ascii="Arial" w:hAnsi="Arial" w:cs="Arial"/>
          <w:szCs w:val="24"/>
        </w:rPr>
        <w:t xml:space="preserve"> korun českých</w:t>
      </w:r>
      <w:r w:rsidRPr="00225C07">
        <w:rPr>
          <w:rFonts w:ascii="Arial" w:hAnsi="Arial" w:cs="Arial"/>
          <w:szCs w:val="24"/>
        </w:rPr>
        <w:t>) </w:t>
      </w:r>
      <w:r w:rsidRPr="008E0DD1">
        <w:rPr>
          <w:rFonts w:ascii="Arial" w:hAnsi="Arial" w:cs="Arial"/>
          <w:szCs w:val="24"/>
        </w:rPr>
        <w:t>bez DPH</w:t>
      </w:r>
      <w:r w:rsidRPr="00225C07">
        <w:rPr>
          <w:rFonts w:ascii="Arial" w:hAnsi="Arial" w:cs="Arial"/>
          <w:szCs w:val="24"/>
        </w:rPr>
        <w:t xml:space="preserve"> za každý započatý pracovní den, kdy je Poskytovatel v prodlení.</w:t>
      </w:r>
    </w:p>
    <w:p w14:paraId="2A013670" w14:textId="77777777" w:rsidR="00093337" w:rsidRPr="00225C07"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225C07">
        <w:rPr>
          <w:rFonts w:ascii="Arial" w:hAnsi="Arial" w:cs="Arial"/>
          <w:szCs w:val="24"/>
        </w:rPr>
        <w:t>V případě prodlen</w:t>
      </w:r>
      <w:r>
        <w:rPr>
          <w:rFonts w:ascii="Arial" w:hAnsi="Arial" w:cs="Arial"/>
          <w:szCs w:val="24"/>
        </w:rPr>
        <w:t>í Poskytovatele s dobou řešení C</w:t>
      </w:r>
      <w:r w:rsidRPr="00225C07">
        <w:rPr>
          <w:rFonts w:ascii="Arial" w:hAnsi="Arial" w:cs="Arial"/>
          <w:szCs w:val="24"/>
        </w:rPr>
        <w:t xml:space="preserve">hyby kategorie B oproti době uvedené v čl. 2.2 </w:t>
      </w:r>
      <w:r>
        <w:rPr>
          <w:rFonts w:ascii="Arial" w:hAnsi="Arial" w:cs="Arial"/>
          <w:szCs w:val="24"/>
        </w:rPr>
        <w:t>P</w:t>
      </w:r>
      <w:r w:rsidRPr="00225C07">
        <w:rPr>
          <w:rFonts w:ascii="Arial" w:hAnsi="Arial" w:cs="Arial"/>
          <w:szCs w:val="24"/>
        </w:rPr>
        <w:t xml:space="preserve">řílohy 1 </w:t>
      </w:r>
      <w:r>
        <w:rPr>
          <w:rFonts w:ascii="Arial" w:hAnsi="Arial" w:cs="Arial"/>
          <w:szCs w:val="24"/>
        </w:rPr>
        <w:t>S</w:t>
      </w:r>
      <w:r w:rsidRPr="00225C07">
        <w:rPr>
          <w:rFonts w:ascii="Arial" w:hAnsi="Arial" w:cs="Arial"/>
          <w:szCs w:val="24"/>
        </w:rPr>
        <w:t>mlouvy, je Objednatel oprávněn uplatnit vůči Poskytovateli smluvní pokutu ve výši 7.500,00</w:t>
      </w:r>
      <w:r>
        <w:rPr>
          <w:rFonts w:ascii="Arial" w:hAnsi="Arial" w:cs="Arial"/>
          <w:szCs w:val="24"/>
        </w:rPr>
        <w:t>,-</w:t>
      </w:r>
      <w:r w:rsidRPr="00225C07">
        <w:rPr>
          <w:rFonts w:ascii="Arial" w:hAnsi="Arial" w:cs="Arial"/>
          <w:szCs w:val="24"/>
        </w:rPr>
        <w:t xml:space="preserve"> Kč</w:t>
      </w:r>
      <w:r w:rsidRPr="00040B91">
        <w:rPr>
          <w:rFonts w:ascii="Arial" w:hAnsi="Arial" w:cs="Arial"/>
          <w:szCs w:val="24"/>
        </w:rPr>
        <w:t xml:space="preserve"> </w:t>
      </w:r>
      <w:r w:rsidRPr="00225C07">
        <w:rPr>
          <w:rFonts w:ascii="Arial" w:hAnsi="Arial" w:cs="Arial"/>
          <w:szCs w:val="24"/>
        </w:rPr>
        <w:t>(</w:t>
      </w:r>
      <w:r>
        <w:rPr>
          <w:rFonts w:ascii="Arial" w:hAnsi="Arial" w:cs="Arial"/>
          <w:szCs w:val="24"/>
        </w:rPr>
        <w:t xml:space="preserve">slovy: </w:t>
      </w:r>
      <w:r w:rsidRPr="00225C07">
        <w:rPr>
          <w:rFonts w:ascii="Arial" w:hAnsi="Arial" w:cs="Arial"/>
          <w:szCs w:val="24"/>
        </w:rPr>
        <w:t>sedm</w:t>
      </w:r>
      <w:r>
        <w:rPr>
          <w:rFonts w:ascii="Arial" w:hAnsi="Arial" w:cs="Arial"/>
          <w:szCs w:val="24"/>
        </w:rPr>
        <w:t xml:space="preserve"> </w:t>
      </w:r>
      <w:r w:rsidRPr="00225C07">
        <w:rPr>
          <w:rFonts w:ascii="Arial" w:hAnsi="Arial" w:cs="Arial"/>
          <w:szCs w:val="24"/>
        </w:rPr>
        <w:t>tisíc</w:t>
      </w:r>
      <w:r>
        <w:rPr>
          <w:rFonts w:ascii="Arial" w:hAnsi="Arial" w:cs="Arial"/>
          <w:szCs w:val="24"/>
        </w:rPr>
        <w:t xml:space="preserve"> </w:t>
      </w:r>
      <w:r w:rsidRPr="00225C07">
        <w:rPr>
          <w:rFonts w:ascii="Arial" w:hAnsi="Arial" w:cs="Arial"/>
          <w:szCs w:val="24"/>
        </w:rPr>
        <w:t>pět</w:t>
      </w:r>
      <w:r>
        <w:rPr>
          <w:rFonts w:ascii="Arial" w:hAnsi="Arial" w:cs="Arial"/>
          <w:szCs w:val="24"/>
        </w:rPr>
        <w:t xml:space="preserve"> </w:t>
      </w:r>
      <w:r w:rsidRPr="00225C07">
        <w:rPr>
          <w:rFonts w:ascii="Arial" w:hAnsi="Arial" w:cs="Arial"/>
          <w:szCs w:val="24"/>
        </w:rPr>
        <w:t>set</w:t>
      </w:r>
      <w:r>
        <w:rPr>
          <w:rFonts w:ascii="Arial" w:hAnsi="Arial" w:cs="Arial"/>
          <w:szCs w:val="24"/>
        </w:rPr>
        <w:t xml:space="preserve"> korun českých</w:t>
      </w:r>
      <w:r w:rsidRPr="00225C07">
        <w:rPr>
          <w:rFonts w:ascii="Arial" w:hAnsi="Arial" w:cs="Arial"/>
          <w:szCs w:val="24"/>
        </w:rPr>
        <w:t>)</w:t>
      </w:r>
      <w:r w:rsidRPr="008E0DD1">
        <w:rPr>
          <w:rFonts w:ascii="Arial" w:hAnsi="Arial" w:cs="Arial"/>
          <w:szCs w:val="24"/>
        </w:rPr>
        <w:t xml:space="preserve"> bez DPH</w:t>
      </w:r>
      <w:r w:rsidRPr="00225C07">
        <w:rPr>
          <w:rFonts w:ascii="Arial" w:hAnsi="Arial" w:cs="Arial"/>
          <w:szCs w:val="24"/>
        </w:rPr>
        <w:t xml:space="preserve"> za každý započatý pracovní den, kdy je Poskytovatel v prodlení.</w:t>
      </w:r>
    </w:p>
    <w:p w14:paraId="0B9227A7" w14:textId="77777777" w:rsidR="00093337" w:rsidRPr="007124DD"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225C07">
        <w:rPr>
          <w:rFonts w:ascii="Arial" w:hAnsi="Arial" w:cs="Arial"/>
          <w:szCs w:val="24"/>
        </w:rPr>
        <w:t>V případě prodlení Poskytovatele s dobou řešení incidentu s garantovanou dobou vyřešení</w:t>
      </w:r>
      <w:r>
        <w:rPr>
          <w:rFonts w:ascii="Arial" w:hAnsi="Arial" w:cs="Arial"/>
          <w:szCs w:val="24"/>
        </w:rPr>
        <w:t xml:space="preserve"> a řešení C</w:t>
      </w:r>
      <w:r w:rsidRPr="00225C07">
        <w:rPr>
          <w:rFonts w:ascii="Arial" w:hAnsi="Arial" w:cs="Arial"/>
          <w:szCs w:val="24"/>
        </w:rPr>
        <w:t xml:space="preserve">hyby kategorie C oproti dobám uvedeným </w:t>
      </w:r>
      <w:r>
        <w:rPr>
          <w:rFonts w:ascii="Arial" w:hAnsi="Arial" w:cs="Arial"/>
          <w:szCs w:val="24"/>
        </w:rPr>
        <w:t>v čl. 2.2 P</w:t>
      </w:r>
      <w:r w:rsidRPr="00225C07">
        <w:rPr>
          <w:rFonts w:ascii="Arial" w:hAnsi="Arial" w:cs="Arial"/>
          <w:szCs w:val="24"/>
        </w:rPr>
        <w:t>řílohy</w:t>
      </w:r>
      <w:r>
        <w:rPr>
          <w:rFonts w:ascii="Arial" w:hAnsi="Arial" w:cs="Arial"/>
          <w:szCs w:val="24"/>
        </w:rPr>
        <w:t xml:space="preserve"> </w:t>
      </w:r>
      <w:r w:rsidRPr="00225C07">
        <w:rPr>
          <w:rFonts w:ascii="Arial" w:hAnsi="Arial" w:cs="Arial"/>
          <w:szCs w:val="24"/>
        </w:rPr>
        <w:t xml:space="preserve">1 </w:t>
      </w:r>
      <w:r>
        <w:rPr>
          <w:rFonts w:ascii="Arial" w:hAnsi="Arial" w:cs="Arial"/>
          <w:szCs w:val="24"/>
        </w:rPr>
        <w:t>S</w:t>
      </w:r>
      <w:r w:rsidRPr="008E0DD1">
        <w:rPr>
          <w:rFonts w:ascii="Arial" w:hAnsi="Arial" w:cs="Arial"/>
          <w:szCs w:val="24"/>
        </w:rPr>
        <w:t>mlouvy, je Objednatel oprávněn uplatnit vůči Poskytovateli smluvní pokutu ve výši 500,00</w:t>
      </w:r>
      <w:r>
        <w:rPr>
          <w:rFonts w:ascii="Arial" w:hAnsi="Arial" w:cs="Arial"/>
          <w:szCs w:val="24"/>
        </w:rPr>
        <w:t>,-</w:t>
      </w:r>
      <w:r w:rsidRPr="008E0DD1">
        <w:rPr>
          <w:rFonts w:ascii="Arial" w:hAnsi="Arial" w:cs="Arial"/>
          <w:szCs w:val="24"/>
        </w:rPr>
        <w:t xml:space="preserve"> Kč (</w:t>
      </w:r>
      <w:r>
        <w:rPr>
          <w:rFonts w:ascii="Arial" w:hAnsi="Arial" w:cs="Arial"/>
          <w:szCs w:val="24"/>
        </w:rPr>
        <w:t xml:space="preserve">slovy: </w:t>
      </w:r>
      <w:r w:rsidRPr="008E0DD1">
        <w:rPr>
          <w:rFonts w:ascii="Arial" w:hAnsi="Arial" w:cs="Arial"/>
          <w:szCs w:val="24"/>
        </w:rPr>
        <w:t>pět</w:t>
      </w:r>
      <w:r>
        <w:rPr>
          <w:rFonts w:ascii="Arial" w:hAnsi="Arial" w:cs="Arial"/>
          <w:szCs w:val="24"/>
        </w:rPr>
        <w:t xml:space="preserve"> </w:t>
      </w:r>
      <w:r w:rsidRPr="008E0DD1">
        <w:rPr>
          <w:rFonts w:ascii="Arial" w:hAnsi="Arial" w:cs="Arial"/>
          <w:szCs w:val="24"/>
        </w:rPr>
        <w:t>set</w:t>
      </w:r>
      <w:r>
        <w:rPr>
          <w:rFonts w:ascii="Arial" w:hAnsi="Arial" w:cs="Arial"/>
          <w:szCs w:val="24"/>
        </w:rPr>
        <w:t xml:space="preserve"> korun českých</w:t>
      </w:r>
      <w:r w:rsidRPr="008E0DD1">
        <w:rPr>
          <w:rFonts w:ascii="Arial" w:hAnsi="Arial" w:cs="Arial"/>
          <w:szCs w:val="24"/>
        </w:rPr>
        <w:t>) bez DPH za</w:t>
      </w:r>
      <w:r>
        <w:rPr>
          <w:rFonts w:ascii="Arial" w:hAnsi="Arial" w:cs="Arial"/>
          <w:szCs w:val="24"/>
        </w:rPr>
        <w:t> </w:t>
      </w:r>
      <w:r w:rsidRPr="008E0DD1">
        <w:rPr>
          <w:rFonts w:ascii="Arial" w:hAnsi="Arial" w:cs="Arial"/>
          <w:szCs w:val="24"/>
        </w:rPr>
        <w:t>každý započatý pracovní den, kdy je Poskytovatel</w:t>
      </w:r>
      <w:r w:rsidRPr="00FE2D51">
        <w:rPr>
          <w:rFonts w:ascii="Arial" w:hAnsi="Arial" w:cs="Arial"/>
          <w:szCs w:val="24"/>
        </w:rPr>
        <w:t xml:space="preserve"> v prodlení.</w:t>
      </w:r>
    </w:p>
    <w:p w14:paraId="0107F7A8" w14:textId="77777777" w:rsidR="00093337" w:rsidRPr="00E81042"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Pr>
          <w:rFonts w:ascii="Arial" w:hAnsi="Arial" w:cs="Arial"/>
          <w:szCs w:val="24"/>
        </w:rPr>
        <w:t xml:space="preserve">Smluvní pokuty jsou splatné do </w:t>
      </w:r>
      <w:r w:rsidRPr="00E81042">
        <w:rPr>
          <w:rFonts w:ascii="Arial" w:hAnsi="Arial" w:cs="Arial"/>
          <w:szCs w:val="24"/>
        </w:rPr>
        <w:t>15 dnů od doručení výzvy k úhradě.</w:t>
      </w:r>
      <w:r>
        <w:rPr>
          <w:rFonts w:ascii="Arial" w:hAnsi="Arial" w:cs="Arial"/>
          <w:szCs w:val="24"/>
        </w:rPr>
        <w:t xml:space="preserve"> </w:t>
      </w:r>
      <w:r w:rsidRPr="00E81042">
        <w:rPr>
          <w:rFonts w:ascii="Arial" w:hAnsi="Arial" w:cs="Arial"/>
          <w:szCs w:val="24"/>
        </w:rPr>
        <w:t>Zaplacením smluvní pokuty není jakkoliv dotčen nárok Objednatele na</w:t>
      </w:r>
      <w:r>
        <w:rPr>
          <w:rFonts w:ascii="Arial" w:hAnsi="Arial" w:cs="Arial"/>
          <w:szCs w:val="24"/>
        </w:rPr>
        <w:t> </w:t>
      </w:r>
      <w:r w:rsidRPr="00E81042">
        <w:rPr>
          <w:rFonts w:ascii="Arial" w:hAnsi="Arial" w:cs="Arial"/>
          <w:szCs w:val="24"/>
        </w:rPr>
        <w:t>náhradu škody; nárok na náhradu škody je Objednatel oprávněn uplatnit vedle smluvní pokuty v plné výši. Zaplacením smluvní pokuty není dotčeno splnění povinnosti, která je jejich prostřednictvím zajištěna.</w:t>
      </w:r>
    </w:p>
    <w:p w14:paraId="29B48E2C" w14:textId="77777777" w:rsidR="00093337" w:rsidRPr="00FE2D51"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FE2D51">
        <w:rPr>
          <w:rFonts w:ascii="Arial" w:hAnsi="Arial" w:cs="Arial"/>
          <w:szCs w:val="24"/>
        </w:rPr>
        <w:t xml:space="preserve">Výše uvedené smluvní pokuty se neuplatní, pokud prodlení </w:t>
      </w:r>
      <w:r>
        <w:rPr>
          <w:rFonts w:ascii="Arial" w:hAnsi="Arial" w:cs="Arial"/>
          <w:szCs w:val="24"/>
        </w:rPr>
        <w:t>Poskytovatele</w:t>
      </w:r>
      <w:r w:rsidRPr="00FE2D51">
        <w:rPr>
          <w:rFonts w:ascii="Arial" w:hAnsi="Arial" w:cs="Arial"/>
          <w:szCs w:val="24"/>
        </w:rPr>
        <w:t xml:space="preserve"> bylo způsobeno neposkytnutím součinnosti ze strany </w:t>
      </w:r>
      <w:r>
        <w:rPr>
          <w:rFonts w:ascii="Arial" w:hAnsi="Arial" w:cs="Arial"/>
          <w:szCs w:val="24"/>
        </w:rPr>
        <w:t>Objednatele</w:t>
      </w:r>
      <w:r w:rsidRPr="00FE2D51">
        <w:rPr>
          <w:rFonts w:ascii="Arial" w:hAnsi="Arial" w:cs="Arial"/>
          <w:szCs w:val="24"/>
        </w:rPr>
        <w:t xml:space="preserve"> nebo</w:t>
      </w:r>
      <w:r>
        <w:rPr>
          <w:rFonts w:ascii="Arial" w:hAnsi="Arial" w:cs="Arial"/>
          <w:szCs w:val="24"/>
        </w:rPr>
        <w:t> </w:t>
      </w:r>
      <w:r w:rsidRPr="00FE2D51">
        <w:rPr>
          <w:rFonts w:ascii="Arial" w:hAnsi="Arial" w:cs="Arial"/>
          <w:szCs w:val="24"/>
        </w:rPr>
        <w:t xml:space="preserve">jinými důvody na straně </w:t>
      </w:r>
      <w:r>
        <w:rPr>
          <w:rFonts w:ascii="Arial" w:hAnsi="Arial" w:cs="Arial"/>
          <w:szCs w:val="24"/>
        </w:rPr>
        <w:t>Objednatele</w:t>
      </w:r>
      <w:r w:rsidRPr="00FE2D51">
        <w:rPr>
          <w:rFonts w:ascii="Arial" w:hAnsi="Arial" w:cs="Arial"/>
          <w:szCs w:val="24"/>
        </w:rPr>
        <w:t xml:space="preserve"> nebo pokud k prodlení došlo z důvodů existence okolností vylučujících odpovědnost či z</w:t>
      </w:r>
      <w:r w:rsidRPr="00FE2D51">
        <w:rPr>
          <w:rFonts w:ascii="Arial" w:hAnsi="Arial" w:cs="Arial" w:hint="eastAsia"/>
          <w:szCs w:val="24"/>
        </w:rPr>
        <w:t> </w:t>
      </w:r>
      <w:r w:rsidRPr="00FE2D51">
        <w:rPr>
          <w:rFonts w:ascii="Arial" w:hAnsi="Arial" w:cs="Arial"/>
          <w:szCs w:val="24"/>
        </w:rPr>
        <w:t xml:space="preserve">důvodů překážek vzniklých nezávisle na vůli </w:t>
      </w:r>
      <w:r>
        <w:rPr>
          <w:rFonts w:ascii="Arial" w:hAnsi="Arial" w:cs="Arial"/>
          <w:szCs w:val="24"/>
        </w:rPr>
        <w:t>Poskytovatele</w:t>
      </w:r>
      <w:r w:rsidRPr="00FE2D51">
        <w:rPr>
          <w:rFonts w:ascii="Arial" w:hAnsi="Arial" w:cs="Arial"/>
          <w:szCs w:val="24"/>
        </w:rPr>
        <w:t>.</w:t>
      </w:r>
    </w:p>
    <w:bookmarkEnd w:id="11"/>
    <w:p w14:paraId="0EBEF2EC"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Oprávněné osoby</w:t>
      </w:r>
    </w:p>
    <w:p w14:paraId="4E7A0AE8" w14:textId="77777777" w:rsidR="00093337" w:rsidRPr="00EA5921" w:rsidRDefault="0071085E" w:rsidP="00540954">
      <w:pPr>
        <w:pStyle w:val="Zkladntext"/>
        <w:numPr>
          <w:ilvl w:val="1"/>
          <w:numId w:val="7"/>
        </w:numPr>
        <w:tabs>
          <w:tab w:val="clear" w:pos="432"/>
          <w:tab w:val="num" w:pos="851"/>
        </w:tabs>
        <w:spacing w:before="120"/>
        <w:ind w:left="851" w:hanging="851"/>
        <w:rPr>
          <w:rFonts w:ascii="Arial" w:hAnsi="Arial" w:cs="Arial"/>
          <w:szCs w:val="24"/>
        </w:rPr>
      </w:pPr>
      <w:r w:rsidRPr="00EA5921">
        <w:rPr>
          <w:rFonts w:ascii="Arial" w:hAnsi="Arial" w:cs="Arial"/>
          <w:szCs w:val="24"/>
        </w:rPr>
        <w:t>Každá ze smluvních stran jmenuje oprávněnou osobu. Oprávněné osoby budou zastupovat smluvní stranu v</w:t>
      </w:r>
      <w:r>
        <w:rPr>
          <w:rFonts w:ascii="Arial" w:hAnsi="Arial" w:cs="Arial"/>
          <w:szCs w:val="24"/>
        </w:rPr>
        <w:t xml:space="preserve">e smluvních, </w:t>
      </w:r>
      <w:r w:rsidRPr="00EA5921">
        <w:rPr>
          <w:rFonts w:ascii="Arial" w:hAnsi="Arial" w:cs="Arial"/>
          <w:szCs w:val="24"/>
        </w:rPr>
        <w:t>obchodních</w:t>
      </w:r>
      <w:r>
        <w:rPr>
          <w:rFonts w:ascii="Arial" w:hAnsi="Arial" w:cs="Arial"/>
          <w:szCs w:val="24"/>
        </w:rPr>
        <w:t xml:space="preserve"> a technických</w:t>
      </w:r>
      <w:r w:rsidRPr="00EA5921">
        <w:rPr>
          <w:rFonts w:ascii="Arial" w:hAnsi="Arial" w:cs="Arial"/>
          <w:szCs w:val="24"/>
        </w:rPr>
        <w:t xml:space="preserve"> záležitostech souvisejících s plněním </w:t>
      </w:r>
      <w:r>
        <w:rPr>
          <w:rFonts w:ascii="Arial" w:hAnsi="Arial" w:cs="Arial"/>
          <w:szCs w:val="24"/>
        </w:rPr>
        <w:t>Smlouvy</w:t>
      </w:r>
      <w:r w:rsidRPr="00EA5921">
        <w:rPr>
          <w:rFonts w:ascii="Arial" w:hAnsi="Arial" w:cs="Arial"/>
          <w:szCs w:val="24"/>
        </w:rPr>
        <w:t xml:space="preserve">. </w:t>
      </w:r>
    </w:p>
    <w:p w14:paraId="3B014D32" w14:textId="77777777" w:rsidR="00093337" w:rsidRDefault="0071085E" w:rsidP="00547E7B">
      <w:pPr>
        <w:pStyle w:val="Zkladntext"/>
        <w:numPr>
          <w:ilvl w:val="1"/>
          <w:numId w:val="7"/>
        </w:numPr>
        <w:tabs>
          <w:tab w:val="clear" w:pos="432"/>
          <w:tab w:val="num" w:pos="851"/>
        </w:tabs>
        <w:spacing w:before="120"/>
        <w:ind w:left="851" w:hanging="851"/>
        <w:rPr>
          <w:rFonts w:ascii="Arial" w:hAnsi="Arial" w:cs="Arial"/>
          <w:szCs w:val="24"/>
        </w:rPr>
      </w:pPr>
      <w:r w:rsidRPr="000B1C84">
        <w:rPr>
          <w:rFonts w:ascii="Arial" w:hAnsi="Arial" w:cs="Arial"/>
          <w:szCs w:val="24"/>
        </w:rPr>
        <w:t>Oprávněnou osobou za Objednatele je:</w:t>
      </w:r>
    </w:p>
    <w:p w14:paraId="3BFB5054" w14:textId="788AEDE5" w:rsidR="00093337" w:rsidRPr="00D96A86" w:rsidRDefault="0071085E" w:rsidP="00540954">
      <w:pPr>
        <w:pStyle w:val="Zkladntext"/>
        <w:numPr>
          <w:ilvl w:val="0"/>
          <w:numId w:val="35"/>
        </w:numPr>
        <w:spacing w:before="120"/>
        <w:rPr>
          <w:rFonts w:ascii="Arial" w:hAnsi="Arial" w:cs="Arial"/>
          <w:szCs w:val="24"/>
        </w:rPr>
      </w:pPr>
      <w:r w:rsidRPr="00D96A86">
        <w:rPr>
          <w:rFonts w:ascii="Arial" w:hAnsi="Arial" w:cs="Arial"/>
          <w:szCs w:val="24"/>
        </w:rPr>
        <w:t xml:space="preserve">V záležitostech smluvních a obchodních: </w:t>
      </w:r>
      <w:r w:rsidR="00D96A86" w:rsidRPr="00D96A86">
        <w:rPr>
          <w:rFonts w:ascii="Arial" w:hAnsi="Arial" w:cs="Arial"/>
          <w:szCs w:val="24"/>
        </w:rPr>
        <w:t>XXXXXX</w:t>
      </w:r>
      <w:r w:rsidRPr="00D96A86">
        <w:rPr>
          <w:rFonts w:ascii="Arial" w:hAnsi="Arial" w:cs="Arial"/>
          <w:szCs w:val="24"/>
        </w:rPr>
        <w:t>,</w:t>
      </w:r>
      <w:r w:rsidR="007330E9" w:rsidRPr="00D96A86">
        <w:rPr>
          <w:rFonts w:ascii="Arial" w:hAnsi="Arial" w:cs="Arial"/>
          <w:szCs w:val="24"/>
        </w:rPr>
        <w:t xml:space="preserve"> </w:t>
      </w:r>
      <w:r w:rsidR="00540954" w:rsidRPr="00D96A86">
        <w:rPr>
          <w:rFonts w:ascii="Arial" w:hAnsi="Arial" w:cs="Arial"/>
          <w:szCs w:val="24"/>
        </w:rPr>
        <w:t>náměstkyně pro Informatiku a projektové řízení Úřadu pro zastupování státu ve věcech majetkových</w:t>
      </w:r>
      <w:r w:rsidRPr="00D96A86">
        <w:rPr>
          <w:rFonts w:ascii="Arial" w:hAnsi="Arial" w:cs="Arial"/>
          <w:szCs w:val="24"/>
        </w:rPr>
        <w:t>;</w:t>
      </w:r>
      <w:hyperlink r:id="rId8" w:history="1"/>
      <w:r w:rsidR="00D96A86" w:rsidRPr="00D96A86">
        <w:rPr>
          <w:rFonts w:ascii="Arial" w:hAnsi="Arial" w:cs="Arial"/>
        </w:rPr>
        <w:t xml:space="preserve"> </w:t>
      </w:r>
      <w:r w:rsidR="00D96A86" w:rsidRPr="00D96A86">
        <w:rPr>
          <w:rFonts w:ascii="Arial" w:hAnsi="Arial" w:cs="Arial"/>
        </w:rPr>
        <w:t>XXXXXX</w:t>
      </w:r>
      <w:r w:rsidR="00A722EC" w:rsidRPr="00D96A86">
        <w:rPr>
          <w:rStyle w:val="Hypertextovodkaz"/>
          <w:rFonts w:ascii="Arial" w:hAnsi="Arial" w:cs="Arial"/>
          <w:szCs w:val="24"/>
        </w:rPr>
        <w:t xml:space="preserve"> </w:t>
      </w:r>
      <w:hyperlink r:id="rId9" w:history="1"/>
      <w:r w:rsidRPr="00D96A86">
        <w:rPr>
          <w:rFonts w:ascii="Arial" w:hAnsi="Arial" w:cs="Arial"/>
          <w:szCs w:val="24"/>
        </w:rPr>
        <w:t>;</w:t>
      </w:r>
      <w:r w:rsidR="00411258" w:rsidRPr="00D96A86">
        <w:rPr>
          <w:rFonts w:ascii="Arial" w:hAnsi="Arial" w:cs="Arial"/>
          <w:szCs w:val="24"/>
        </w:rPr>
        <w:t xml:space="preserve"> </w:t>
      </w:r>
      <w:r w:rsidRPr="00D96A86">
        <w:rPr>
          <w:rFonts w:ascii="Arial" w:hAnsi="Arial" w:cs="Arial"/>
          <w:szCs w:val="24"/>
        </w:rPr>
        <w:t>+ 420 </w:t>
      </w:r>
      <w:r w:rsidR="00D96A86" w:rsidRPr="00D96A86">
        <w:rPr>
          <w:rFonts w:ascii="Arial" w:hAnsi="Arial" w:cs="Arial"/>
        </w:rPr>
        <w:t>XXXXXX</w:t>
      </w:r>
    </w:p>
    <w:p w14:paraId="33458633" w14:textId="5576F876" w:rsidR="00093337" w:rsidRPr="00D96A86" w:rsidRDefault="0071085E" w:rsidP="00540954">
      <w:pPr>
        <w:pStyle w:val="Zkladntext"/>
        <w:numPr>
          <w:ilvl w:val="0"/>
          <w:numId w:val="35"/>
        </w:numPr>
        <w:spacing w:before="120"/>
        <w:rPr>
          <w:rFonts w:ascii="Arial" w:hAnsi="Arial" w:cs="Arial"/>
          <w:szCs w:val="24"/>
        </w:rPr>
      </w:pPr>
      <w:r w:rsidRPr="00D96A86">
        <w:rPr>
          <w:rFonts w:ascii="Arial" w:hAnsi="Arial" w:cs="Arial"/>
          <w:szCs w:val="24"/>
        </w:rPr>
        <w:t xml:space="preserve">V záležitostech technických: </w:t>
      </w:r>
      <w:r w:rsidR="00D96A86" w:rsidRPr="00D96A86">
        <w:rPr>
          <w:rFonts w:ascii="Arial" w:hAnsi="Arial" w:cs="Arial"/>
        </w:rPr>
        <w:t>XXXXXX</w:t>
      </w:r>
      <w:r w:rsidRPr="00D96A86">
        <w:rPr>
          <w:rFonts w:ascii="Arial" w:hAnsi="Arial" w:cs="Arial"/>
          <w:szCs w:val="24"/>
        </w:rPr>
        <w:t xml:space="preserve">, </w:t>
      </w:r>
      <w:r w:rsidR="00540954" w:rsidRPr="00D96A86">
        <w:rPr>
          <w:rFonts w:ascii="Arial" w:hAnsi="Arial" w:cs="Arial"/>
          <w:szCs w:val="24"/>
        </w:rPr>
        <w:t>ředitel</w:t>
      </w:r>
      <w:r w:rsidRPr="00D96A86">
        <w:rPr>
          <w:rFonts w:ascii="Arial" w:hAnsi="Arial" w:cs="Arial"/>
          <w:szCs w:val="24"/>
        </w:rPr>
        <w:t xml:space="preserve"> odboru Informatiky </w:t>
      </w:r>
      <w:r w:rsidR="00065408" w:rsidRPr="00D96A86">
        <w:rPr>
          <w:rFonts w:ascii="Arial" w:hAnsi="Arial" w:cs="Arial"/>
          <w:szCs w:val="24"/>
        </w:rPr>
        <w:br/>
      </w:r>
      <w:r w:rsidRPr="00D96A86">
        <w:rPr>
          <w:rFonts w:ascii="Arial" w:hAnsi="Arial" w:cs="Arial"/>
          <w:szCs w:val="24"/>
        </w:rPr>
        <w:t xml:space="preserve">a spisové služby; </w:t>
      </w:r>
      <w:r w:rsidR="00D96A86" w:rsidRPr="00D96A86">
        <w:rPr>
          <w:rFonts w:ascii="Arial" w:hAnsi="Arial" w:cs="Arial"/>
        </w:rPr>
        <w:t>XXXXXX</w:t>
      </w:r>
      <w:r w:rsidRPr="00D96A86">
        <w:rPr>
          <w:rFonts w:ascii="Arial" w:hAnsi="Arial" w:cs="Arial"/>
          <w:szCs w:val="24"/>
        </w:rPr>
        <w:t>; +</w:t>
      </w:r>
      <w:r w:rsidR="008506FC" w:rsidRPr="00D96A86">
        <w:rPr>
          <w:rFonts w:ascii="Arial" w:hAnsi="Arial" w:cs="Arial"/>
          <w:szCs w:val="24"/>
        </w:rPr>
        <w:t> </w:t>
      </w:r>
      <w:r w:rsidRPr="00D96A86">
        <w:rPr>
          <w:rFonts w:ascii="Arial" w:hAnsi="Arial" w:cs="Arial"/>
          <w:szCs w:val="24"/>
        </w:rPr>
        <w:t>420 </w:t>
      </w:r>
      <w:r w:rsidR="00D96A86" w:rsidRPr="00D96A86">
        <w:rPr>
          <w:rFonts w:ascii="Arial" w:hAnsi="Arial" w:cs="Arial"/>
        </w:rPr>
        <w:t>XXXXXX</w:t>
      </w:r>
    </w:p>
    <w:p w14:paraId="0D3A2AA5" w14:textId="77777777" w:rsidR="00411258" w:rsidRPr="00D96A86" w:rsidRDefault="00A722EC" w:rsidP="00547E7B">
      <w:pPr>
        <w:pStyle w:val="Zkladntext"/>
        <w:numPr>
          <w:ilvl w:val="1"/>
          <w:numId w:val="7"/>
        </w:numPr>
        <w:tabs>
          <w:tab w:val="clear" w:pos="432"/>
          <w:tab w:val="num" w:pos="851"/>
        </w:tabs>
        <w:spacing w:before="120"/>
        <w:ind w:left="851" w:hanging="851"/>
        <w:jc w:val="left"/>
        <w:rPr>
          <w:rFonts w:ascii="Arial" w:hAnsi="Arial" w:cs="Arial"/>
          <w:szCs w:val="24"/>
        </w:rPr>
      </w:pPr>
      <w:r w:rsidRPr="00D96A86">
        <w:rPr>
          <w:rFonts w:ascii="Arial" w:hAnsi="Arial" w:cs="Arial"/>
          <w:szCs w:val="24"/>
        </w:rPr>
        <w:t xml:space="preserve">Oprávněnou osobou za Poskytovatele je: </w:t>
      </w:r>
    </w:p>
    <w:p w14:paraId="0B82C6CC" w14:textId="4396DA28" w:rsidR="00411258" w:rsidRPr="00D96A86" w:rsidRDefault="00411258" w:rsidP="00540954">
      <w:pPr>
        <w:pStyle w:val="Zkladntext"/>
        <w:numPr>
          <w:ilvl w:val="0"/>
          <w:numId w:val="35"/>
        </w:numPr>
        <w:spacing w:before="120"/>
        <w:rPr>
          <w:rFonts w:ascii="Arial" w:hAnsi="Arial" w:cs="Arial"/>
          <w:szCs w:val="24"/>
        </w:rPr>
      </w:pPr>
      <w:r w:rsidRPr="00D96A86">
        <w:rPr>
          <w:rFonts w:ascii="Arial" w:hAnsi="Arial" w:cs="Arial"/>
          <w:szCs w:val="24"/>
        </w:rPr>
        <w:t xml:space="preserve">V záležitostech smluvních a obchodních: </w:t>
      </w:r>
      <w:r w:rsidR="00D96A86" w:rsidRPr="00D96A86">
        <w:rPr>
          <w:rFonts w:ascii="Arial" w:hAnsi="Arial" w:cs="Arial"/>
        </w:rPr>
        <w:t>XXXXXX</w:t>
      </w:r>
      <w:r w:rsidRPr="00D96A86">
        <w:rPr>
          <w:rFonts w:ascii="Arial" w:hAnsi="Arial" w:cs="Arial"/>
          <w:szCs w:val="24"/>
        </w:rPr>
        <w:t xml:space="preserve">; </w:t>
      </w:r>
      <w:r w:rsidR="00D96A86" w:rsidRPr="00D96A86">
        <w:rPr>
          <w:rFonts w:ascii="Arial" w:hAnsi="Arial" w:cs="Arial"/>
        </w:rPr>
        <w:t>XXXXXX</w:t>
      </w:r>
      <w:r w:rsidRPr="00D96A86">
        <w:rPr>
          <w:rFonts w:ascii="Arial" w:hAnsi="Arial" w:cs="Arial"/>
          <w:szCs w:val="24"/>
        </w:rPr>
        <w:t xml:space="preserve">; +420 </w:t>
      </w:r>
      <w:r w:rsidR="00D96A86" w:rsidRPr="00D96A86">
        <w:rPr>
          <w:rFonts w:ascii="Arial" w:hAnsi="Arial" w:cs="Arial"/>
        </w:rPr>
        <w:t>XXXXXX</w:t>
      </w:r>
    </w:p>
    <w:p w14:paraId="46F8FFF4" w14:textId="1E635BF8" w:rsidR="001C286E" w:rsidRPr="00D96A86" w:rsidRDefault="00411258" w:rsidP="00540954">
      <w:pPr>
        <w:pStyle w:val="Zkladntext"/>
        <w:numPr>
          <w:ilvl w:val="0"/>
          <w:numId w:val="35"/>
        </w:numPr>
        <w:spacing w:before="120"/>
        <w:rPr>
          <w:rFonts w:ascii="Arial" w:hAnsi="Arial" w:cs="Arial"/>
          <w:szCs w:val="24"/>
        </w:rPr>
      </w:pPr>
      <w:r w:rsidRPr="00D96A86">
        <w:rPr>
          <w:rFonts w:ascii="Arial" w:hAnsi="Arial" w:cs="Arial"/>
          <w:szCs w:val="24"/>
        </w:rPr>
        <w:lastRenderedPageBreak/>
        <w:t xml:space="preserve">V záležitostech technických: </w:t>
      </w:r>
      <w:r w:rsidR="00D96A86" w:rsidRPr="00D96A86">
        <w:rPr>
          <w:rFonts w:ascii="Arial" w:hAnsi="Arial" w:cs="Arial"/>
        </w:rPr>
        <w:t>XXXXXX</w:t>
      </w:r>
      <w:r w:rsidRPr="00D96A86">
        <w:rPr>
          <w:rFonts w:ascii="Arial" w:hAnsi="Arial" w:cs="Arial"/>
          <w:szCs w:val="24"/>
        </w:rPr>
        <w:t xml:space="preserve">; </w:t>
      </w:r>
      <w:r w:rsidR="00D96A86" w:rsidRPr="00D96A86">
        <w:rPr>
          <w:rFonts w:ascii="Arial" w:hAnsi="Arial" w:cs="Arial"/>
        </w:rPr>
        <w:t>XXXXXX</w:t>
      </w:r>
      <w:r w:rsidRPr="00D96A86">
        <w:rPr>
          <w:rFonts w:ascii="Arial" w:hAnsi="Arial" w:cs="Arial"/>
          <w:szCs w:val="24"/>
        </w:rPr>
        <w:t xml:space="preserve">; </w:t>
      </w:r>
      <w:r w:rsidR="00A722EC" w:rsidRPr="00D96A86">
        <w:rPr>
          <w:rFonts w:ascii="Arial" w:hAnsi="Arial" w:cs="Arial"/>
          <w:szCs w:val="24"/>
        </w:rPr>
        <w:t xml:space="preserve">+420 </w:t>
      </w:r>
      <w:bookmarkStart w:id="12" w:name="_Ref445115020"/>
      <w:r w:rsidR="00D96A86" w:rsidRPr="00D96A86">
        <w:rPr>
          <w:rFonts w:ascii="Arial" w:hAnsi="Arial" w:cs="Arial"/>
        </w:rPr>
        <w:t>XXXXXX</w:t>
      </w:r>
    </w:p>
    <w:p w14:paraId="208679E0" w14:textId="4C936832" w:rsidR="001C286E" w:rsidRPr="00411258" w:rsidRDefault="001C286E" w:rsidP="00547E7B">
      <w:pPr>
        <w:pStyle w:val="Zkladntext"/>
        <w:numPr>
          <w:ilvl w:val="1"/>
          <w:numId w:val="7"/>
        </w:numPr>
        <w:tabs>
          <w:tab w:val="clear" w:pos="432"/>
          <w:tab w:val="num" w:pos="851"/>
        </w:tabs>
        <w:spacing w:before="120"/>
        <w:ind w:left="851" w:hanging="851"/>
        <w:rPr>
          <w:rFonts w:ascii="Arial" w:hAnsi="Arial" w:cs="Arial"/>
          <w:szCs w:val="24"/>
        </w:rPr>
      </w:pPr>
      <w:r w:rsidRPr="00411258">
        <w:rPr>
          <w:rFonts w:ascii="Arial" w:hAnsi="Arial" w:cs="Arial"/>
          <w:szCs w:val="24"/>
        </w:rPr>
        <w:t xml:space="preserve">Každá ze Stran má právo změnit jí jmenované Oprávněné osoby, musí však </w:t>
      </w:r>
      <w:r w:rsidR="00065408">
        <w:rPr>
          <w:rFonts w:ascii="Arial" w:hAnsi="Arial" w:cs="Arial"/>
          <w:szCs w:val="24"/>
        </w:rPr>
        <w:br/>
      </w:r>
      <w:r w:rsidRPr="00411258">
        <w:rPr>
          <w:rFonts w:ascii="Arial" w:hAnsi="Arial" w:cs="Arial"/>
          <w:szCs w:val="24"/>
        </w:rPr>
        <w:t>o každé změně vyrozumět písemně druhou Stranu. Změna Oprávněných osob je vůči druhé Straně účinná okamžikem, kdy o ní byla písemně vyrozuměna; v případě změny Oprávněné osoby není třeba uzavírat dodatek ke Smlouvě.</w:t>
      </w:r>
    </w:p>
    <w:p w14:paraId="61FE49E2" w14:textId="4E113189" w:rsidR="00093337" w:rsidRPr="00EA5921" w:rsidRDefault="0071085E" w:rsidP="007A4ECB">
      <w:pPr>
        <w:pStyle w:val="Zkladntext"/>
        <w:numPr>
          <w:ilvl w:val="1"/>
          <w:numId w:val="7"/>
        </w:numPr>
        <w:tabs>
          <w:tab w:val="clear" w:pos="432"/>
          <w:tab w:val="num" w:pos="851"/>
        </w:tabs>
        <w:spacing w:before="120"/>
        <w:ind w:left="851" w:hanging="851"/>
        <w:rPr>
          <w:rFonts w:ascii="Arial" w:hAnsi="Arial" w:cs="Arial"/>
          <w:szCs w:val="24"/>
        </w:rPr>
      </w:pPr>
      <w:r w:rsidRPr="00EA5921">
        <w:rPr>
          <w:rFonts w:ascii="Arial" w:hAnsi="Arial" w:cs="Arial"/>
          <w:szCs w:val="24"/>
        </w:rPr>
        <w:t xml:space="preserve">Oprávněné osoby, které zastupují zájmy svého zmocnitele, přijímají požadovaná rozhodnutí nebo zajišťují bezodkladné přijetí příslušných opatření a starají </w:t>
      </w:r>
      <w:r w:rsidR="00065408">
        <w:rPr>
          <w:rFonts w:ascii="Arial" w:hAnsi="Arial" w:cs="Arial"/>
          <w:szCs w:val="24"/>
        </w:rPr>
        <w:br/>
      </w:r>
      <w:r w:rsidRPr="00EA5921">
        <w:rPr>
          <w:rFonts w:ascii="Arial" w:hAnsi="Arial" w:cs="Arial"/>
          <w:szCs w:val="24"/>
        </w:rPr>
        <w:t>se o</w:t>
      </w:r>
      <w:r w:rsidR="008506FC">
        <w:rPr>
          <w:rFonts w:ascii="Arial" w:hAnsi="Arial" w:cs="Arial"/>
          <w:szCs w:val="24"/>
        </w:rPr>
        <w:t> </w:t>
      </w:r>
      <w:r w:rsidRPr="00EA5921">
        <w:rPr>
          <w:rFonts w:ascii="Arial" w:hAnsi="Arial" w:cs="Arial"/>
          <w:szCs w:val="24"/>
        </w:rPr>
        <w:t>dobrou spolupráci mezi smluvními stranami. Smluvní strany mohou oprávněných osob jmenovat více pro různé činnosti související s</w:t>
      </w:r>
      <w:r>
        <w:rPr>
          <w:rFonts w:ascii="Arial" w:hAnsi="Arial" w:cs="Arial"/>
          <w:szCs w:val="24"/>
        </w:rPr>
        <w:t>e</w:t>
      </w:r>
      <w:r w:rsidRPr="00EA5921">
        <w:rPr>
          <w:rFonts w:ascii="Arial" w:hAnsi="Arial" w:cs="Arial"/>
          <w:szCs w:val="24"/>
        </w:rPr>
        <w:t> </w:t>
      </w:r>
      <w:r>
        <w:rPr>
          <w:rFonts w:ascii="Arial" w:hAnsi="Arial" w:cs="Arial"/>
          <w:szCs w:val="24"/>
        </w:rPr>
        <w:t>S</w:t>
      </w:r>
      <w:r w:rsidRPr="00EA5921">
        <w:rPr>
          <w:rFonts w:ascii="Arial" w:hAnsi="Arial" w:cs="Arial"/>
          <w:szCs w:val="24"/>
        </w:rPr>
        <w:t>mlouvou nebo měnit stávající oprávněné osoby a dále mohou jmenovat zástupce oprávněných osob. Jmenování včetně změn oprávněných osob a jejich zástupců a určení rozsahu jejich působnosti je vůči druhé smluvní straně účinné doručením.</w:t>
      </w:r>
      <w:bookmarkEnd w:id="12"/>
      <w:r w:rsidRPr="00EA5921">
        <w:rPr>
          <w:rFonts w:ascii="Arial" w:hAnsi="Arial" w:cs="Arial"/>
          <w:szCs w:val="24"/>
        </w:rPr>
        <w:t xml:space="preserve"> </w:t>
      </w:r>
      <w:r>
        <w:rPr>
          <w:rFonts w:ascii="Arial" w:hAnsi="Arial" w:cs="Arial"/>
          <w:szCs w:val="24"/>
        </w:rPr>
        <w:t xml:space="preserve">Jmenování </w:t>
      </w:r>
      <w:r w:rsidRPr="00704CE1">
        <w:rPr>
          <w:rFonts w:ascii="Arial" w:hAnsi="Arial" w:cs="Arial"/>
          <w:szCs w:val="24"/>
        </w:rPr>
        <w:t>Oprávněn</w:t>
      </w:r>
      <w:r>
        <w:rPr>
          <w:rFonts w:ascii="Arial" w:hAnsi="Arial" w:cs="Arial"/>
          <w:szCs w:val="24"/>
        </w:rPr>
        <w:t>ých</w:t>
      </w:r>
      <w:r w:rsidRPr="00704CE1">
        <w:rPr>
          <w:rFonts w:ascii="Arial" w:hAnsi="Arial" w:cs="Arial"/>
          <w:szCs w:val="24"/>
        </w:rPr>
        <w:t xml:space="preserve"> osob za Poskytovatele</w:t>
      </w:r>
      <w:r>
        <w:rPr>
          <w:rFonts w:ascii="Arial" w:hAnsi="Arial" w:cs="Arial"/>
          <w:szCs w:val="24"/>
        </w:rPr>
        <w:t xml:space="preserve"> musí být </w:t>
      </w:r>
      <w:r w:rsidRPr="00EA5921">
        <w:rPr>
          <w:rFonts w:ascii="Arial" w:hAnsi="Arial" w:cs="Arial"/>
          <w:szCs w:val="24"/>
        </w:rPr>
        <w:t>doloženo písemnou plnou mocí.</w:t>
      </w:r>
    </w:p>
    <w:p w14:paraId="73655630"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Vyšší moc</w:t>
      </w:r>
    </w:p>
    <w:p w14:paraId="11A86FA5" w14:textId="77777777" w:rsidR="00093337" w:rsidRPr="00EA5921"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EA5921">
        <w:rPr>
          <w:rFonts w:ascii="Arial" w:hAnsi="Arial" w:cs="Arial"/>
          <w:szCs w:val="24"/>
        </w:rPr>
        <w:t xml:space="preserve">Žádná ze smluvních stran není odpovědná za prodlení s plněním povinnosti stanovených </w:t>
      </w:r>
      <w:r>
        <w:rPr>
          <w:rFonts w:ascii="Arial" w:hAnsi="Arial" w:cs="Arial"/>
          <w:szCs w:val="24"/>
        </w:rPr>
        <w:t>Smlouvou</w:t>
      </w:r>
      <w:r w:rsidRPr="00EA5921">
        <w:rPr>
          <w:rFonts w:ascii="Arial" w:hAnsi="Arial" w:cs="Arial"/>
          <w:szCs w:val="24"/>
        </w:rPr>
        <w:t xml:space="preserve">, pokud bylo způsobeno okolnostmi vylučujícími odpovědnost (dále jen </w:t>
      </w:r>
      <w:r w:rsidRPr="000E4265">
        <w:rPr>
          <w:rFonts w:ascii="Arial" w:hAnsi="Arial" w:cs="Arial"/>
          <w:b/>
          <w:szCs w:val="24"/>
        </w:rPr>
        <w:t>„vyšší moc“</w:t>
      </w:r>
      <w:r w:rsidRPr="00EA5921">
        <w:rPr>
          <w:rFonts w:ascii="Arial" w:hAnsi="Arial" w:cs="Arial"/>
          <w:szCs w:val="24"/>
        </w:rPr>
        <w:t>).</w:t>
      </w:r>
    </w:p>
    <w:p w14:paraId="05CFB854" w14:textId="77777777" w:rsidR="00093337" w:rsidRPr="007124DD"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EA5921">
        <w:rPr>
          <w:rFonts w:ascii="Arial" w:hAnsi="Arial" w:cs="Arial"/>
          <w:szCs w:val="24"/>
        </w:rPr>
        <w:t xml:space="preserve">Za vyšší moc ve smyslu </w:t>
      </w:r>
      <w:r>
        <w:rPr>
          <w:rFonts w:ascii="Arial" w:hAnsi="Arial" w:cs="Arial"/>
          <w:szCs w:val="24"/>
        </w:rPr>
        <w:t>S</w:t>
      </w:r>
      <w:r w:rsidRPr="00EA5921">
        <w:rPr>
          <w:rFonts w:ascii="Arial" w:hAnsi="Arial" w:cs="Arial"/>
          <w:szCs w:val="24"/>
        </w:rPr>
        <w:t>mlouvy se považují mimořádné okolnosti bránící dočasně nebo trvale splnění v ní stanovených povinností, pokud nastaly po</w:t>
      </w:r>
      <w:r>
        <w:rPr>
          <w:rFonts w:ascii="Arial" w:hAnsi="Arial" w:cs="Arial"/>
          <w:szCs w:val="24"/>
        </w:rPr>
        <w:t> </w:t>
      </w:r>
      <w:r w:rsidRPr="00EA5921">
        <w:rPr>
          <w:rFonts w:ascii="Arial" w:hAnsi="Arial" w:cs="Arial"/>
          <w:szCs w:val="24"/>
        </w:rPr>
        <w:t>jejím uzavření nezávisle na vůli povinné strany a jestliže nemohly být tyto okolnosti nebo jejich následky povinnou stranou odvráceny ani při</w:t>
      </w:r>
      <w:r>
        <w:rPr>
          <w:rFonts w:ascii="Arial" w:hAnsi="Arial" w:cs="Arial"/>
          <w:szCs w:val="24"/>
        </w:rPr>
        <w:t> </w:t>
      </w:r>
      <w:r w:rsidRPr="00EA5921">
        <w:rPr>
          <w:rFonts w:ascii="Arial" w:hAnsi="Arial" w:cs="Arial"/>
          <w:szCs w:val="24"/>
        </w:rPr>
        <w:t>vynaložení veškerého úsilí, které lze rozumně v dané situaci požadovat.</w:t>
      </w:r>
    </w:p>
    <w:p w14:paraId="0CDF2883" w14:textId="77777777" w:rsidR="00093337" w:rsidRPr="007124DD"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EA5921">
        <w:rPr>
          <w:rFonts w:ascii="Arial" w:hAnsi="Arial" w:cs="Arial"/>
          <w:szCs w:val="24"/>
        </w:rPr>
        <w:t xml:space="preserve">Za vyšší moc se však nepokládají okolnosti, jež vyplývají z osobních, zejména hospodářských poměrů povinné strany, a dále překážky plnění, které byla tato strana povinna překonat nebo odstranit podle </w:t>
      </w:r>
      <w:r>
        <w:rPr>
          <w:rFonts w:ascii="Arial" w:hAnsi="Arial" w:cs="Arial"/>
          <w:szCs w:val="24"/>
        </w:rPr>
        <w:t>S</w:t>
      </w:r>
      <w:r w:rsidRPr="00EA5921">
        <w:rPr>
          <w:rFonts w:ascii="Arial" w:hAnsi="Arial" w:cs="Arial"/>
          <w:szCs w:val="24"/>
        </w:rPr>
        <w:t>mlouvy, obchodních zvyklostí nebo obecně závazných právních předpisů, nebo</w:t>
      </w:r>
      <w:r>
        <w:rPr>
          <w:rFonts w:ascii="Arial" w:hAnsi="Arial" w:cs="Arial"/>
          <w:szCs w:val="24"/>
        </w:rPr>
        <w:t> </w:t>
      </w:r>
      <w:r w:rsidRPr="00EA5921">
        <w:rPr>
          <w:rFonts w:ascii="Arial" w:hAnsi="Arial" w:cs="Arial"/>
          <w:szCs w:val="24"/>
        </w:rPr>
        <w:t>jestliže může důsledky své odpovědnosti smluvně převést na třetí osobu, jakož i okolnosti, které se projevily až v době, kdy byla povinná strana již v</w:t>
      </w:r>
      <w:r>
        <w:rPr>
          <w:rFonts w:ascii="Arial" w:hAnsi="Arial" w:cs="Arial"/>
          <w:szCs w:val="24"/>
        </w:rPr>
        <w:t> </w:t>
      </w:r>
      <w:r w:rsidRPr="00EA5921">
        <w:rPr>
          <w:rFonts w:ascii="Arial" w:hAnsi="Arial" w:cs="Arial"/>
          <w:szCs w:val="24"/>
        </w:rPr>
        <w:t>prodlení.</w:t>
      </w:r>
    </w:p>
    <w:p w14:paraId="6821F3B1" w14:textId="77777777" w:rsidR="00093337"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EA5921">
        <w:rPr>
          <w:rFonts w:ascii="Arial" w:hAnsi="Arial" w:cs="Arial"/>
          <w:szCs w:val="24"/>
        </w:rPr>
        <w:t xml:space="preserve">Za vyšší moc se rovněž nepovažuje okolnost, o které mohla a měla povinná strana při uzavírání </w:t>
      </w:r>
      <w:r>
        <w:rPr>
          <w:rFonts w:ascii="Arial" w:hAnsi="Arial" w:cs="Arial"/>
          <w:szCs w:val="24"/>
        </w:rPr>
        <w:t>S</w:t>
      </w:r>
      <w:r w:rsidRPr="00EA5921">
        <w:rPr>
          <w:rFonts w:ascii="Arial" w:hAnsi="Arial" w:cs="Arial"/>
          <w:szCs w:val="24"/>
        </w:rPr>
        <w:t>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98EBFCA" w14:textId="77777777" w:rsidR="00093337" w:rsidRPr="007D5E30" w:rsidRDefault="0071085E" w:rsidP="007D5E30">
      <w:pPr>
        <w:pStyle w:val="Zkladntext"/>
        <w:numPr>
          <w:ilvl w:val="1"/>
          <w:numId w:val="7"/>
        </w:numPr>
        <w:tabs>
          <w:tab w:val="clear" w:pos="432"/>
          <w:tab w:val="num" w:pos="851"/>
        </w:tabs>
        <w:spacing w:before="120"/>
        <w:ind w:left="851" w:hanging="851"/>
        <w:rPr>
          <w:rFonts w:ascii="Arial" w:hAnsi="Arial" w:cs="Arial"/>
          <w:szCs w:val="24"/>
        </w:rPr>
      </w:pPr>
      <w:r w:rsidRPr="007A4ECB">
        <w:rPr>
          <w:rFonts w:ascii="Arial" w:hAnsi="Arial" w:cs="Arial"/>
          <w:szCs w:val="24"/>
        </w:rPr>
        <w:t>Smluvní plnění ze strany Poskytovatele je s výhradou, že nevzniknou žádné překážky na základě národních nebo mezinárodních předpisů z oblasti práva mezinárodního obchodu, anebo na základě embarg (či jiných</w:t>
      </w:r>
      <w:r w:rsidR="008F4137" w:rsidRPr="007D5E30">
        <w:rPr>
          <w:rFonts w:ascii="Arial" w:hAnsi="Arial" w:cs="Arial"/>
          <w:szCs w:val="24"/>
        </w:rPr>
        <w:t xml:space="preserve"> </w:t>
      </w:r>
      <w:r w:rsidRPr="007D5E30">
        <w:rPr>
          <w:rFonts w:ascii="Arial" w:hAnsi="Arial" w:cs="Arial"/>
          <w:szCs w:val="24"/>
        </w:rPr>
        <w:t>sankcí). Poskytovatel není povinen uhradit škodu tím způsobenou.</w:t>
      </w:r>
    </w:p>
    <w:p w14:paraId="74609733"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OCHRANA INFORMACÍ</w:t>
      </w:r>
    </w:p>
    <w:p w14:paraId="3895723E" w14:textId="77777777" w:rsidR="00093337" w:rsidRPr="00EA5921" w:rsidRDefault="0071085E" w:rsidP="00093337">
      <w:pPr>
        <w:pStyle w:val="Zkladntext"/>
        <w:numPr>
          <w:ilvl w:val="1"/>
          <w:numId w:val="7"/>
        </w:numPr>
        <w:tabs>
          <w:tab w:val="num" w:pos="851"/>
        </w:tabs>
        <w:spacing w:before="120"/>
        <w:ind w:left="851" w:hanging="851"/>
        <w:rPr>
          <w:rFonts w:ascii="Arial" w:hAnsi="Arial" w:cs="Arial"/>
          <w:szCs w:val="24"/>
        </w:rPr>
      </w:pPr>
      <w:r w:rsidRPr="00EA5921">
        <w:rPr>
          <w:rFonts w:ascii="Arial" w:hAnsi="Arial" w:cs="Arial"/>
          <w:szCs w:val="24"/>
        </w:rPr>
        <w:t xml:space="preserve">Smluvní strany jsou si vědomy toho, že v rámci plnění </w:t>
      </w:r>
      <w:r>
        <w:rPr>
          <w:rFonts w:ascii="Arial" w:hAnsi="Arial" w:cs="Arial"/>
          <w:szCs w:val="24"/>
        </w:rPr>
        <w:t>S</w:t>
      </w:r>
      <w:r w:rsidRPr="00EA5921">
        <w:rPr>
          <w:rFonts w:ascii="Arial" w:hAnsi="Arial" w:cs="Arial"/>
          <w:szCs w:val="24"/>
        </w:rPr>
        <w:t xml:space="preserve">mlouvy si mohou vzájemně úmyslně nebo i opominutím poskytnout informace, které budou považovány za důvěrné. </w:t>
      </w:r>
      <w:r>
        <w:rPr>
          <w:rFonts w:ascii="Arial" w:hAnsi="Arial" w:cs="Arial"/>
          <w:szCs w:val="24"/>
        </w:rPr>
        <w:t>Jedná se o informace</w:t>
      </w:r>
      <w:r w:rsidRPr="00EA5921">
        <w:rPr>
          <w:rFonts w:ascii="Arial" w:hAnsi="Arial" w:cs="Arial"/>
          <w:szCs w:val="24"/>
        </w:rPr>
        <w:t>, které jsou a nebo by mohly být součástí obchodního tajemství, tj. například, ale nejenom, popisy nebo</w:t>
      </w:r>
      <w:r>
        <w:rPr>
          <w:rFonts w:ascii="Arial" w:hAnsi="Arial" w:cs="Arial"/>
          <w:szCs w:val="24"/>
        </w:rPr>
        <w:t> </w:t>
      </w:r>
      <w:r w:rsidRPr="00EA5921">
        <w:rPr>
          <w:rFonts w:ascii="Arial" w:hAnsi="Arial" w:cs="Arial"/>
          <w:szCs w:val="24"/>
        </w:rPr>
        <w:t>části popisů technologických procesů a vzorců, technických vzorců a</w:t>
      </w:r>
      <w:r>
        <w:rPr>
          <w:rFonts w:ascii="Arial" w:hAnsi="Arial" w:cs="Arial"/>
          <w:szCs w:val="24"/>
        </w:rPr>
        <w:t> </w:t>
      </w:r>
      <w:r w:rsidRPr="00EA5921">
        <w:rPr>
          <w:rFonts w:ascii="Arial" w:hAnsi="Arial" w:cs="Arial"/>
          <w:szCs w:val="24"/>
        </w:rPr>
        <w:t xml:space="preserve">technického know-how, informace o provozních metodách, procedurách a pracovních postupech, </w:t>
      </w:r>
      <w:r w:rsidRPr="00EA5921">
        <w:rPr>
          <w:rFonts w:ascii="Arial" w:hAnsi="Arial" w:cs="Arial"/>
          <w:szCs w:val="24"/>
        </w:rPr>
        <w:lastRenderedPageBreak/>
        <w:t>obchodní nebo marketingové plány, koncepce a</w:t>
      </w:r>
      <w:r>
        <w:rPr>
          <w:rFonts w:ascii="Arial" w:hAnsi="Arial" w:cs="Arial"/>
          <w:szCs w:val="24"/>
        </w:rPr>
        <w:t> </w:t>
      </w:r>
      <w:r w:rsidRPr="00EA5921">
        <w:rPr>
          <w:rFonts w:ascii="Arial" w:hAnsi="Arial" w:cs="Arial"/>
          <w:szCs w:val="24"/>
        </w:rPr>
        <w:t>strategie nebo jejich části, nabídky, kontrakty, smlouvy, dohody nebo jiná ujednání s třetími stranami, informace o výsledcích hospodaření, o vztazích s obchodními partnery, o</w:t>
      </w:r>
      <w:r>
        <w:rPr>
          <w:rFonts w:ascii="Arial" w:hAnsi="Arial" w:cs="Arial"/>
          <w:szCs w:val="24"/>
        </w:rPr>
        <w:t> </w:t>
      </w:r>
      <w:r w:rsidRPr="00EA5921">
        <w:rPr>
          <w:rFonts w:ascii="Arial" w:hAnsi="Arial" w:cs="Arial"/>
          <w:szCs w:val="24"/>
        </w:rPr>
        <w:t xml:space="preserve">pracovněprávních otázkách a všechny další informace, jejichž zveřejnění přijímající stranou by předávající straně mohlo způsobit škodu (dále jen </w:t>
      </w:r>
      <w:r w:rsidRPr="003325E1">
        <w:rPr>
          <w:rFonts w:ascii="Arial" w:hAnsi="Arial" w:cs="Arial"/>
          <w:b/>
          <w:szCs w:val="24"/>
        </w:rPr>
        <w:t>„důvěrné informace“</w:t>
      </w:r>
      <w:r w:rsidRPr="00EA5921">
        <w:rPr>
          <w:rFonts w:ascii="Arial" w:hAnsi="Arial" w:cs="Arial"/>
          <w:szCs w:val="24"/>
        </w:rPr>
        <w:t>).</w:t>
      </w:r>
    </w:p>
    <w:p w14:paraId="584C91F5" w14:textId="77777777" w:rsidR="00093337" w:rsidRPr="0013315C" w:rsidRDefault="0071085E" w:rsidP="00093337">
      <w:pPr>
        <w:numPr>
          <w:ilvl w:val="1"/>
          <w:numId w:val="7"/>
        </w:numPr>
        <w:tabs>
          <w:tab w:val="num" w:pos="851"/>
        </w:tabs>
        <w:spacing w:before="12" w:after="60"/>
        <w:ind w:left="851" w:hanging="709"/>
        <w:jc w:val="both"/>
        <w:rPr>
          <w:rFonts w:ascii="Arial" w:hAnsi="Arial" w:cs="Arial"/>
          <w:szCs w:val="18"/>
        </w:rPr>
      </w:pPr>
      <w:r w:rsidRPr="0013315C">
        <w:rPr>
          <w:rFonts w:ascii="Arial" w:hAnsi="Arial" w:cs="Arial"/>
          <w:szCs w:val="18"/>
        </w:rPr>
        <w:t xml:space="preserve">Veškeré informace poskytnuté Objednatelem </w:t>
      </w:r>
      <w:r>
        <w:rPr>
          <w:rFonts w:ascii="Arial" w:hAnsi="Arial" w:cs="Arial"/>
          <w:szCs w:val="18"/>
        </w:rPr>
        <w:t xml:space="preserve">Poskytovateli </w:t>
      </w:r>
      <w:r w:rsidRPr="0013315C">
        <w:rPr>
          <w:rFonts w:ascii="Arial" w:hAnsi="Arial" w:cs="Arial"/>
          <w:szCs w:val="18"/>
        </w:rPr>
        <w:t>se považují za</w:t>
      </w:r>
      <w:r>
        <w:rPr>
          <w:rFonts w:ascii="Arial" w:hAnsi="Arial" w:cs="Arial"/>
          <w:szCs w:val="18"/>
        </w:rPr>
        <w:t> d</w:t>
      </w:r>
      <w:r w:rsidRPr="0013315C">
        <w:rPr>
          <w:rFonts w:ascii="Arial" w:hAnsi="Arial" w:cs="Arial"/>
          <w:szCs w:val="18"/>
        </w:rPr>
        <w:t xml:space="preserve">ůvěrné informace, není-li stanoveno jinak. Veškeré informace poskytnuté </w:t>
      </w:r>
      <w:r>
        <w:rPr>
          <w:rFonts w:ascii="Arial" w:hAnsi="Arial" w:cs="Arial"/>
          <w:szCs w:val="18"/>
        </w:rPr>
        <w:t>Poskytovatelem</w:t>
      </w:r>
      <w:r w:rsidRPr="0013315C">
        <w:rPr>
          <w:rFonts w:ascii="Arial" w:hAnsi="Arial" w:cs="Arial"/>
          <w:szCs w:val="18"/>
        </w:rPr>
        <w:t xml:space="preserve"> Objednateli se považují za </w:t>
      </w:r>
      <w:r>
        <w:rPr>
          <w:rFonts w:ascii="Arial" w:hAnsi="Arial" w:cs="Arial"/>
          <w:szCs w:val="18"/>
        </w:rPr>
        <w:t>d</w:t>
      </w:r>
      <w:r w:rsidRPr="0013315C">
        <w:rPr>
          <w:rFonts w:ascii="Arial" w:hAnsi="Arial" w:cs="Arial"/>
          <w:szCs w:val="18"/>
        </w:rPr>
        <w:t>ůvěrné informace, pouze pokud na</w:t>
      </w:r>
      <w:r w:rsidR="008506FC">
        <w:rPr>
          <w:rFonts w:ascii="Arial" w:hAnsi="Arial" w:cs="Arial"/>
          <w:szCs w:val="18"/>
        </w:rPr>
        <w:t> </w:t>
      </w:r>
      <w:r w:rsidRPr="0013315C">
        <w:rPr>
          <w:rFonts w:ascii="Arial" w:hAnsi="Arial" w:cs="Arial"/>
          <w:szCs w:val="18"/>
        </w:rPr>
        <w:t xml:space="preserve">jejich důvěrnost </w:t>
      </w:r>
      <w:r>
        <w:rPr>
          <w:rFonts w:ascii="Arial" w:hAnsi="Arial" w:cs="Arial"/>
          <w:szCs w:val="18"/>
        </w:rPr>
        <w:t>Poskytov</w:t>
      </w:r>
      <w:r w:rsidRPr="0013315C">
        <w:rPr>
          <w:rFonts w:ascii="Arial" w:hAnsi="Arial" w:cs="Arial"/>
          <w:szCs w:val="18"/>
        </w:rPr>
        <w:t>atel Objednatele předem písemně upozornil a</w:t>
      </w:r>
      <w:r w:rsidR="008506FC">
        <w:rPr>
          <w:rFonts w:ascii="Arial" w:hAnsi="Arial" w:cs="Arial"/>
          <w:szCs w:val="18"/>
        </w:rPr>
        <w:t> </w:t>
      </w:r>
      <w:r w:rsidRPr="0013315C">
        <w:rPr>
          <w:rFonts w:ascii="Arial" w:hAnsi="Arial" w:cs="Arial"/>
          <w:szCs w:val="18"/>
        </w:rPr>
        <w:t xml:space="preserve">Objednatel </w:t>
      </w:r>
      <w:r>
        <w:rPr>
          <w:rFonts w:ascii="Arial" w:hAnsi="Arial" w:cs="Arial"/>
          <w:szCs w:val="18"/>
        </w:rPr>
        <w:t>Poskytovateli</w:t>
      </w:r>
      <w:r w:rsidRPr="0013315C">
        <w:rPr>
          <w:rFonts w:ascii="Arial" w:hAnsi="Arial" w:cs="Arial"/>
          <w:szCs w:val="18"/>
        </w:rPr>
        <w:t xml:space="preserve"> písemně potvrdil svůj závazek důvěrnost těchto informací zachovávat.</w:t>
      </w:r>
    </w:p>
    <w:p w14:paraId="0C885141" w14:textId="77777777" w:rsidR="00093337" w:rsidRDefault="0071085E" w:rsidP="00093337">
      <w:pPr>
        <w:pStyle w:val="Zkladntext"/>
        <w:numPr>
          <w:ilvl w:val="1"/>
          <w:numId w:val="7"/>
        </w:numPr>
        <w:tabs>
          <w:tab w:val="num" w:pos="851"/>
        </w:tabs>
        <w:spacing w:before="120"/>
        <w:ind w:left="851" w:hanging="851"/>
        <w:rPr>
          <w:rFonts w:ascii="Arial" w:hAnsi="Arial" w:cs="Arial"/>
          <w:szCs w:val="24"/>
        </w:rPr>
      </w:pPr>
      <w:r w:rsidRPr="00EA5921">
        <w:rPr>
          <w:rFonts w:ascii="Arial" w:hAnsi="Arial" w:cs="Arial"/>
          <w:szCs w:val="24"/>
        </w:rPr>
        <w:t>Veškeré důvěrné informace zůstávají výhradním majetkem předávající strany a</w:t>
      </w:r>
      <w:r w:rsidR="008506FC">
        <w:rPr>
          <w:rFonts w:ascii="Arial" w:hAnsi="Arial" w:cs="Arial"/>
          <w:szCs w:val="24"/>
        </w:rPr>
        <w:t> </w:t>
      </w:r>
      <w:r w:rsidRPr="00EA5921">
        <w:rPr>
          <w:rFonts w:ascii="Arial" w:hAnsi="Arial" w:cs="Arial"/>
          <w:szCs w:val="24"/>
        </w:rPr>
        <w:t>přijímající strana vyvine pro zachování jejich důvěrnosti a pro jejich ochranu stejné úsilí, jako by se jednalo o její vlastní důvěrné informace. S</w:t>
      </w:r>
      <w:r>
        <w:rPr>
          <w:rFonts w:ascii="Arial" w:hAnsi="Arial" w:cs="Arial"/>
          <w:szCs w:val="24"/>
        </w:rPr>
        <w:t> </w:t>
      </w:r>
      <w:r w:rsidRPr="00EA5921">
        <w:rPr>
          <w:rFonts w:ascii="Arial" w:hAnsi="Arial" w:cs="Arial"/>
          <w:szCs w:val="24"/>
        </w:rPr>
        <w:t xml:space="preserve">výjimkou rozsahu, který je nezbytný pro spolupráci při projektu, jež je důvodem uzavření </w:t>
      </w:r>
      <w:r>
        <w:rPr>
          <w:rFonts w:ascii="Arial" w:hAnsi="Arial" w:cs="Arial"/>
          <w:szCs w:val="24"/>
        </w:rPr>
        <w:t>S</w:t>
      </w:r>
      <w:r w:rsidRPr="00EA5921">
        <w:rPr>
          <w:rFonts w:ascii="Arial" w:hAnsi="Arial" w:cs="Arial"/>
          <w:szCs w:val="24"/>
        </w:rPr>
        <w:t>mlouvy, se obě strany zavazují nemnožit žádným způsobem důvěrné informace druhé strany, nepředat je třetí straně Obě strany se zároveň zavazují nepoužít důvěrné informace druhé strany jinak než za</w:t>
      </w:r>
      <w:r>
        <w:rPr>
          <w:rFonts w:ascii="Arial" w:hAnsi="Arial" w:cs="Arial"/>
          <w:szCs w:val="24"/>
        </w:rPr>
        <w:t> </w:t>
      </w:r>
      <w:r w:rsidRPr="00EA5921">
        <w:rPr>
          <w:rFonts w:ascii="Arial" w:hAnsi="Arial" w:cs="Arial"/>
          <w:szCs w:val="24"/>
        </w:rPr>
        <w:t xml:space="preserve">účelem plnění </w:t>
      </w:r>
      <w:r>
        <w:rPr>
          <w:rFonts w:ascii="Arial" w:hAnsi="Arial" w:cs="Arial"/>
          <w:szCs w:val="24"/>
        </w:rPr>
        <w:t>S</w:t>
      </w:r>
      <w:r w:rsidRPr="00EA5921">
        <w:rPr>
          <w:rFonts w:ascii="Arial" w:hAnsi="Arial" w:cs="Arial"/>
          <w:szCs w:val="24"/>
        </w:rPr>
        <w:t xml:space="preserve">mlouvy. </w:t>
      </w:r>
    </w:p>
    <w:p w14:paraId="64A1D7A5" w14:textId="77777777" w:rsidR="00093337" w:rsidRPr="0041217F" w:rsidRDefault="0071085E" w:rsidP="00093337">
      <w:pPr>
        <w:pStyle w:val="Zkladntext"/>
        <w:numPr>
          <w:ilvl w:val="1"/>
          <w:numId w:val="7"/>
        </w:numPr>
        <w:tabs>
          <w:tab w:val="num" w:pos="851"/>
        </w:tabs>
        <w:spacing w:before="120"/>
        <w:ind w:left="851" w:hanging="851"/>
        <w:rPr>
          <w:rFonts w:ascii="Arial" w:hAnsi="Arial" w:cs="Arial"/>
          <w:szCs w:val="24"/>
        </w:rPr>
      </w:pPr>
      <w:r w:rsidRPr="0041217F">
        <w:rPr>
          <w:rFonts w:ascii="Arial" w:hAnsi="Arial" w:cs="Arial"/>
          <w:szCs w:val="24"/>
        </w:rPr>
        <w:t>Za třetí osoby se nepovažují:</w:t>
      </w:r>
    </w:p>
    <w:p w14:paraId="2FDAB527" w14:textId="77777777" w:rsidR="00093337" w:rsidRPr="0041217F" w:rsidRDefault="0071085E" w:rsidP="00093337">
      <w:pPr>
        <w:numPr>
          <w:ilvl w:val="2"/>
          <w:numId w:val="7"/>
        </w:numPr>
        <w:spacing w:before="12" w:after="120"/>
        <w:ind w:left="1560" w:hanging="840"/>
        <w:jc w:val="both"/>
        <w:rPr>
          <w:rFonts w:ascii="Arial" w:hAnsi="Arial" w:cs="Arial"/>
        </w:rPr>
      </w:pPr>
      <w:r w:rsidRPr="0041217F">
        <w:rPr>
          <w:rFonts w:ascii="Arial" w:hAnsi="Arial" w:cs="Arial"/>
        </w:rPr>
        <w:t xml:space="preserve">zaměstnanci </w:t>
      </w:r>
      <w:r>
        <w:rPr>
          <w:rFonts w:ascii="Arial" w:hAnsi="Arial" w:cs="Arial"/>
        </w:rPr>
        <w:t>smluvních s</w:t>
      </w:r>
      <w:r w:rsidRPr="0041217F">
        <w:rPr>
          <w:rFonts w:ascii="Arial" w:hAnsi="Arial" w:cs="Arial"/>
        </w:rPr>
        <w:t>tran a osoby v obdobném postavení;</w:t>
      </w:r>
    </w:p>
    <w:p w14:paraId="74645555" w14:textId="77777777" w:rsidR="00093337" w:rsidRPr="0041217F" w:rsidRDefault="0071085E" w:rsidP="00093337">
      <w:pPr>
        <w:numPr>
          <w:ilvl w:val="2"/>
          <w:numId w:val="7"/>
        </w:numPr>
        <w:spacing w:before="12" w:after="120"/>
        <w:ind w:left="1560" w:hanging="840"/>
        <w:jc w:val="both"/>
        <w:rPr>
          <w:rFonts w:ascii="Arial" w:hAnsi="Arial" w:cs="Arial"/>
        </w:rPr>
      </w:pPr>
      <w:r w:rsidRPr="0041217F">
        <w:rPr>
          <w:rFonts w:ascii="Arial" w:hAnsi="Arial" w:cs="Arial"/>
        </w:rPr>
        <w:t xml:space="preserve">orgány </w:t>
      </w:r>
      <w:r>
        <w:rPr>
          <w:rFonts w:ascii="Arial" w:hAnsi="Arial" w:cs="Arial"/>
        </w:rPr>
        <w:t>smluvních s</w:t>
      </w:r>
      <w:r w:rsidRPr="0041217F">
        <w:rPr>
          <w:rFonts w:ascii="Arial" w:hAnsi="Arial" w:cs="Arial"/>
        </w:rPr>
        <w:t>tran a jejich členové;</w:t>
      </w:r>
    </w:p>
    <w:p w14:paraId="482A989C" w14:textId="77777777" w:rsidR="00093337" w:rsidRPr="0041217F" w:rsidRDefault="0071085E" w:rsidP="00093337">
      <w:pPr>
        <w:numPr>
          <w:ilvl w:val="2"/>
          <w:numId w:val="7"/>
        </w:numPr>
        <w:spacing w:before="12" w:after="120"/>
        <w:ind w:left="1560" w:hanging="840"/>
        <w:jc w:val="both"/>
        <w:rPr>
          <w:rFonts w:ascii="Arial" w:hAnsi="Arial" w:cs="Arial"/>
        </w:rPr>
      </w:pPr>
      <w:r w:rsidRPr="0041217F">
        <w:rPr>
          <w:rFonts w:ascii="Arial" w:hAnsi="Arial" w:cs="Arial"/>
        </w:rPr>
        <w:t xml:space="preserve">poradci </w:t>
      </w:r>
      <w:r>
        <w:rPr>
          <w:rFonts w:ascii="Arial" w:hAnsi="Arial" w:cs="Arial"/>
        </w:rPr>
        <w:t>smluvních s</w:t>
      </w:r>
      <w:r w:rsidRPr="0041217F">
        <w:rPr>
          <w:rFonts w:ascii="Arial" w:hAnsi="Arial" w:cs="Arial"/>
        </w:rPr>
        <w:t>tran;</w:t>
      </w:r>
    </w:p>
    <w:p w14:paraId="252D86E5" w14:textId="77777777" w:rsidR="00093337" w:rsidRPr="0041217F" w:rsidRDefault="0071085E" w:rsidP="00093337">
      <w:pPr>
        <w:numPr>
          <w:ilvl w:val="2"/>
          <w:numId w:val="7"/>
        </w:numPr>
        <w:spacing w:before="12" w:after="120"/>
        <w:ind w:left="1560" w:hanging="840"/>
        <w:jc w:val="both"/>
        <w:rPr>
          <w:rFonts w:ascii="Arial" w:hAnsi="Arial" w:cs="Arial"/>
        </w:rPr>
      </w:pPr>
      <w:r w:rsidRPr="0041217F">
        <w:rPr>
          <w:rFonts w:ascii="Arial" w:hAnsi="Arial" w:cs="Arial"/>
        </w:rPr>
        <w:t>ve vztahu k </w:t>
      </w:r>
      <w:r>
        <w:rPr>
          <w:rFonts w:ascii="Arial" w:hAnsi="Arial" w:cs="Arial"/>
        </w:rPr>
        <w:t>d</w:t>
      </w:r>
      <w:r w:rsidRPr="0041217F">
        <w:rPr>
          <w:rFonts w:ascii="Arial" w:hAnsi="Arial" w:cs="Arial"/>
        </w:rPr>
        <w:t xml:space="preserve">ůvěrným informacím Objednatele poddodavatelé </w:t>
      </w:r>
      <w:r>
        <w:rPr>
          <w:rFonts w:ascii="Arial" w:hAnsi="Arial" w:cs="Arial"/>
        </w:rPr>
        <w:t>Poskytovatele</w:t>
      </w:r>
      <w:r w:rsidRPr="0041217F">
        <w:rPr>
          <w:rFonts w:ascii="Arial" w:hAnsi="Arial" w:cs="Arial"/>
        </w:rPr>
        <w:t>; a</w:t>
      </w:r>
    </w:p>
    <w:p w14:paraId="5E9CBA15" w14:textId="77777777" w:rsidR="00093337" w:rsidRDefault="0071085E" w:rsidP="00093337">
      <w:pPr>
        <w:numPr>
          <w:ilvl w:val="2"/>
          <w:numId w:val="7"/>
        </w:numPr>
        <w:spacing w:before="12" w:after="120"/>
        <w:ind w:left="1560" w:hanging="840"/>
        <w:jc w:val="both"/>
        <w:rPr>
          <w:rFonts w:ascii="Arial" w:hAnsi="Arial" w:cs="Arial"/>
        </w:rPr>
      </w:pPr>
      <w:r w:rsidRPr="0041217F">
        <w:rPr>
          <w:rFonts w:ascii="Arial" w:hAnsi="Arial" w:cs="Arial"/>
        </w:rPr>
        <w:t>ve vztahu k </w:t>
      </w:r>
      <w:r>
        <w:rPr>
          <w:rFonts w:ascii="Arial" w:hAnsi="Arial" w:cs="Arial"/>
        </w:rPr>
        <w:t>d</w:t>
      </w:r>
      <w:r w:rsidRPr="0041217F">
        <w:rPr>
          <w:rFonts w:ascii="Arial" w:hAnsi="Arial" w:cs="Arial"/>
        </w:rPr>
        <w:t xml:space="preserve">ůvěrným informacím </w:t>
      </w:r>
      <w:r>
        <w:rPr>
          <w:rFonts w:ascii="Arial" w:hAnsi="Arial" w:cs="Arial"/>
        </w:rPr>
        <w:t>Poskytovatele</w:t>
      </w:r>
      <w:r w:rsidRPr="0041217F">
        <w:rPr>
          <w:rFonts w:ascii="Arial" w:hAnsi="Arial" w:cs="Arial"/>
        </w:rPr>
        <w:t xml:space="preserve"> externí dodavatelé Objednatele, a to i potenciální;</w:t>
      </w:r>
    </w:p>
    <w:p w14:paraId="3D9BAEFD" w14:textId="77777777" w:rsidR="00093337" w:rsidRPr="0041217F" w:rsidRDefault="0071085E" w:rsidP="00093337">
      <w:pPr>
        <w:pStyle w:val="Odstavecseseznamem"/>
        <w:widowControl w:val="0"/>
        <w:suppressAutoHyphens/>
        <w:adjustRightInd w:val="0"/>
        <w:spacing w:before="12" w:after="60"/>
        <w:ind w:left="851"/>
        <w:jc w:val="both"/>
        <w:textAlignment w:val="baseline"/>
        <w:rPr>
          <w:rFonts w:ascii="Arial" w:hAnsi="Arial" w:cs="Arial"/>
          <w:sz w:val="24"/>
          <w:szCs w:val="18"/>
        </w:rPr>
      </w:pPr>
      <w:r w:rsidRPr="0041217F">
        <w:rPr>
          <w:rFonts w:ascii="Arial" w:hAnsi="Arial" w:cs="Arial"/>
          <w:sz w:val="24"/>
          <w:szCs w:val="18"/>
        </w:rPr>
        <w:t xml:space="preserve">za předpokladu, že se podílejí na plnění Smlouvy nebo na plnění spojeném s plněním dle Smlouvy, </w:t>
      </w:r>
      <w:r>
        <w:rPr>
          <w:rFonts w:ascii="Arial" w:hAnsi="Arial" w:cs="Arial"/>
          <w:sz w:val="24"/>
          <w:szCs w:val="18"/>
        </w:rPr>
        <w:t>d</w:t>
      </w:r>
      <w:r w:rsidRPr="0041217F">
        <w:rPr>
          <w:rFonts w:ascii="Arial" w:hAnsi="Arial" w:cs="Arial"/>
          <w:sz w:val="24"/>
          <w:szCs w:val="18"/>
        </w:rPr>
        <w:t xml:space="preserve">ůvěrné informace jsou jim zpřístupněny výhradně za tímto účelem a zpřístupnění </w:t>
      </w:r>
      <w:r>
        <w:rPr>
          <w:rFonts w:ascii="Arial" w:hAnsi="Arial" w:cs="Arial"/>
          <w:sz w:val="24"/>
          <w:szCs w:val="18"/>
        </w:rPr>
        <w:t>d</w:t>
      </w:r>
      <w:r w:rsidRPr="0041217F">
        <w:rPr>
          <w:rFonts w:ascii="Arial" w:hAnsi="Arial" w:cs="Arial"/>
          <w:sz w:val="24"/>
          <w:szCs w:val="18"/>
        </w:rPr>
        <w:t xml:space="preserve">ůvěrných informací je v rozsahu nezbytně nutném pro naplnění jeho účelu a za stejných podmínek, jaké jsou stanoveny </w:t>
      </w:r>
      <w:r>
        <w:rPr>
          <w:rFonts w:ascii="Arial" w:hAnsi="Arial" w:cs="Arial"/>
          <w:sz w:val="24"/>
          <w:szCs w:val="18"/>
        </w:rPr>
        <w:t>smluvním s</w:t>
      </w:r>
      <w:r w:rsidRPr="0041217F">
        <w:rPr>
          <w:rFonts w:ascii="Arial" w:hAnsi="Arial" w:cs="Arial"/>
          <w:sz w:val="24"/>
          <w:szCs w:val="18"/>
        </w:rPr>
        <w:t>tranám ve Smlouvě.</w:t>
      </w:r>
    </w:p>
    <w:p w14:paraId="18950750" w14:textId="77777777" w:rsidR="00093337" w:rsidRPr="00EA5921" w:rsidRDefault="0071085E" w:rsidP="00093337">
      <w:pPr>
        <w:pStyle w:val="Zkladntext"/>
        <w:numPr>
          <w:ilvl w:val="1"/>
          <w:numId w:val="7"/>
        </w:numPr>
        <w:spacing w:before="120"/>
        <w:ind w:left="851" w:hanging="851"/>
        <w:rPr>
          <w:rFonts w:ascii="Arial" w:hAnsi="Arial" w:cs="Arial"/>
          <w:szCs w:val="24"/>
        </w:rPr>
      </w:pPr>
      <w:r w:rsidRPr="00EA5921">
        <w:rPr>
          <w:rFonts w:ascii="Arial" w:hAnsi="Arial" w:cs="Arial"/>
          <w:szCs w:val="24"/>
        </w:rPr>
        <w:t>Pokud jsou důvěrné informace poskytovány v písemné podobě anebo ve</w:t>
      </w:r>
      <w:r>
        <w:rPr>
          <w:rFonts w:ascii="Arial" w:hAnsi="Arial" w:cs="Arial"/>
          <w:szCs w:val="24"/>
        </w:rPr>
        <w:t> </w:t>
      </w:r>
      <w:r w:rsidRPr="00EA5921">
        <w:rPr>
          <w:rFonts w:ascii="Arial" w:hAnsi="Arial" w:cs="Arial"/>
          <w:szCs w:val="24"/>
        </w:rPr>
        <w:t>formě textových souborů na počítačových médiích, je předávající strana povinna upozornit přijímající stranu na důvěrnost takového materiálu jejím vyznačením alespoň na titulní stránce.</w:t>
      </w:r>
    </w:p>
    <w:p w14:paraId="38DB3216" w14:textId="77777777" w:rsidR="00065408" w:rsidRDefault="00065408">
      <w:pPr>
        <w:spacing w:after="160" w:line="259" w:lineRule="auto"/>
        <w:rPr>
          <w:rFonts w:ascii="Arial" w:hAnsi="Arial" w:cs="Arial"/>
        </w:rPr>
      </w:pPr>
      <w:r>
        <w:rPr>
          <w:rFonts w:ascii="Arial" w:hAnsi="Arial" w:cs="Arial"/>
        </w:rPr>
        <w:br w:type="page"/>
      </w:r>
    </w:p>
    <w:p w14:paraId="28465504" w14:textId="7AB97C1C" w:rsidR="00093337" w:rsidRPr="00EA5921" w:rsidRDefault="0071085E" w:rsidP="00093337">
      <w:pPr>
        <w:pStyle w:val="Zkladntext"/>
        <w:numPr>
          <w:ilvl w:val="1"/>
          <w:numId w:val="7"/>
        </w:numPr>
        <w:spacing w:before="120"/>
        <w:ind w:left="851" w:hanging="851"/>
        <w:rPr>
          <w:rFonts w:ascii="Arial" w:hAnsi="Arial" w:cs="Arial"/>
          <w:szCs w:val="24"/>
        </w:rPr>
      </w:pPr>
      <w:r w:rsidRPr="00EA5921">
        <w:rPr>
          <w:rFonts w:ascii="Arial" w:hAnsi="Arial" w:cs="Arial"/>
          <w:szCs w:val="24"/>
        </w:rPr>
        <w:lastRenderedPageBreak/>
        <w:t>Bez ohledu na výše uvedená ustanovení se za důvěrné nepovažují informace, které:</w:t>
      </w:r>
    </w:p>
    <w:p w14:paraId="2D3842D6" w14:textId="77777777" w:rsidR="00093337" w:rsidRPr="00EA5921" w:rsidRDefault="0071085E" w:rsidP="00093337">
      <w:pPr>
        <w:pStyle w:val="Nadpis3"/>
        <w:numPr>
          <w:ilvl w:val="2"/>
          <w:numId w:val="7"/>
        </w:numPr>
        <w:tabs>
          <w:tab w:val="clear" w:pos="1440"/>
          <w:tab w:val="num" w:pos="1701"/>
        </w:tabs>
        <w:spacing w:before="120" w:after="120"/>
        <w:ind w:left="1701" w:hanging="850"/>
        <w:rPr>
          <w:rFonts w:ascii="Arial" w:hAnsi="Arial" w:cs="Arial"/>
          <w:szCs w:val="24"/>
        </w:rPr>
      </w:pPr>
      <w:r w:rsidRPr="00EA5921">
        <w:rPr>
          <w:rFonts w:ascii="Arial" w:hAnsi="Arial" w:cs="Arial"/>
          <w:szCs w:val="24"/>
        </w:rPr>
        <w:t>se staly veřejně známými, aniž by to zavinila záměrně či</w:t>
      </w:r>
      <w:r>
        <w:rPr>
          <w:rFonts w:ascii="Arial" w:hAnsi="Arial" w:cs="Arial"/>
          <w:szCs w:val="24"/>
        </w:rPr>
        <w:t> </w:t>
      </w:r>
      <w:r w:rsidRPr="00EA5921">
        <w:rPr>
          <w:rFonts w:ascii="Arial" w:hAnsi="Arial" w:cs="Arial"/>
          <w:szCs w:val="24"/>
        </w:rPr>
        <w:t>opominutím přijímající strana,</w:t>
      </w:r>
    </w:p>
    <w:p w14:paraId="6268D10D" w14:textId="77777777" w:rsidR="00093337" w:rsidRPr="00EA5921" w:rsidRDefault="0071085E" w:rsidP="00093337">
      <w:pPr>
        <w:pStyle w:val="Nadpis3"/>
        <w:numPr>
          <w:ilvl w:val="2"/>
          <w:numId w:val="7"/>
        </w:numPr>
        <w:tabs>
          <w:tab w:val="clear" w:pos="1440"/>
          <w:tab w:val="num" w:pos="1701"/>
        </w:tabs>
        <w:spacing w:before="120" w:after="120"/>
        <w:ind w:left="1701" w:hanging="850"/>
        <w:rPr>
          <w:rFonts w:ascii="Arial" w:hAnsi="Arial" w:cs="Arial"/>
          <w:szCs w:val="24"/>
        </w:rPr>
      </w:pPr>
      <w:bookmarkStart w:id="13" w:name="_Ref464547939"/>
      <w:r w:rsidRPr="00EA5921">
        <w:rPr>
          <w:rFonts w:ascii="Arial" w:hAnsi="Arial" w:cs="Arial"/>
          <w:szCs w:val="24"/>
        </w:rPr>
        <w:t xml:space="preserve">měla přijímající strana legálně k dispozici před uzavřením </w:t>
      </w:r>
      <w:r>
        <w:rPr>
          <w:rFonts w:ascii="Arial" w:hAnsi="Arial" w:cs="Arial"/>
          <w:szCs w:val="24"/>
        </w:rPr>
        <w:t>S</w:t>
      </w:r>
      <w:r w:rsidRPr="00EA5921">
        <w:rPr>
          <w:rFonts w:ascii="Arial" w:hAnsi="Arial" w:cs="Arial"/>
          <w:szCs w:val="24"/>
        </w:rPr>
        <w:t>mlouvy, pokud takové informace nebyly předmětem jiné, dříve mezi smluvními stranami uzavřené smlouvy o ochraně informací,</w:t>
      </w:r>
      <w:bookmarkEnd w:id="13"/>
    </w:p>
    <w:p w14:paraId="6A28BA3C" w14:textId="77777777" w:rsidR="00093337" w:rsidRPr="00EA5921" w:rsidRDefault="0071085E" w:rsidP="00093337">
      <w:pPr>
        <w:pStyle w:val="Nadpis3"/>
        <w:numPr>
          <w:ilvl w:val="2"/>
          <w:numId w:val="7"/>
        </w:numPr>
        <w:tabs>
          <w:tab w:val="clear" w:pos="1440"/>
          <w:tab w:val="num" w:pos="1701"/>
        </w:tabs>
        <w:spacing w:before="120" w:after="120"/>
        <w:ind w:left="1701" w:hanging="850"/>
        <w:rPr>
          <w:rFonts w:ascii="Arial" w:hAnsi="Arial" w:cs="Arial"/>
          <w:szCs w:val="24"/>
        </w:rPr>
      </w:pPr>
      <w:r w:rsidRPr="00EA5921">
        <w:rPr>
          <w:rFonts w:ascii="Arial" w:hAnsi="Arial" w:cs="Arial"/>
          <w:szCs w:val="24"/>
        </w:rPr>
        <w:t>jsou výsledkem postupu, při kterém k nim přijímající strana dospěje nezávisle a je to schopna doložit svými záznamy nebo důvěrnými informacemi třetí strany,</w:t>
      </w:r>
    </w:p>
    <w:p w14:paraId="377D79D2" w14:textId="77777777" w:rsidR="00093337" w:rsidRDefault="0071085E" w:rsidP="00093337">
      <w:pPr>
        <w:pStyle w:val="Nadpis3"/>
        <w:numPr>
          <w:ilvl w:val="2"/>
          <w:numId w:val="7"/>
        </w:numPr>
        <w:tabs>
          <w:tab w:val="clear" w:pos="1440"/>
          <w:tab w:val="num" w:pos="1701"/>
        </w:tabs>
        <w:spacing w:before="120" w:after="120"/>
        <w:ind w:left="1701" w:hanging="850"/>
        <w:rPr>
          <w:rFonts w:ascii="Arial" w:hAnsi="Arial" w:cs="Arial"/>
          <w:szCs w:val="24"/>
        </w:rPr>
      </w:pPr>
      <w:bookmarkStart w:id="14" w:name="_Ref464547946"/>
      <w:r w:rsidRPr="00EA5921">
        <w:rPr>
          <w:rFonts w:ascii="Arial" w:hAnsi="Arial" w:cs="Arial"/>
          <w:szCs w:val="24"/>
        </w:rPr>
        <w:t xml:space="preserve">po podpisu </w:t>
      </w:r>
      <w:r>
        <w:rPr>
          <w:rFonts w:ascii="Arial" w:hAnsi="Arial" w:cs="Arial"/>
          <w:szCs w:val="24"/>
        </w:rPr>
        <w:t>S</w:t>
      </w:r>
      <w:r w:rsidRPr="00EA5921">
        <w:rPr>
          <w:rFonts w:ascii="Arial" w:hAnsi="Arial" w:cs="Arial"/>
          <w:szCs w:val="24"/>
        </w:rPr>
        <w:t>mlouvy poskytne přijímající straně třetí osoba, jež takové informace přitom nezíská přímo ani nepřímo od strany, jež je jejich vlastníkem</w:t>
      </w:r>
      <w:r>
        <w:rPr>
          <w:rFonts w:ascii="Arial" w:hAnsi="Arial" w:cs="Arial"/>
          <w:szCs w:val="24"/>
        </w:rPr>
        <w:t xml:space="preserve">, </w:t>
      </w:r>
    </w:p>
    <w:p w14:paraId="63B747F3" w14:textId="77777777" w:rsidR="00093337" w:rsidRPr="00EA5921" w:rsidRDefault="0071085E" w:rsidP="00093337">
      <w:pPr>
        <w:pStyle w:val="Nadpis3"/>
        <w:numPr>
          <w:ilvl w:val="2"/>
          <w:numId w:val="7"/>
        </w:numPr>
        <w:tabs>
          <w:tab w:val="clear" w:pos="1440"/>
          <w:tab w:val="num" w:pos="1701"/>
        </w:tabs>
        <w:spacing w:before="120" w:after="120"/>
        <w:ind w:left="1701" w:hanging="850"/>
        <w:rPr>
          <w:rFonts w:ascii="Arial" w:hAnsi="Arial" w:cs="Arial"/>
          <w:szCs w:val="24"/>
        </w:rPr>
      </w:pPr>
      <w:r>
        <w:rPr>
          <w:rFonts w:ascii="Arial" w:hAnsi="Arial" w:cs="Arial"/>
          <w:szCs w:val="24"/>
        </w:rPr>
        <w:t>je Objednatel povinen zveřejnit v souladu s právními předpisy</w:t>
      </w:r>
      <w:r w:rsidRPr="00EA5921">
        <w:rPr>
          <w:rFonts w:ascii="Arial" w:hAnsi="Arial" w:cs="Arial"/>
          <w:szCs w:val="24"/>
        </w:rPr>
        <w:t>.</w:t>
      </w:r>
      <w:bookmarkEnd w:id="14"/>
    </w:p>
    <w:p w14:paraId="09502D3E" w14:textId="77777777" w:rsidR="00093337" w:rsidRPr="00EA5921" w:rsidRDefault="0071085E" w:rsidP="00093337">
      <w:pPr>
        <w:pStyle w:val="Nadpis2"/>
        <w:numPr>
          <w:ilvl w:val="1"/>
          <w:numId w:val="7"/>
        </w:numPr>
        <w:spacing w:before="120" w:after="120"/>
        <w:ind w:left="851" w:hanging="851"/>
        <w:rPr>
          <w:rFonts w:ascii="Arial" w:hAnsi="Arial" w:cs="Arial"/>
          <w:b w:val="0"/>
          <w:szCs w:val="24"/>
        </w:rPr>
      </w:pPr>
      <w:r>
        <w:rPr>
          <w:rFonts w:ascii="Arial" w:hAnsi="Arial" w:cs="Arial"/>
          <w:b w:val="0"/>
          <w:szCs w:val="24"/>
        </w:rPr>
        <w:t>Čl</w:t>
      </w:r>
      <w:r w:rsidRPr="00EA5921">
        <w:rPr>
          <w:rFonts w:ascii="Arial" w:hAnsi="Arial" w:cs="Arial"/>
          <w:b w:val="0"/>
          <w:szCs w:val="24"/>
        </w:rPr>
        <w:t xml:space="preserve">. </w:t>
      </w:r>
      <w:r>
        <w:rPr>
          <w:rFonts w:ascii="Arial" w:hAnsi="Arial" w:cs="Arial"/>
          <w:b w:val="0"/>
          <w:szCs w:val="24"/>
        </w:rPr>
        <w:fldChar w:fldCharType="begin"/>
      </w:r>
      <w:r>
        <w:rPr>
          <w:rFonts w:ascii="Arial" w:hAnsi="Arial" w:cs="Arial"/>
          <w:b w:val="0"/>
          <w:szCs w:val="24"/>
        </w:rPr>
        <w:instrText xml:space="preserve"> REF _Ref464547939 \r \h </w:instrText>
      </w:r>
      <w:r>
        <w:rPr>
          <w:rFonts w:ascii="Arial" w:hAnsi="Arial" w:cs="Arial"/>
          <w:b w:val="0"/>
          <w:szCs w:val="24"/>
        </w:rPr>
      </w:r>
      <w:r>
        <w:rPr>
          <w:rFonts w:ascii="Arial" w:hAnsi="Arial" w:cs="Arial"/>
          <w:b w:val="0"/>
          <w:szCs w:val="24"/>
        </w:rPr>
        <w:fldChar w:fldCharType="separate"/>
      </w:r>
      <w:r>
        <w:rPr>
          <w:rFonts w:ascii="Arial" w:hAnsi="Arial" w:cs="Arial"/>
          <w:b w:val="0"/>
          <w:szCs w:val="24"/>
        </w:rPr>
        <w:t>10.6.2</w:t>
      </w:r>
      <w:r>
        <w:rPr>
          <w:rFonts w:ascii="Arial" w:hAnsi="Arial" w:cs="Arial"/>
          <w:b w:val="0"/>
          <w:szCs w:val="24"/>
        </w:rPr>
        <w:fldChar w:fldCharType="end"/>
      </w:r>
      <w:r w:rsidRPr="00EA5921">
        <w:rPr>
          <w:rFonts w:ascii="Arial" w:hAnsi="Arial" w:cs="Arial"/>
          <w:b w:val="0"/>
          <w:szCs w:val="24"/>
        </w:rPr>
        <w:t xml:space="preserve">. a </w:t>
      </w:r>
      <w:r>
        <w:rPr>
          <w:rFonts w:ascii="Arial" w:hAnsi="Arial" w:cs="Arial"/>
          <w:b w:val="0"/>
          <w:szCs w:val="24"/>
        </w:rPr>
        <w:fldChar w:fldCharType="begin"/>
      </w:r>
      <w:r>
        <w:rPr>
          <w:rFonts w:ascii="Arial" w:hAnsi="Arial" w:cs="Arial"/>
          <w:b w:val="0"/>
          <w:szCs w:val="24"/>
        </w:rPr>
        <w:instrText xml:space="preserve"> REF _Ref464547946 \r \h </w:instrText>
      </w:r>
      <w:r>
        <w:rPr>
          <w:rFonts w:ascii="Arial" w:hAnsi="Arial" w:cs="Arial"/>
          <w:b w:val="0"/>
          <w:szCs w:val="24"/>
        </w:rPr>
      </w:r>
      <w:r>
        <w:rPr>
          <w:rFonts w:ascii="Arial" w:hAnsi="Arial" w:cs="Arial"/>
          <w:b w:val="0"/>
          <w:szCs w:val="24"/>
        </w:rPr>
        <w:fldChar w:fldCharType="separate"/>
      </w:r>
      <w:r>
        <w:rPr>
          <w:rFonts w:ascii="Arial" w:hAnsi="Arial" w:cs="Arial"/>
          <w:b w:val="0"/>
          <w:szCs w:val="24"/>
        </w:rPr>
        <w:t>10.6.4</w:t>
      </w:r>
      <w:r>
        <w:rPr>
          <w:rFonts w:ascii="Arial" w:hAnsi="Arial" w:cs="Arial"/>
          <w:b w:val="0"/>
          <w:szCs w:val="24"/>
        </w:rPr>
        <w:fldChar w:fldCharType="end"/>
      </w:r>
      <w:r w:rsidRPr="00EA5921">
        <w:rPr>
          <w:rFonts w:ascii="Arial" w:hAnsi="Arial" w:cs="Arial"/>
          <w:b w:val="0"/>
          <w:szCs w:val="24"/>
        </w:rPr>
        <w:t xml:space="preserve">. </w:t>
      </w:r>
      <w:r>
        <w:rPr>
          <w:rFonts w:ascii="Arial" w:hAnsi="Arial" w:cs="Arial"/>
          <w:b w:val="0"/>
          <w:szCs w:val="24"/>
        </w:rPr>
        <w:t>S</w:t>
      </w:r>
      <w:r w:rsidRPr="00EA5921">
        <w:rPr>
          <w:rFonts w:ascii="Arial" w:hAnsi="Arial" w:cs="Arial"/>
          <w:b w:val="0"/>
          <w:szCs w:val="24"/>
        </w:rPr>
        <w:t xml:space="preserve">mlouvy se nepoužije na informace, jež jsou předmětem obchodního tajemství </w:t>
      </w:r>
      <w:r>
        <w:rPr>
          <w:rFonts w:ascii="Arial" w:hAnsi="Arial" w:cs="Arial"/>
          <w:b w:val="0"/>
          <w:szCs w:val="24"/>
        </w:rPr>
        <w:t>Objednatel</w:t>
      </w:r>
      <w:r w:rsidRPr="00EA5921">
        <w:rPr>
          <w:rFonts w:ascii="Arial" w:hAnsi="Arial" w:cs="Arial"/>
          <w:b w:val="0"/>
          <w:szCs w:val="24"/>
        </w:rPr>
        <w:t>e</w:t>
      </w:r>
      <w:r>
        <w:rPr>
          <w:rFonts w:ascii="Arial" w:hAnsi="Arial" w:cs="Arial"/>
          <w:b w:val="0"/>
          <w:szCs w:val="24"/>
        </w:rPr>
        <w:t xml:space="preserve"> a/nebo Poskytovatele</w:t>
      </w:r>
      <w:r w:rsidRPr="00EA5921">
        <w:rPr>
          <w:rFonts w:ascii="Arial" w:hAnsi="Arial" w:cs="Arial"/>
          <w:b w:val="0"/>
          <w:szCs w:val="24"/>
        </w:rPr>
        <w:t>, zejm.</w:t>
      </w:r>
      <w:r>
        <w:rPr>
          <w:rFonts w:ascii="Arial" w:hAnsi="Arial" w:cs="Arial"/>
          <w:b w:val="0"/>
          <w:szCs w:val="24"/>
        </w:rPr>
        <w:t> </w:t>
      </w:r>
      <w:r w:rsidRPr="00EA5921">
        <w:rPr>
          <w:rFonts w:ascii="Arial" w:hAnsi="Arial" w:cs="Arial"/>
          <w:b w:val="0"/>
          <w:szCs w:val="24"/>
        </w:rPr>
        <w:t xml:space="preserve">informace související s předmětem podnikání </w:t>
      </w:r>
      <w:r>
        <w:rPr>
          <w:rFonts w:ascii="Arial" w:hAnsi="Arial" w:cs="Arial"/>
          <w:b w:val="0"/>
          <w:szCs w:val="24"/>
        </w:rPr>
        <w:t>Objednatel</w:t>
      </w:r>
      <w:r w:rsidRPr="00EA5921">
        <w:rPr>
          <w:rFonts w:ascii="Arial" w:hAnsi="Arial" w:cs="Arial"/>
          <w:b w:val="0"/>
          <w:szCs w:val="24"/>
        </w:rPr>
        <w:t>e</w:t>
      </w:r>
      <w:r>
        <w:rPr>
          <w:rFonts w:ascii="Arial" w:hAnsi="Arial" w:cs="Arial"/>
          <w:b w:val="0"/>
          <w:szCs w:val="24"/>
        </w:rPr>
        <w:t xml:space="preserve"> a/nebo Poskytovatele</w:t>
      </w:r>
      <w:r w:rsidRPr="00EA5921">
        <w:rPr>
          <w:rFonts w:ascii="Arial" w:hAnsi="Arial" w:cs="Arial"/>
          <w:b w:val="0"/>
          <w:szCs w:val="24"/>
        </w:rPr>
        <w:t>, postupem a řízením pojistných operací, jeho organizační strukturou, řízení práce uvnitř i</w:t>
      </w:r>
      <w:r w:rsidR="008506FC">
        <w:rPr>
          <w:rFonts w:ascii="Arial" w:hAnsi="Arial" w:cs="Arial"/>
          <w:b w:val="0"/>
          <w:szCs w:val="24"/>
        </w:rPr>
        <w:t> </w:t>
      </w:r>
      <w:r w:rsidRPr="00EA5921">
        <w:rPr>
          <w:rFonts w:ascii="Arial" w:hAnsi="Arial" w:cs="Arial"/>
          <w:b w:val="0"/>
          <w:szCs w:val="24"/>
        </w:rPr>
        <w:t>navenek,</w:t>
      </w:r>
      <w:r>
        <w:rPr>
          <w:rFonts w:ascii="Arial" w:hAnsi="Arial" w:cs="Arial"/>
          <w:b w:val="0"/>
          <w:szCs w:val="24"/>
        </w:rPr>
        <w:t xml:space="preserve"> cenovou politikou,</w:t>
      </w:r>
      <w:r w:rsidRPr="00EA5921">
        <w:rPr>
          <w:rFonts w:ascii="Arial" w:hAnsi="Arial" w:cs="Arial"/>
          <w:b w:val="0"/>
          <w:szCs w:val="24"/>
        </w:rPr>
        <w:t xml:space="preserve"> apod. Po</w:t>
      </w:r>
      <w:r>
        <w:rPr>
          <w:rFonts w:ascii="Arial" w:hAnsi="Arial" w:cs="Arial"/>
          <w:b w:val="0"/>
          <w:szCs w:val="24"/>
        </w:rPr>
        <w:t> </w:t>
      </w:r>
      <w:r w:rsidRPr="00EA5921">
        <w:rPr>
          <w:rFonts w:ascii="Arial" w:hAnsi="Arial" w:cs="Arial"/>
          <w:b w:val="0"/>
          <w:szCs w:val="24"/>
        </w:rPr>
        <w:t xml:space="preserve">skončení </w:t>
      </w:r>
      <w:r>
        <w:rPr>
          <w:rFonts w:ascii="Arial" w:hAnsi="Arial" w:cs="Arial"/>
          <w:b w:val="0"/>
          <w:szCs w:val="24"/>
        </w:rPr>
        <w:t>Smlouvy</w:t>
      </w:r>
      <w:r w:rsidRPr="00EA5921">
        <w:rPr>
          <w:rFonts w:ascii="Arial" w:hAnsi="Arial" w:cs="Arial"/>
          <w:b w:val="0"/>
          <w:szCs w:val="24"/>
        </w:rPr>
        <w:t xml:space="preserve"> může </w:t>
      </w:r>
      <w:r>
        <w:rPr>
          <w:rFonts w:ascii="Arial" w:hAnsi="Arial" w:cs="Arial"/>
          <w:b w:val="0"/>
          <w:szCs w:val="24"/>
        </w:rPr>
        <w:t>Objednatel</w:t>
      </w:r>
      <w:r w:rsidRPr="00EA5921">
        <w:rPr>
          <w:rFonts w:ascii="Arial" w:hAnsi="Arial" w:cs="Arial"/>
          <w:b w:val="0"/>
          <w:szCs w:val="24"/>
        </w:rPr>
        <w:t xml:space="preserve"> </w:t>
      </w:r>
      <w:r>
        <w:rPr>
          <w:rFonts w:ascii="Arial" w:hAnsi="Arial" w:cs="Arial"/>
          <w:b w:val="0"/>
          <w:szCs w:val="24"/>
        </w:rPr>
        <w:t xml:space="preserve">a/nebo Poskytovatel </w:t>
      </w:r>
      <w:r w:rsidRPr="00EA5921">
        <w:rPr>
          <w:rFonts w:ascii="Arial" w:hAnsi="Arial" w:cs="Arial"/>
          <w:b w:val="0"/>
          <w:szCs w:val="24"/>
        </w:rPr>
        <w:t>výslovným výčtem písemně sdělit poskytovateli, které informace již nepodléhají režimu tohoto odstavce.</w:t>
      </w:r>
    </w:p>
    <w:p w14:paraId="63E44F94" w14:textId="77777777" w:rsidR="00093337" w:rsidRPr="00EA5921" w:rsidRDefault="0071085E" w:rsidP="00093337">
      <w:pPr>
        <w:pStyle w:val="Zkladntext"/>
        <w:numPr>
          <w:ilvl w:val="1"/>
          <w:numId w:val="7"/>
        </w:numPr>
        <w:spacing w:before="120"/>
        <w:ind w:left="851" w:hanging="851"/>
        <w:rPr>
          <w:rFonts w:ascii="Arial" w:hAnsi="Arial" w:cs="Arial"/>
          <w:szCs w:val="24"/>
        </w:rPr>
      </w:pPr>
      <w:r w:rsidRPr="00EA5921">
        <w:rPr>
          <w:rFonts w:ascii="Arial" w:hAnsi="Arial" w:cs="Arial"/>
          <w:szCs w:val="24"/>
        </w:rPr>
        <w:t>Smluvní strany jsou povinny při archivaci veškerých důvěrných informací postupovat tak, aby zabezpečily, že tyto informace nezíská jakákoli třetí osoba, kter</w:t>
      </w:r>
      <w:r>
        <w:rPr>
          <w:rFonts w:ascii="Arial" w:hAnsi="Arial" w:cs="Arial"/>
          <w:szCs w:val="24"/>
        </w:rPr>
        <w:t>á</w:t>
      </w:r>
      <w:r w:rsidRPr="00EA5921">
        <w:rPr>
          <w:rFonts w:ascii="Arial" w:hAnsi="Arial" w:cs="Arial"/>
          <w:szCs w:val="24"/>
        </w:rPr>
        <w:t xml:space="preserve"> se nepodílí na projektu. Pokud smluvní strany již nebudou některou z důvěrných informací potřebovat, jsou povinny veškeré takovéto informace řádně skartovat tak, aby k nim neměla přístup žádná třetí osoba.</w:t>
      </w:r>
    </w:p>
    <w:p w14:paraId="48CDD97A" w14:textId="77777777" w:rsidR="00093337" w:rsidRDefault="0071085E" w:rsidP="00093337">
      <w:pPr>
        <w:pStyle w:val="Zkladntext"/>
        <w:numPr>
          <w:ilvl w:val="1"/>
          <w:numId w:val="7"/>
        </w:numPr>
        <w:spacing w:before="120"/>
        <w:ind w:left="851" w:hanging="851"/>
        <w:rPr>
          <w:rFonts w:ascii="Arial" w:hAnsi="Arial" w:cs="Arial"/>
          <w:szCs w:val="24"/>
        </w:rPr>
      </w:pPr>
      <w:r w:rsidRPr="00EA5921">
        <w:rPr>
          <w:rFonts w:ascii="Arial" w:hAnsi="Arial" w:cs="Arial"/>
          <w:szCs w:val="24"/>
        </w:rPr>
        <w:t xml:space="preserve">Za prokázané porušení ustanovení o ochraně informací má poškozená strana právo požadovat po druhé smluvní straně smluvní pokutu ve výši </w:t>
      </w:r>
      <w:r>
        <w:rPr>
          <w:rFonts w:ascii="Arial" w:hAnsi="Arial" w:cs="Arial"/>
          <w:szCs w:val="24"/>
        </w:rPr>
        <w:t>100.000,00,-Kč (slovy: sto tisíc korun českých</w:t>
      </w:r>
      <w:r w:rsidRPr="00EA5921">
        <w:rPr>
          <w:rFonts w:ascii="Arial" w:hAnsi="Arial" w:cs="Arial"/>
          <w:szCs w:val="24"/>
        </w:rPr>
        <w:t>)</w:t>
      </w:r>
      <w:r w:rsidRPr="00E84E8D">
        <w:rPr>
          <w:rFonts w:ascii="Arial" w:hAnsi="Arial" w:cs="Arial"/>
          <w:szCs w:val="24"/>
        </w:rPr>
        <w:t xml:space="preserve"> </w:t>
      </w:r>
      <w:r>
        <w:rPr>
          <w:rFonts w:ascii="Arial" w:hAnsi="Arial" w:cs="Arial"/>
          <w:szCs w:val="24"/>
        </w:rPr>
        <w:t>za každý jednotlivý případ porušení.</w:t>
      </w:r>
      <w:r w:rsidRPr="000D734E">
        <w:rPr>
          <w:rFonts w:ascii="Arial" w:hAnsi="Arial" w:cs="Arial"/>
          <w:szCs w:val="24"/>
        </w:rPr>
        <w:t xml:space="preserve"> </w:t>
      </w:r>
      <w:r w:rsidRPr="0013315C">
        <w:rPr>
          <w:rFonts w:ascii="Arial" w:hAnsi="Arial" w:cs="Arial"/>
          <w:szCs w:val="24"/>
        </w:rPr>
        <w:t>Smluvní pokut</w:t>
      </w:r>
      <w:r>
        <w:rPr>
          <w:rFonts w:ascii="Arial" w:hAnsi="Arial" w:cs="Arial"/>
          <w:szCs w:val="24"/>
        </w:rPr>
        <w:t>a</w:t>
      </w:r>
      <w:r w:rsidRPr="0013315C">
        <w:rPr>
          <w:rFonts w:ascii="Arial" w:hAnsi="Arial" w:cs="Arial"/>
          <w:szCs w:val="24"/>
        </w:rPr>
        <w:t xml:space="preserve"> jsou splatn</w:t>
      </w:r>
      <w:r>
        <w:rPr>
          <w:rFonts w:ascii="Arial" w:hAnsi="Arial" w:cs="Arial"/>
          <w:szCs w:val="24"/>
        </w:rPr>
        <w:t>á</w:t>
      </w:r>
      <w:r w:rsidRPr="0013315C">
        <w:rPr>
          <w:rFonts w:ascii="Arial" w:hAnsi="Arial" w:cs="Arial"/>
          <w:szCs w:val="24"/>
        </w:rPr>
        <w:t xml:space="preserve"> do </w:t>
      </w:r>
      <w:r>
        <w:rPr>
          <w:rFonts w:ascii="Arial" w:hAnsi="Arial" w:cs="Arial"/>
          <w:szCs w:val="24"/>
        </w:rPr>
        <w:t>30</w:t>
      </w:r>
      <w:r w:rsidRPr="0013315C">
        <w:rPr>
          <w:rFonts w:ascii="Arial" w:hAnsi="Arial" w:cs="Arial"/>
          <w:szCs w:val="24"/>
        </w:rPr>
        <w:t xml:space="preserve"> dnů od doručení výzvy k úhradě.</w:t>
      </w:r>
    </w:p>
    <w:p w14:paraId="1C1CE8B3" w14:textId="77777777" w:rsidR="00093337" w:rsidRDefault="0071085E" w:rsidP="00093337">
      <w:pPr>
        <w:numPr>
          <w:ilvl w:val="1"/>
          <w:numId w:val="7"/>
        </w:numPr>
        <w:spacing w:before="12" w:after="60"/>
        <w:ind w:left="851" w:hanging="851"/>
        <w:jc w:val="both"/>
        <w:rPr>
          <w:rFonts w:ascii="Arial" w:hAnsi="Arial" w:cs="Arial"/>
          <w:szCs w:val="18"/>
        </w:rPr>
      </w:pPr>
      <w:r w:rsidRPr="0013315C">
        <w:rPr>
          <w:rFonts w:ascii="Arial" w:hAnsi="Arial" w:cs="Arial"/>
          <w:szCs w:val="18"/>
        </w:rPr>
        <w:t>V případě uplatnění smluvních pokut a náhrady škody není dotčena hmotná a</w:t>
      </w:r>
      <w:r w:rsidR="008506FC">
        <w:rPr>
          <w:rFonts w:ascii="Arial" w:hAnsi="Arial" w:cs="Arial"/>
          <w:szCs w:val="18"/>
        </w:rPr>
        <w:t> </w:t>
      </w:r>
      <w:r w:rsidRPr="0013315C">
        <w:rPr>
          <w:rFonts w:ascii="Arial" w:hAnsi="Arial" w:cs="Arial"/>
          <w:szCs w:val="18"/>
        </w:rPr>
        <w:t xml:space="preserve">trestní odpovědnost fyzických osob, které </w:t>
      </w:r>
      <w:r w:rsidRPr="0013315C">
        <w:rPr>
          <w:rFonts w:ascii="Arial" w:hAnsi="Arial" w:cs="Arial"/>
        </w:rPr>
        <w:t xml:space="preserve">za </w:t>
      </w:r>
      <w:r>
        <w:rPr>
          <w:rFonts w:ascii="Arial" w:hAnsi="Arial" w:cs="Arial"/>
        </w:rPr>
        <w:t>Poskytovatele</w:t>
      </w:r>
      <w:r w:rsidRPr="0013315C">
        <w:rPr>
          <w:rFonts w:ascii="Arial" w:hAnsi="Arial" w:cs="Arial"/>
        </w:rPr>
        <w:t xml:space="preserve"> jednaly a</w:t>
      </w:r>
      <w:r>
        <w:rPr>
          <w:rFonts w:ascii="Arial" w:hAnsi="Arial" w:cs="Arial"/>
        </w:rPr>
        <w:t> </w:t>
      </w:r>
      <w:r w:rsidRPr="0013315C">
        <w:rPr>
          <w:rFonts w:ascii="Arial" w:hAnsi="Arial" w:cs="Arial"/>
        </w:rPr>
        <w:t xml:space="preserve">závazek mlčenlivosti a ochrany </w:t>
      </w:r>
      <w:r>
        <w:rPr>
          <w:rFonts w:ascii="Arial" w:hAnsi="Arial" w:cs="Arial"/>
        </w:rPr>
        <w:t>d</w:t>
      </w:r>
      <w:r w:rsidRPr="0013315C">
        <w:rPr>
          <w:rFonts w:ascii="Arial" w:hAnsi="Arial" w:cs="Arial"/>
        </w:rPr>
        <w:t>ůvěrných informací nedodržely.</w:t>
      </w:r>
    </w:p>
    <w:p w14:paraId="1C17EA87" w14:textId="77777777" w:rsidR="00093337" w:rsidRPr="005E7157" w:rsidRDefault="0071085E" w:rsidP="00093337">
      <w:pPr>
        <w:numPr>
          <w:ilvl w:val="1"/>
          <w:numId w:val="7"/>
        </w:numPr>
        <w:spacing w:before="12" w:after="60"/>
        <w:ind w:left="851" w:hanging="851"/>
        <w:jc w:val="both"/>
        <w:rPr>
          <w:rFonts w:ascii="Arial" w:hAnsi="Arial" w:cs="Arial"/>
        </w:rPr>
      </w:pPr>
      <w:r w:rsidRPr="0013315C">
        <w:rPr>
          <w:rFonts w:ascii="Arial" w:hAnsi="Arial" w:cs="Arial"/>
        </w:rPr>
        <w:t>Poskytovatel se zavazuje svého případného poddodavatele zavázat povinností mlčenlivosti a respektováním práv Objednatele nejméně ve</w:t>
      </w:r>
      <w:r>
        <w:rPr>
          <w:rFonts w:ascii="Arial" w:hAnsi="Arial" w:cs="Arial"/>
        </w:rPr>
        <w:t> </w:t>
      </w:r>
      <w:r w:rsidRPr="0013315C">
        <w:rPr>
          <w:rFonts w:ascii="Arial" w:hAnsi="Arial" w:cs="Arial"/>
        </w:rPr>
        <w:t>stejném rozsahu, v</w:t>
      </w:r>
      <w:r w:rsidR="008506FC">
        <w:rPr>
          <w:rFonts w:ascii="Arial" w:hAnsi="Arial" w:cs="Arial"/>
        </w:rPr>
        <w:t> </w:t>
      </w:r>
      <w:r w:rsidRPr="0013315C">
        <w:rPr>
          <w:rFonts w:ascii="Arial" w:hAnsi="Arial" w:cs="Arial"/>
        </w:rPr>
        <w:t>jakém je v závazkovém vztahu zavázán sám. Za</w:t>
      </w:r>
      <w:r>
        <w:rPr>
          <w:rFonts w:ascii="Arial" w:hAnsi="Arial" w:cs="Arial"/>
        </w:rPr>
        <w:t> </w:t>
      </w:r>
      <w:r w:rsidRPr="0013315C">
        <w:rPr>
          <w:rFonts w:ascii="Arial" w:hAnsi="Arial" w:cs="Arial"/>
        </w:rPr>
        <w:t>porušení závazku mlčenlivosti a ochrany důvěrných informací a/nebo osobních údajů poddodavatelem odpovídá Objednateli přímo Poskytovatel.</w:t>
      </w:r>
    </w:p>
    <w:p w14:paraId="5C8D0C2A" w14:textId="77777777" w:rsidR="00093337" w:rsidRPr="00A23FFB" w:rsidRDefault="0071085E" w:rsidP="00093337">
      <w:pPr>
        <w:pStyle w:val="Zkladntext"/>
        <w:numPr>
          <w:ilvl w:val="1"/>
          <w:numId w:val="7"/>
        </w:numPr>
        <w:spacing w:before="120"/>
        <w:ind w:left="851" w:hanging="851"/>
        <w:rPr>
          <w:rFonts w:ascii="Arial" w:hAnsi="Arial" w:cs="Arial"/>
          <w:szCs w:val="24"/>
        </w:rPr>
      </w:pPr>
      <w:r w:rsidRPr="00EA5921">
        <w:rPr>
          <w:rFonts w:ascii="Arial" w:hAnsi="Arial" w:cs="Arial"/>
          <w:szCs w:val="24"/>
        </w:rPr>
        <w:t xml:space="preserve">Ustanovení tohoto článku není dotčeno ukončením účinnosti </w:t>
      </w:r>
      <w:r>
        <w:rPr>
          <w:rFonts w:ascii="Arial" w:hAnsi="Arial" w:cs="Arial"/>
          <w:szCs w:val="24"/>
        </w:rPr>
        <w:t>S</w:t>
      </w:r>
      <w:r w:rsidRPr="00EA5921">
        <w:rPr>
          <w:rFonts w:ascii="Arial" w:hAnsi="Arial" w:cs="Arial"/>
          <w:szCs w:val="24"/>
        </w:rPr>
        <w:t>mlouvy z</w:t>
      </w:r>
      <w:r>
        <w:rPr>
          <w:rFonts w:ascii="Arial" w:hAnsi="Arial" w:cs="Arial"/>
          <w:szCs w:val="24"/>
        </w:rPr>
        <w:t> </w:t>
      </w:r>
      <w:r w:rsidRPr="00EA5921">
        <w:rPr>
          <w:rFonts w:ascii="Arial" w:hAnsi="Arial" w:cs="Arial"/>
          <w:szCs w:val="24"/>
        </w:rPr>
        <w:t>jakéhokoliv důvodu a jeho účinnost skončí nejdříve 5</w:t>
      </w:r>
      <w:r>
        <w:rPr>
          <w:rFonts w:ascii="Arial" w:hAnsi="Arial" w:cs="Arial"/>
          <w:szCs w:val="24"/>
        </w:rPr>
        <w:t xml:space="preserve"> (slovy: pět</w:t>
      </w:r>
      <w:r w:rsidRPr="00EA5921">
        <w:rPr>
          <w:rFonts w:ascii="Arial" w:hAnsi="Arial" w:cs="Arial"/>
          <w:szCs w:val="24"/>
        </w:rPr>
        <w:t>) let po</w:t>
      </w:r>
      <w:r>
        <w:rPr>
          <w:rFonts w:ascii="Arial" w:hAnsi="Arial" w:cs="Arial"/>
          <w:szCs w:val="24"/>
        </w:rPr>
        <w:t> </w:t>
      </w:r>
      <w:r w:rsidRPr="00EA5921">
        <w:rPr>
          <w:rFonts w:ascii="Arial" w:hAnsi="Arial" w:cs="Arial"/>
          <w:szCs w:val="24"/>
        </w:rPr>
        <w:t xml:space="preserve">ukončení účinnosti </w:t>
      </w:r>
      <w:r>
        <w:rPr>
          <w:rFonts w:ascii="Arial" w:hAnsi="Arial" w:cs="Arial"/>
          <w:szCs w:val="24"/>
        </w:rPr>
        <w:t>S</w:t>
      </w:r>
      <w:r w:rsidRPr="00EA5921">
        <w:rPr>
          <w:rFonts w:ascii="Arial" w:hAnsi="Arial" w:cs="Arial"/>
          <w:szCs w:val="24"/>
        </w:rPr>
        <w:t>mlouvy.</w:t>
      </w:r>
    </w:p>
    <w:p w14:paraId="2A18A045" w14:textId="77777777" w:rsidR="0009333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Pr>
          <w:rFonts w:ascii="Arial" w:hAnsi="Arial" w:cs="Arial"/>
          <w:caps/>
          <w:sz w:val="24"/>
          <w:szCs w:val="24"/>
        </w:rPr>
        <w:t>Ochrana osobních údajů</w:t>
      </w:r>
    </w:p>
    <w:p w14:paraId="0DC937F5" w14:textId="1B8C700E" w:rsidR="00093337" w:rsidRDefault="0071085E" w:rsidP="00093337">
      <w:pPr>
        <w:pStyle w:val="Zkladntext"/>
        <w:numPr>
          <w:ilvl w:val="1"/>
          <w:numId w:val="7"/>
        </w:numPr>
        <w:spacing w:before="120"/>
        <w:ind w:left="851" w:hanging="851"/>
        <w:rPr>
          <w:rFonts w:ascii="Arial" w:hAnsi="Arial" w:cs="Arial"/>
          <w:szCs w:val="24"/>
        </w:rPr>
      </w:pPr>
      <w:r w:rsidRPr="000435C5">
        <w:rPr>
          <w:rFonts w:ascii="Arial" w:hAnsi="Arial" w:cs="Arial"/>
          <w:szCs w:val="24"/>
        </w:rPr>
        <w:t xml:space="preserve">V případě, že bude při plnění Smlouvy docházet ke zpracování osobních údajů, </w:t>
      </w:r>
      <w:r w:rsidR="00065408">
        <w:rPr>
          <w:rFonts w:ascii="Arial" w:hAnsi="Arial" w:cs="Arial"/>
          <w:szCs w:val="24"/>
        </w:rPr>
        <w:br/>
      </w:r>
      <w:r w:rsidRPr="000435C5">
        <w:rPr>
          <w:rFonts w:ascii="Arial" w:hAnsi="Arial" w:cs="Arial"/>
          <w:szCs w:val="24"/>
        </w:rPr>
        <w:t>je Smlouva zároveň smlouvou o zpracování osobních údajů ve</w:t>
      </w:r>
      <w:r>
        <w:rPr>
          <w:rFonts w:ascii="Arial" w:hAnsi="Arial" w:cs="Arial"/>
          <w:szCs w:val="24"/>
        </w:rPr>
        <w:t> </w:t>
      </w:r>
      <w:r w:rsidRPr="000435C5">
        <w:rPr>
          <w:rFonts w:ascii="Arial" w:hAnsi="Arial" w:cs="Arial"/>
          <w:szCs w:val="24"/>
        </w:rPr>
        <w:t>smyslu zákona č. 110/2019 Sb., o zpracování osobních údajů, a</w:t>
      </w:r>
      <w:r>
        <w:rPr>
          <w:rFonts w:ascii="Arial" w:hAnsi="Arial" w:cs="Arial"/>
          <w:szCs w:val="24"/>
        </w:rPr>
        <w:t> </w:t>
      </w:r>
      <w:r w:rsidRPr="000435C5">
        <w:rPr>
          <w:rFonts w:ascii="Arial" w:hAnsi="Arial" w:cs="Arial"/>
          <w:szCs w:val="24"/>
        </w:rPr>
        <w:t>ve</w:t>
      </w:r>
      <w:r>
        <w:rPr>
          <w:rFonts w:ascii="Arial" w:hAnsi="Arial" w:cs="Arial"/>
          <w:szCs w:val="24"/>
        </w:rPr>
        <w:t> </w:t>
      </w:r>
      <w:r w:rsidRPr="000435C5">
        <w:rPr>
          <w:rFonts w:ascii="Arial" w:hAnsi="Arial" w:cs="Arial"/>
          <w:szCs w:val="24"/>
        </w:rPr>
        <w:t>smyslu Nařízení Evropského parlamentu a Rady (EU) 2016/679 o</w:t>
      </w:r>
      <w:r>
        <w:rPr>
          <w:rFonts w:ascii="Arial" w:hAnsi="Arial" w:cs="Arial"/>
          <w:szCs w:val="24"/>
        </w:rPr>
        <w:t> </w:t>
      </w:r>
      <w:r w:rsidRPr="000435C5">
        <w:rPr>
          <w:rFonts w:ascii="Arial" w:hAnsi="Arial" w:cs="Arial"/>
          <w:szCs w:val="24"/>
        </w:rPr>
        <w:t xml:space="preserve">ochraně fyzických osob v souvislosti </w:t>
      </w:r>
      <w:r w:rsidR="00065408">
        <w:rPr>
          <w:rFonts w:ascii="Arial" w:hAnsi="Arial" w:cs="Arial"/>
          <w:szCs w:val="24"/>
        </w:rPr>
        <w:br/>
      </w:r>
      <w:r w:rsidRPr="000435C5">
        <w:rPr>
          <w:rFonts w:ascii="Arial" w:hAnsi="Arial" w:cs="Arial"/>
          <w:szCs w:val="24"/>
        </w:rPr>
        <w:lastRenderedPageBreak/>
        <w:t>se zpracováním osobních údajů a</w:t>
      </w:r>
      <w:r>
        <w:rPr>
          <w:rFonts w:ascii="Arial" w:hAnsi="Arial" w:cs="Arial"/>
          <w:szCs w:val="24"/>
        </w:rPr>
        <w:t> </w:t>
      </w:r>
      <w:r w:rsidRPr="000435C5">
        <w:rPr>
          <w:rFonts w:ascii="Arial" w:hAnsi="Arial" w:cs="Arial"/>
          <w:szCs w:val="24"/>
        </w:rPr>
        <w:t>o</w:t>
      </w:r>
      <w:r>
        <w:rPr>
          <w:rFonts w:ascii="Arial" w:hAnsi="Arial" w:cs="Arial"/>
          <w:szCs w:val="24"/>
        </w:rPr>
        <w:t> </w:t>
      </w:r>
      <w:r w:rsidRPr="000435C5">
        <w:rPr>
          <w:rFonts w:ascii="Arial" w:hAnsi="Arial" w:cs="Arial"/>
          <w:szCs w:val="24"/>
        </w:rPr>
        <w:t xml:space="preserve">volném pohybu těchto údajů (dále jen </w:t>
      </w:r>
      <w:r w:rsidRPr="000435C5">
        <w:rPr>
          <w:rFonts w:ascii="Arial" w:hAnsi="Arial" w:cs="Arial"/>
          <w:b/>
          <w:szCs w:val="24"/>
        </w:rPr>
        <w:t>„Nařízení GDPR“</w:t>
      </w:r>
      <w:r w:rsidRPr="000435C5">
        <w:rPr>
          <w:rFonts w:ascii="Arial" w:hAnsi="Arial" w:cs="Arial"/>
          <w:szCs w:val="24"/>
        </w:rPr>
        <w:t>)</w:t>
      </w:r>
      <w:r>
        <w:rPr>
          <w:rFonts w:ascii="Arial" w:hAnsi="Arial" w:cs="Arial"/>
          <w:szCs w:val="24"/>
        </w:rPr>
        <w:t>.</w:t>
      </w:r>
    </w:p>
    <w:p w14:paraId="7B747104" w14:textId="77777777" w:rsidR="00093337" w:rsidRPr="00A23FFB" w:rsidRDefault="0071085E" w:rsidP="00093337">
      <w:pPr>
        <w:pStyle w:val="Zkladntext"/>
        <w:numPr>
          <w:ilvl w:val="1"/>
          <w:numId w:val="7"/>
        </w:numPr>
        <w:spacing w:before="120"/>
        <w:ind w:left="851" w:hanging="851"/>
        <w:rPr>
          <w:rFonts w:ascii="Arial" w:hAnsi="Arial" w:cs="Arial"/>
          <w:szCs w:val="24"/>
        </w:rPr>
      </w:pPr>
      <w:r w:rsidRPr="00A23FFB">
        <w:rPr>
          <w:rFonts w:ascii="Arial" w:hAnsi="Arial" w:cs="Arial"/>
          <w:szCs w:val="24"/>
        </w:rPr>
        <w:t xml:space="preserve">Objednatel pověřuje </w:t>
      </w:r>
      <w:r>
        <w:rPr>
          <w:rFonts w:ascii="Arial" w:hAnsi="Arial" w:cs="Arial"/>
          <w:szCs w:val="24"/>
        </w:rPr>
        <w:t>Poskytovatele</w:t>
      </w:r>
      <w:r w:rsidRPr="00A23FFB">
        <w:rPr>
          <w:rFonts w:ascii="Arial" w:hAnsi="Arial" w:cs="Arial"/>
          <w:szCs w:val="24"/>
        </w:rPr>
        <w:t xml:space="preserve"> zpracováním osobních údajů, a to jmenných údajů, kontaktních údajů a osobních údajů o historii aktivit při</w:t>
      </w:r>
      <w:r>
        <w:rPr>
          <w:rFonts w:ascii="Arial" w:hAnsi="Arial" w:cs="Arial"/>
          <w:szCs w:val="24"/>
        </w:rPr>
        <w:t> </w:t>
      </w:r>
      <w:r w:rsidRPr="00A23FFB">
        <w:rPr>
          <w:rFonts w:ascii="Arial" w:hAnsi="Arial" w:cs="Arial"/>
          <w:szCs w:val="24"/>
        </w:rPr>
        <w:t>vstupu a užívání Systému ISSSL např. registrace</w:t>
      </w:r>
      <w:r>
        <w:rPr>
          <w:rFonts w:ascii="Arial" w:hAnsi="Arial" w:cs="Arial"/>
          <w:szCs w:val="24"/>
        </w:rPr>
        <w:t>, zákaznická podpora – Helpdesk</w:t>
      </w:r>
      <w:r w:rsidRPr="00A23FFB">
        <w:rPr>
          <w:rFonts w:ascii="Arial" w:hAnsi="Arial" w:cs="Arial"/>
          <w:szCs w:val="24"/>
        </w:rPr>
        <w:t>),</w:t>
      </w:r>
    </w:p>
    <w:p w14:paraId="3D209D71" w14:textId="77777777" w:rsidR="00093337" w:rsidRPr="00A23FFB" w:rsidRDefault="0071085E" w:rsidP="00093337">
      <w:pPr>
        <w:pStyle w:val="Zkladntext"/>
        <w:numPr>
          <w:ilvl w:val="0"/>
          <w:numId w:val="29"/>
        </w:numPr>
        <w:rPr>
          <w:rFonts w:ascii="Arial" w:hAnsi="Arial" w:cs="Arial"/>
          <w:szCs w:val="24"/>
        </w:rPr>
      </w:pPr>
      <w:r w:rsidRPr="00A23FFB">
        <w:rPr>
          <w:rFonts w:ascii="Arial" w:hAnsi="Arial" w:cs="Arial"/>
          <w:szCs w:val="24"/>
        </w:rPr>
        <w:t xml:space="preserve">zaměstnanců </w:t>
      </w:r>
      <w:r>
        <w:rPr>
          <w:rFonts w:ascii="Arial" w:hAnsi="Arial" w:cs="Arial"/>
          <w:szCs w:val="24"/>
        </w:rPr>
        <w:t>Objednatele</w:t>
      </w:r>
      <w:r w:rsidRPr="00A23FFB">
        <w:rPr>
          <w:rFonts w:ascii="Arial" w:hAnsi="Arial" w:cs="Arial"/>
          <w:szCs w:val="24"/>
        </w:rPr>
        <w:t>,</w:t>
      </w:r>
    </w:p>
    <w:p w14:paraId="2744BC9D" w14:textId="77777777" w:rsidR="00093337" w:rsidRPr="00A23FFB" w:rsidRDefault="0071085E" w:rsidP="00093337">
      <w:pPr>
        <w:pStyle w:val="Zkladntext"/>
        <w:numPr>
          <w:ilvl w:val="0"/>
          <w:numId w:val="29"/>
        </w:numPr>
        <w:rPr>
          <w:rFonts w:ascii="Arial" w:hAnsi="Arial" w:cs="Arial"/>
          <w:szCs w:val="24"/>
        </w:rPr>
      </w:pPr>
      <w:r w:rsidRPr="00A23FFB">
        <w:rPr>
          <w:rFonts w:ascii="Arial" w:hAnsi="Arial" w:cs="Arial"/>
          <w:szCs w:val="24"/>
        </w:rPr>
        <w:t>účastníků výběrových řízení,</w:t>
      </w:r>
    </w:p>
    <w:p w14:paraId="13048E3B" w14:textId="77777777" w:rsidR="00093337" w:rsidRPr="00A23FFB" w:rsidRDefault="0071085E" w:rsidP="00093337">
      <w:pPr>
        <w:pStyle w:val="Zkladntext"/>
        <w:numPr>
          <w:ilvl w:val="0"/>
          <w:numId w:val="29"/>
        </w:numPr>
        <w:rPr>
          <w:rFonts w:ascii="Arial" w:hAnsi="Arial" w:cs="Arial"/>
          <w:szCs w:val="24"/>
        </w:rPr>
      </w:pPr>
      <w:r w:rsidRPr="00A23FFB">
        <w:rPr>
          <w:rFonts w:ascii="Arial" w:hAnsi="Arial" w:cs="Arial"/>
          <w:szCs w:val="24"/>
        </w:rPr>
        <w:t>účastníků veřejných dražeb,</w:t>
      </w:r>
    </w:p>
    <w:p w14:paraId="30D133F1" w14:textId="77777777" w:rsidR="00093337" w:rsidRPr="00A23FFB" w:rsidRDefault="0071085E" w:rsidP="00093337">
      <w:pPr>
        <w:pStyle w:val="Zkladntext"/>
        <w:numPr>
          <w:ilvl w:val="0"/>
          <w:numId w:val="29"/>
        </w:numPr>
        <w:rPr>
          <w:rFonts w:ascii="Arial" w:hAnsi="Arial" w:cs="Arial"/>
          <w:szCs w:val="24"/>
        </w:rPr>
      </w:pPr>
      <w:r w:rsidRPr="00A23FFB">
        <w:rPr>
          <w:rFonts w:ascii="Arial" w:hAnsi="Arial" w:cs="Arial"/>
          <w:szCs w:val="24"/>
        </w:rPr>
        <w:t>osob oprávněných k výkonu věcných práv zatěžujících majetek ve</w:t>
      </w:r>
      <w:r>
        <w:rPr>
          <w:rFonts w:ascii="Arial" w:hAnsi="Arial" w:cs="Arial"/>
          <w:szCs w:val="24"/>
        </w:rPr>
        <w:t> </w:t>
      </w:r>
      <w:r w:rsidRPr="00A23FFB">
        <w:rPr>
          <w:rFonts w:ascii="Arial" w:hAnsi="Arial" w:cs="Arial"/>
          <w:szCs w:val="24"/>
        </w:rPr>
        <w:t>vlastnictví České</w:t>
      </w:r>
      <w:r>
        <w:rPr>
          <w:rFonts w:ascii="Arial" w:hAnsi="Arial" w:cs="Arial"/>
          <w:szCs w:val="24"/>
        </w:rPr>
        <w:t xml:space="preserve"> </w:t>
      </w:r>
      <w:r w:rsidRPr="00A23FFB">
        <w:rPr>
          <w:rFonts w:ascii="Arial" w:hAnsi="Arial" w:cs="Arial"/>
          <w:szCs w:val="24"/>
        </w:rPr>
        <w:t>republiky, s nímž je příslušný hospodařit Objednatel, anebo s nímž hospodaří Objednatel,</w:t>
      </w:r>
    </w:p>
    <w:p w14:paraId="64C27B77" w14:textId="77777777" w:rsidR="00093337" w:rsidRPr="00A23FFB" w:rsidRDefault="0071085E" w:rsidP="00093337">
      <w:pPr>
        <w:pStyle w:val="Zkladntext"/>
        <w:numPr>
          <w:ilvl w:val="0"/>
          <w:numId w:val="29"/>
        </w:numPr>
        <w:rPr>
          <w:rFonts w:ascii="Arial" w:hAnsi="Arial" w:cs="Arial"/>
          <w:szCs w:val="24"/>
        </w:rPr>
      </w:pPr>
      <w:r w:rsidRPr="00A23FFB">
        <w:rPr>
          <w:rFonts w:ascii="Arial" w:hAnsi="Arial" w:cs="Arial"/>
          <w:szCs w:val="24"/>
        </w:rPr>
        <w:t>osob oprávněných k výkonu práv nájemce, pokud jde o nájem majetku ve</w:t>
      </w:r>
      <w:r>
        <w:rPr>
          <w:rFonts w:ascii="Arial" w:hAnsi="Arial" w:cs="Arial"/>
          <w:szCs w:val="24"/>
        </w:rPr>
        <w:t> </w:t>
      </w:r>
      <w:r w:rsidRPr="00A23FFB">
        <w:rPr>
          <w:rFonts w:ascii="Arial" w:hAnsi="Arial" w:cs="Arial"/>
          <w:szCs w:val="24"/>
        </w:rPr>
        <w:t>vlastnictví České</w:t>
      </w:r>
      <w:r>
        <w:rPr>
          <w:rFonts w:ascii="Arial" w:hAnsi="Arial" w:cs="Arial"/>
          <w:szCs w:val="24"/>
        </w:rPr>
        <w:t xml:space="preserve"> </w:t>
      </w:r>
      <w:r w:rsidRPr="00A23FFB">
        <w:rPr>
          <w:rFonts w:ascii="Arial" w:hAnsi="Arial" w:cs="Arial"/>
          <w:szCs w:val="24"/>
        </w:rPr>
        <w:t xml:space="preserve">republiky, s nímž je příslušný hospodařit </w:t>
      </w:r>
      <w:r>
        <w:rPr>
          <w:rFonts w:ascii="Arial" w:hAnsi="Arial" w:cs="Arial"/>
          <w:szCs w:val="24"/>
        </w:rPr>
        <w:t>Objednatel</w:t>
      </w:r>
      <w:r w:rsidRPr="00A23FFB">
        <w:rPr>
          <w:rFonts w:ascii="Arial" w:hAnsi="Arial" w:cs="Arial"/>
          <w:szCs w:val="24"/>
        </w:rPr>
        <w:t xml:space="preserve">, anebo s nímž hospodaří </w:t>
      </w:r>
      <w:r>
        <w:rPr>
          <w:rFonts w:ascii="Arial" w:hAnsi="Arial" w:cs="Arial"/>
          <w:szCs w:val="24"/>
        </w:rPr>
        <w:t>Objednatel</w:t>
      </w:r>
      <w:r w:rsidRPr="00A23FFB">
        <w:rPr>
          <w:rFonts w:ascii="Arial" w:hAnsi="Arial" w:cs="Arial"/>
          <w:szCs w:val="24"/>
        </w:rPr>
        <w:t>,</w:t>
      </w:r>
    </w:p>
    <w:p w14:paraId="1407790C" w14:textId="77777777" w:rsidR="00093337" w:rsidRPr="00A23FFB" w:rsidRDefault="0071085E" w:rsidP="00093337">
      <w:pPr>
        <w:pStyle w:val="Zkladntext"/>
        <w:numPr>
          <w:ilvl w:val="0"/>
          <w:numId w:val="29"/>
        </w:numPr>
        <w:rPr>
          <w:rFonts w:ascii="Arial" w:hAnsi="Arial" w:cs="Arial"/>
          <w:szCs w:val="24"/>
        </w:rPr>
      </w:pPr>
      <w:r w:rsidRPr="00A23FFB">
        <w:rPr>
          <w:rFonts w:ascii="Arial" w:hAnsi="Arial" w:cs="Arial"/>
          <w:szCs w:val="24"/>
        </w:rPr>
        <w:t xml:space="preserve">zaměstnanců organizačních složek států, pokud </w:t>
      </w:r>
      <w:r>
        <w:rPr>
          <w:rFonts w:ascii="Arial" w:hAnsi="Arial" w:cs="Arial"/>
          <w:szCs w:val="24"/>
        </w:rPr>
        <w:t>Objednatel</w:t>
      </w:r>
      <w:r w:rsidRPr="00A23FFB">
        <w:rPr>
          <w:rFonts w:ascii="Arial" w:hAnsi="Arial" w:cs="Arial"/>
          <w:szCs w:val="24"/>
        </w:rPr>
        <w:t xml:space="preserve"> zastupuje tuto organizační složku</w:t>
      </w:r>
      <w:r>
        <w:rPr>
          <w:rFonts w:ascii="Arial" w:hAnsi="Arial" w:cs="Arial"/>
          <w:szCs w:val="24"/>
        </w:rPr>
        <w:t xml:space="preserve"> </w:t>
      </w:r>
      <w:r w:rsidRPr="00A23FFB">
        <w:rPr>
          <w:rFonts w:ascii="Arial" w:hAnsi="Arial" w:cs="Arial"/>
          <w:szCs w:val="24"/>
        </w:rPr>
        <w:t>v soudních řízeních podle zákona č. 201/2002 Sb., o Úřadu pro zastupování státu ve věcech</w:t>
      </w:r>
      <w:r>
        <w:rPr>
          <w:rFonts w:ascii="Arial" w:hAnsi="Arial" w:cs="Arial"/>
          <w:szCs w:val="24"/>
        </w:rPr>
        <w:t xml:space="preserve"> </w:t>
      </w:r>
      <w:r w:rsidRPr="00A23FFB">
        <w:rPr>
          <w:rFonts w:ascii="Arial" w:hAnsi="Arial" w:cs="Arial"/>
          <w:szCs w:val="24"/>
        </w:rPr>
        <w:t>majetkových</w:t>
      </w:r>
      <w:r>
        <w:rPr>
          <w:rFonts w:ascii="Arial" w:hAnsi="Arial" w:cs="Arial"/>
          <w:szCs w:val="24"/>
        </w:rPr>
        <w:t xml:space="preserve">, ve znění pozdějších předpisů (dále jen </w:t>
      </w:r>
      <w:r w:rsidRPr="003E031D">
        <w:rPr>
          <w:rFonts w:ascii="Arial" w:hAnsi="Arial" w:cs="Arial"/>
          <w:b/>
          <w:szCs w:val="24"/>
        </w:rPr>
        <w:t>„zákon č. 201/2002 Sb.“</w:t>
      </w:r>
      <w:r>
        <w:rPr>
          <w:rFonts w:ascii="Arial" w:hAnsi="Arial" w:cs="Arial"/>
          <w:szCs w:val="24"/>
        </w:rPr>
        <w:t>)</w:t>
      </w:r>
      <w:r w:rsidRPr="00A23FFB">
        <w:rPr>
          <w:rFonts w:ascii="Arial" w:hAnsi="Arial" w:cs="Arial"/>
          <w:szCs w:val="24"/>
        </w:rPr>
        <w:t>,</w:t>
      </w:r>
    </w:p>
    <w:p w14:paraId="7DBB7BA6" w14:textId="77777777" w:rsidR="00093337" w:rsidRPr="00A23FFB" w:rsidRDefault="0071085E" w:rsidP="00093337">
      <w:pPr>
        <w:pStyle w:val="Zkladntext"/>
        <w:numPr>
          <w:ilvl w:val="0"/>
          <w:numId w:val="29"/>
        </w:numPr>
        <w:rPr>
          <w:rFonts w:ascii="Arial" w:hAnsi="Arial" w:cs="Arial"/>
          <w:szCs w:val="24"/>
        </w:rPr>
      </w:pPr>
      <w:r w:rsidRPr="00A23FFB">
        <w:rPr>
          <w:rFonts w:ascii="Arial" w:hAnsi="Arial" w:cs="Arial"/>
          <w:szCs w:val="24"/>
        </w:rPr>
        <w:t xml:space="preserve">zaměstnanců obcí, pokud </w:t>
      </w:r>
      <w:r>
        <w:rPr>
          <w:rFonts w:ascii="Arial" w:hAnsi="Arial" w:cs="Arial"/>
          <w:szCs w:val="24"/>
        </w:rPr>
        <w:t>Objednatel</w:t>
      </w:r>
      <w:r w:rsidRPr="00A23FFB">
        <w:rPr>
          <w:rFonts w:ascii="Arial" w:hAnsi="Arial" w:cs="Arial"/>
          <w:szCs w:val="24"/>
        </w:rPr>
        <w:t xml:space="preserve"> zastupuje tuto obec v soudních řízeních podle zákona</w:t>
      </w:r>
      <w:r>
        <w:rPr>
          <w:rFonts w:ascii="Arial" w:hAnsi="Arial" w:cs="Arial"/>
          <w:szCs w:val="24"/>
        </w:rPr>
        <w:t xml:space="preserve"> </w:t>
      </w:r>
      <w:r w:rsidRPr="00A23FFB">
        <w:rPr>
          <w:rFonts w:ascii="Arial" w:hAnsi="Arial" w:cs="Arial"/>
          <w:szCs w:val="24"/>
        </w:rPr>
        <w:t>č. 201/2002 Sb.,</w:t>
      </w:r>
    </w:p>
    <w:p w14:paraId="1C839BA6" w14:textId="75B37C1C" w:rsidR="00093337" w:rsidRPr="00A23FFB" w:rsidRDefault="0071085E" w:rsidP="00093337">
      <w:pPr>
        <w:pStyle w:val="Zkladntext"/>
        <w:numPr>
          <w:ilvl w:val="0"/>
          <w:numId w:val="29"/>
        </w:numPr>
        <w:rPr>
          <w:rFonts w:ascii="Arial" w:hAnsi="Arial" w:cs="Arial"/>
          <w:szCs w:val="24"/>
        </w:rPr>
      </w:pPr>
      <w:r w:rsidRPr="00A23FFB">
        <w:rPr>
          <w:rFonts w:ascii="Arial" w:hAnsi="Arial" w:cs="Arial"/>
          <w:szCs w:val="24"/>
        </w:rPr>
        <w:t xml:space="preserve">zaměstnanců dodavatelů (tj. osob nabízejících poskytnutí dodávky, služby, </w:t>
      </w:r>
      <w:r w:rsidR="00065408">
        <w:rPr>
          <w:rFonts w:ascii="Arial" w:hAnsi="Arial" w:cs="Arial"/>
          <w:szCs w:val="24"/>
        </w:rPr>
        <w:br/>
      </w:r>
      <w:r w:rsidRPr="00A23FFB">
        <w:rPr>
          <w:rFonts w:ascii="Arial" w:hAnsi="Arial" w:cs="Arial"/>
          <w:szCs w:val="24"/>
        </w:rPr>
        <w:t>či stavebních</w:t>
      </w:r>
      <w:r>
        <w:rPr>
          <w:rFonts w:ascii="Arial" w:hAnsi="Arial" w:cs="Arial"/>
          <w:szCs w:val="24"/>
        </w:rPr>
        <w:t xml:space="preserve"> </w:t>
      </w:r>
      <w:r w:rsidRPr="00A23FFB">
        <w:rPr>
          <w:rFonts w:ascii="Arial" w:hAnsi="Arial" w:cs="Arial"/>
          <w:szCs w:val="24"/>
        </w:rPr>
        <w:t xml:space="preserve">prací podle ust. § 5 </w:t>
      </w:r>
      <w:r>
        <w:rPr>
          <w:rFonts w:ascii="Arial" w:hAnsi="Arial" w:cs="Arial"/>
          <w:szCs w:val="24"/>
        </w:rPr>
        <w:t>ZZVZ</w:t>
      </w:r>
      <w:r w:rsidRPr="00A23FFB">
        <w:rPr>
          <w:rFonts w:ascii="Arial" w:hAnsi="Arial" w:cs="Arial"/>
          <w:szCs w:val="24"/>
        </w:rPr>
        <w:t>),</w:t>
      </w:r>
    </w:p>
    <w:p w14:paraId="7FF6EB05" w14:textId="77777777" w:rsidR="00093337" w:rsidRPr="00A23FFB" w:rsidRDefault="0071085E" w:rsidP="00093337">
      <w:pPr>
        <w:pStyle w:val="Zkladntext"/>
        <w:numPr>
          <w:ilvl w:val="0"/>
          <w:numId w:val="29"/>
        </w:numPr>
        <w:rPr>
          <w:rFonts w:ascii="Arial" w:hAnsi="Arial" w:cs="Arial"/>
          <w:szCs w:val="24"/>
        </w:rPr>
      </w:pPr>
      <w:r w:rsidRPr="00A23FFB">
        <w:rPr>
          <w:rFonts w:ascii="Arial" w:hAnsi="Arial" w:cs="Arial"/>
          <w:szCs w:val="24"/>
        </w:rPr>
        <w:t xml:space="preserve">smluvních partnerů </w:t>
      </w:r>
      <w:r>
        <w:rPr>
          <w:rFonts w:ascii="Arial" w:hAnsi="Arial" w:cs="Arial"/>
          <w:szCs w:val="24"/>
        </w:rPr>
        <w:t>Objednatele</w:t>
      </w:r>
      <w:r w:rsidRPr="00A23FFB">
        <w:rPr>
          <w:rFonts w:ascii="Arial" w:hAnsi="Arial" w:cs="Arial"/>
          <w:szCs w:val="24"/>
        </w:rPr>
        <w:t>, kterými jsou podnikající fyzické osoby,</w:t>
      </w:r>
    </w:p>
    <w:p w14:paraId="3EA3161A" w14:textId="77777777" w:rsidR="00093337" w:rsidRPr="004C692D" w:rsidRDefault="0071085E" w:rsidP="00093337">
      <w:pPr>
        <w:pStyle w:val="Zkladntext"/>
        <w:numPr>
          <w:ilvl w:val="0"/>
          <w:numId w:val="29"/>
        </w:numPr>
        <w:rPr>
          <w:rFonts w:ascii="Arial" w:hAnsi="Arial" w:cs="Arial"/>
          <w:szCs w:val="24"/>
        </w:rPr>
      </w:pPr>
      <w:r w:rsidRPr="00A23FFB">
        <w:rPr>
          <w:rFonts w:ascii="Arial" w:hAnsi="Arial" w:cs="Arial"/>
          <w:szCs w:val="24"/>
        </w:rPr>
        <w:t>osob, jejichž osobní údaje zpracovává při plnění svých povinností stanovených právními</w:t>
      </w:r>
      <w:r>
        <w:rPr>
          <w:rFonts w:ascii="Arial" w:hAnsi="Arial" w:cs="Arial"/>
          <w:szCs w:val="24"/>
        </w:rPr>
        <w:t xml:space="preserve"> </w:t>
      </w:r>
      <w:r w:rsidRPr="00A23FFB">
        <w:rPr>
          <w:rFonts w:ascii="Arial" w:hAnsi="Arial" w:cs="Arial"/>
          <w:szCs w:val="24"/>
        </w:rPr>
        <w:t>předpisy, anebo při plnění svých úkolů prováděných ve veřejném zájmu.</w:t>
      </w:r>
    </w:p>
    <w:p w14:paraId="1193C3E2" w14:textId="01AD32C4" w:rsidR="00093337" w:rsidRDefault="0071085E" w:rsidP="00093337">
      <w:pPr>
        <w:pStyle w:val="Zkladntext"/>
        <w:numPr>
          <w:ilvl w:val="1"/>
          <w:numId w:val="7"/>
        </w:numPr>
        <w:spacing w:before="120"/>
        <w:ind w:left="851" w:hanging="851"/>
        <w:rPr>
          <w:rFonts w:ascii="Arial" w:hAnsi="Arial" w:cs="Arial"/>
          <w:szCs w:val="24"/>
        </w:rPr>
      </w:pPr>
      <w:r w:rsidRPr="00A23FFB">
        <w:rPr>
          <w:rFonts w:ascii="Arial" w:hAnsi="Arial" w:cs="Arial"/>
          <w:szCs w:val="24"/>
        </w:rPr>
        <w:t>Poskytovatel pověření podle předchozího odstavce přijímá. Poskytovatel prohlašuje, že osobní údaje uvedené v předchozím odstavci nezískal na</w:t>
      </w:r>
      <w:r>
        <w:rPr>
          <w:rFonts w:ascii="Arial" w:hAnsi="Arial" w:cs="Arial"/>
          <w:szCs w:val="24"/>
        </w:rPr>
        <w:t> </w:t>
      </w:r>
      <w:r w:rsidRPr="00A23FFB">
        <w:rPr>
          <w:rFonts w:ascii="Arial" w:hAnsi="Arial" w:cs="Arial"/>
          <w:szCs w:val="24"/>
        </w:rPr>
        <w:t xml:space="preserve">základě jiného pověření od jiné osoby (tj. od jiného správce). </w:t>
      </w:r>
      <w:r>
        <w:rPr>
          <w:rFonts w:ascii="Arial" w:hAnsi="Arial" w:cs="Arial"/>
          <w:szCs w:val="24"/>
        </w:rPr>
        <w:t xml:space="preserve">Poskytovatel </w:t>
      </w:r>
      <w:r w:rsidRPr="000435C5">
        <w:rPr>
          <w:rFonts w:ascii="Arial" w:hAnsi="Arial" w:cs="Arial"/>
          <w:szCs w:val="24"/>
        </w:rPr>
        <w:t>je oprávněn zpracovávat osobní údaje pouze za účelem plnění účelu Smlouvy</w:t>
      </w:r>
      <w:r w:rsidRPr="00A23FFB">
        <w:rPr>
          <w:rFonts w:ascii="Arial" w:hAnsi="Arial" w:cs="Arial"/>
          <w:szCs w:val="24"/>
        </w:rPr>
        <w:t xml:space="preserve"> Poskytovatel </w:t>
      </w:r>
      <w:r w:rsidR="00065408">
        <w:rPr>
          <w:rFonts w:ascii="Arial" w:hAnsi="Arial" w:cs="Arial"/>
          <w:szCs w:val="24"/>
        </w:rPr>
        <w:br/>
      </w:r>
      <w:r w:rsidRPr="00A23FFB">
        <w:rPr>
          <w:rFonts w:ascii="Arial" w:hAnsi="Arial" w:cs="Arial"/>
          <w:szCs w:val="24"/>
        </w:rPr>
        <w:t>se zavazuje zdržet zpracování osobních údajů uvedených v předchozím odstavci na základě jiného pověření od jiné osoby (tj. od jiného správce).</w:t>
      </w:r>
    </w:p>
    <w:p w14:paraId="6CCE5FCF" w14:textId="77777777" w:rsidR="00093337" w:rsidRDefault="0071085E" w:rsidP="00093337">
      <w:pPr>
        <w:pStyle w:val="Zkladntext"/>
        <w:numPr>
          <w:ilvl w:val="1"/>
          <w:numId w:val="7"/>
        </w:numPr>
        <w:spacing w:before="120"/>
        <w:ind w:left="851" w:hanging="851"/>
        <w:rPr>
          <w:rFonts w:ascii="Arial" w:hAnsi="Arial" w:cs="Arial"/>
          <w:szCs w:val="24"/>
        </w:rPr>
      </w:pPr>
      <w:r>
        <w:rPr>
          <w:rFonts w:ascii="Arial" w:hAnsi="Arial" w:cs="Arial"/>
          <w:szCs w:val="24"/>
        </w:rPr>
        <w:t>Poskytovatel</w:t>
      </w:r>
      <w:r w:rsidRPr="00A23FFB">
        <w:rPr>
          <w:rFonts w:ascii="Arial" w:hAnsi="Arial" w:cs="Arial"/>
          <w:szCs w:val="24"/>
        </w:rPr>
        <w:t xml:space="preserve"> se zavazuje pro případ porušení svých povinností zaplatit </w:t>
      </w:r>
      <w:r>
        <w:rPr>
          <w:rFonts w:ascii="Arial" w:hAnsi="Arial" w:cs="Arial"/>
          <w:szCs w:val="24"/>
        </w:rPr>
        <w:t>Objednateli</w:t>
      </w:r>
      <w:r w:rsidRPr="00A23FFB">
        <w:rPr>
          <w:rFonts w:ascii="Arial" w:hAnsi="Arial" w:cs="Arial"/>
          <w:szCs w:val="24"/>
        </w:rPr>
        <w:t xml:space="preserve"> smluvní pokutu ve výši 5.000,- Kč (slovy</w:t>
      </w:r>
      <w:r>
        <w:rPr>
          <w:rFonts w:ascii="Arial" w:hAnsi="Arial" w:cs="Arial"/>
          <w:szCs w:val="24"/>
        </w:rPr>
        <w:t>:</w:t>
      </w:r>
      <w:r w:rsidRPr="00A23FFB">
        <w:rPr>
          <w:rFonts w:ascii="Arial" w:hAnsi="Arial" w:cs="Arial"/>
          <w:szCs w:val="24"/>
        </w:rPr>
        <w:t xml:space="preserve"> pět</w:t>
      </w:r>
      <w:r>
        <w:rPr>
          <w:rFonts w:ascii="Arial" w:hAnsi="Arial" w:cs="Arial"/>
          <w:szCs w:val="24"/>
        </w:rPr>
        <w:t xml:space="preserve"> </w:t>
      </w:r>
      <w:r w:rsidRPr="00A23FFB">
        <w:rPr>
          <w:rFonts w:ascii="Arial" w:hAnsi="Arial" w:cs="Arial"/>
          <w:szCs w:val="24"/>
        </w:rPr>
        <w:t>tisíc korun českých) za</w:t>
      </w:r>
      <w:r w:rsidR="008506FC">
        <w:rPr>
          <w:rFonts w:ascii="Arial" w:hAnsi="Arial" w:cs="Arial"/>
          <w:szCs w:val="24"/>
        </w:rPr>
        <w:t> </w:t>
      </w:r>
      <w:r w:rsidRPr="00A23FFB">
        <w:rPr>
          <w:rFonts w:ascii="Arial" w:hAnsi="Arial" w:cs="Arial"/>
          <w:szCs w:val="24"/>
        </w:rPr>
        <w:t xml:space="preserve">každý jednotlivý případ porušení. </w:t>
      </w:r>
      <w:r w:rsidRPr="0013315C">
        <w:rPr>
          <w:rFonts w:ascii="Arial" w:hAnsi="Arial" w:cs="Arial"/>
          <w:szCs w:val="24"/>
        </w:rPr>
        <w:t>Smluvní pokut</w:t>
      </w:r>
      <w:r>
        <w:rPr>
          <w:rFonts w:ascii="Arial" w:hAnsi="Arial" w:cs="Arial"/>
          <w:szCs w:val="24"/>
        </w:rPr>
        <w:t>a</w:t>
      </w:r>
      <w:r w:rsidRPr="0013315C">
        <w:rPr>
          <w:rFonts w:ascii="Arial" w:hAnsi="Arial" w:cs="Arial"/>
          <w:szCs w:val="24"/>
        </w:rPr>
        <w:t xml:space="preserve"> jsou splatn</w:t>
      </w:r>
      <w:r>
        <w:rPr>
          <w:rFonts w:ascii="Arial" w:hAnsi="Arial" w:cs="Arial"/>
          <w:szCs w:val="24"/>
        </w:rPr>
        <w:t>á</w:t>
      </w:r>
      <w:r w:rsidRPr="0013315C">
        <w:rPr>
          <w:rFonts w:ascii="Arial" w:hAnsi="Arial" w:cs="Arial"/>
          <w:szCs w:val="24"/>
        </w:rPr>
        <w:t xml:space="preserve"> do </w:t>
      </w:r>
      <w:r>
        <w:rPr>
          <w:rFonts w:ascii="Arial" w:hAnsi="Arial" w:cs="Arial"/>
          <w:szCs w:val="24"/>
        </w:rPr>
        <w:t>30</w:t>
      </w:r>
      <w:r w:rsidR="008506FC">
        <w:rPr>
          <w:rFonts w:ascii="Arial" w:hAnsi="Arial" w:cs="Arial"/>
          <w:szCs w:val="24"/>
        </w:rPr>
        <w:t xml:space="preserve"> (slovy: třiceti)</w:t>
      </w:r>
      <w:r w:rsidRPr="0013315C">
        <w:rPr>
          <w:rFonts w:ascii="Arial" w:hAnsi="Arial" w:cs="Arial"/>
          <w:szCs w:val="24"/>
        </w:rPr>
        <w:t xml:space="preserve"> dnů od</w:t>
      </w:r>
      <w:r w:rsidR="008506FC">
        <w:rPr>
          <w:rFonts w:ascii="Arial" w:hAnsi="Arial" w:cs="Arial"/>
          <w:szCs w:val="24"/>
        </w:rPr>
        <w:t> </w:t>
      </w:r>
      <w:r w:rsidRPr="0013315C">
        <w:rPr>
          <w:rFonts w:ascii="Arial" w:hAnsi="Arial" w:cs="Arial"/>
          <w:szCs w:val="24"/>
        </w:rPr>
        <w:t>doručení výzvy k úhradě.</w:t>
      </w:r>
      <w:r>
        <w:rPr>
          <w:rFonts w:ascii="Arial" w:hAnsi="Arial" w:cs="Arial"/>
          <w:szCs w:val="24"/>
        </w:rPr>
        <w:t xml:space="preserve"> </w:t>
      </w:r>
      <w:r w:rsidRPr="00A23FFB">
        <w:rPr>
          <w:rFonts w:ascii="Arial" w:hAnsi="Arial" w:cs="Arial"/>
          <w:szCs w:val="24"/>
        </w:rPr>
        <w:t>Úhradou smluvní pokuty není dotčeno právo kupujícího na náhradu škody a náhradu nákladů vynaložených na</w:t>
      </w:r>
      <w:r w:rsidR="008506FC">
        <w:rPr>
          <w:rFonts w:ascii="Arial" w:hAnsi="Arial" w:cs="Arial"/>
          <w:szCs w:val="24"/>
        </w:rPr>
        <w:t> </w:t>
      </w:r>
      <w:r w:rsidRPr="00A23FFB">
        <w:rPr>
          <w:rFonts w:ascii="Arial" w:hAnsi="Arial" w:cs="Arial"/>
          <w:szCs w:val="24"/>
        </w:rPr>
        <w:t>uplatnění svého práva, a to i ve výši přesahující výši smluvní pokuty. Ustanovení § 2050 občanského zákoníku se nepoužije.</w:t>
      </w:r>
    </w:p>
    <w:p w14:paraId="443E7692" w14:textId="77777777" w:rsidR="00093337" w:rsidRPr="001F2ABE" w:rsidRDefault="0071085E" w:rsidP="00093337">
      <w:pPr>
        <w:pStyle w:val="Zkladntext"/>
        <w:numPr>
          <w:ilvl w:val="1"/>
          <w:numId w:val="7"/>
        </w:numPr>
        <w:spacing w:before="120"/>
        <w:ind w:left="851" w:hanging="851"/>
        <w:rPr>
          <w:rFonts w:ascii="Arial" w:hAnsi="Arial" w:cs="Arial"/>
          <w:szCs w:val="24"/>
        </w:rPr>
      </w:pPr>
      <w:r>
        <w:rPr>
          <w:rFonts w:ascii="Arial" w:hAnsi="Arial" w:cs="Arial"/>
          <w:szCs w:val="24"/>
        </w:rPr>
        <w:t>Poskytovatel se zavazuje Objednateli</w:t>
      </w:r>
      <w:r w:rsidRPr="00A23FFB">
        <w:rPr>
          <w:rFonts w:ascii="Arial" w:hAnsi="Arial" w:cs="Arial"/>
          <w:szCs w:val="24"/>
        </w:rPr>
        <w:t xml:space="preserve"> nahradit prokazatelně vzniklou fyzickou, hmotnou a nehmotnou újmu způsobenou tím, že </w:t>
      </w:r>
      <w:r>
        <w:rPr>
          <w:rFonts w:ascii="Arial" w:hAnsi="Arial" w:cs="Arial"/>
          <w:szCs w:val="24"/>
        </w:rPr>
        <w:t>Poskytovatel</w:t>
      </w:r>
      <w:r w:rsidRPr="00A23FFB">
        <w:rPr>
          <w:rFonts w:ascii="Arial" w:hAnsi="Arial" w:cs="Arial"/>
          <w:szCs w:val="24"/>
        </w:rPr>
        <w:t xml:space="preserve"> nesplní své povinnosti stanovené tímto dodatkem, či stanovené </w:t>
      </w:r>
      <w:r>
        <w:rPr>
          <w:rFonts w:ascii="Arial" w:hAnsi="Arial" w:cs="Arial"/>
          <w:szCs w:val="24"/>
        </w:rPr>
        <w:t>Poskytovateli</w:t>
      </w:r>
      <w:r w:rsidRPr="00A23FFB">
        <w:rPr>
          <w:rFonts w:ascii="Arial" w:hAnsi="Arial" w:cs="Arial"/>
          <w:szCs w:val="24"/>
        </w:rPr>
        <w:t xml:space="preserve"> Nařízením GDPR. </w:t>
      </w:r>
      <w:r>
        <w:rPr>
          <w:rFonts w:ascii="Arial" w:hAnsi="Arial" w:cs="Arial"/>
          <w:szCs w:val="24"/>
        </w:rPr>
        <w:t>Poskytovatel</w:t>
      </w:r>
      <w:r w:rsidRPr="00A23FFB">
        <w:rPr>
          <w:rFonts w:ascii="Arial" w:hAnsi="Arial" w:cs="Arial"/>
          <w:szCs w:val="24"/>
        </w:rPr>
        <w:t xml:space="preserve"> se zavazuje </w:t>
      </w:r>
      <w:r>
        <w:rPr>
          <w:rFonts w:ascii="Arial" w:hAnsi="Arial" w:cs="Arial"/>
          <w:szCs w:val="24"/>
        </w:rPr>
        <w:t>Objednateli</w:t>
      </w:r>
      <w:r w:rsidRPr="00A23FFB">
        <w:rPr>
          <w:rFonts w:ascii="Arial" w:hAnsi="Arial" w:cs="Arial"/>
          <w:szCs w:val="24"/>
        </w:rPr>
        <w:t xml:space="preserve"> zaplatit každý prokazatelně vzniklý finanční výdaj, který učinil </w:t>
      </w:r>
      <w:r>
        <w:rPr>
          <w:rFonts w:ascii="Arial" w:hAnsi="Arial" w:cs="Arial"/>
          <w:szCs w:val="24"/>
        </w:rPr>
        <w:t>Objednatel</w:t>
      </w:r>
      <w:r w:rsidRPr="00A23FFB">
        <w:rPr>
          <w:rFonts w:ascii="Arial" w:hAnsi="Arial" w:cs="Arial"/>
          <w:szCs w:val="24"/>
        </w:rPr>
        <w:t xml:space="preserve"> vůči třetí osobě (subjektu údajů, dozorový úřad, pověřenec) proto, že </w:t>
      </w:r>
      <w:r>
        <w:rPr>
          <w:rFonts w:ascii="Arial" w:hAnsi="Arial" w:cs="Arial"/>
          <w:szCs w:val="24"/>
        </w:rPr>
        <w:t xml:space="preserve">Poskytovatel </w:t>
      </w:r>
      <w:r w:rsidRPr="00A23FFB">
        <w:rPr>
          <w:rFonts w:ascii="Arial" w:hAnsi="Arial" w:cs="Arial"/>
          <w:szCs w:val="24"/>
        </w:rPr>
        <w:t xml:space="preserve">svým zaviněním porušil své povinnosti. Ujednáním povinnosti zaplatit smluvní pokutu podle předchozích bodů tohoto </w:t>
      </w:r>
      <w:r w:rsidRPr="00A23FFB">
        <w:rPr>
          <w:rFonts w:ascii="Arial" w:hAnsi="Arial" w:cs="Arial"/>
          <w:szCs w:val="24"/>
        </w:rPr>
        <w:lastRenderedPageBreak/>
        <w:t xml:space="preserve">článku není dotčena povinnost </w:t>
      </w:r>
      <w:r>
        <w:rPr>
          <w:rFonts w:ascii="Arial" w:hAnsi="Arial" w:cs="Arial"/>
          <w:szCs w:val="24"/>
        </w:rPr>
        <w:t>Poskytovatel</w:t>
      </w:r>
      <w:r w:rsidRPr="00A23FFB">
        <w:rPr>
          <w:rFonts w:ascii="Arial" w:hAnsi="Arial" w:cs="Arial"/>
          <w:szCs w:val="24"/>
        </w:rPr>
        <w:t xml:space="preserve">e nahradit prokazatelně vzniklou fyzickou, hmotnou a nehmotnou újmu, ani povinnost </w:t>
      </w:r>
      <w:r>
        <w:rPr>
          <w:rFonts w:ascii="Arial" w:hAnsi="Arial" w:cs="Arial"/>
          <w:szCs w:val="24"/>
        </w:rPr>
        <w:t>Poskytovat</w:t>
      </w:r>
      <w:r w:rsidRPr="00A23FFB">
        <w:rPr>
          <w:rFonts w:ascii="Arial" w:hAnsi="Arial" w:cs="Arial"/>
          <w:szCs w:val="24"/>
        </w:rPr>
        <w:t>ele zaplatit každý finanční výdaj, jak je uvedeno v tomto bodě tohoto článku. Povinnosti ujednané v</w:t>
      </w:r>
      <w:r>
        <w:rPr>
          <w:rFonts w:ascii="Arial" w:hAnsi="Arial" w:cs="Arial"/>
          <w:szCs w:val="24"/>
        </w:rPr>
        <w:t> </w:t>
      </w:r>
      <w:r w:rsidRPr="00A23FFB">
        <w:rPr>
          <w:rFonts w:ascii="Arial" w:hAnsi="Arial" w:cs="Arial"/>
          <w:szCs w:val="24"/>
        </w:rPr>
        <w:t>tomto bodě tohoto článku platí též pro nároky dle Čl. 82 Nařízení GDPR.</w:t>
      </w:r>
    </w:p>
    <w:p w14:paraId="2B5787F2"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 xml:space="preserve">SOUČINNOST A VZÁJEMNÁ KOMUNIKACE </w:t>
      </w:r>
    </w:p>
    <w:p w14:paraId="58071EA3" w14:textId="77777777" w:rsidR="00093337" w:rsidRDefault="0071085E" w:rsidP="00093337">
      <w:pPr>
        <w:pStyle w:val="Zkladntext"/>
        <w:numPr>
          <w:ilvl w:val="1"/>
          <w:numId w:val="7"/>
        </w:numPr>
        <w:spacing w:before="120"/>
        <w:ind w:left="851" w:hanging="851"/>
        <w:rPr>
          <w:rFonts w:ascii="Arial" w:hAnsi="Arial" w:cs="Arial"/>
          <w:szCs w:val="24"/>
        </w:rPr>
      </w:pPr>
      <w:r w:rsidRPr="00556E52">
        <w:rPr>
          <w:rFonts w:ascii="Arial" w:hAnsi="Arial" w:cs="Arial"/>
          <w:szCs w:val="24"/>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w:t>
      </w:r>
      <w:r>
        <w:rPr>
          <w:rFonts w:ascii="Arial" w:hAnsi="Arial" w:cs="Arial"/>
          <w:szCs w:val="24"/>
        </w:rPr>
        <w:t>S</w:t>
      </w:r>
      <w:r w:rsidRPr="00556E52">
        <w:rPr>
          <w:rFonts w:ascii="Arial" w:hAnsi="Arial" w:cs="Arial"/>
          <w:szCs w:val="24"/>
        </w:rPr>
        <w:t>mlouvy</w:t>
      </w:r>
      <w:r>
        <w:rPr>
          <w:rFonts w:ascii="Arial" w:hAnsi="Arial" w:cs="Arial"/>
          <w:szCs w:val="24"/>
        </w:rPr>
        <w:t>.</w:t>
      </w:r>
    </w:p>
    <w:p w14:paraId="242F373F" w14:textId="77777777" w:rsidR="00093337" w:rsidRDefault="0071085E" w:rsidP="00093337">
      <w:pPr>
        <w:pStyle w:val="Zkladntext"/>
        <w:numPr>
          <w:ilvl w:val="1"/>
          <w:numId w:val="7"/>
        </w:numPr>
        <w:spacing w:before="120"/>
        <w:ind w:left="851" w:hanging="851"/>
        <w:rPr>
          <w:rFonts w:ascii="Arial" w:hAnsi="Arial" w:cs="Arial"/>
          <w:szCs w:val="24"/>
        </w:rPr>
      </w:pPr>
      <w:r w:rsidRPr="00286CD9">
        <w:rPr>
          <w:rFonts w:ascii="Arial" w:hAnsi="Arial" w:cs="Arial"/>
          <w:szCs w:val="24"/>
        </w:rPr>
        <w:t xml:space="preserve">Smluvní strany jsou povinny </w:t>
      </w:r>
      <w:r>
        <w:rPr>
          <w:rFonts w:ascii="Arial" w:hAnsi="Arial" w:cs="Arial"/>
          <w:szCs w:val="24"/>
        </w:rPr>
        <w:t>plnit své závazky vyplývající ze S</w:t>
      </w:r>
      <w:r w:rsidRPr="00286CD9">
        <w:rPr>
          <w:rFonts w:ascii="Arial" w:hAnsi="Arial" w:cs="Arial"/>
          <w:szCs w:val="24"/>
        </w:rPr>
        <w:t>mlouvy tak, aby nedocházelo k prodlení s plněním a s prodlením splatnosti jednotlivých peněžních závazků. Za tímto účelem jsou smluvní strany zejména povinny upozornit druhou smluvní stranu v dostatečném předstihu na potřebu konkrétní součinnosti. Objednatel je povinen takovouto součinnost poskytnout v rozsahu nezbytně nutném pro realizaci projektu, zejmén</w:t>
      </w:r>
      <w:r w:rsidRPr="00CE0B2E">
        <w:rPr>
          <w:rFonts w:ascii="Arial" w:hAnsi="Arial" w:cs="Arial"/>
          <w:szCs w:val="24"/>
        </w:rPr>
        <w:t>a v oblasti koordinační, kontrolní, testovací a informační, ledaže O</w:t>
      </w:r>
      <w:r w:rsidRPr="0044101F">
        <w:rPr>
          <w:rFonts w:ascii="Arial" w:hAnsi="Arial" w:cs="Arial"/>
          <w:szCs w:val="24"/>
        </w:rPr>
        <w:t>bjednatel není k poskytnutí takovéto součinnosti oprávněn z titulu ochrany informací třetích osob, a to ať již smluvně převzaté či zákonné.</w:t>
      </w:r>
    </w:p>
    <w:p w14:paraId="4267322B" w14:textId="77777777" w:rsidR="00093337" w:rsidRDefault="0071085E" w:rsidP="00093337">
      <w:pPr>
        <w:pStyle w:val="Zkladntext"/>
        <w:numPr>
          <w:ilvl w:val="1"/>
          <w:numId w:val="7"/>
        </w:numPr>
        <w:spacing w:before="120"/>
        <w:ind w:left="851" w:hanging="851"/>
        <w:rPr>
          <w:rFonts w:ascii="Arial" w:hAnsi="Arial" w:cs="Arial"/>
          <w:szCs w:val="24"/>
        </w:rPr>
      </w:pPr>
      <w:r w:rsidRPr="00556E52">
        <w:rPr>
          <w:rFonts w:ascii="Arial" w:hAnsi="Arial" w:cs="Arial"/>
          <w:szCs w:val="24"/>
        </w:rPr>
        <w:t>Veškerá komunikace mezi smluvními stranami bude probíhat prostřednictvím oprávněných osob, pověřených pracovníků nebo</w:t>
      </w:r>
      <w:r>
        <w:rPr>
          <w:rFonts w:ascii="Arial" w:hAnsi="Arial" w:cs="Arial"/>
          <w:szCs w:val="24"/>
        </w:rPr>
        <w:t> </w:t>
      </w:r>
      <w:r w:rsidRPr="00556E52">
        <w:rPr>
          <w:rFonts w:ascii="Arial" w:hAnsi="Arial" w:cs="Arial"/>
          <w:szCs w:val="24"/>
        </w:rPr>
        <w:t>statutárních zástupců smluvních stran.</w:t>
      </w:r>
    </w:p>
    <w:p w14:paraId="0BFC8400" w14:textId="77777777" w:rsidR="00093337" w:rsidRDefault="0071085E" w:rsidP="00093337">
      <w:pPr>
        <w:pStyle w:val="Zkladntext"/>
        <w:numPr>
          <w:ilvl w:val="1"/>
          <w:numId w:val="7"/>
        </w:numPr>
        <w:spacing w:before="120"/>
        <w:ind w:left="851" w:hanging="851"/>
        <w:rPr>
          <w:rFonts w:ascii="Arial" w:hAnsi="Arial" w:cs="Arial"/>
          <w:szCs w:val="24"/>
        </w:rPr>
      </w:pPr>
      <w:r w:rsidRPr="00556E52">
        <w:rPr>
          <w:rFonts w:ascii="Arial" w:hAnsi="Arial" w:cs="Arial"/>
          <w:szCs w:val="24"/>
        </w:rPr>
        <w:t>Všechna oznámení</w:t>
      </w:r>
      <w:r>
        <w:rPr>
          <w:rFonts w:ascii="Arial" w:hAnsi="Arial" w:cs="Arial"/>
          <w:szCs w:val="24"/>
        </w:rPr>
        <w:t xml:space="preserve"> obsahující důvěrné informace</w:t>
      </w:r>
      <w:r w:rsidRPr="00556E52">
        <w:rPr>
          <w:rFonts w:ascii="Arial" w:hAnsi="Arial" w:cs="Arial"/>
          <w:szCs w:val="24"/>
        </w:rPr>
        <w:t xml:space="preserve"> mezi smluvními stranami, která se vztahují k</w:t>
      </w:r>
      <w:r>
        <w:rPr>
          <w:rFonts w:ascii="Arial" w:hAnsi="Arial" w:cs="Arial"/>
          <w:szCs w:val="24"/>
        </w:rPr>
        <w:t>e S</w:t>
      </w:r>
      <w:r w:rsidRPr="00556E52">
        <w:rPr>
          <w:rFonts w:ascii="Arial" w:hAnsi="Arial" w:cs="Arial"/>
          <w:szCs w:val="24"/>
        </w:rPr>
        <w:t xml:space="preserve">mlouvě, nebo která mají být učiněna na základě </w:t>
      </w:r>
      <w:r>
        <w:rPr>
          <w:rFonts w:ascii="Arial" w:hAnsi="Arial" w:cs="Arial"/>
          <w:szCs w:val="24"/>
        </w:rPr>
        <w:t>S</w:t>
      </w:r>
      <w:r w:rsidRPr="00556E52">
        <w:rPr>
          <w:rFonts w:ascii="Arial" w:hAnsi="Arial" w:cs="Arial"/>
          <w:szCs w:val="24"/>
        </w:rPr>
        <w:t xml:space="preserve">mlouvy, musí být učiněna v písemné podobě a druhé straně doručena dle </w:t>
      </w:r>
      <w:r>
        <w:rPr>
          <w:rFonts w:ascii="Arial" w:hAnsi="Arial" w:cs="Arial"/>
          <w:szCs w:val="24"/>
        </w:rPr>
        <w:t>čl</w:t>
      </w:r>
      <w:r w:rsidRPr="00556E52">
        <w:rPr>
          <w:rFonts w:ascii="Arial" w:hAnsi="Arial" w:cs="Arial"/>
          <w:szCs w:val="24"/>
        </w:rPr>
        <w:t>. 1</w:t>
      </w:r>
      <w:r>
        <w:rPr>
          <w:rFonts w:ascii="Arial" w:hAnsi="Arial" w:cs="Arial"/>
          <w:szCs w:val="24"/>
        </w:rPr>
        <w:t>2</w:t>
      </w:r>
      <w:r w:rsidRPr="00556E52">
        <w:rPr>
          <w:rFonts w:ascii="Arial" w:hAnsi="Arial" w:cs="Arial"/>
          <w:szCs w:val="24"/>
        </w:rPr>
        <w:t xml:space="preserve">.5 </w:t>
      </w:r>
      <w:r>
        <w:rPr>
          <w:rFonts w:ascii="Arial" w:hAnsi="Arial" w:cs="Arial"/>
          <w:szCs w:val="24"/>
        </w:rPr>
        <w:t>S</w:t>
      </w:r>
      <w:r w:rsidRPr="00556E52">
        <w:rPr>
          <w:rFonts w:ascii="Arial" w:hAnsi="Arial" w:cs="Arial"/>
          <w:szCs w:val="24"/>
        </w:rPr>
        <w:t>mlouvy.</w:t>
      </w:r>
    </w:p>
    <w:p w14:paraId="7160A872" w14:textId="77777777" w:rsidR="00093337" w:rsidRPr="00653D18" w:rsidRDefault="0071085E" w:rsidP="00093337">
      <w:pPr>
        <w:numPr>
          <w:ilvl w:val="1"/>
          <w:numId w:val="7"/>
        </w:numPr>
        <w:spacing w:before="12" w:after="60"/>
        <w:ind w:left="851" w:hanging="851"/>
        <w:jc w:val="both"/>
        <w:rPr>
          <w:rFonts w:ascii="Arial" w:hAnsi="Arial" w:cs="Arial"/>
          <w:iCs/>
          <w:szCs w:val="18"/>
        </w:rPr>
      </w:pPr>
      <w:bookmarkStart w:id="15" w:name="_Toc419277838"/>
      <w:bookmarkStart w:id="16" w:name="_Toc420740310"/>
      <w:bookmarkStart w:id="17" w:name="_Toc420743541"/>
      <w:bookmarkStart w:id="18" w:name="_Toc420748772"/>
      <w:bookmarkStart w:id="19" w:name="_Toc425495346"/>
      <w:r w:rsidRPr="00653D18">
        <w:rPr>
          <w:rFonts w:ascii="Arial" w:hAnsi="Arial" w:cs="Arial"/>
          <w:iCs/>
          <w:szCs w:val="18"/>
        </w:rPr>
        <w:t>Oznámení správně adresovaná se považují za doručená</w:t>
      </w:r>
      <w:bookmarkEnd w:id="15"/>
      <w:bookmarkEnd w:id="16"/>
      <w:bookmarkEnd w:id="17"/>
      <w:bookmarkEnd w:id="18"/>
      <w:bookmarkEnd w:id="19"/>
    </w:p>
    <w:p w14:paraId="242B2350" w14:textId="77777777" w:rsidR="00093337" w:rsidRPr="00653D18" w:rsidRDefault="0071085E" w:rsidP="00093337">
      <w:pPr>
        <w:numPr>
          <w:ilvl w:val="2"/>
          <w:numId w:val="7"/>
        </w:numPr>
        <w:tabs>
          <w:tab w:val="clear" w:pos="1440"/>
          <w:tab w:val="num" w:pos="1560"/>
        </w:tabs>
        <w:spacing w:before="12" w:after="120"/>
        <w:ind w:left="1843" w:hanging="992"/>
        <w:jc w:val="both"/>
        <w:rPr>
          <w:rFonts w:ascii="Arial" w:hAnsi="Arial" w:cs="Arial"/>
          <w:bCs/>
          <w:szCs w:val="18"/>
        </w:rPr>
      </w:pPr>
      <w:r w:rsidRPr="00653D18">
        <w:rPr>
          <w:rFonts w:ascii="Arial" w:hAnsi="Arial" w:cs="Arial"/>
          <w:bCs/>
          <w:szCs w:val="18"/>
        </w:rPr>
        <w:t xml:space="preserve">dnem, o němž tak stanoví zákon č. 300/2008 Sb., o elektronických úkonech a autorizované konverzi dokumentů, ve znění pozdějších předpisů (dále jen </w:t>
      </w:r>
      <w:r w:rsidRPr="00653D18">
        <w:rPr>
          <w:rFonts w:ascii="Arial" w:hAnsi="Arial" w:cs="Arial"/>
          <w:b/>
          <w:bCs/>
          <w:szCs w:val="18"/>
        </w:rPr>
        <w:t>„ZDS“</w:t>
      </w:r>
      <w:r w:rsidRPr="00653D18">
        <w:rPr>
          <w:rFonts w:ascii="Arial" w:hAnsi="Arial" w:cs="Arial"/>
          <w:bCs/>
          <w:szCs w:val="18"/>
        </w:rPr>
        <w:t>), je-li oznámení zasíláno prostřednictvím datové zprávy do datové schránky ve smyslu ZDS; nebo</w:t>
      </w:r>
    </w:p>
    <w:p w14:paraId="25F67E51" w14:textId="77777777" w:rsidR="00093337" w:rsidRPr="00653D18" w:rsidRDefault="0071085E" w:rsidP="00093337">
      <w:pPr>
        <w:numPr>
          <w:ilvl w:val="2"/>
          <w:numId w:val="7"/>
        </w:numPr>
        <w:tabs>
          <w:tab w:val="clear" w:pos="1440"/>
          <w:tab w:val="num" w:pos="1560"/>
        </w:tabs>
        <w:spacing w:before="12" w:after="120"/>
        <w:ind w:left="1843" w:hanging="992"/>
        <w:jc w:val="both"/>
        <w:rPr>
          <w:rFonts w:ascii="Arial" w:hAnsi="Arial" w:cs="Arial"/>
          <w:bCs/>
          <w:szCs w:val="18"/>
        </w:rPr>
      </w:pPr>
      <w:r w:rsidRPr="00653D18">
        <w:rPr>
          <w:rFonts w:ascii="Arial" w:hAnsi="Arial" w:cs="Arial"/>
          <w:bCs/>
          <w:szCs w:val="18"/>
        </w:rPr>
        <w:t>dnem fyzického předání oznámení, je-li oznámení zasíláno prostřednictvím kurýra nebo doručováno osobně; nebo</w:t>
      </w:r>
    </w:p>
    <w:p w14:paraId="7C58C37C" w14:textId="77777777" w:rsidR="00093337" w:rsidRPr="00653D18" w:rsidRDefault="0071085E" w:rsidP="00093337">
      <w:pPr>
        <w:numPr>
          <w:ilvl w:val="2"/>
          <w:numId w:val="7"/>
        </w:numPr>
        <w:tabs>
          <w:tab w:val="clear" w:pos="1440"/>
          <w:tab w:val="num" w:pos="1560"/>
        </w:tabs>
        <w:spacing w:before="12" w:after="120"/>
        <w:ind w:left="1843" w:hanging="992"/>
        <w:jc w:val="both"/>
        <w:rPr>
          <w:rFonts w:ascii="Arial" w:hAnsi="Arial" w:cs="Arial"/>
          <w:bCs/>
          <w:szCs w:val="18"/>
        </w:rPr>
      </w:pPr>
      <w:r w:rsidRPr="00653D18">
        <w:rPr>
          <w:rFonts w:ascii="Arial" w:hAnsi="Arial" w:cs="Arial"/>
          <w:bCs/>
          <w:szCs w:val="18"/>
        </w:rPr>
        <w:t>dnem doručení potvrzeným na doručence, je-li oznámení zasíláno doporučenou poštou; nebo</w:t>
      </w:r>
    </w:p>
    <w:p w14:paraId="745078FC" w14:textId="77777777" w:rsidR="00093337" w:rsidRPr="00653D18" w:rsidRDefault="0071085E" w:rsidP="00093337">
      <w:pPr>
        <w:numPr>
          <w:ilvl w:val="2"/>
          <w:numId w:val="7"/>
        </w:numPr>
        <w:tabs>
          <w:tab w:val="clear" w:pos="1440"/>
          <w:tab w:val="num" w:pos="1560"/>
        </w:tabs>
        <w:spacing w:before="12" w:after="120"/>
        <w:ind w:left="1843" w:hanging="992"/>
        <w:jc w:val="both"/>
        <w:rPr>
          <w:rFonts w:ascii="Arial" w:hAnsi="Arial" w:cs="Arial"/>
          <w:bCs/>
          <w:szCs w:val="18"/>
        </w:rPr>
      </w:pPr>
      <w:r w:rsidRPr="00653D18">
        <w:rPr>
          <w:rFonts w:ascii="Arial" w:hAnsi="Arial" w:cs="Arial"/>
          <w:bCs/>
          <w:szCs w:val="18"/>
        </w:rPr>
        <w:t xml:space="preserve">dnem, kdy bude, v případě, že doručení výše uvedeným způsobem nebude z jakéhokoli důvodu možné, oznámení zasláno doporučenou poštou na adresu </w:t>
      </w:r>
      <w:r>
        <w:rPr>
          <w:rFonts w:ascii="Arial" w:hAnsi="Arial" w:cs="Arial"/>
          <w:bCs/>
          <w:szCs w:val="18"/>
        </w:rPr>
        <w:t>s</w:t>
      </w:r>
      <w:r w:rsidRPr="00653D18">
        <w:rPr>
          <w:rFonts w:ascii="Arial" w:hAnsi="Arial" w:cs="Arial"/>
          <w:bCs/>
          <w:szCs w:val="18"/>
        </w:rPr>
        <w:t>trany, avšak k jeho převzetí z</w:t>
      </w:r>
      <w:r>
        <w:rPr>
          <w:rFonts w:ascii="Arial" w:hAnsi="Arial" w:cs="Arial"/>
          <w:bCs/>
          <w:szCs w:val="18"/>
        </w:rPr>
        <w:t> </w:t>
      </w:r>
      <w:r w:rsidRPr="00653D18">
        <w:rPr>
          <w:rFonts w:ascii="Arial" w:hAnsi="Arial" w:cs="Arial"/>
          <w:bCs/>
          <w:szCs w:val="18"/>
        </w:rPr>
        <w:t>jakéhokoli důvodu nedojde, a to ani ve lhůtě 3 (slovy: tří) pracovních dnů od jeho uložení na příslušné pobočce pošty.</w:t>
      </w:r>
    </w:p>
    <w:p w14:paraId="4E3E4F03" w14:textId="77777777" w:rsidR="00093337" w:rsidRPr="00556E52" w:rsidRDefault="0071085E" w:rsidP="00093337">
      <w:pPr>
        <w:pStyle w:val="Zkladntext"/>
        <w:numPr>
          <w:ilvl w:val="1"/>
          <w:numId w:val="7"/>
        </w:numPr>
        <w:spacing w:before="120"/>
        <w:ind w:left="851" w:hanging="851"/>
        <w:rPr>
          <w:rFonts w:ascii="Arial" w:hAnsi="Arial" w:cs="Arial"/>
          <w:szCs w:val="24"/>
        </w:rPr>
      </w:pPr>
      <w:r w:rsidRPr="00DF603B">
        <w:rPr>
          <w:rFonts w:ascii="Arial" w:hAnsi="Arial" w:cs="Arial"/>
          <w:szCs w:val="24"/>
        </w:rPr>
        <w:t>Smluvní strany</w:t>
      </w:r>
      <w:r w:rsidRPr="00556E52">
        <w:rPr>
          <w:rFonts w:ascii="Arial" w:hAnsi="Arial" w:cs="Arial"/>
          <w:szCs w:val="24"/>
        </w:rPr>
        <w:t xml:space="preserve"> se zavazují, že v případě změny své adresy budou o této změně druhou smluvní stranu informovat nejpozději do </w:t>
      </w:r>
      <w:r>
        <w:rPr>
          <w:rFonts w:ascii="Arial" w:hAnsi="Arial" w:cs="Arial"/>
          <w:szCs w:val="24"/>
        </w:rPr>
        <w:t xml:space="preserve">3 (slovy: </w:t>
      </w:r>
      <w:r w:rsidRPr="00556E52">
        <w:rPr>
          <w:rFonts w:ascii="Arial" w:hAnsi="Arial" w:cs="Arial"/>
          <w:szCs w:val="24"/>
        </w:rPr>
        <w:t>tří) pracovních dnů.</w:t>
      </w:r>
    </w:p>
    <w:p w14:paraId="4769FC7B"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ŘEŠENÍ SPORŮ</w:t>
      </w:r>
    </w:p>
    <w:p w14:paraId="4807E515" w14:textId="77777777" w:rsidR="00093337" w:rsidRPr="00EA5921" w:rsidRDefault="0071085E" w:rsidP="00093337">
      <w:pPr>
        <w:pStyle w:val="Nadpis2"/>
        <w:numPr>
          <w:ilvl w:val="1"/>
          <w:numId w:val="7"/>
        </w:numPr>
        <w:tabs>
          <w:tab w:val="num" w:pos="851"/>
        </w:tabs>
        <w:spacing w:before="120" w:after="120"/>
        <w:ind w:left="851" w:hanging="851"/>
        <w:rPr>
          <w:rFonts w:ascii="Arial" w:hAnsi="Arial" w:cs="Arial"/>
          <w:b w:val="0"/>
          <w:szCs w:val="24"/>
        </w:rPr>
      </w:pPr>
      <w:r w:rsidRPr="00EA5921">
        <w:rPr>
          <w:rFonts w:ascii="Arial" w:hAnsi="Arial" w:cs="Arial"/>
          <w:b w:val="0"/>
          <w:szCs w:val="24"/>
        </w:rPr>
        <w:t xml:space="preserve">Smluvní strany se zavazují vyvinout maximální úsilí k odstranění vzájemných sporů vzniklých na základě </w:t>
      </w:r>
      <w:r>
        <w:rPr>
          <w:rFonts w:ascii="Arial" w:hAnsi="Arial" w:cs="Arial"/>
          <w:b w:val="0"/>
          <w:szCs w:val="24"/>
        </w:rPr>
        <w:t>Smlouvy nebo v souvislosti se S</w:t>
      </w:r>
      <w:r w:rsidRPr="00EA5921">
        <w:rPr>
          <w:rFonts w:ascii="Arial" w:hAnsi="Arial" w:cs="Arial"/>
          <w:b w:val="0"/>
          <w:szCs w:val="24"/>
        </w:rPr>
        <w:t xml:space="preserve">mlouvou a k jejich </w:t>
      </w:r>
      <w:r w:rsidRPr="00EA5921">
        <w:rPr>
          <w:rFonts w:ascii="Arial" w:hAnsi="Arial" w:cs="Arial"/>
          <w:b w:val="0"/>
          <w:szCs w:val="24"/>
        </w:rPr>
        <w:lastRenderedPageBreak/>
        <w:t>vyřešení zejména prostřednictvím jednání kontaktníc</w:t>
      </w:r>
      <w:bookmarkStart w:id="20" w:name="_Ref510191456"/>
      <w:bookmarkStart w:id="21" w:name="_Ref510191603"/>
      <w:r w:rsidRPr="00EA5921">
        <w:rPr>
          <w:rFonts w:ascii="Arial" w:hAnsi="Arial" w:cs="Arial"/>
          <w:b w:val="0"/>
          <w:szCs w:val="24"/>
        </w:rPr>
        <w:t>h osob nebo pověřených zástupců.</w:t>
      </w:r>
    </w:p>
    <w:bookmarkEnd w:id="20"/>
    <w:bookmarkEnd w:id="21"/>
    <w:p w14:paraId="71EC2DC5"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trvání a ukončení smlouvy</w:t>
      </w:r>
    </w:p>
    <w:p w14:paraId="0CA4C1ED" w14:textId="77777777" w:rsidR="00093337" w:rsidRPr="007E12C1" w:rsidRDefault="0071085E" w:rsidP="00093337">
      <w:pPr>
        <w:pStyle w:val="Nadpis2"/>
        <w:numPr>
          <w:ilvl w:val="1"/>
          <w:numId w:val="7"/>
        </w:numPr>
        <w:spacing w:before="120" w:after="120"/>
        <w:ind w:left="851" w:hanging="851"/>
        <w:rPr>
          <w:rFonts w:ascii="Arial" w:hAnsi="Arial" w:cs="Arial"/>
          <w:b w:val="0"/>
          <w:szCs w:val="24"/>
        </w:rPr>
      </w:pPr>
      <w:r>
        <w:rPr>
          <w:rFonts w:ascii="Arial" w:hAnsi="Arial" w:cs="Arial"/>
          <w:b w:val="0"/>
          <w:szCs w:val="24"/>
        </w:rPr>
        <w:t>Smlouva</w:t>
      </w:r>
      <w:r w:rsidRPr="007E12C1">
        <w:rPr>
          <w:rFonts w:ascii="Arial" w:hAnsi="Arial" w:cs="Arial"/>
          <w:b w:val="0"/>
          <w:szCs w:val="24"/>
        </w:rPr>
        <w:t xml:space="preserve"> nabývá platnosti podpisem obou smluvních stran a účinnosti dnem</w:t>
      </w:r>
      <w:r>
        <w:rPr>
          <w:rFonts w:ascii="Arial" w:hAnsi="Arial" w:cs="Arial"/>
          <w:b w:val="0"/>
          <w:szCs w:val="24"/>
        </w:rPr>
        <w:t xml:space="preserve"> uveřejnění v Registru smluv.</w:t>
      </w:r>
    </w:p>
    <w:p w14:paraId="27B04F2E" w14:textId="11AFB1A7" w:rsidR="00093337" w:rsidRDefault="0071085E" w:rsidP="00093337">
      <w:pPr>
        <w:pStyle w:val="Nadpis2"/>
        <w:keepNext w:val="0"/>
        <w:numPr>
          <w:ilvl w:val="1"/>
          <w:numId w:val="7"/>
        </w:numPr>
        <w:tabs>
          <w:tab w:val="num" w:pos="851"/>
        </w:tabs>
        <w:spacing w:before="120" w:after="120"/>
        <w:ind w:left="851" w:hanging="851"/>
        <w:rPr>
          <w:rFonts w:ascii="Arial" w:hAnsi="Arial" w:cs="Arial"/>
          <w:b w:val="0"/>
          <w:szCs w:val="24"/>
        </w:rPr>
      </w:pPr>
      <w:bookmarkStart w:id="22" w:name="_Ref464547573"/>
      <w:r>
        <w:rPr>
          <w:rFonts w:ascii="Arial" w:hAnsi="Arial" w:cs="Arial"/>
          <w:b w:val="0"/>
          <w:szCs w:val="24"/>
        </w:rPr>
        <w:t>S</w:t>
      </w:r>
      <w:r w:rsidRPr="00286CD9">
        <w:rPr>
          <w:rFonts w:ascii="Arial" w:hAnsi="Arial" w:cs="Arial"/>
          <w:b w:val="0"/>
          <w:szCs w:val="24"/>
        </w:rPr>
        <w:t xml:space="preserve">mlouva se uzavírá na dobu </w:t>
      </w:r>
      <w:r>
        <w:rPr>
          <w:rFonts w:ascii="Arial" w:hAnsi="Arial" w:cs="Arial"/>
          <w:b w:val="0"/>
          <w:szCs w:val="24"/>
        </w:rPr>
        <w:t xml:space="preserve">určitou </w:t>
      </w:r>
      <w:r w:rsidRPr="00200057">
        <w:rPr>
          <w:rFonts w:ascii="Arial" w:hAnsi="Arial" w:cs="Arial"/>
          <w:b w:val="0"/>
          <w:szCs w:val="24"/>
        </w:rPr>
        <w:t>do 31. 12. 2023</w:t>
      </w:r>
      <w:r>
        <w:rPr>
          <w:rFonts w:ascii="Arial" w:hAnsi="Arial" w:cs="Arial"/>
          <w:b w:val="0"/>
          <w:szCs w:val="24"/>
        </w:rPr>
        <w:t xml:space="preserve">, </w:t>
      </w:r>
      <w:bookmarkEnd w:id="22"/>
      <w:r w:rsidRPr="00AC4957">
        <w:rPr>
          <w:rFonts w:ascii="Arial" w:hAnsi="Arial" w:cs="Arial"/>
          <w:b w:val="0"/>
          <w:szCs w:val="24"/>
        </w:rPr>
        <w:t xml:space="preserve">nebo do vyčerpání finančních prostředků ve výši </w:t>
      </w:r>
      <w:r>
        <w:rPr>
          <w:rFonts w:ascii="Arial" w:hAnsi="Arial" w:cs="Arial"/>
          <w:b w:val="0"/>
          <w:szCs w:val="24"/>
        </w:rPr>
        <w:t>1</w:t>
      </w:r>
      <w:r w:rsidRPr="00AC4957">
        <w:rPr>
          <w:rFonts w:ascii="Arial" w:hAnsi="Arial" w:cs="Arial"/>
          <w:b w:val="0"/>
          <w:szCs w:val="24"/>
        </w:rPr>
        <w:t>.</w:t>
      </w:r>
      <w:r>
        <w:rPr>
          <w:rFonts w:ascii="Arial" w:hAnsi="Arial" w:cs="Arial"/>
          <w:b w:val="0"/>
          <w:szCs w:val="24"/>
        </w:rPr>
        <w:t>95</w:t>
      </w:r>
      <w:r w:rsidRPr="00AC4957">
        <w:rPr>
          <w:rFonts w:ascii="Arial" w:hAnsi="Arial" w:cs="Arial"/>
          <w:b w:val="0"/>
          <w:szCs w:val="24"/>
        </w:rPr>
        <w:t>0.000,- Kč bez DPH</w:t>
      </w:r>
      <w:r>
        <w:rPr>
          <w:rFonts w:ascii="Arial" w:hAnsi="Arial" w:cs="Arial"/>
          <w:b w:val="0"/>
          <w:szCs w:val="24"/>
        </w:rPr>
        <w:t xml:space="preserve"> (slovy: jeden milion devět set padesát tisíc korun českých)</w:t>
      </w:r>
      <w:r w:rsidRPr="00AC4957">
        <w:rPr>
          <w:rFonts w:ascii="Arial" w:hAnsi="Arial" w:cs="Arial"/>
          <w:b w:val="0"/>
          <w:szCs w:val="24"/>
        </w:rPr>
        <w:t>, tj. 2.</w:t>
      </w:r>
      <w:r>
        <w:rPr>
          <w:rFonts w:ascii="Arial" w:hAnsi="Arial" w:cs="Arial"/>
          <w:b w:val="0"/>
          <w:szCs w:val="24"/>
        </w:rPr>
        <w:t>359</w:t>
      </w:r>
      <w:r w:rsidRPr="00AC4957">
        <w:rPr>
          <w:rFonts w:ascii="Arial" w:hAnsi="Arial" w:cs="Arial"/>
          <w:b w:val="0"/>
          <w:szCs w:val="24"/>
        </w:rPr>
        <w:t>.</w:t>
      </w:r>
      <w:r>
        <w:rPr>
          <w:rFonts w:ascii="Arial" w:hAnsi="Arial" w:cs="Arial"/>
          <w:b w:val="0"/>
          <w:szCs w:val="24"/>
        </w:rPr>
        <w:t>5</w:t>
      </w:r>
      <w:r w:rsidRPr="00AC4957">
        <w:rPr>
          <w:rFonts w:ascii="Arial" w:hAnsi="Arial" w:cs="Arial"/>
          <w:b w:val="0"/>
          <w:szCs w:val="24"/>
        </w:rPr>
        <w:t>00,- Kč s</w:t>
      </w:r>
      <w:r>
        <w:rPr>
          <w:rFonts w:ascii="Arial" w:hAnsi="Arial" w:cs="Arial"/>
          <w:b w:val="0"/>
          <w:szCs w:val="24"/>
        </w:rPr>
        <w:t> </w:t>
      </w:r>
      <w:r w:rsidRPr="00AC4957">
        <w:rPr>
          <w:rFonts w:ascii="Arial" w:hAnsi="Arial" w:cs="Arial"/>
          <w:b w:val="0"/>
          <w:szCs w:val="24"/>
        </w:rPr>
        <w:t>DPH</w:t>
      </w:r>
      <w:r>
        <w:rPr>
          <w:rFonts w:ascii="Arial" w:hAnsi="Arial" w:cs="Arial"/>
          <w:b w:val="0"/>
          <w:szCs w:val="24"/>
        </w:rPr>
        <w:t xml:space="preserve"> (slovy: dva miliony tři sta</w:t>
      </w:r>
      <w:r w:rsidR="000B6581">
        <w:rPr>
          <w:rFonts w:ascii="Arial" w:hAnsi="Arial" w:cs="Arial"/>
          <w:b w:val="0"/>
          <w:szCs w:val="24"/>
        </w:rPr>
        <w:t xml:space="preserve"> pade</w:t>
      </w:r>
      <w:r w:rsidR="00411258">
        <w:rPr>
          <w:rFonts w:ascii="Arial" w:hAnsi="Arial" w:cs="Arial"/>
          <w:b w:val="0"/>
          <w:szCs w:val="24"/>
        </w:rPr>
        <w:t>sát</w:t>
      </w:r>
      <w:r>
        <w:rPr>
          <w:rFonts w:ascii="Arial" w:hAnsi="Arial" w:cs="Arial"/>
          <w:b w:val="0"/>
          <w:szCs w:val="24"/>
        </w:rPr>
        <w:t xml:space="preserve"> devět tisíc pět set</w:t>
      </w:r>
      <w:r w:rsidR="00411258">
        <w:rPr>
          <w:rFonts w:ascii="Arial" w:hAnsi="Arial" w:cs="Arial"/>
          <w:b w:val="0"/>
          <w:szCs w:val="24"/>
        </w:rPr>
        <w:t xml:space="preserve"> korun českých</w:t>
      </w:r>
      <w:r>
        <w:rPr>
          <w:rFonts w:ascii="Arial" w:hAnsi="Arial" w:cs="Arial"/>
          <w:b w:val="0"/>
          <w:szCs w:val="24"/>
        </w:rPr>
        <w:t>)</w:t>
      </w:r>
      <w:r w:rsidRPr="00AC4957">
        <w:rPr>
          <w:rFonts w:ascii="Arial" w:hAnsi="Arial" w:cs="Arial"/>
          <w:b w:val="0"/>
          <w:szCs w:val="24"/>
        </w:rPr>
        <w:t>, a to podle toho, která z těchto skutečností nastane dříve.</w:t>
      </w:r>
    </w:p>
    <w:p w14:paraId="31DA6663" w14:textId="37ABD781" w:rsidR="00093337" w:rsidRDefault="0071085E" w:rsidP="00093337">
      <w:pPr>
        <w:pStyle w:val="Nadpis2"/>
        <w:keepNext w:val="0"/>
        <w:numPr>
          <w:ilvl w:val="1"/>
          <w:numId w:val="7"/>
        </w:numPr>
        <w:tabs>
          <w:tab w:val="num" w:pos="851"/>
        </w:tabs>
        <w:spacing w:before="120" w:after="120"/>
        <w:ind w:left="851" w:hanging="851"/>
        <w:rPr>
          <w:rFonts w:ascii="Arial" w:hAnsi="Arial" w:cs="Arial"/>
          <w:b w:val="0"/>
          <w:szCs w:val="24"/>
        </w:rPr>
      </w:pPr>
      <w:r>
        <w:rPr>
          <w:rFonts w:ascii="Arial" w:hAnsi="Arial" w:cs="Arial"/>
          <w:b w:val="0"/>
          <w:szCs w:val="24"/>
        </w:rPr>
        <w:t>Plnění dle čl. 1.</w:t>
      </w:r>
      <w:r w:rsidR="00C46E0E">
        <w:rPr>
          <w:rFonts w:ascii="Arial" w:hAnsi="Arial" w:cs="Arial"/>
          <w:b w:val="0"/>
          <w:szCs w:val="24"/>
        </w:rPr>
        <w:t>6</w:t>
      </w:r>
      <w:r>
        <w:rPr>
          <w:rFonts w:ascii="Arial" w:hAnsi="Arial" w:cs="Arial"/>
          <w:b w:val="0"/>
          <w:szCs w:val="24"/>
        </w:rPr>
        <w:t>.1 Smlouvy musí být dokončeno nejpozději ke dni 1. 6. 2022. Plnění dle čl. 1.</w:t>
      </w:r>
      <w:r w:rsidR="00C46E0E">
        <w:rPr>
          <w:rFonts w:ascii="Arial" w:hAnsi="Arial" w:cs="Arial"/>
          <w:b w:val="0"/>
          <w:szCs w:val="24"/>
        </w:rPr>
        <w:t>6</w:t>
      </w:r>
      <w:r>
        <w:rPr>
          <w:rFonts w:ascii="Arial" w:hAnsi="Arial" w:cs="Arial"/>
          <w:b w:val="0"/>
          <w:szCs w:val="24"/>
        </w:rPr>
        <w:t>.2. bude zahájeno dne 2. 6. 2022.</w:t>
      </w:r>
    </w:p>
    <w:p w14:paraId="2296B32B" w14:textId="77777777" w:rsidR="00093337" w:rsidRPr="00B95477" w:rsidRDefault="0071085E" w:rsidP="00093337">
      <w:pPr>
        <w:pStyle w:val="Nadpis2"/>
        <w:keepNext w:val="0"/>
        <w:numPr>
          <w:ilvl w:val="1"/>
          <w:numId w:val="7"/>
        </w:numPr>
        <w:spacing w:before="120" w:after="120"/>
        <w:ind w:left="851" w:hanging="851"/>
        <w:rPr>
          <w:rFonts w:ascii="Arial" w:hAnsi="Arial" w:cs="Arial"/>
          <w:b w:val="0"/>
          <w:szCs w:val="24"/>
        </w:rPr>
      </w:pPr>
      <w:r w:rsidRPr="00286CD9">
        <w:rPr>
          <w:rFonts w:ascii="Arial" w:hAnsi="Arial" w:cs="Arial"/>
          <w:b w:val="0"/>
          <w:szCs w:val="24"/>
        </w:rPr>
        <w:t xml:space="preserve">Účinnost </w:t>
      </w:r>
      <w:r>
        <w:rPr>
          <w:rFonts w:ascii="Arial" w:hAnsi="Arial" w:cs="Arial"/>
          <w:b w:val="0"/>
          <w:szCs w:val="24"/>
        </w:rPr>
        <w:t>S</w:t>
      </w:r>
      <w:r w:rsidRPr="00286CD9">
        <w:rPr>
          <w:rFonts w:ascii="Arial" w:hAnsi="Arial" w:cs="Arial"/>
          <w:b w:val="0"/>
          <w:szCs w:val="24"/>
        </w:rPr>
        <w:t xml:space="preserve">mlouvy lze </w:t>
      </w:r>
      <w:r w:rsidRPr="00B95477">
        <w:rPr>
          <w:rFonts w:ascii="Arial" w:hAnsi="Arial" w:cs="Arial"/>
          <w:b w:val="0"/>
          <w:szCs w:val="24"/>
        </w:rPr>
        <w:t>předčasně ukončit:</w:t>
      </w:r>
      <w:r w:rsidR="008506FC">
        <w:rPr>
          <w:rFonts w:ascii="Arial" w:hAnsi="Arial" w:cs="Arial"/>
          <w:b w:val="0"/>
          <w:szCs w:val="24"/>
        </w:rPr>
        <w:t xml:space="preserve"> </w:t>
      </w:r>
    </w:p>
    <w:p w14:paraId="0A642BE0" w14:textId="77777777" w:rsidR="00093337" w:rsidRDefault="0071085E" w:rsidP="008506FC">
      <w:pPr>
        <w:pStyle w:val="Nadpis3"/>
        <w:keepNext w:val="0"/>
        <w:numPr>
          <w:ilvl w:val="2"/>
          <w:numId w:val="7"/>
        </w:numPr>
        <w:tabs>
          <w:tab w:val="clear" w:pos="1440"/>
          <w:tab w:val="num" w:pos="1843"/>
        </w:tabs>
        <w:spacing w:before="120" w:after="120"/>
        <w:ind w:left="1843" w:hanging="992"/>
        <w:rPr>
          <w:rFonts w:ascii="Arial" w:hAnsi="Arial" w:cs="Arial"/>
          <w:szCs w:val="24"/>
        </w:rPr>
      </w:pPr>
      <w:r>
        <w:rPr>
          <w:rFonts w:ascii="Arial" w:hAnsi="Arial" w:cs="Arial"/>
          <w:szCs w:val="24"/>
        </w:rPr>
        <w:t xml:space="preserve">splněním rozvazovací podmínky, která spočívá v uzavření Smlouvy v rámci otevřeného zadávacího řízení na nový informační systém spisové služby (dále jen </w:t>
      </w:r>
      <w:r w:rsidRPr="0040568C">
        <w:rPr>
          <w:rFonts w:ascii="Arial" w:hAnsi="Arial" w:cs="Arial"/>
          <w:b/>
          <w:szCs w:val="24"/>
        </w:rPr>
        <w:t>„Nový eSSL“</w:t>
      </w:r>
      <w:r>
        <w:rPr>
          <w:rFonts w:ascii="Arial" w:hAnsi="Arial" w:cs="Arial"/>
          <w:szCs w:val="24"/>
        </w:rPr>
        <w:t>). Pokud nastane tato rozvazovací podmínka, skončí Smlouva zahájením ostrého provozu Nového eSSL, nedohodnou-li se Smluvní strany na jiné lhůtě (výlučně za účelem zajištění řádného přechodu do provozu Nového eSSL bez přerušení). Zahájením ostrého provozu se rozumí okamžik skutečného nasazení do ostrého provozu na základě Objednatelem podepsaných akceptačních protokolů;</w:t>
      </w:r>
    </w:p>
    <w:p w14:paraId="3FF3ED24" w14:textId="77777777" w:rsidR="00093337" w:rsidRDefault="0071085E" w:rsidP="008506FC">
      <w:pPr>
        <w:pStyle w:val="Nadpis3"/>
        <w:keepNext w:val="0"/>
        <w:numPr>
          <w:ilvl w:val="2"/>
          <w:numId w:val="7"/>
        </w:numPr>
        <w:tabs>
          <w:tab w:val="clear" w:pos="1440"/>
          <w:tab w:val="num" w:pos="1843"/>
        </w:tabs>
        <w:spacing w:before="120" w:after="120"/>
        <w:ind w:left="1843" w:hanging="992"/>
        <w:rPr>
          <w:rFonts w:ascii="Arial" w:hAnsi="Arial" w:cs="Arial"/>
          <w:szCs w:val="24"/>
        </w:rPr>
      </w:pPr>
      <w:r>
        <w:rPr>
          <w:rFonts w:ascii="Arial" w:hAnsi="Arial" w:cs="Arial"/>
          <w:szCs w:val="24"/>
        </w:rPr>
        <w:t>písemnou výpovědí Objednatele s tím, že výpověď může být učiněna bez udání důvodu a výpovědní doba v takovém případě činí jeden kalendářní měsíc a začíná běžet od prvního dne měsíce následujícího po prokazatelném doručení výpovědi druhé smluvní straně;</w:t>
      </w:r>
    </w:p>
    <w:p w14:paraId="0BDD63D6" w14:textId="77777777" w:rsidR="00093337" w:rsidRPr="00EA5921" w:rsidRDefault="0071085E" w:rsidP="008506FC">
      <w:pPr>
        <w:pStyle w:val="Nadpis3"/>
        <w:keepNext w:val="0"/>
        <w:numPr>
          <w:ilvl w:val="2"/>
          <w:numId w:val="7"/>
        </w:numPr>
        <w:tabs>
          <w:tab w:val="clear" w:pos="1440"/>
          <w:tab w:val="num" w:pos="1843"/>
        </w:tabs>
        <w:spacing w:before="120" w:after="120"/>
        <w:ind w:left="1843" w:hanging="992"/>
        <w:rPr>
          <w:rFonts w:ascii="Arial" w:hAnsi="Arial" w:cs="Arial"/>
          <w:szCs w:val="24"/>
        </w:rPr>
      </w:pPr>
      <w:r w:rsidRPr="00EA5921">
        <w:rPr>
          <w:rFonts w:ascii="Arial" w:hAnsi="Arial" w:cs="Arial"/>
          <w:szCs w:val="24"/>
        </w:rPr>
        <w:t>dohodou smluvních stran, jejíž součástí je i vypořádání vzájemných závazků a pohledávek</w:t>
      </w:r>
      <w:r>
        <w:rPr>
          <w:rFonts w:ascii="Arial" w:hAnsi="Arial" w:cs="Arial"/>
          <w:szCs w:val="24"/>
        </w:rPr>
        <w:t>;</w:t>
      </w:r>
    </w:p>
    <w:p w14:paraId="474BAF7B" w14:textId="77777777" w:rsidR="00093337" w:rsidRDefault="0071085E" w:rsidP="008506FC">
      <w:pPr>
        <w:pStyle w:val="Nadpis3"/>
        <w:keepNext w:val="0"/>
        <w:numPr>
          <w:ilvl w:val="2"/>
          <w:numId w:val="7"/>
        </w:numPr>
        <w:tabs>
          <w:tab w:val="clear" w:pos="1440"/>
          <w:tab w:val="num" w:pos="1843"/>
        </w:tabs>
        <w:spacing w:before="120" w:after="120"/>
        <w:ind w:left="1843" w:hanging="992"/>
        <w:rPr>
          <w:rFonts w:ascii="Arial" w:hAnsi="Arial" w:cs="Arial"/>
          <w:szCs w:val="24"/>
        </w:rPr>
      </w:pPr>
      <w:bookmarkStart w:id="23" w:name="_Ref442695493"/>
      <w:bookmarkStart w:id="24" w:name="_Ref469102411"/>
      <w:r w:rsidRPr="00EA5921">
        <w:rPr>
          <w:rFonts w:ascii="Arial" w:hAnsi="Arial" w:cs="Arial"/>
          <w:szCs w:val="24"/>
        </w:rPr>
        <w:t xml:space="preserve">písemným odstoupením od </w:t>
      </w:r>
      <w:r>
        <w:rPr>
          <w:rFonts w:ascii="Arial" w:hAnsi="Arial" w:cs="Arial"/>
          <w:szCs w:val="24"/>
        </w:rPr>
        <w:t>S</w:t>
      </w:r>
      <w:r w:rsidRPr="00EA5921">
        <w:rPr>
          <w:rFonts w:ascii="Arial" w:hAnsi="Arial" w:cs="Arial"/>
          <w:szCs w:val="24"/>
        </w:rPr>
        <w:t xml:space="preserve">mlouvy v případě podstatného porušení </w:t>
      </w:r>
      <w:r>
        <w:rPr>
          <w:rFonts w:ascii="Arial" w:hAnsi="Arial" w:cs="Arial"/>
          <w:szCs w:val="24"/>
        </w:rPr>
        <w:t>S</w:t>
      </w:r>
      <w:r w:rsidRPr="00EA5921">
        <w:rPr>
          <w:rFonts w:ascii="Arial" w:hAnsi="Arial" w:cs="Arial"/>
          <w:szCs w:val="24"/>
        </w:rPr>
        <w:t>mlouvy jednou ze smluvních stran</w:t>
      </w:r>
      <w:bookmarkEnd w:id="23"/>
      <w:bookmarkEnd w:id="24"/>
      <w:r w:rsidRPr="00EA5921">
        <w:rPr>
          <w:rFonts w:ascii="Arial" w:hAnsi="Arial" w:cs="Arial"/>
          <w:szCs w:val="24"/>
        </w:rPr>
        <w:t>, které je účinné dnem doručení písemného oznámení o odstoupení druhé smluvní straně</w:t>
      </w:r>
      <w:r>
        <w:rPr>
          <w:rFonts w:ascii="Arial" w:hAnsi="Arial" w:cs="Arial"/>
          <w:szCs w:val="24"/>
        </w:rPr>
        <w:t xml:space="preserve">. </w:t>
      </w:r>
    </w:p>
    <w:p w14:paraId="3D97D800" w14:textId="77777777" w:rsidR="00093337" w:rsidRDefault="0071085E" w:rsidP="008506FC">
      <w:pPr>
        <w:pStyle w:val="Nadpis2"/>
        <w:keepNext w:val="0"/>
        <w:numPr>
          <w:ilvl w:val="1"/>
          <w:numId w:val="7"/>
        </w:numPr>
        <w:spacing w:before="120" w:after="120"/>
        <w:ind w:left="851" w:hanging="851"/>
        <w:rPr>
          <w:rFonts w:ascii="Arial" w:hAnsi="Arial" w:cs="Arial"/>
          <w:b w:val="0"/>
          <w:szCs w:val="24"/>
        </w:rPr>
      </w:pPr>
      <w:bookmarkStart w:id="25" w:name="_Ref464547977"/>
      <w:r w:rsidRPr="00EA5921">
        <w:rPr>
          <w:rFonts w:ascii="Arial" w:hAnsi="Arial" w:cs="Arial"/>
          <w:b w:val="0"/>
          <w:szCs w:val="24"/>
        </w:rPr>
        <w:t xml:space="preserve">Podstatným porušením </w:t>
      </w:r>
      <w:r>
        <w:rPr>
          <w:rFonts w:ascii="Arial" w:hAnsi="Arial" w:cs="Arial"/>
          <w:b w:val="0"/>
          <w:szCs w:val="24"/>
        </w:rPr>
        <w:t>S</w:t>
      </w:r>
      <w:r w:rsidRPr="00EA5921">
        <w:rPr>
          <w:rFonts w:ascii="Arial" w:hAnsi="Arial" w:cs="Arial"/>
          <w:b w:val="0"/>
          <w:szCs w:val="24"/>
        </w:rPr>
        <w:t>mlouvy se rozumí zejména</w:t>
      </w:r>
      <w:r>
        <w:rPr>
          <w:rFonts w:ascii="Arial" w:hAnsi="Arial" w:cs="Arial"/>
          <w:b w:val="0"/>
          <w:szCs w:val="24"/>
        </w:rPr>
        <w:t>:</w:t>
      </w:r>
      <w:bookmarkEnd w:id="25"/>
    </w:p>
    <w:p w14:paraId="05465B6F" w14:textId="77777777" w:rsidR="00093337" w:rsidRPr="00DF3CA6" w:rsidRDefault="0071085E" w:rsidP="008506FC">
      <w:pPr>
        <w:pStyle w:val="Nadpis3"/>
        <w:keepNext w:val="0"/>
        <w:numPr>
          <w:ilvl w:val="2"/>
          <w:numId w:val="7"/>
        </w:numPr>
        <w:tabs>
          <w:tab w:val="clear" w:pos="1440"/>
          <w:tab w:val="num" w:pos="1843"/>
        </w:tabs>
        <w:spacing w:before="120" w:after="120"/>
        <w:ind w:left="1843" w:hanging="992"/>
        <w:rPr>
          <w:rFonts w:ascii="Arial" w:hAnsi="Arial" w:cs="Arial"/>
          <w:szCs w:val="24"/>
        </w:rPr>
      </w:pPr>
      <w:r>
        <w:rPr>
          <w:rFonts w:ascii="Arial" w:hAnsi="Arial" w:cs="Arial"/>
          <w:szCs w:val="24"/>
        </w:rPr>
        <w:t>s</w:t>
      </w:r>
      <w:r w:rsidRPr="00FE2D51">
        <w:rPr>
          <w:rFonts w:ascii="Arial" w:hAnsi="Arial" w:cs="Arial"/>
          <w:szCs w:val="24"/>
        </w:rPr>
        <w:t>nížení dostupnosti</w:t>
      </w:r>
      <w:r>
        <w:rPr>
          <w:rFonts w:ascii="Arial" w:hAnsi="Arial" w:cs="Arial"/>
          <w:szCs w:val="24"/>
        </w:rPr>
        <w:t xml:space="preserve"> Systému</w:t>
      </w:r>
      <w:r w:rsidRPr="00FE2D51">
        <w:rPr>
          <w:rFonts w:ascii="Arial" w:hAnsi="Arial" w:cs="Arial"/>
          <w:szCs w:val="24"/>
        </w:rPr>
        <w:t xml:space="preserve"> ISSSL</w:t>
      </w:r>
      <w:r>
        <w:rPr>
          <w:rFonts w:ascii="Arial" w:hAnsi="Arial" w:cs="Arial"/>
          <w:szCs w:val="24"/>
        </w:rPr>
        <w:t xml:space="preserve"> </w:t>
      </w:r>
      <w:r w:rsidRPr="004E2028">
        <w:rPr>
          <w:rFonts w:ascii="Arial" w:hAnsi="Arial" w:cs="Arial"/>
          <w:szCs w:val="24"/>
        </w:rPr>
        <w:t>v provozní době pod hodnotu 95</w:t>
      </w:r>
      <w:r>
        <w:rPr>
          <w:rFonts w:ascii="Arial" w:hAnsi="Arial" w:cs="Arial"/>
          <w:szCs w:val="24"/>
        </w:rPr>
        <w:t xml:space="preserve"> </w:t>
      </w:r>
      <w:r w:rsidRPr="004E2028">
        <w:rPr>
          <w:rFonts w:ascii="Arial" w:hAnsi="Arial" w:cs="Arial"/>
          <w:szCs w:val="24"/>
        </w:rPr>
        <w:t>%</w:t>
      </w:r>
      <w:r w:rsidRPr="00FE2D51">
        <w:rPr>
          <w:rFonts w:ascii="Arial" w:hAnsi="Arial" w:cs="Arial"/>
          <w:szCs w:val="24"/>
        </w:rPr>
        <w:t xml:space="preserve"> v každém z</w:t>
      </w:r>
      <w:r>
        <w:rPr>
          <w:rFonts w:ascii="Arial" w:hAnsi="Arial" w:cs="Arial"/>
          <w:szCs w:val="24"/>
        </w:rPr>
        <w:t>e</w:t>
      </w:r>
      <w:r w:rsidRPr="00FE2D51">
        <w:rPr>
          <w:rFonts w:ascii="Arial" w:hAnsi="Arial" w:cs="Arial"/>
          <w:szCs w:val="24"/>
        </w:rPr>
        <w:t xml:space="preserve"> 3 </w:t>
      </w:r>
      <w:r>
        <w:rPr>
          <w:rFonts w:ascii="Arial" w:hAnsi="Arial" w:cs="Arial"/>
          <w:szCs w:val="24"/>
        </w:rPr>
        <w:t>(slovy: tří) po sobě následujících</w:t>
      </w:r>
      <w:r w:rsidRPr="00FE2D51">
        <w:rPr>
          <w:rFonts w:ascii="Arial" w:hAnsi="Arial" w:cs="Arial"/>
          <w:szCs w:val="24"/>
        </w:rPr>
        <w:t xml:space="preserve"> měsíců</w:t>
      </w:r>
      <w:r>
        <w:rPr>
          <w:rFonts w:ascii="Arial" w:hAnsi="Arial" w:cs="Arial"/>
          <w:szCs w:val="24"/>
        </w:rPr>
        <w:t>,</w:t>
      </w:r>
    </w:p>
    <w:p w14:paraId="772E6638" w14:textId="77777777" w:rsidR="00093337" w:rsidRPr="00DF3CA6" w:rsidRDefault="0071085E" w:rsidP="008506FC">
      <w:pPr>
        <w:pStyle w:val="Nadpis3"/>
        <w:keepNext w:val="0"/>
        <w:numPr>
          <w:ilvl w:val="2"/>
          <w:numId w:val="7"/>
        </w:numPr>
        <w:tabs>
          <w:tab w:val="clear" w:pos="1440"/>
          <w:tab w:val="num" w:pos="1843"/>
        </w:tabs>
        <w:spacing w:before="120" w:after="120"/>
        <w:ind w:left="1843" w:hanging="992"/>
        <w:rPr>
          <w:rFonts w:ascii="Arial" w:hAnsi="Arial" w:cs="Arial"/>
          <w:szCs w:val="24"/>
        </w:rPr>
      </w:pPr>
      <w:r w:rsidRPr="00DF3CA6">
        <w:rPr>
          <w:rFonts w:ascii="Arial" w:hAnsi="Arial" w:cs="Arial"/>
          <w:szCs w:val="24"/>
        </w:rPr>
        <w:t xml:space="preserve">prodlení smluvní strany s plněním nepeněžitých závazků delší než </w:t>
      </w:r>
      <w:r>
        <w:rPr>
          <w:rFonts w:ascii="Arial" w:hAnsi="Arial" w:cs="Arial"/>
          <w:szCs w:val="24"/>
        </w:rPr>
        <w:t>1</w:t>
      </w:r>
      <w:r w:rsidR="00123AB7">
        <w:rPr>
          <w:rFonts w:ascii="Arial" w:hAnsi="Arial" w:cs="Arial"/>
          <w:szCs w:val="24"/>
        </w:rPr>
        <w:t> </w:t>
      </w:r>
      <w:r>
        <w:rPr>
          <w:rFonts w:ascii="Arial" w:hAnsi="Arial" w:cs="Arial"/>
          <w:szCs w:val="24"/>
        </w:rPr>
        <w:t xml:space="preserve">(slovy: </w:t>
      </w:r>
      <w:r w:rsidRPr="00DF3CA6">
        <w:rPr>
          <w:rFonts w:ascii="Arial" w:hAnsi="Arial" w:cs="Arial"/>
          <w:szCs w:val="24"/>
        </w:rPr>
        <w:t xml:space="preserve">jeden) měsíc, popřípadě prodlení smluvní strany s plněním peněžitých závazků delší než </w:t>
      </w:r>
      <w:r>
        <w:rPr>
          <w:rFonts w:ascii="Arial" w:hAnsi="Arial" w:cs="Arial"/>
          <w:szCs w:val="24"/>
        </w:rPr>
        <w:t xml:space="preserve">2 (slovy: </w:t>
      </w:r>
      <w:r w:rsidR="00123AB7">
        <w:rPr>
          <w:rFonts w:ascii="Arial" w:hAnsi="Arial" w:cs="Arial"/>
          <w:szCs w:val="24"/>
        </w:rPr>
        <w:t>dva</w:t>
      </w:r>
      <w:r w:rsidRPr="00DF3CA6">
        <w:rPr>
          <w:rFonts w:ascii="Arial" w:hAnsi="Arial" w:cs="Arial"/>
          <w:szCs w:val="24"/>
        </w:rPr>
        <w:t>) měsíc</w:t>
      </w:r>
      <w:r>
        <w:rPr>
          <w:rFonts w:ascii="Arial" w:hAnsi="Arial" w:cs="Arial"/>
          <w:szCs w:val="24"/>
        </w:rPr>
        <w:t>e</w:t>
      </w:r>
      <w:r w:rsidRPr="00DF3CA6">
        <w:rPr>
          <w:rFonts w:ascii="Arial" w:hAnsi="Arial" w:cs="Arial"/>
          <w:szCs w:val="24"/>
        </w:rPr>
        <w:t>.</w:t>
      </w:r>
    </w:p>
    <w:p w14:paraId="4A147BB0" w14:textId="77777777" w:rsidR="00093337" w:rsidRPr="00EA5921" w:rsidRDefault="0071085E" w:rsidP="008506FC">
      <w:pPr>
        <w:pStyle w:val="Nadpis2"/>
        <w:keepNext w:val="0"/>
        <w:numPr>
          <w:ilvl w:val="1"/>
          <w:numId w:val="7"/>
        </w:numPr>
        <w:spacing w:before="120" w:after="120"/>
        <w:ind w:left="851" w:hanging="851"/>
        <w:rPr>
          <w:rFonts w:ascii="Arial" w:hAnsi="Arial" w:cs="Arial"/>
          <w:b w:val="0"/>
          <w:szCs w:val="24"/>
        </w:rPr>
      </w:pPr>
      <w:r w:rsidRPr="00EA5921">
        <w:rPr>
          <w:rFonts w:ascii="Arial" w:hAnsi="Arial" w:cs="Arial"/>
          <w:b w:val="0"/>
          <w:szCs w:val="24"/>
        </w:rPr>
        <w:t xml:space="preserve">Smluvní strana je oprávněna odstoupit od smlouvy až v případě, že druhá smluvní strana přes písemné upozornění na porušení smlouvy dle </w:t>
      </w:r>
      <w:r>
        <w:rPr>
          <w:rFonts w:ascii="Arial" w:hAnsi="Arial" w:cs="Arial"/>
          <w:b w:val="0"/>
          <w:szCs w:val="24"/>
        </w:rPr>
        <w:t>čl.</w:t>
      </w:r>
      <w:r w:rsidRPr="00EA5921">
        <w:rPr>
          <w:rFonts w:ascii="Arial" w:hAnsi="Arial" w:cs="Arial"/>
          <w:b w:val="0"/>
          <w:szCs w:val="24"/>
        </w:rPr>
        <w:t xml:space="preserve"> </w:t>
      </w:r>
      <w:r>
        <w:rPr>
          <w:rFonts w:ascii="Arial" w:hAnsi="Arial" w:cs="Arial"/>
          <w:b w:val="0"/>
          <w:szCs w:val="24"/>
        </w:rPr>
        <w:fldChar w:fldCharType="begin"/>
      </w:r>
      <w:r>
        <w:rPr>
          <w:rFonts w:ascii="Arial" w:hAnsi="Arial" w:cs="Arial"/>
          <w:b w:val="0"/>
          <w:szCs w:val="24"/>
        </w:rPr>
        <w:instrText xml:space="preserve"> REF _Ref464547977 \r \h </w:instrText>
      </w:r>
      <w:r>
        <w:rPr>
          <w:rFonts w:ascii="Arial" w:hAnsi="Arial" w:cs="Arial"/>
          <w:b w:val="0"/>
          <w:szCs w:val="24"/>
        </w:rPr>
      </w:r>
      <w:r>
        <w:rPr>
          <w:rFonts w:ascii="Arial" w:hAnsi="Arial" w:cs="Arial"/>
          <w:b w:val="0"/>
          <w:szCs w:val="24"/>
        </w:rPr>
        <w:fldChar w:fldCharType="separate"/>
      </w:r>
      <w:r>
        <w:rPr>
          <w:rFonts w:ascii="Arial" w:hAnsi="Arial" w:cs="Arial"/>
          <w:b w:val="0"/>
          <w:szCs w:val="24"/>
        </w:rPr>
        <w:t>14.5</w:t>
      </w:r>
      <w:r>
        <w:rPr>
          <w:rFonts w:ascii="Arial" w:hAnsi="Arial" w:cs="Arial"/>
          <w:b w:val="0"/>
          <w:szCs w:val="24"/>
        </w:rPr>
        <w:fldChar w:fldCharType="end"/>
      </w:r>
      <w:r>
        <w:rPr>
          <w:rFonts w:ascii="Arial" w:hAnsi="Arial" w:cs="Arial"/>
          <w:b w:val="0"/>
          <w:szCs w:val="24"/>
        </w:rPr>
        <w:t>. S</w:t>
      </w:r>
      <w:r w:rsidRPr="00EA5921">
        <w:rPr>
          <w:rFonts w:ascii="Arial" w:hAnsi="Arial" w:cs="Arial"/>
          <w:b w:val="0"/>
          <w:szCs w:val="24"/>
        </w:rPr>
        <w:t xml:space="preserve">mlouvy toto porušení v poskytnuté lhůtě, která nesmí být kratší než </w:t>
      </w:r>
      <w:r>
        <w:rPr>
          <w:rFonts w:ascii="Arial" w:hAnsi="Arial" w:cs="Arial"/>
          <w:b w:val="0"/>
          <w:szCs w:val="24"/>
        </w:rPr>
        <w:t xml:space="preserve">15 (slovy: </w:t>
      </w:r>
      <w:r w:rsidRPr="00EA5921">
        <w:rPr>
          <w:rFonts w:ascii="Arial" w:hAnsi="Arial" w:cs="Arial"/>
          <w:b w:val="0"/>
          <w:szCs w:val="24"/>
        </w:rPr>
        <w:t xml:space="preserve">patnáct) kalendářních dnů, neodstranila. </w:t>
      </w:r>
    </w:p>
    <w:p w14:paraId="0ED9E6D5" w14:textId="77777777" w:rsidR="00093337" w:rsidRPr="00BE33F5" w:rsidRDefault="0071085E" w:rsidP="00093337">
      <w:pPr>
        <w:pStyle w:val="Nadpis2"/>
        <w:numPr>
          <w:ilvl w:val="1"/>
          <w:numId w:val="7"/>
        </w:numPr>
        <w:spacing w:before="120" w:after="120"/>
        <w:ind w:left="851" w:hanging="851"/>
        <w:rPr>
          <w:rFonts w:ascii="Arial" w:hAnsi="Arial" w:cs="Arial"/>
          <w:b w:val="0"/>
          <w:szCs w:val="24"/>
        </w:rPr>
      </w:pPr>
      <w:r w:rsidRPr="00EA5921">
        <w:rPr>
          <w:rFonts w:ascii="Arial" w:hAnsi="Arial" w:cs="Arial"/>
          <w:b w:val="0"/>
          <w:szCs w:val="24"/>
        </w:rPr>
        <w:lastRenderedPageBreak/>
        <w:t>V </w:t>
      </w:r>
      <w:r w:rsidRPr="00BE33F5">
        <w:rPr>
          <w:rFonts w:ascii="Arial" w:hAnsi="Arial" w:cs="Arial"/>
          <w:b w:val="0"/>
          <w:szCs w:val="24"/>
        </w:rPr>
        <w:t xml:space="preserve">případě ukončení </w:t>
      </w:r>
      <w:r>
        <w:rPr>
          <w:rFonts w:ascii="Arial" w:hAnsi="Arial" w:cs="Arial"/>
          <w:b w:val="0"/>
          <w:szCs w:val="24"/>
        </w:rPr>
        <w:t>S</w:t>
      </w:r>
      <w:r w:rsidRPr="00BE33F5">
        <w:rPr>
          <w:rFonts w:ascii="Arial" w:hAnsi="Arial" w:cs="Arial"/>
          <w:b w:val="0"/>
          <w:szCs w:val="24"/>
        </w:rPr>
        <w:t xml:space="preserve">mlouvy z důvodu odstoupení od </w:t>
      </w:r>
      <w:r>
        <w:rPr>
          <w:rFonts w:ascii="Arial" w:hAnsi="Arial" w:cs="Arial"/>
          <w:b w:val="0"/>
          <w:szCs w:val="24"/>
        </w:rPr>
        <w:t>S</w:t>
      </w:r>
      <w:r w:rsidRPr="00BE33F5">
        <w:rPr>
          <w:rFonts w:ascii="Arial" w:hAnsi="Arial" w:cs="Arial"/>
          <w:b w:val="0"/>
          <w:szCs w:val="24"/>
        </w:rPr>
        <w:t>mlouvy se smluvní strany dohodly, že si ponechají plnění, které si navzájem poskytly do</w:t>
      </w:r>
      <w:r>
        <w:rPr>
          <w:rFonts w:ascii="Arial" w:hAnsi="Arial" w:cs="Arial"/>
          <w:b w:val="0"/>
          <w:szCs w:val="24"/>
        </w:rPr>
        <w:t> </w:t>
      </w:r>
      <w:r w:rsidRPr="00BE33F5">
        <w:rPr>
          <w:rFonts w:ascii="Arial" w:hAnsi="Arial" w:cs="Arial"/>
          <w:b w:val="0"/>
          <w:szCs w:val="24"/>
        </w:rPr>
        <w:t xml:space="preserve">ukončení </w:t>
      </w:r>
      <w:r>
        <w:rPr>
          <w:rFonts w:ascii="Arial" w:hAnsi="Arial" w:cs="Arial"/>
          <w:b w:val="0"/>
          <w:szCs w:val="24"/>
        </w:rPr>
        <w:t>S</w:t>
      </w:r>
      <w:r w:rsidRPr="00BE33F5">
        <w:rPr>
          <w:rFonts w:ascii="Arial" w:hAnsi="Arial" w:cs="Arial"/>
          <w:b w:val="0"/>
          <w:szCs w:val="24"/>
        </w:rPr>
        <w:t>mlouvy.</w:t>
      </w:r>
    </w:p>
    <w:p w14:paraId="58792F53" w14:textId="77777777" w:rsidR="00093337" w:rsidRDefault="0071085E" w:rsidP="00093337">
      <w:pPr>
        <w:pStyle w:val="Nadpis2"/>
        <w:numPr>
          <w:ilvl w:val="1"/>
          <w:numId w:val="7"/>
        </w:numPr>
        <w:spacing w:before="120" w:after="120"/>
        <w:ind w:left="851" w:hanging="851"/>
        <w:rPr>
          <w:rFonts w:ascii="Arial" w:hAnsi="Arial" w:cs="Arial"/>
          <w:b w:val="0"/>
          <w:szCs w:val="24"/>
        </w:rPr>
      </w:pPr>
      <w:r w:rsidRPr="00EA5921">
        <w:rPr>
          <w:rFonts w:ascii="Arial" w:hAnsi="Arial" w:cs="Arial"/>
          <w:b w:val="0"/>
          <w:szCs w:val="24"/>
        </w:rPr>
        <w:t>Odstoupením od</w:t>
      </w:r>
      <w:r>
        <w:rPr>
          <w:rFonts w:ascii="Arial" w:hAnsi="Arial" w:cs="Arial"/>
          <w:b w:val="0"/>
          <w:szCs w:val="24"/>
        </w:rPr>
        <w:t xml:space="preserve"> S</w:t>
      </w:r>
      <w:r w:rsidRPr="00EA5921">
        <w:rPr>
          <w:rFonts w:ascii="Arial" w:hAnsi="Arial" w:cs="Arial"/>
          <w:b w:val="0"/>
          <w:szCs w:val="24"/>
        </w:rPr>
        <w:t xml:space="preserve">mlouvy nejsou dotčena ustanovení týkající se smluvních pokut, ochrany informací a řešení sporů. </w:t>
      </w:r>
    </w:p>
    <w:p w14:paraId="3C197AF7" w14:textId="77777777" w:rsidR="00093337" w:rsidRPr="00356587" w:rsidRDefault="0071085E" w:rsidP="00093337">
      <w:pPr>
        <w:pStyle w:val="Nadpis1"/>
        <w:numPr>
          <w:ilvl w:val="0"/>
          <w:numId w:val="7"/>
        </w:numPr>
        <w:tabs>
          <w:tab w:val="clear" w:pos="360"/>
          <w:tab w:val="num" w:pos="851"/>
        </w:tabs>
        <w:spacing w:after="240"/>
        <w:ind w:left="851" w:hanging="851"/>
        <w:rPr>
          <w:rFonts w:ascii="Arial" w:hAnsi="Arial" w:cs="Arial"/>
          <w:caps/>
          <w:sz w:val="24"/>
          <w:szCs w:val="24"/>
        </w:rPr>
      </w:pPr>
      <w:r w:rsidRPr="00356587">
        <w:rPr>
          <w:rFonts w:ascii="Arial" w:hAnsi="Arial" w:cs="Arial"/>
          <w:caps/>
          <w:sz w:val="24"/>
          <w:szCs w:val="24"/>
        </w:rPr>
        <w:t>závěrečná ustanovení</w:t>
      </w:r>
    </w:p>
    <w:p w14:paraId="388F1A37" w14:textId="77777777" w:rsidR="00093337" w:rsidRDefault="0071085E" w:rsidP="00093337">
      <w:pPr>
        <w:numPr>
          <w:ilvl w:val="1"/>
          <w:numId w:val="7"/>
        </w:numPr>
        <w:tabs>
          <w:tab w:val="num" w:pos="851"/>
        </w:tabs>
        <w:spacing w:after="120"/>
        <w:ind w:left="851" w:hanging="851"/>
        <w:jc w:val="both"/>
        <w:rPr>
          <w:rFonts w:ascii="Arial" w:hAnsi="Arial" w:cs="Arial"/>
        </w:rPr>
      </w:pPr>
      <w:r>
        <w:rPr>
          <w:rFonts w:ascii="Arial" w:hAnsi="Arial" w:cs="Arial"/>
        </w:rPr>
        <w:t>S</w:t>
      </w:r>
      <w:r w:rsidRPr="00EA5921">
        <w:rPr>
          <w:rFonts w:ascii="Arial" w:hAnsi="Arial" w:cs="Arial"/>
        </w:rPr>
        <w:t xml:space="preserve">mlouva, jakož i práva a povinnosti vzniklé na základě </w:t>
      </w:r>
      <w:r>
        <w:rPr>
          <w:rFonts w:ascii="Arial" w:hAnsi="Arial" w:cs="Arial"/>
        </w:rPr>
        <w:t>S</w:t>
      </w:r>
      <w:r w:rsidRPr="00EA5921">
        <w:rPr>
          <w:rFonts w:ascii="Arial" w:hAnsi="Arial" w:cs="Arial"/>
        </w:rPr>
        <w:t>mlouvy nebo</w:t>
      </w:r>
      <w:r>
        <w:rPr>
          <w:rFonts w:ascii="Arial" w:hAnsi="Arial" w:cs="Arial"/>
        </w:rPr>
        <w:t> </w:t>
      </w:r>
      <w:r w:rsidRPr="00EA5921">
        <w:rPr>
          <w:rFonts w:ascii="Arial" w:hAnsi="Arial" w:cs="Arial"/>
        </w:rPr>
        <w:t>v</w:t>
      </w:r>
      <w:r>
        <w:rPr>
          <w:rFonts w:ascii="Arial" w:hAnsi="Arial" w:cs="Arial"/>
        </w:rPr>
        <w:t> </w:t>
      </w:r>
      <w:r w:rsidRPr="00EA5921">
        <w:rPr>
          <w:rFonts w:ascii="Arial" w:hAnsi="Arial" w:cs="Arial"/>
        </w:rPr>
        <w:t xml:space="preserve">souvislosti s ní, se řídí </w:t>
      </w:r>
      <w:r>
        <w:rPr>
          <w:rFonts w:ascii="Arial" w:hAnsi="Arial" w:cs="Arial"/>
        </w:rPr>
        <w:t>OZ,</w:t>
      </w:r>
      <w:r w:rsidRPr="00BE33F5">
        <w:rPr>
          <w:rFonts w:ascii="Arial" w:hAnsi="Arial" w:cs="Arial"/>
        </w:rPr>
        <w:t xml:space="preserve"> </w:t>
      </w:r>
      <w:r>
        <w:rPr>
          <w:rFonts w:ascii="Arial" w:hAnsi="Arial" w:cs="Arial"/>
        </w:rPr>
        <w:t>a to v rozsahu, ve kterém se ujednání Smlouvy od OZ neodchylují.</w:t>
      </w:r>
    </w:p>
    <w:p w14:paraId="64ED8A91" w14:textId="77777777" w:rsidR="00093337" w:rsidRPr="00885593" w:rsidRDefault="0071085E" w:rsidP="00093337">
      <w:pPr>
        <w:numPr>
          <w:ilvl w:val="1"/>
          <w:numId w:val="7"/>
        </w:numPr>
        <w:tabs>
          <w:tab w:val="num" w:pos="851"/>
        </w:tabs>
        <w:spacing w:after="120"/>
        <w:ind w:left="851" w:hanging="851"/>
        <w:jc w:val="both"/>
        <w:rPr>
          <w:rFonts w:ascii="Arial" w:hAnsi="Arial" w:cs="Arial"/>
        </w:rPr>
      </w:pPr>
      <w:r w:rsidRPr="00885593">
        <w:rPr>
          <w:rFonts w:ascii="Arial" w:hAnsi="Arial" w:cs="Arial"/>
        </w:rPr>
        <w:t xml:space="preserve">Smlouva podléhá režimu zákona č. 340/2015 Sb., o registru smluv. </w:t>
      </w:r>
      <w:r>
        <w:rPr>
          <w:rFonts w:ascii="Arial" w:hAnsi="Arial" w:cs="Arial"/>
        </w:rPr>
        <w:t>U</w:t>
      </w:r>
      <w:r w:rsidRPr="00885593">
        <w:rPr>
          <w:rFonts w:ascii="Arial" w:hAnsi="Arial" w:cs="Arial"/>
        </w:rPr>
        <w:t xml:space="preserve">veřejnění </w:t>
      </w:r>
      <w:r>
        <w:rPr>
          <w:rFonts w:ascii="Arial" w:hAnsi="Arial" w:cs="Arial"/>
        </w:rPr>
        <w:t>S</w:t>
      </w:r>
      <w:r w:rsidRPr="00885593">
        <w:rPr>
          <w:rFonts w:ascii="Arial" w:hAnsi="Arial" w:cs="Arial"/>
        </w:rPr>
        <w:t xml:space="preserve">mlouvy v registru smluv zajistí </w:t>
      </w:r>
      <w:r>
        <w:rPr>
          <w:rFonts w:ascii="Arial" w:hAnsi="Arial" w:cs="Arial"/>
        </w:rPr>
        <w:t>Objednatel</w:t>
      </w:r>
      <w:r w:rsidRPr="00885593">
        <w:rPr>
          <w:rFonts w:ascii="Arial" w:hAnsi="Arial" w:cs="Arial"/>
        </w:rPr>
        <w:t>.</w:t>
      </w:r>
    </w:p>
    <w:p w14:paraId="07E9CDAC" w14:textId="77777777" w:rsidR="00093337" w:rsidRPr="00EA5921" w:rsidRDefault="0071085E" w:rsidP="00093337">
      <w:pPr>
        <w:numPr>
          <w:ilvl w:val="1"/>
          <w:numId w:val="7"/>
        </w:numPr>
        <w:tabs>
          <w:tab w:val="num" w:pos="851"/>
        </w:tabs>
        <w:spacing w:after="120"/>
        <w:ind w:left="851" w:hanging="851"/>
        <w:jc w:val="both"/>
        <w:rPr>
          <w:rFonts w:ascii="Arial" w:hAnsi="Arial" w:cs="Arial"/>
        </w:rPr>
      </w:pPr>
      <w:r w:rsidRPr="00EA5921">
        <w:rPr>
          <w:rFonts w:ascii="Arial" w:hAnsi="Arial" w:cs="Arial"/>
        </w:rPr>
        <w:t xml:space="preserve">Vztahuje-li se důvod neplatnosti jen na některé ustanovení </w:t>
      </w:r>
      <w:r>
        <w:rPr>
          <w:rFonts w:ascii="Arial" w:hAnsi="Arial" w:cs="Arial"/>
        </w:rPr>
        <w:t>S</w:t>
      </w:r>
      <w:r w:rsidRPr="00EA5921">
        <w:rPr>
          <w:rFonts w:ascii="Arial" w:hAnsi="Arial" w:cs="Arial"/>
        </w:rPr>
        <w:t>mlouvy, je neplatným pouze toto ustanovení, pokud z jeho povahy nebo obsahu anebo z</w:t>
      </w:r>
      <w:r w:rsidR="008506FC">
        <w:rPr>
          <w:rFonts w:ascii="Arial" w:hAnsi="Arial" w:cs="Arial"/>
        </w:rPr>
        <w:t> </w:t>
      </w:r>
      <w:r w:rsidRPr="00EA5921">
        <w:rPr>
          <w:rFonts w:ascii="Arial" w:hAnsi="Arial" w:cs="Arial"/>
        </w:rPr>
        <w:t>okolností za nichž bylo sjednáno, nevyplývá, že jej nelze oddělit od</w:t>
      </w:r>
      <w:r>
        <w:rPr>
          <w:rFonts w:ascii="Arial" w:hAnsi="Arial" w:cs="Arial"/>
        </w:rPr>
        <w:t> </w:t>
      </w:r>
      <w:r w:rsidRPr="00EA5921">
        <w:rPr>
          <w:rFonts w:ascii="Arial" w:hAnsi="Arial" w:cs="Arial"/>
        </w:rPr>
        <w:t xml:space="preserve">ostatního obsahu smlouvy. </w:t>
      </w:r>
    </w:p>
    <w:p w14:paraId="2F83EFAA" w14:textId="77777777" w:rsidR="00093337" w:rsidRDefault="0071085E" w:rsidP="00093337">
      <w:pPr>
        <w:numPr>
          <w:ilvl w:val="1"/>
          <w:numId w:val="7"/>
        </w:numPr>
        <w:tabs>
          <w:tab w:val="num" w:pos="851"/>
        </w:tabs>
        <w:spacing w:after="120"/>
        <w:ind w:left="851" w:hanging="851"/>
        <w:jc w:val="both"/>
        <w:rPr>
          <w:rFonts w:ascii="Arial" w:hAnsi="Arial" w:cs="Arial"/>
        </w:rPr>
      </w:pPr>
      <w:r>
        <w:rPr>
          <w:rFonts w:ascii="Arial" w:hAnsi="Arial" w:cs="Arial"/>
        </w:rPr>
        <w:t>Smlouva</w:t>
      </w:r>
      <w:r w:rsidRPr="00EA5921">
        <w:rPr>
          <w:rFonts w:ascii="Arial" w:hAnsi="Arial" w:cs="Arial"/>
        </w:rPr>
        <w:t xml:space="preserve"> představuje úplnou dohodu smluvních stran o předmětu </w:t>
      </w:r>
      <w:r>
        <w:rPr>
          <w:rFonts w:ascii="Arial" w:hAnsi="Arial" w:cs="Arial"/>
        </w:rPr>
        <w:t>S</w:t>
      </w:r>
      <w:r w:rsidRPr="00EA5921">
        <w:rPr>
          <w:rFonts w:ascii="Arial" w:hAnsi="Arial" w:cs="Arial"/>
        </w:rPr>
        <w:t xml:space="preserve">mlouvy. </w:t>
      </w:r>
      <w:r>
        <w:rPr>
          <w:rFonts w:ascii="Arial" w:hAnsi="Arial" w:cs="Arial"/>
        </w:rPr>
        <w:t>S</w:t>
      </w:r>
      <w:r w:rsidRPr="00EA5921">
        <w:rPr>
          <w:rFonts w:ascii="Arial" w:hAnsi="Arial" w:cs="Arial"/>
        </w:rPr>
        <w:t>mlouvu je možné měnit pouze písemnou dohodou smluvních stran ve</w:t>
      </w:r>
      <w:r>
        <w:rPr>
          <w:rFonts w:ascii="Arial" w:hAnsi="Arial" w:cs="Arial"/>
        </w:rPr>
        <w:t> </w:t>
      </w:r>
      <w:r w:rsidRPr="00EA5921">
        <w:rPr>
          <w:rFonts w:ascii="Arial" w:hAnsi="Arial" w:cs="Arial"/>
        </w:rPr>
        <w:t xml:space="preserve">formě číslovaných dodatků </w:t>
      </w:r>
      <w:r>
        <w:rPr>
          <w:rFonts w:ascii="Arial" w:hAnsi="Arial" w:cs="Arial"/>
        </w:rPr>
        <w:t>S</w:t>
      </w:r>
      <w:r w:rsidRPr="00EA5921">
        <w:rPr>
          <w:rFonts w:ascii="Arial" w:hAnsi="Arial" w:cs="Arial"/>
        </w:rPr>
        <w:t>mlouvy, podepsaných oprávněnými zástupci obou smluvních stran.</w:t>
      </w:r>
    </w:p>
    <w:p w14:paraId="738E1EBA" w14:textId="77777777" w:rsidR="00093337" w:rsidRPr="0040568C" w:rsidRDefault="0071085E" w:rsidP="00093337">
      <w:pPr>
        <w:numPr>
          <w:ilvl w:val="1"/>
          <w:numId w:val="7"/>
        </w:numPr>
        <w:tabs>
          <w:tab w:val="num" w:pos="851"/>
        </w:tabs>
        <w:spacing w:after="120"/>
        <w:ind w:left="851" w:hanging="851"/>
        <w:jc w:val="both"/>
        <w:rPr>
          <w:rFonts w:ascii="Arial" w:hAnsi="Arial" w:cs="Arial"/>
        </w:rPr>
      </w:pPr>
      <w:r w:rsidRPr="0040568C">
        <w:rPr>
          <w:rFonts w:ascii="Arial" w:hAnsi="Arial" w:cs="Arial"/>
        </w:rPr>
        <w:t>Strany se podpisem Smlouvy dohodly, že vylučují aplikaci ustanovení § 557</w:t>
      </w:r>
      <w:r>
        <w:rPr>
          <w:rFonts w:ascii="Arial" w:hAnsi="Arial" w:cs="Arial"/>
        </w:rPr>
        <w:t> </w:t>
      </w:r>
      <w:r w:rsidRPr="0040568C">
        <w:rPr>
          <w:rFonts w:ascii="Arial" w:hAnsi="Arial" w:cs="Arial"/>
        </w:rPr>
        <w:t>OZ.</w:t>
      </w:r>
    </w:p>
    <w:p w14:paraId="2E3DBAD6" w14:textId="77777777" w:rsidR="00093337" w:rsidRPr="00EA5921" w:rsidRDefault="0071085E" w:rsidP="00093337">
      <w:pPr>
        <w:numPr>
          <w:ilvl w:val="1"/>
          <w:numId w:val="7"/>
        </w:numPr>
        <w:tabs>
          <w:tab w:val="num" w:pos="851"/>
        </w:tabs>
        <w:spacing w:after="120"/>
        <w:ind w:left="851" w:hanging="851"/>
        <w:jc w:val="both"/>
        <w:rPr>
          <w:rFonts w:ascii="Arial" w:hAnsi="Arial" w:cs="Arial"/>
        </w:rPr>
      </w:pPr>
      <w:r w:rsidRPr="008E0DD1">
        <w:rPr>
          <w:rFonts w:ascii="Arial" w:hAnsi="Arial" w:cs="Arial"/>
        </w:rPr>
        <w:t xml:space="preserve">Nedílnou součást </w:t>
      </w:r>
      <w:r>
        <w:rPr>
          <w:rFonts w:ascii="Arial" w:hAnsi="Arial" w:cs="Arial"/>
        </w:rPr>
        <w:t>S</w:t>
      </w:r>
      <w:r w:rsidRPr="008E0DD1">
        <w:rPr>
          <w:rFonts w:ascii="Arial" w:hAnsi="Arial" w:cs="Arial"/>
        </w:rPr>
        <w:t xml:space="preserve">mlouvy tvoří příloha </w:t>
      </w:r>
      <w:r>
        <w:rPr>
          <w:rFonts w:ascii="Arial" w:hAnsi="Arial" w:cs="Arial"/>
        </w:rPr>
        <w:t xml:space="preserve">1: </w:t>
      </w:r>
      <w:r w:rsidRPr="008E0DD1">
        <w:rPr>
          <w:rFonts w:ascii="Arial" w:hAnsi="Arial" w:cs="Arial"/>
        </w:rPr>
        <w:t xml:space="preserve">Specifikace </w:t>
      </w:r>
      <w:r>
        <w:rPr>
          <w:rFonts w:ascii="Arial" w:hAnsi="Arial" w:cs="Arial"/>
        </w:rPr>
        <w:t>plnění a p</w:t>
      </w:r>
      <w:r w:rsidRPr="00CA7C2C">
        <w:rPr>
          <w:rFonts w:ascii="Arial" w:hAnsi="Arial" w:cs="Arial"/>
        </w:rPr>
        <w:t>říloha 2: Specifikace Systému ISSSL</w:t>
      </w:r>
      <w:r>
        <w:rPr>
          <w:rFonts w:ascii="Arial" w:hAnsi="Arial" w:cs="Arial"/>
        </w:rPr>
        <w:t>.</w:t>
      </w:r>
    </w:p>
    <w:p w14:paraId="11356190" w14:textId="77777777" w:rsidR="00093337" w:rsidRPr="00123AB7" w:rsidRDefault="0071085E" w:rsidP="00093337">
      <w:pPr>
        <w:pStyle w:val="Nadpis2"/>
        <w:numPr>
          <w:ilvl w:val="1"/>
          <w:numId w:val="7"/>
        </w:numPr>
        <w:tabs>
          <w:tab w:val="num" w:pos="851"/>
        </w:tabs>
        <w:spacing w:before="0" w:after="120"/>
        <w:ind w:left="851" w:hanging="851"/>
        <w:rPr>
          <w:rFonts w:ascii="Arial" w:hAnsi="Arial" w:cs="Arial"/>
          <w:b w:val="0"/>
          <w:i/>
          <w:szCs w:val="24"/>
        </w:rPr>
      </w:pPr>
      <w:r w:rsidRPr="0040568C">
        <w:rPr>
          <w:rFonts w:ascii="Arial" w:hAnsi="Arial" w:cs="Arial"/>
          <w:b w:val="0"/>
          <w:szCs w:val="24"/>
        </w:rPr>
        <w:t>Smlouva je uzavřena elektronickou formou</w:t>
      </w:r>
      <w:r w:rsidR="00123AB7">
        <w:rPr>
          <w:rFonts w:ascii="Arial" w:hAnsi="Arial" w:cs="Arial"/>
          <w:b w:val="0"/>
          <w:szCs w:val="24"/>
        </w:rPr>
        <w:t xml:space="preserve">. </w:t>
      </w:r>
    </w:p>
    <w:tbl>
      <w:tblPr>
        <w:tblW w:w="9331" w:type="dxa"/>
        <w:tblInd w:w="70" w:type="dxa"/>
        <w:tblLayout w:type="fixed"/>
        <w:tblCellMar>
          <w:left w:w="70" w:type="dxa"/>
          <w:right w:w="70" w:type="dxa"/>
        </w:tblCellMar>
        <w:tblLook w:val="0000" w:firstRow="0" w:lastRow="0" w:firstColumn="0" w:lastColumn="0" w:noHBand="0" w:noVBand="0"/>
      </w:tblPr>
      <w:tblGrid>
        <w:gridCol w:w="4111"/>
        <w:gridCol w:w="900"/>
        <w:gridCol w:w="4320"/>
      </w:tblGrid>
      <w:tr w:rsidR="004A4C32" w14:paraId="78AC2456" w14:textId="77777777" w:rsidTr="00450A53">
        <w:tc>
          <w:tcPr>
            <w:tcW w:w="4111" w:type="dxa"/>
          </w:tcPr>
          <w:p w14:paraId="47EC7F2B" w14:textId="567740EF" w:rsidR="00093337" w:rsidRPr="00B7749E" w:rsidRDefault="00093337" w:rsidP="00450A53">
            <w:pPr>
              <w:pStyle w:val="SBSnormln"/>
              <w:rPr>
                <w:rFonts w:cs="Arial"/>
                <w:sz w:val="24"/>
              </w:rPr>
            </w:pPr>
          </w:p>
        </w:tc>
        <w:tc>
          <w:tcPr>
            <w:tcW w:w="900" w:type="dxa"/>
          </w:tcPr>
          <w:p w14:paraId="56D774C1" w14:textId="77777777" w:rsidR="00093337" w:rsidRPr="00B7749E" w:rsidRDefault="00093337" w:rsidP="00450A53">
            <w:pPr>
              <w:pStyle w:val="SBSnormln"/>
              <w:rPr>
                <w:rFonts w:cs="Arial"/>
                <w:sz w:val="24"/>
              </w:rPr>
            </w:pPr>
          </w:p>
        </w:tc>
        <w:tc>
          <w:tcPr>
            <w:tcW w:w="4320" w:type="dxa"/>
          </w:tcPr>
          <w:p w14:paraId="22A6EBAE" w14:textId="3986CC98" w:rsidR="00093337" w:rsidRPr="00B7749E" w:rsidRDefault="00093337" w:rsidP="00450A53">
            <w:pPr>
              <w:pStyle w:val="SBSnormln"/>
              <w:rPr>
                <w:rFonts w:cs="Arial"/>
                <w:sz w:val="24"/>
              </w:rPr>
            </w:pPr>
          </w:p>
        </w:tc>
      </w:tr>
      <w:tr w:rsidR="004A4C32" w14:paraId="2A89538B" w14:textId="77777777" w:rsidTr="00450A53">
        <w:trPr>
          <w:trHeight w:val="483"/>
        </w:trPr>
        <w:tc>
          <w:tcPr>
            <w:tcW w:w="4111" w:type="dxa"/>
          </w:tcPr>
          <w:p w14:paraId="7EFAE4EF" w14:textId="77777777" w:rsidR="00093337" w:rsidRPr="00B7749E" w:rsidRDefault="00093337" w:rsidP="00450A53">
            <w:pPr>
              <w:pStyle w:val="SBSnormln"/>
              <w:spacing w:before="0"/>
              <w:rPr>
                <w:rFonts w:cs="Arial"/>
                <w:sz w:val="24"/>
              </w:rPr>
            </w:pPr>
          </w:p>
          <w:p w14:paraId="7A2DA207" w14:textId="77777777" w:rsidR="00093337" w:rsidRPr="00B7749E" w:rsidRDefault="0071085E" w:rsidP="00450A53">
            <w:pPr>
              <w:pStyle w:val="SBSnormln"/>
              <w:spacing w:before="0"/>
              <w:rPr>
                <w:rFonts w:cs="Arial"/>
                <w:sz w:val="24"/>
              </w:rPr>
            </w:pPr>
            <w:r w:rsidRPr="00B7749E">
              <w:rPr>
                <w:rFonts w:cs="Arial"/>
                <w:sz w:val="24"/>
              </w:rPr>
              <w:t>Za Objednatele:</w:t>
            </w:r>
          </w:p>
          <w:p w14:paraId="43ADD476" w14:textId="77777777" w:rsidR="00093337" w:rsidRPr="00B7749E" w:rsidRDefault="00093337" w:rsidP="00450A53">
            <w:pPr>
              <w:pStyle w:val="SBSnormln"/>
              <w:spacing w:before="0"/>
              <w:rPr>
                <w:rFonts w:cs="Arial"/>
                <w:sz w:val="24"/>
              </w:rPr>
            </w:pPr>
          </w:p>
        </w:tc>
        <w:tc>
          <w:tcPr>
            <w:tcW w:w="900" w:type="dxa"/>
          </w:tcPr>
          <w:p w14:paraId="7EBC9EAF" w14:textId="77777777" w:rsidR="00093337" w:rsidRPr="00B7749E" w:rsidRDefault="00093337" w:rsidP="00450A53">
            <w:pPr>
              <w:pStyle w:val="SBSnormln"/>
              <w:spacing w:before="0"/>
              <w:rPr>
                <w:rFonts w:cs="Arial"/>
                <w:sz w:val="24"/>
              </w:rPr>
            </w:pPr>
          </w:p>
        </w:tc>
        <w:tc>
          <w:tcPr>
            <w:tcW w:w="4320" w:type="dxa"/>
          </w:tcPr>
          <w:p w14:paraId="2520AE64" w14:textId="77777777" w:rsidR="00093337" w:rsidRPr="00B7749E" w:rsidRDefault="00093337" w:rsidP="00450A53">
            <w:pPr>
              <w:pStyle w:val="SBSnormln"/>
              <w:spacing w:before="0"/>
              <w:rPr>
                <w:rFonts w:cs="Arial"/>
                <w:sz w:val="24"/>
              </w:rPr>
            </w:pPr>
          </w:p>
          <w:p w14:paraId="71CEEDE5" w14:textId="77777777" w:rsidR="00093337" w:rsidRPr="00B7749E" w:rsidRDefault="0071085E" w:rsidP="00450A53">
            <w:pPr>
              <w:pStyle w:val="SBSnormln"/>
              <w:spacing w:before="0"/>
              <w:rPr>
                <w:rFonts w:cs="Arial"/>
                <w:sz w:val="24"/>
              </w:rPr>
            </w:pPr>
            <w:r w:rsidRPr="00B7749E">
              <w:rPr>
                <w:rFonts w:cs="Arial"/>
                <w:sz w:val="24"/>
              </w:rPr>
              <w:t>Za </w:t>
            </w:r>
            <w:r>
              <w:rPr>
                <w:rFonts w:cs="Arial"/>
                <w:sz w:val="24"/>
              </w:rPr>
              <w:t>Poskytovatele</w:t>
            </w:r>
            <w:r w:rsidRPr="00B7749E">
              <w:rPr>
                <w:rFonts w:cs="Arial"/>
                <w:sz w:val="24"/>
              </w:rPr>
              <w:t>:</w:t>
            </w:r>
          </w:p>
        </w:tc>
      </w:tr>
      <w:tr w:rsidR="004A4C32" w14:paraId="7896FD43" w14:textId="77777777" w:rsidTr="00450A53">
        <w:trPr>
          <w:trHeight w:val="865"/>
        </w:trPr>
        <w:tc>
          <w:tcPr>
            <w:tcW w:w="4111" w:type="dxa"/>
          </w:tcPr>
          <w:p w14:paraId="7156BDF4" w14:textId="77777777" w:rsidR="00093337" w:rsidRPr="00B7749E" w:rsidRDefault="00093337" w:rsidP="00450A53">
            <w:pPr>
              <w:pStyle w:val="SBSnormln"/>
              <w:spacing w:before="0"/>
              <w:jc w:val="center"/>
              <w:rPr>
                <w:rFonts w:cs="Arial"/>
                <w:sz w:val="24"/>
              </w:rPr>
            </w:pPr>
          </w:p>
          <w:p w14:paraId="27C23E44" w14:textId="77777777" w:rsidR="00093337" w:rsidRPr="00B7749E" w:rsidRDefault="00093337" w:rsidP="00450A53">
            <w:pPr>
              <w:pStyle w:val="SBSnormln"/>
              <w:spacing w:before="0"/>
              <w:jc w:val="center"/>
              <w:rPr>
                <w:rFonts w:cs="Arial"/>
                <w:sz w:val="24"/>
              </w:rPr>
            </w:pPr>
          </w:p>
          <w:p w14:paraId="61DB7DA9" w14:textId="77777777" w:rsidR="00093337" w:rsidRPr="00B7749E" w:rsidRDefault="0071085E" w:rsidP="00450A53">
            <w:pPr>
              <w:pStyle w:val="SBSnormln"/>
              <w:spacing w:before="0"/>
              <w:jc w:val="center"/>
              <w:rPr>
                <w:rFonts w:cs="Arial"/>
                <w:sz w:val="24"/>
              </w:rPr>
            </w:pPr>
            <w:r>
              <w:rPr>
                <w:rFonts w:cs="Arial"/>
                <w:sz w:val="24"/>
              </w:rPr>
              <w:t>…</w:t>
            </w:r>
            <w:r w:rsidRPr="00B7749E">
              <w:rPr>
                <w:rFonts w:cs="Arial"/>
                <w:sz w:val="24"/>
              </w:rPr>
              <w:t>……………………………………….</w:t>
            </w:r>
          </w:p>
        </w:tc>
        <w:tc>
          <w:tcPr>
            <w:tcW w:w="900" w:type="dxa"/>
          </w:tcPr>
          <w:p w14:paraId="3C7096C2" w14:textId="77777777" w:rsidR="00093337" w:rsidRPr="00B7749E" w:rsidRDefault="00093337" w:rsidP="00450A53">
            <w:pPr>
              <w:pStyle w:val="SBSnormln"/>
              <w:spacing w:before="0"/>
              <w:jc w:val="center"/>
              <w:rPr>
                <w:rFonts w:cs="Arial"/>
                <w:sz w:val="24"/>
              </w:rPr>
            </w:pPr>
          </w:p>
        </w:tc>
        <w:tc>
          <w:tcPr>
            <w:tcW w:w="4320" w:type="dxa"/>
          </w:tcPr>
          <w:p w14:paraId="46546C90" w14:textId="77777777" w:rsidR="00093337" w:rsidRPr="00B7749E" w:rsidRDefault="00093337" w:rsidP="00450A53">
            <w:pPr>
              <w:pStyle w:val="SBSnormln"/>
              <w:spacing w:before="0"/>
              <w:jc w:val="center"/>
              <w:rPr>
                <w:rFonts w:cs="Arial"/>
                <w:sz w:val="24"/>
              </w:rPr>
            </w:pPr>
          </w:p>
          <w:p w14:paraId="2FD5B338" w14:textId="77777777" w:rsidR="00093337" w:rsidRPr="00B7749E" w:rsidRDefault="00093337" w:rsidP="00450A53">
            <w:pPr>
              <w:pStyle w:val="SBSnormln"/>
              <w:spacing w:before="0"/>
              <w:jc w:val="center"/>
              <w:rPr>
                <w:rFonts w:cs="Arial"/>
                <w:sz w:val="24"/>
              </w:rPr>
            </w:pPr>
          </w:p>
          <w:p w14:paraId="34493C31" w14:textId="77777777" w:rsidR="00093337" w:rsidRPr="00B7749E" w:rsidRDefault="0071085E" w:rsidP="00EF1455">
            <w:pPr>
              <w:pStyle w:val="SBSnormln"/>
              <w:spacing w:before="0"/>
              <w:rPr>
                <w:rFonts w:cs="Arial"/>
                <w:sz w:val="24"/>
              </w:rPr>
            </w:pPr>
            <w:r w:rsidRPr="00B7749E">
              <w:rPr>
                <w:rFonts w:cs="Arial"/>
                <w:sz w:val="24"/>
              </w:rPr>
              <w:t>……………………………………….</w:t>
            </w:r>
          </w:p>
        </w:tc>
      </w:tr>
      <w:tr w:rsidR="004A4C32" w14:paraId="074892A3" w14:textId="77777777" w:rsidTr="00450A53">
        <w:trPr>
          <w:trHeight w:val="651"/>
        </w:trPr>
        <w:tc>
          <w:tcPr>
            <w:tcW w:w="4111" w:type="dxa"/>
          </w:tcPr>
          <w:p w14:paraId="537EEEE5" w14:textId="5CB9B322" w:rsidR="00093337" w:rsidRPr="00A00019" w:rsidRDefault="00D96A86" w:rsidP="002A77B5">
            <w:pPr>
              <w:pStyle w:val="SBSnormln"/>
              <w:jc w:val="left"/>
              <w:rPr>
                <w:rFonts w:cs="Arial"/>
                <w:sz w:val="24"/>
              </w:rPr>
            </w:pPr>
            <w:r>
              <w:rPr>
                <w:sz w:val="24"/>
              </w:rPr>
              <w:t>XXXXXX</w:t>
            </w:r>
          </w:p>
        </w:tc>
        <w:tc>
          <w:tcPr>
            <w:tcW w:w="900" w:type="dxa"/>
          </w:tcPr>
          <w:p w14:paraId="479FB543" w14:textId="77777777" w:rsidR="00093337" w:rsidRPr="00B7749E" w:rsidRDefault="00093337" w:rsidP="00450A53">
            <w:pPr>
              <w:pStyle w:val="SBSnormln"/>
              <w:jc w:val="center"/>
              <w:rPr>
                <w:rFonts w:cs="Arial"/>
                <w:b/>
                <w:sz w:val="24"/>
              </w:rPr>
            </w:pPr>
          </w:p>
        </w:tc>
        <w:tc>
          <w:tcPr>
            <w:tcW w:w="4320" w:type="dxa"/>
          </w:tcPr>
          <w:p w14:paraId="54F99EA9" w14:textId="69F072F5" w:rsidR="00093337" w:rsidRPr="009F51E9" w:rsidRDefault="00D96A86" w:rsidP="00EF1455">
            <w:pPr>
              <w:pStyle w:val="SBSnormln"/>
              <w:rPr>
                <w:rFonts w:cs="Arial"/>
                <w:sz w:val="24"/>
              </w:rPr>
            </w:pPr>
            <w:r>
              <w:rPr>
                <w:sz w:val="24"/>
              </w:rPr>
              <w:t>XXXXXX</w:t>
            </w:r>
            <w:r>
              <w:rPr>
                <w:rFonts w:cs="Arial"/>
                <w:sz w:val="24"/>
              </w:rPr>
              <w:t xml:space="preserve"> </w:t>
            </w:r>
            <w:r w:rsidR="00A722EC">
              <w:rPr>
                <w:rFonts w:cs="Arial"/>
                <w:sz w:val="24"/>
              </w:rPr>
              <w:t xml:space="preserve">a </w:t>
            </w:r>
            <w:r>
              <w:rPr>
                <w:sz w:val="24"/>
              </w:rPr>
              <w:t>XXXXXX</w:t>
            </w:r>
            <w:bookmarkStart w:id="26" w:name="_GoBack"/>
            <w:bookmarkEnd w:id="26"/>
          </w:p>
        </w:tc>
      </w:tr>
      <w:tr w:rsidR="004A4C32" w14:paraId="73423C4C" w14:textId="77777777" w:rsidTr="00450A53">
        <w:tc>
          <w:tcPr>
            <w:tcW w:w="4111" w:type="dxa"/>
          </w:tcPr>
          <w:p w14:paraId="062E3782" w14:textId="77777777" w:rsidR="00093337" w:rsidRPr="00A00019" w:rsidRDefault="002A77B5" w:rsidP="00450A53">
            <w:pPr>
              <w:pStyle w:val="SBSnormln"/>
              <w:jc w:val="left"/>
              <w:rPr>
                <w:rFonts w:cs="Arial"/>
                <w:sz w:val="24"/>
              </w:rPr>
            </w:pPr>
            <w:r w:rsidRPr="009F51E9">
              <w:rPr>
                <w:rFonts w:cs="Arial"/>
                <w:sz w:val="24"/>
              </w:rPr>
              <w:t xml:space="preserve">náměstkyně pro Informatiku </w:t>
            </w:r>
            <w:r w:rsidRPr="009F51E9">
              <w:rPr>
                <w:rFonts w:cs="Arial"/>
                <w:sz w:val="24"/>
              </w:rPr>
              <w:br/>
              <w:t>a projektové řízení</w:t>
            </w:r>
            <w:r w:rsidR="0071085E" w:rsidRPr="00A00019">
              <w:rPr>
                <w:rFonts w:cs="Arial"/>
                <w:sz w:val="24"/>
              </w:rPr>
              <w:t xml:space="preserve"> Úřadu pro</w:t>
            </w:r>
            <w:r w:rsidR="0071085E">
              <w:rPr>
                <w:rFonts w:cs="Arial"/>
                <w:sz w:val="24"/>
              </w:rPr>
              <w:t> </w:t>
            </w:r>
            <w:r w:rsidR="0071085E" w:rsidRPr="00A00019">
              <w:rPr>
                <w:rFonts w:cs="Arial"/>
                <w:sz w:val="24"/>
              </w:rPr>
              <w:t>zastupování státu ve věcech majetkových</w:t>
            </w:r>
          </w:p>
        </w:tc>
        <w:tc>
          <w:tcPr>
            <w:tcW w:w="900" w:type="dxa"/>
          </w:tcPr>
          <w:p w14:paraId="361423DC" w14:textId="77777777" w:rsidR="00093337" w:rsidRPr="00B7749E" w:rsidRDefault="00093337" w:rsidP="00450A53">
            <w:pPr>
              <w:pStyle w:val="SBSnormln"/>
              <w:jc w:val="center"/>
              <w:rPr>
                <w:rFonts w:cs="Arial"/>
                <w:sz w:val="24"/>
              </w:rPr>
            </w:pPr>
          </w:p>
        </w:tc>
        <w:tc>
          <w:tcPr>
            <w:tcW w:w="4320" w:type="dxa"/>
          </w:tcPr>
          <w:p w14:paraId="3DB07A26" w14:textId="0363A8C2" w:rsidR="00A722EC" w:rsidRDefault="00A722EC" w:rsidP="00EF1455">
            <w:pPr>
              <w:pStyle w:val="SBSnormln"/>
              <w:rPr>
                <w:rFonts w:cs="Arial"/>
                <w:sz w:val="24"/>
              </w:rPr>
            </w:pPr>
            <w:r w:rsidRPr="00C46E0E">
              <w:rPr>
                <w:bCs/>
                <w:sz w:val="24"/>
              </w:rPr>
              <w:t xml:space="preserve">S&amp;T CZ </w:t>
            </w:r>
            <w:proofErr w:type="spellStart"/>
            <w:r w:rsidRPr="00C46E0E">
              <w:rPr>
                <w:bCs/>
                <w:sz w:val="24"/>
              </w:rPr>
              <w:t>s.r.o</w:t>
            </w:r>
            <w:proofErr w:type="spellEnd"/>
            <w:r>
              <w:rPr>
                <w:rFonts w:cs="Arial"/>
                <w:sz w:val="24"/>
              </w:rPr>
              <w:t xml:space="preserve"> </w:t>
            </w:r>
          </w:p>
          <w:p w14:paraId="364AEBBB" w14:textId="77777777" w:rsidR="00093337" w:rsidRPr="00704CE1" w:rsidRDefault="00A722EC" w:rsidP="00EF1455">
            <w:pPr>
              <w:pStyle w:val="SBSnormln"/>
              <w:rPr>
                <w:rFonts w:cs="Arial"/>
                <w:sz w:val="24"/>
              </w:rPr>
            </w:pPr>
            <w:r>
              <w:rPr>
                <w:rFonts w:cs="Arial"/>
                <w:sz w:val="24"/>
              </w:rPr>
              <w:t>na základě plné moci</w:t>
            </w:r>
          </w:p>
        </w:tc>
      </w:tr>
    </w:tbl>
    <w:p w14:paraId="4F1027DE" w14:textId="77777777" w:rsidR="00093337" w:rsidRPr="00EA5921" w:rsidRDefault="0071085E" w:rsidP="00093337">
      <w:pPr>
        <w:jc w:val="center"/>
        <w:rPr>
          <w:rFonts w:ascii="Arial" w:hAnsi="Arial" w:cs="Arial"/>
          <w:b/>
        </w:rPr>
      </w:pPr>
      <w:r>
        <w:rPr>
          <w:rFonts w:ascii="Arial" w:hAnsi="Arial" w:cs="Arial"/>
          <w:b/>
        </w:rPr>
        <w:br w:type="page"/>
      </w:r>
      <w:r w:rsidRPr="00EA5921">
        <w:rPr>
          <w:rFonts w:ascii="Arial" w:hAnsi="Arial" w:cs="Arial"/>
          <w:b/>
        </w:rPr>
        <w:lastRenderedPageBreak/>
        <w:t xml:space="preserve">Příloha </w:t>
      </w:r>
      <w:r>
        <w:rPr>
          <w:rFonts w:ascii="Arial" w:hAnsi="Arial" w:cs="Arial"/>
          <w:b/>
        </w:rPr>
        <w:t xml:space="preserve">1: </w:t>
      </w:r>
      <w:r w:rsidRPr="00EA5921">
        <w:rPr>
          <w:rFonts w:ascii="Arial" w:hAnsi="Arial" w:cs="Arial"/>
          <w:b/>
        </w:rPr>
        <w:t xml:space="preserve">Specifikace </w:t>
      </w:r>
      <w:r>
        <w:rPr>
          <w:rFonts w:ascii="Arial" w:hAnsi="Arial" w:cs="Arial"/>
          <w:b/>
        </w:rPr>
        <w:t>plnění</w:t>
      </w:r>
    </w:p>
    <w:p w14:paraId="39D65E05" w14:textId="77777777" w:rsidR="00093337" w:rsidRDefault="0071085E" w:rsidP="00093337">
      <w:pPr>
        <w:pStyle w:val="Nadpis2"/>
        <w:numPr>
          <w:ilvl w:val="0"/>
          <w:numId w:val="9"/>
        </w:numPr>
        <w:rPr>
          <w:rFonts w:ascii="Arial" w:hAnsi="Arial" w:cs="Arial"/>
          <w:b w:val="0"/>
          <w:szCs w:val="24"/>
        </w:rPr>
      </w:pPr>
      <w:bookmarkStart w:id="27" w:name="_Ref464547605"/>
      <w:r>
        <w:rPr>
          <w:rFonts w:ascii="Arial" w:hAnsi="Arial" w:cs="Arial"/>
          <w:b w:val="0"/>
          <w:szCs w:val="24"/>
        </w:rPr>
        <w:t>Fáze Iniciace:</w:t>
      </w:r>
    </w:p>
    <w:p w14:paraId="6FE1AEA5" w14:textId="77777777" w:rsidR="00093337" w:rsidRDefault="0071085E" w:rsidP="00093337">
      <w:pPr>
        <w:numPr>
          <w:ilvl w:val="1"/>
          <w:numId w:val="9"/>
        </w:numPr>
        <w:tabs>
          <w:tab w:val="num" w:pos="1560"/>
        </w:tabs>
        <w:spacing w:before="240"/>
        <w:jc w:val="both"/>
        <w:rPr>
          <w:rFonts w:ascii="Arial" w:hAnsi="Arial" w:cs="Arial"/>
        </w:rPr>
      </w:pPr>
      <w:r>
        <w:rPr>
          <w:rFonts w:ascii="Arial" w:hAnsi="Arial" w:cs="Arial"/>
        </w:rPr>
        <w:t>V rámci fáze Iniciace Poskytovatel převezme na vyžádání dokumentaci k Systému ISSSL. Dokumentace bude obsahovat minimálně následující části:</w:t>
      </w:r>
    </w:p>
    <w:p w14:paraId="3FF5DF0F" w14:textId="77777777" w:rsidR="00093337" w:rsidRDefault="0071085E" w:rsidP="00093337">
      <w:pPr>
        <w:numPr>
          <w:ilvl w:val="2"/>
          <w:numId w:val="9"/>
        </w:numPr>
        <w:tabs>
          <w:tab w:val="num" w:pos="1560"/>
        </w:tabs>
        <w:spacing w:before="240"/>
        <w:jc w:val="both"/>
        <w:rPr>
          <w:rFonts w:ascii="Arial" w:hAnsi="Arial" w:cs="Arial"/>
        </w:rPr>
      </w:pPr>
      <w:r>
        <w:rPr>
          <w:rFonts w:ascii="Arial" w:hAnsi="Arial" w:cs="Arial"/>
        </w:rPr>
        <w:t>Zdrojové kódy poslední Aktualizované verze Systému ISSSL</w:t>
      </w:r>
      <w:r w:rsidR="00747F29">
        <w:rPr>
          <w:rFonts w:ascii="Arial" w:hAnsi="Arial" w:cs="Arial"/>
        </w:rPr>
        <w:t>, které má Objednatel k dispozici</w:t>
      </w:r>
      <w:r>
        <w:rPr>
          <w:rFonts w:ascii="Arial" w:hAnsi="Arial" w:cs="Arial"/>
        </w:rPr>
        <w:t>;</w:t>
      </w:r>
    </w:p>
    <w:p w14:paraId="567B2AAC" w14:textId="77777777" w:rsidR="00093337" w:rsidRDefault="0071085E" w:rsidP="00093337">
      <w:pPr>
        <w:numPr>
          <w:ilvl w:val="2"/>
          <w:numId w:val="9"/>
        </w:numPr>
        <w:tabs>
          <w:tab w:val="num" w:pos="1560"/>
        </w:tabs>
        <w:spacing w:before="240"/>
        <w:jc w:val="both"/>
        <w:rPr>
          <w:rFonts w:ascii="Arial" w:hAnsi="Arial" w:cs="Arial"/>
        </w:rPr>
      </w:pPr>
      <w:r>
        <w:rPr>
          <w:rFonts w:ascii="Arial" w:hAnsi="Arial" w:cs="Arial"/>
        </w:rPr>
        <w:t>Veškerá související dokumentace zdrojových kódů včetně popisu parametrizací Systému ISSSL</w:t>
      </w:r>
      <w:r w:rsidR="00701D5D">
        <w:rPr>
          <w:rFonts w:ascii="Arial" w:hAnsi="Arial" w:cs="Arial"/>
        </w:rPr>
        <w:t>, které má Objednatel k dispozici</w:t>
      </w:r>
      <w:r>
        <w:rPr>
          <w:rFonts w:ascii="Arial" w:hAnsi="Arial" w:cs="Arial"/>
        </w:rPr>
        <w:t>;</w:t>
      </w:r>
    </w:p>
    <w:p w14:paraId="4E20FBB9" w14:textId="77777777" w:rsidR="00093337" w:rsidRDefault="0071085E" w:rsidP="00093337">
      <w:pPr>
        <w:numPr>
          <w:ilvl w:val="2"/>
          <w:numId w:val="9"/>
        </w:numPr>
        <w:tabs>
          <w:tab w:val="num" w:pos="1560"/>
        </w:tabs>
        <w:spacing w:before="240"/>
        <w:jc w:val="both"/>
        <w:rPr>
          <w:rFonts w:ascii="Arial" w:hAnsi="Arial" w:cs="Arial"/>
        </w:rPr>
      </w:pPr>
      <w:r>
        <w:rPr>
          <w:rFonts w:ascii="Arial" w:hAnsi="Arial" w:cs="Arial"/>
        </w:rPr>
        <w:t xml:space="preserve">Aktuální verze provozní dokumentace k Systému ISSSL zpracované v souladu s </w:t>
      </w:r>
      <w:r w:rsidRPr="004816A7">
        <w:rPr>
          <w:rFonts w:ascii="Arial" w:hAnsi="Arial" w:cs="Arial"/>
        </w:rPr>
        <w:t>§</w:t>
      </w:r>
      <w:r>
        <w:rPr>
          <w:rFonts w:ascii="Arial" w:hAnsi="Arial" w:cs="Arial"/>
        </w:rPr>
        <w:t xml:space="preserve"> 5a odst. 2 zákona č. 365/2000 Sb., o informačních systémech veřejné správy, ve znění pozdějších předpisů, s vyhláškou č. 529/2006 Sb., o</w:t>
      </w:r>
      <w:r w:rsidR="008506FC">
        <w:rPr>
          <w:rFonts w:ascii="Arial" w:hAnsi="Arial" w:cs="Arial"/>
        </w:rPr>
        <w:t> </w:t>
      </w:r>
      <w:r>
        <w:rPr>
          <w:rFonts w:ascii="Arial" w:hAnsi="Arial" w:cs="Arial"/>
        </w:rPr>
        <w:t>dlouhodobém řízení informačních systémů veřejné správy a s Komentářem k vyhlášce č. 529/2006 Sb., o požadavcích na strukturu a obsah informační koncepce a provozní dokumentace a o požadavcích na řízení bezpečnosti a</w:t>
      </w:r>
      <w:r w:rsidR="008506FC">
        <w:rPr>
          <w:rFonts w:ascii="Arial" w:hAnsi="Arial" w:cs="Arial"/>
        </w:rPr>
        <w:t> </w:t>
      </w:r>
      <w:r>
        <w:rPr>
          <w:rFonts w:ascii="Arial" w:hAnsi="Arial" w:cs="Arial"/>
        </w:rPr>
        <w:t>kvality informačních systémů veřejné správy;</w:t>
      </w:r>
    </w:p>
    <w:p w14:paraId="6265CFFB" w14:textId="77777777" w:rsidR="00093337" w:rsidRPr="004816A7" w:rsidRDefault="0071085E" w:rsidP="00093337">
      <w:pPr>
        <w:numPr>
          <w:ilvl w:val="2"/>
          <w:numId w:val="9"/>
        </w:numPr>
        <w:tabs>
          <w:tab w:val="num" w:pos="1560"/>
        </w:tabs>
        <w:spacing w:before="240"/>
        <w:jc w:val="both"/>
        <w:rPr>
          <w:rFonts w:ascii="Arial" w:hAnsi="Arial" w:cs="Arial"/>
        </w:rPr>
      </w:pPr>
      <w:r>
        <w:rPr>
          <w:rFonts w:ascii="Arial" w:hAnsi="Arial" w:cs="Arial"/>
        </w:rPr>
        <w:t>Provozní data a uživatelské údaje k Systému ISSSL, tj. seznam veškerých chyb a způsobu jejich odstranění, servisních zásahů a jejich dopadů do</w:t>
      </w:r>
      <w:r w:rsidR="008506FC">
        <w:rPr>
          <w:rFonts w:ascii="Arial" w:hAnsi="Arial" w:cs="Arial"/>
        </w:rPr>
        <w:t> </w:t>
      </w:r>
      <w:r>
        <w:rPr>
          <w:rFonts w:ascii="Arial" w:hAnsi="Arial" w:cs="Arial"/>
        </w:rPr>
        <w:t>Systému ISSSL, včetně vypořádání dříve neodstraněných Incidentů a</w:t>
      </w:r>
      <w:r w:rsidR="008506FC">
        <w:rPr>
          <w:rFonts w:ascii="Arial" w:hAnsi="Arial" w:cs="Arial"/>
        </w:rPr>
        <w:t> </w:t>
      </w:r>
      <w:r>
        <w:rPr>
          <w:rFonts w:ascii="Arial" w:hAnsi="Arial" w:cs="Arial"/>
        </w:rPr>
        <w:t>Chyb (jejich stav a důvod neodstranění)</w:t>
      </w:r>
      <w:r w:rsidR="00701D5D">
        <w:rPr>
          <w:rFonts w:ascii="Arial" w:hAnsi="Arial" w:cs="Arial"/>
        </w:rPr>
        <w:t>, které má Objednatel k dispozici</w:t>
      </w:r>
      <w:r>
        <w:rPr>
          <w:rFonts w:ascii="Arial" w:hAnsi="Arial" w:cs="Arial"/>
        </w:rPr>
        <w:t>;</w:t>
      </w:r>
    </w:p>
    <w:p w14:paraId="76E8BFF9" w14:textId="77777777" w:rsidR="00093337" w:rsidRDefault="0071085E" w:rsidP="00093337">
      <w:pPr>
        <w:numPr>
          <w:ilvl w:val="2"/>
          <w:numId w:val="9"/>
        </w:numPr>
        <w:tabs>
          <w:tab w:val="num" w:pos="1560"/>
        </w:tabs>
        <w:spacing w:before="240"/>
        <w:jc w:val="both"/>
        <w:rPr>
          <w:rFonts w:ascii="Arial" w:hAnsi="Arial" w:cs="Arial"/>
        </w:rPr>
      </w:pPr>
      <w:r>
        <w:rPr>
          <w:rFonts w:ascii="Arial" w:hAnsi="Arial" w:cs="Arial"/>
        </w:rPr>
        <w:t>Aktuální verze uživatelské dokumentace k Systému ISSSL.</w:t>
      </w:r>
    </w:p>
    <w:p w14:paraId="5A19B3F5" w14:textId="12EEB3F3" w:rsidR="00093337" w:rsidRDefault="0071085E" w:rsidP="00093337">
      <w:pPr>
        <w:numPr>
          <w:ilvl w:val="1"/>
          <w:numId w:val="9"/>
        </w:numPr>
        <w:tabs>
          <w:tab w:val="num" w:pos="1560"/>
        </w:tabs>
        <w:spacing w:before="240"/>
        <w:jc w:val="both"/>
        <w:rPr>
          <w:rFonts w:ascii="Arial" w:hAnsi="Arial" w:cs="Arial"/>
        </w:rPr>
      </w:pPr>
      <w:r>
        <w:rPr>
          <w:rFonts w:ascii="Arial" w:hAnsi="Arial" w:cs="Arial"/>
        </w:rPr>
        <w:t xml:space="preserve">Dokumentací uvedenou v bodě 1.1 této Přílohy 1 Smlouvy bude </w:t>
      </w:r>
      <w:r w:rsidRPr="00E045DD">
        <w:rPr>
          <w:rFonts w:ascii="Arial" w:hAnsi="Arial" w:cs="Arial"/>
        </w:rPr>
        <w:t xml:space="preserve">Objednatel disponovat </w:t>
      </w:r>
      <w:r w:rsidR="00547145">
        <w:rPr>
          <w:rFonts w:ascii="Arial" w:hAnsi="Arial" w:cs="Arial"/>
        </w:rPr>
        <w:t>po podpisu</w:t>
      </w:r>
      <w:r w:rsidR="00411258">
        <w:rPr>
          <w:rFonts w:ascii="Arial" w:hAnsi="Arial" w:cs="Arial"/>
        </w:rPr>
        <w:t xml:space="preserve"> Smlouvy</w:t>
      </w:r>
      <w:r>
        <w:rPr>
          <w:rFonts w:ascii="Arial" w:hAnsi="Arial" w:cs="Arial"/>
        </w:rPr>
        <w:t>.</w:t>
      </w:r>
    </w:p>
    <w:p w14:paraId="2719ABA0" w14:textId="77777777" w:rsidR="00093337" w:rsidRDefault="0071085E" w:rsidP="00093337">
      <w:pPr>
        <w:numPr>
          <w:ilvl w:val="1"/>
          <w:numId w:val="9"/>
        </w:numPr>
        <w:tabs>
          <w:tab w:val="num" w:pos="1560"/>
        </w:tabs>
        <w:spacing w:before="240" w:after="240"/>
        <w:jc w:val="both"/>
        <w:rPr>
          <w:rFonts w:ascii="Arial" w:hAnsi="Arial" w:cs="Arial"/>
        </w:rPr>
      </w:pPr>
      <w:r>
        <w:rPr>
          <w:rFonts w:ascii="Arial" w:hAnsi="Arial" w:cs="Arial"/>
        </w:rPr>
        <w:t>Poskytovatel může v případě potřeby využít bezplatných konzultací předchozího dodavatele provozu, podpory a rozvoje Systému ISSSL v rozsahu max. 20</w:t>
      </w:r>
      <w:r w:rsidR="008F4137">
        <w:rPr>
          <w:rFonts w:ascii="Arial" w:hAnsi="Arial" w:cs="Arial"/>
        </w:rPr>
        <w:t> </w:t>
      </w:r>
      <w:r>
        <w:rPr>
          <w:rFonts w:ascii="Arial" w:hAnsi="Arial" w:cs="Arial"/>
        </w:rPr>
        <w:t>člověkodnů.</w:t>
      </w:r>
    </w:p>
    <w:p w14:paraId="1ED9E900" w14:textId="77777777" w:rsidR="00093337" w:rsidRDefault="0071085E" w:rsidP="00093337">
      <w:pPr>
        <w:numPr>
          <w:ilvl w:val="1"/>
          <w:numId w:val="9"/>
        </w:numPr>
        <w:tabs>
          <w:tab w:val="num" w:pos="1560"/>
        </w:tabs>
        <w:spacing w:after="240"/>
        <w:jc w:val="both"/>
        <w:rPr>
          <w:rFonts w:ascii="Arial" w:hAnsi="Arial" w:cs="Arial"/>
        </w:rPr>
      </w:pPr>
      <w:r>
        <w:rPr>
          <w:rFonts w:ascii="Arial" w:hAnsi="Arial" w:cs="Arial"/>
        </w:rPr>
        <w:t>Poskytovatel se v rámci fáze Iniciace seznámí se Systémem ISSSL do úrovně postačující k poskytování služeb údržby a podpory.</w:t>
      </w:r>
    </w:p>
    <w:p w14:paraId="28CC709B" w14:textId="77777777" w:rsidR="00093337" w:rsidRDefault="0071085E" w:rsidP="00093337">
      <w:pPr>
        <w:numPr>
          <w:ilvl w:val="1"/>
          <w:numId w:val="9"/>
        </w:numPr>
        <w:tabs>
          <w:tab w:val="num" w:pos="1560"/>
        </w:tabs>
        <w:spacing w:after="240"/>
        <w:jc w:val="both"/>
        <w:rPr>
          <w:rFonts w:ascii="Arial" w:hAnsi="Arial" w:cs="Arial"/>
        </w:rPr>
      </w:pPr>
      <w:r>
        <w:rPr>
          <w:rFonts w:ascii="Arial" w:hAnsi="Arial" w:cs="Arial"/>
        </w:rPr>
        <w:t>Dostatečné seznámení se Systémem ISSSL prokáže Poskytovatel předložením Zprávy o realizaci fáze Iniciace a prezentací provedených činností v rámci fáze na</w:t>
      </w:r>
      <w:r w:rsidR="008506FC">
        <w:rPr>
          <w:rFonts w:ascii="Arial" w:hAnsi="Arial" w:cs="Arial"/>
        </w:rPr>
        <w:t> </w:t>
      </w:r>
      <w:r>
        <w:rPr>
          <w:rFonts w:ascii="Arial" w:hAnsi="Arial" w:cs="Arial"/>
        </w:rPr>
        <w:t>základě čehož dojde k akceptaci plnění fáze Iniciace.</w:t>
      </w:r>
    </w:p>
    <w:p w14:paraId="4608A859" w14:textId="77777777" w:rsidR="00093337" w:rsidRDefault="0071085E" w:rsidP="00093337">
      <w:pPr>
        <w:pStyle w:val="Nadpis2"/>
        <w:numPr>
          <w:ilvl w:val="0"/>
          <w:numId w:val="9"/>
        </w:numPr>
        <w:rPr>
          <w:rFonts w:ascii="Arial" w:hAnsi="Arial" w:cs="Arial"/>
          <w:b w:val="0"/>
          <w:szCs w:val="24"/>
        </w:rPr>
      </w:pPr>
      <w:r>
        <w:rPr>
          <w:rFonts w:ascii="Arial" w:hAnsi="Arial" w:cs="Arial"/>
          <w:b w:val="0"/>
          <w:szCs w:val="24"/>
        </w:rPr>
        <w:t>Fáze údržby a podpory:</w:t>
      </w:r>
    </w:p>
    <w:p w14:paraId="552F4775" w14:textId="77777777" w:rsidR="00093337" w:rsidRPr="003D0B1B" w:rsidRDefault="0071085E" w:rsidP="00093337">
      <w:pPr>
        <w:pStyle w:val="Nadpis2"/>
        <w:numPr>
          <w:ilvl w:val="1"/>
          <w:numId w:val="9"/>
        </w:numPr>
        <w:rPr>
          <w:rFonts w:ascii="Arial" w:hAnsi="Arial" w:cs="Arial"/>
          <w:b w:val="0"/>
          <w:szCs w:val="24"/>
        </w:rPr>
      </w:pPr>
      <w:r w:rsidRPr="00EA5921">
        <w:rPr>
          <w:rFonts w:ascii="Arial" w:hAnsi="Arial" w:cs="Arial"/>
          <w:b w:val="0"/>
          <w:szCs w:val="24"/>
        </w:rPr>
        <w:t xml:space="preserve">Poskytovatel se zavazuje poskytovat Objednateli dle </w:t>
      </w:r>
      <w:r>
        <w:rPr>
          <w:rFonts w:ascii="Arial" w:hAnsi="Arial" w:cs="Arial"/>
          <w:b w:val="0"/>
          <w:szCs w:val="24"/>
        </w:rPr>
        <w:t>Smlouvy</w:t>
      </w:r>
      <w:r w:rsidRPr="00EA5921">
        <w:rPr>
          <w:rFonts w:ascii="Arial" w:hAnsi="Arial" w:cs="Arial"/>
          <w:b w:val="0"/>
          <w:szCs w:val="24"/>
        </w:rPr>
        <w:t xml:space="preserve"> služby údržby a</w:t>
      </w:r>
      <w:r w:rsidR="008506FC">
        <w:rPr>
          <w:rFonts w:ascii="Arial" w:hAnsi="Arial" w:cs="Arial"/>
          <w:b w:val="0"/>
          <w:szCs w:val="24"/>
        </w:rPr>
        <w:t> </w:t>
      </w:r>
      <w:r w:rsidRPr="00EA5921">
        <w:rPr>
          <w:rFonts w:ascii="Arial" w:hAnsi="Arial" w:cs="Arial"/>
          <w:b w:val="0"/>
          <w:szCs w:val="24"/>
        </w:rPr>
        <w:t xml:space="preserve">podpory </w:t>
      </w:r>
      <w:r>
        <w:rPr>
          <w:rFonts w:ascii="Arial" w:hAnsi="Arial" w:cs="Arial"/>
          <w:b w:val="0"/>
          <w:szCs w:val="24"/>
        </w:rPr>
        <w:t xml:space="preserve">Systému </w:t>
      </w:r>
      <w:r w:rsidRPr="00EA5921">
        <w:rPr>
          <w:rFonts w:ascii="Arial" w:hAnsi="Arial" w:cs="Arial"/>
          <w:b w:val="0"/>
          <w:szCs w:val="24"/>
        </w:rPr>
        <w:t>ISSSL v následující struktuře a rozsahu:</w:t>
      </w:r>
      <w:bookmarkEnd w:id="27"/>
    </w:p>
    <w:p w14:paraId="11D52747" w14:textId="55D44437" w:rsidR="00093337" w:rsidRDefault="0071085E" w:rsidP="00093337">
      <w:pPr>
        <w:numPr>
          <w:ilvl w:val="2"/>
          <w:numId w:val="9"/>
        </w:numPr>
        <w:tabs>
          <w:tab w:val="num" w:pos="1560"/>
        </w:tabs>
        <w:spacing w:before="240"/>
        <w:jc w:val="both"/>
        <w:rPr>
          <w:rFonts w:ascii="Arial" w:hAnsi="Arial" w:cs="Arial"/>
        </w:rPr>
      </w:pPr>
      <w:r>
        <w:rPr>
          <w:rFonts w:ascii="Arial" w:hAnsi="Arial" w:cs="Arial"/>
        </w:rPr>
        <w:t xml:space="preserve">Kontrola databází a optimalizace prostředky MS SQL SERVER úlohy jednou týdně s uložením výsledku do logu na </w:t>
      </w:r>
      <w:r w:rsidR="00EE768D">
        <w:rPr>
          <w:rFonts w:ascii="Arial" w:hAnsi="Arial" w:cs="Arial"/>
        </w:rPr>
        <w:t>ADDB3</w:t>
      </w:r>
      <w:r>
        <w:rPr>
          <w:rFonts w:ascii="Arial" w:hAnsi="Arial" w:cs="Arial"/>
        </w:rPr>
        <w:t>. V závislosti na výsledku Poskytovatel provede přenastavení parametrů MS SQL SERVERů.</w:t>
      </w:r>
    </w:p>
    <w:p w14:paraId="3950851E" w14:textId="4B49CEBE" w:rsidR="00093337" w:rsidRDefault="0071085E" w:rsidP="00093337">
      <w:pPr>
        <w:numPr>
          <w:ilvl w:val="2"/>
          <w:numId w:val="9"/>
        </w:numPr>
        <w:tabs>
          <w:tab w:val="num" w:pos="1560"/>
        </w:tabs>
        <w:spacing w:before="240"/>
        <w:jc w:val="both"/>
        <w:rPr>
          <w:rFonts w:ascii="Arial" w:hAnsi="Arial" w:cs="Arial"/>
        </w:rPr>
      </w:pPr>
      <w:r>
        <w:rPr>
          <w:rFonts w:ascii="Arial" w:hAnsi="Arial" w:cs="Arial"/>
        </w:rPr>
        <w:t>Kontrola konzistence dat jednou týdně testováním struktury dat v databázi (mimo databáze fulltext). Nekonzistence dat budou zapsány do logu na</w:t>
      </w:r>
      <w:r w:rsidR="008506FC">
        <w:rPr>
          <w:rFonts w:ascii="Arial" w:hAnsi="Arial" w:cs="Arial"/>
        </w:rPr>
        <w:t> </w:t>
      </w:r>
      <w:r w:rsidR="00EE768D">
        <w:rPr>
          <w:rFonts w:ascii="Arial" w:hAnsi="Arial" w:cs="Arial"/>
        </w:rPr>
        <w:t>ADDB3</w:t>
      </w:r>
      <w:r>
        <w:rPr>
          <w:rFonts w:ascii="Arial" w:hAnsi="Arial" w:cs="Arial"/>
        </w:rPr>
        <w:t>.</w:t>
      </w:r>
    </w:p>
    <w:p w14:paraId="610F9DD2" w14:textId="698D23EA" w:rsidR="00093337" w:rsidRDefault="0071085E" w:rsidP="00093337">
      <w:pPr>
        <w:numPr>
          <w:ilvl w:val="2"/>
          <w:numId w:val="9"/>
        </w:numPr>
        <w:tabs>
          <w:tab w:val="num" w:pos="1560"/>
        </w:tabs>
        <w:spacing w:before="240"/>
        <w:jc w:val="both"/>
        <w:rPr>
          <w:rFonts w:ascii="Arial" w:hAnsi="Arial" w:cs="Arial"/>
        </w:rPr>
      </w:pPr>
      <w:r>
        <w:rPr>
          <w:rFonts w:ascii="Arial" w:hAnsi="Arial" w:cs="Arial"/>
        </w:rPr>
        <w:lastRenderedPageBreak/>
        <w:t xml:space="preserve">Údržba indexů SQL jednou týdně prostředky MS SQL SERVER úlohy jednou týdně se zápisem do logu </w:t>
      </w:r>
      <w:r w:rsidR="00EE768D">
        <w:rPr>
          <w:rFonts w:ascii="Arial" w:hAnsi="Arial" w:cs="Arial"/>
        </w:rPr>
        <w:t>ADDB3</w:t>
      </w:r>
      <w:r>
        <w:rPr>
          <w:rFonts w:ascii="Arial" w:hAnsi="Arial" w:cs="Arial"/>
        </w:rPr>
        <w:t xml:space="preserve">. </w:t>
      </w:r>
    </w:p>
    <w:p w14:paraId="2F267DE5" w14:textId="77777777" w:rsidR="00093337" w:rsidRDefault="0071085E" w:rsidP="00093337">
      <w:pPr>
        <w:numPr>
          <w:ilvl w:val="2"/>
          <w:numId w:val="9"/>
        </w:numPr>
        <w:tabs>
          <w:tab w:val="num" w:pos="1560"/>
        </w:tabs>
        <w:spacing w:before="240"/>
        <w:jc w:val="both"/>
        <w:rPr>
          <w:rFonts w:ascii="Arial" w:hAnsi="Arial" w:cs="Arial"/>
        </w:rPr>
      </w:pPr>
      <w:r w:rsidRPr="00EA5921">
        <w:rPr>
          <w:rFonts w:ascii="Arial" w:hAnsi="Arial" w:cs="Arial"/>
        </w:rPr>
        <w:t xml:space="preserve">Poskytování podpory </w:t>
      </w:r>
      <w:r>
        <w:rPr>
          <w:rFonts w:ascii="Arial" w:hAnsi="Arial" w:cs="Arial"/>
        </w:rPr>
        <w:t xml:space="preserve">pověřeným pracovníkům Systému </w:t>
      </w:r>
      <w:r w:rsidRPr="00EA5921">
        <w:rPr>
          <w:rFonts w:ascii="Arial" w:hAnsi="Arial" w:cs="Arial"/>
        </w:rPr>
        <w:t>ISSSL pr</w:t>
      </w:r>
      <w:r>
        <w:rPr>
          <w:rFonts w:ascii="Arial" w:hAnsi="Arial" w:cs="Arial"/>
        </w:rPr>
        <w:t>ostřednictvím Incidentů aplikace HelpDesk.</w:t>
      </w:r>
    </w:p>
    <w:p w14:paraId="72B896A6" w14:textId="77777777" w:rsidR="00093337" w:rsidRDefault="00093337" w:rsidP="00093337">
      <w:pPr>
        <w:tabs>
          <w:tab w:val="num" w:pos="1560"/>
        </w:tabs>
        <w:jc w:val="both"/>
        <w:rPr>
          <w:rFonts w:ascii="Arial" w:hAnsi="Arial" w:cs="Arial"/>
        </w:rPr>
      </w:pPr>
    </w:p>
    <w:p w14:paraId="2E78640E" w14:textId="77777777" w:rsidR="00093337" w:rsidRDefault="0071085E" w:rsidP="00093337">
      <w:pPr>
        <w:numPr>
          <w:ilvl w:val="2"/>
          <w:numId w:val="9"/>
        </w:numPr>
        <w:tabs>
          <w:tab w:val="num" w:pos="1560"/>
        </w:tabs>
        <w:jc w:val="both"/>
        <w:rPr>
          <w:rFonts w:ascii="Arial" w:hAnsi="Arial" w:cs="Arial"/>
        </w:rPr>
      </w:pPr>
      <w:r w:rsidRPr="008346B8">
        <w:rPr>
          <w:rFonts w:ascii="Arial" w:hAnsi="Arial" w:cs="Arial"/>
        </w:rPr>
        <w:t>Zajišťování provozních podmínek</w:t>
      </w:r>
      <w:r>
        <w:rPr>
          <w:rFonts w:ascii="Arial" w:hAnsi="Arial" w:cs="Arial"/>
        </w:rPr>
        <w:t xml:space="preserve"> Systému ISSSL zásahem do dat, funkcí nebo změnou kódů, definovaných jako Incidenty v aplikaci HelpDesk.</w:t>
      </w:r>
      <w:r w:rsidRPr="008346B8">
        <w:rPr>
          <w:rFonts w:ascii="Arial" w:hAnsi="Arial" w:cs="Arial"/>
        </w:rPr>
        <w:t xml:space="preserve">  </w:t>
      </w:r>
    </w:p>
    <w:p w14:paraId="5BA32967" w14:textId="77777777" w:rsidR="00093337" w:rsidRPr="008346B8" w:rsidRDefault="00093337" w:rsidP="00093337">
      <w:pPr>
        <w:tabs>
          <w:tab w:val="num" w:pos="1560"/>
        </w:tabs>
        <w:ind w:left="1560"/>
        <w:jc w:val="both"/>
        <w:rPr>
          <w:rFonts w:ascii="Arial" w:hAnsi="Arial" w:cs="Arial"/>
        </w:rPr>
      </w:pPr>
    </w:p>
    <w:p w14:paraId="1D7836BA" w14:textId="77777777" w:rsidR="00093337" w:rsidRDefault="0071085E" w:rsidP="00093337">
      <w:pPr>
        <w:numPr>
          <w:ilvl w:val="2"/>
          <w:numId w:val="9"/>
        </w:numPr>
        <w:tabs>
          <w:tab w:val="num" w:pos="1560"/>
        </w:tabs>
        <w:jc w:val="both"/>
        <w:rPr>
          <w:rFonts w:ascii="Arial" w:hAnsi="Arial" w:cs="Arial"/>
        </w:rPr>
      </w:pPr>
      <w:r w:rsidRPr="008346B8">
        <w:rPr>
          <w:rFonts w:ascii="Arial" w:hAnsi="Arial" w:cs="Arial"/>
        </w:rPr>
        <w:t>Odstraňování</w:t>
      </w:r>
      <w:r>
        <w:rPr>
          <w:rFonts w:ascii="Arial" w:hAnsi="Arial" w:cs="Arial"/>
        </w:rPr>
        <w:t xml:space="preserve"> chyb Systému ISSSL způsobujících</w:t>
      </w:r>
      <w:r w:rsidRPr="008346B8">
        <w:rPr>
          <w:rFonts w:ascii="Arial" w:hAnsi="Arial" w:cs="Arial"/>
        </w:rPr>
        <w:t xml:space="preserve"> </w:t>
      </w:r>
      <w:r>
        <w:rPr>
          <w:rFonts w:ascii="Arial" w:hAnsi="Arial" w:cs="Arial"/>
        </w:rPr>
        <w:t>nedostupnost</w:t>
      </w:r>
      <w:r w:rsidRPr="008346B8">
        <w:rPr>
          <w:rFonts w:ascii="Arial" w:hAnsi="Arial" w:cs="Arial"/>
        </w:rPr>
        <w:t xml:space="preserve"> systému</w:t>
      </w:r>
      <w:r>
        <w:rPr>
          <w:rFonts w:ascii="Arial" w:hAnsi="Arial" w:cs="Arial"/>
        </w:rPr>
        <w:t xml:space="preserve"> ISSSL v rozsahu příslušných kategorií A-C. Rozhodnutí, zda se jedná o</w:t>
      </w:r>
      <w:r w:rsidR="008506FC">
        <w:rPr>
          <w:rFonts w:ascii="Arial" w:hAnsi="Arial" w:cs="Arial"/>
        </w:rPr>
        <w:t> </w:t>
      </w:r>
      <w:r>
        <w:rPr>
          <w:rFonts w:ascii="Arial" w:hAnsi="Arial" w:cs="Arial"/>
        </w:rPr>
        <w:t>I</w:t>
      </w:r>
      <w:r w:rsidRPr="00F36B68">
        <w:rPr>
          <w:rFonts w:ascii="Arial" w:hAnsi="Arial" w:cs="Arial"/>
        </w:rPr>
        <w:t xml:space="preserve">ncident nebo </w:t>
      </w:r>
      <w:r>
        <w:rPr>
          <w:rFonts w:ascii="Arial" w:hAnsi="Arial" w:cs="Arial"/>
        </w:rPr>
        <w:t>C</w:t>
      </w:r>
      <w:r w:rsidRPr="00F36B68">
        <w:rPr>
          <w:rFonts w:ascii="Arial" w:hAnsi="Arial" w:cs="Arial"/>
        </w:rPr>
        <w:t>hybu bude dané Zadavatelem</w:t>
      </w:r>
      <w:r>
        <w:rPr>
          <w:rFonts w:ascii="Arial" w:hAnsi="Arial" w:cs="Arial"/>
        </w:rPr>
        <w:t>. Zadavatel může změnit klasifikaci úrovně Chyby stanovenou Poskytovatelem.</w:t>
      </w:r>
    </w:p>
    <w:p w14:paraId="27D83D09" w14:textId="77777777" w:rsidR="00093337" w:rsidRDefault="00093337" w:rsidP="00093337">
      <w:pPr>
        <w:pStyle w:val="Odstavecseseznamem"/>
        <w:rPr>
          <w:rFonts w:ascii="Arial" w:hAnsi="Arial" w:cs="Arial"/>
          <w:sz w:val="24"/>
          <w:szCs w:val="24"/>
        </w:rPr>
      </w:pPr>
    </w:p>
    <w:p w14:paraId="2DAA5657" w14:textId="77777777" w:rsidR="00093337" w:rsidRDefault="0071085E" w:rsidP="00093337">
      <w:pPr>
        <w:numPr>
          <w:ilvl w:val="2"/>
          <w:numId w:val="9"/>
        </w:numPr>
        <w:tabs>
          <w:tab w:val="num" w:pos="1560"/>
        </w:tabs>
        <w:jc w:val="both"/>
        <w:rPr>
          <w:rFonts w:ascii="Arial" w:hAnsi="Arial" w:cs="Arial"/>
        </w:rPr>
      </w:pPr>
      <w:r>
        <w:rPr>
          <w:rFonts w:ascii="Arial" w:hAnsi="Arial" w:cs="Arial"/>
        </w:rPr>
        <w:t>Odstraňovaní incidentů Systému ISSSL zaznamenaných v rámci HelpDesk. Rozhodnutí, zda se jedná o incident nebo chybu bude dané Zadavatelem.</w:t>
      </w:r>
    </w:p>
    <w:p w14:paraId="7ABF19CC" w14:textId="77777777" w:rsidR="00093337" w:rsidRDefault="00093337" w:rsidP="00093337">
      <w:pPr>
        <w:pStyle w:val="Odstavecseseznamem"/>
        <w:rPr>
          <w:rFonts w:ascii="Arial" w:hAnsi="Arial" w:cs="Arial"/>
          <w:sz w:val="24"/>
          <w:szCs w:val="24"/>
        </w:rPr>
      </w:pPr>
    </w:p>
    <w:p w14:paraId="104DB148" w14:textId="77777777" w:rsidR="00093337" w:rsidRDefault="0071085E" w:rsidP="00093337">
      <w:pPr>
        <w:numPr>
          <w:ilvl w:val="2"/>
          <w:numId w:val="9"/>
        </w:numPr>
        <w:tabs>
          <w:tab w:val="num" w:pos="1560"/>
        </w:tabs>
        <w:jc w:val="both"/>
        <w:rPr>
          <w:rFonts w:ascii="Arial" w:hAnsi="Arial" w:cs="Arial"/>
        </w:rPr>
      </w:pPr>
      <w:r w:rsidRPr="008F12CB">
        <w:rPr>
          <w:rFonts w:ascii="Arial" w:hAnsi="Arial" w:cs="Arial"/>
        </w:rPr>
        <w:t xml:space="preserve">Drobné vývojové služby </w:t>
      </w:r>
      <w:r>
        <w:rPr>
          <w:rFonts w:ascii="Arial" w:hAnsi="Arial" w:cs="Arial"/>
        </w:rPr>
        <w:t xml:space="preserve">Systému </w:t>
      </w:r>
      <w:r w:rsidRPr="008F12CB">
        <w:rPr>
          <w:rFonts w:ascii="Arial" w:hAnsi="Arial" w:cs="Arial"/>
        </w:rPr>
        <w:t xml:space="preserve">ISSSL ve výši </w:t>
      </w:r>
      <w:r>
        <w:rPr>
          <w:rFonts w:ascii="Arial" w:hAnsi="Arial" w:cs="Arial"/>
        </w:rPr>
        <w:t>maximálně 8 </w:t>
      </w:r>
      <w:r w:rsidRPr="008F12CB">
        <w:rPr>
          <w:rFonts w:ascii="Arial" w:hAnsi="Arial" w:cs="Arial"/>
        </w:rPr>
        <w:t>člověkohodin měs</w:t>
      </w:r>
      <w:r>
        <w:rPr>
          <w:rFonts w:ascii="Arial" w:hAnsi="Arial" w:cs="Arial"/>
        </w:rPr>
        <w:t>íčně pro zajištění dostupnosti S</w:t>
      </w:r>
      <w:r w:rsidRPr="008F12CB">
        <w:rPr>
          <w:rFonts w:ascii="Arial" w:hAnsi="Arial" w:cs="Arial"/>
        </w:rPr>
        <w:t>ystému ISSSL v</w:t>
      </w:r>
      <w:r>
        <w:rPr>
          <w:rFonts w:ascii="Arial" w:hAnsi="Arial" w:cs="Arial"/>
        </w:rPr>
        <w:t> </w:t>
      </w:r>
      <w:r w:rsidRPr="008F12CB">
        <w:rPr>
          <w:rFonts w:ascii="Arial" w:hAnsi="Arial" w:cs="Arial"/>
        </w:rPr>
        <w:t>případě vzniku takových problémů, které vyžadují zásah do</w:t>
      </w:r>
      <w:r>
        <w:rPr>
          <w:rFonts w:ascii="Arial" w:hAnsi="Arial" w:cs="Arial"/>
        </w:rPr>
        <w:t> </w:t>
      </w:r>
      <w:r w:rsidRPr="008F12CB">
        <w:rPr>
          <w:rFonts w:ascii="Arial" w:hAnsi="Arial" w:cs="Arial"/>
        </w:rPr>
        <w:t>zdrojového kódu. Tyto služby budou typu na vyžádání, tj. Objednatel zadá požadavek pr</w:t>
      </w:r>
      <w:r>
        <w:rPr>
          <w:rFonts w:ascii="Arial" w:hAnsi="Arial" w:cs="Arial"/>
        </w:rPr>
        <w:t>ostřednictvím aplikace HelpDesk.</w:t>
      </w:r>
    </w:p>
    <w:p w14:paraId="0F96C88A" w14:textId="77777777" w:rsidR="00093337" w:rsidRDefault="00093337" w:rsidP="00093337">
      <w:pPr>
        <w:pStyle w:val="Odstavecseseznamem"/>
        <w:rPr>
          <w:rFonts w:ascii="Arial" w:hAnsi="Arial" w:cs="Arial"/>
          <w:sz w:val="24"/>
          <w:szCs w:val="24"/>
        </w:rPr>
      </w:pPr>
    </w:p>
    <w:p w14:paraId="2697FE25" w14:textId="77777777" w:rsidR="00093337" w:rsidRDefault="0071085E" w:rsidP="00093337">
      <w:pPr>
        <w:numPr>
          <w:ilvl w:val="2"/>
          <w:numId w:val="9"/>
        </w:numPr>
        <w:tabs>
          <w:tab w:val="num" w:pos="1560"/>
        </w:tabs>
        <w:jc w:val="both"/>
        <w:rPr>
          <w:rFonts w:ascii="Arial" w:hAnsi="Arial" w:cs="Arial"/>
        </w:rPr>
      </w:pPr>
      <w:r>
        <w:rPr>
          <w:rFonts w:ascii="Arial" w:hAnsi="Arial" w:cs="Arial"/>
        </w:rPr>
        <w:t>Údržba vazeb mezi Systémem ISSSL a dalšími interními a externími informačními systémy, které jsou uvedeny v Příloze 2 Smlouvy.</w:t>
      </w:r>
    </w:p>
    <w:p w14:paraId="2FFDAB22" w14:textId="77777777" w:rsidR="00093337" w:rsidRDefault="00093337" w:rsidP="00093337">
      <w:pPr>
        <w:pStyle w:val="Odstavecseseznamem"/>
        <w:rPr>
          <w:rFonts w:ascii="Arial" w:hAnsi="Arial" w:cs="Arial"/>
          <w:sz w:val="24"/>
          <w:szCs w:val="24"/>
        </w:rPr>
      </w:pPr>
    </w:p>
    <w:p w14:paraId="319AFB17" w14:textId="77777777" w:rsidR="00093337" w:rsidRDefault="0071085E" w:rsidP="00093337">
      <w:pPr>
        <w:numPr>
          <w:ilvl w:val="2"/>
          <w:numId w:val="9"/>
        </w:numPr>
        <w:tabs>
          <w:tab w:val="num" w:pos="1560"/>
        </w:tabs>
        <w:jc w:val="both"/>
        <w:rPr>
          <w:rFonts w:ascii="Arial" w:hAnsi="Arial" w:cs="Arial"/>
        </w:rPr>
      </w:pPr>
      <w:r w:rsidRPr="009E7145">
        <w:rPr>
          <w:rFonts w:ascii="Arial" w:hAnsi="Arial" w:cs="Arial"/>
        </w:rPr>
        <w:t>Aktualizace uživatelské dokumentace k</w:t>
      </w:r>
      <w:r>
        <w:rPr>
          <w:rFonts w:ascii="Arial" w:hAnsi="Arial" w:cs="Arial"/>
        </w:rPr>
        <w:t xml:space="preserve"> Systému </w:t>
      </w:r>
      <w:r w:rsidRPr="009E7145">
        <w:rPr>
          <w:rFonts w:ascii="Arial" w:hAnsi="Arial" w:cs="Arial"/>
        </w:rPr>
        <w:t>ISSSL, pokud v</w:t>
      </w:r>
      <w:r>
        <w:rPr>
          <w:rFonts w:ascii="Arial" w:hAnsi="Arial" w:cs="Arial"/>
        </w:rPr>
        <w:t> </w:t>
      </w:r>
      <w:r w:rsidRPr="009E7145">
        <w:rPr>
          <w:rFonts w:ascii="Arial" w:hAnsi="Arial" w:cs="Arial"/>
        </w:rPr>
        <w:t>rámci provádění servisu, údržby a podpory</w:t>
      </w:r>
      <w:r>
        <w:rPr>
          <w:rFonts w:ascii="Arial" w:hAnsi="Arial" w:cs="Arial"/>
        </w:rPr>
        <w:t xml:space="preserve"> dojde ke změně Systému ISSSL</w:t>
      </w:r>
      <w:r w:rsidR="00BA67EA">
        <w:rPr>
          <w:rFonts w:ascii="Arial" w:hAnsi="Arial" w:cs="Arial"/>
        </w:rPr>
        <w:t>.</w:t>
      </w:r>
    </w:p>
    <w:p w14:paraId="219F5CA0" w14:textId="77777777" w:rsidR="00093337" w:rsidRDefault="00093337" w:rsidP="00093337">
      <w:pPr>
        <w:pStyle w:val="Odstavecseseznamem"/>
        <w:rPr>
          <w:rFonts w:ascii="Arial" w:hAnsi="Arial" w:cs="Arial"/>
          <w:sz w:val="24"/>
          <w:szCs w:val="24"/>
        </w:rPr>
      </w:pPr>
    </w:p>
    <w:p w14:paraId="79B13399" w14:textId="77777777" w:rsidR="00093337" w:rsidRDefault="0071085E" w:rsidP="00093337">
      <w:pPr>
        <w:numPr>
          <w:ilvl w:val="2"/>
          <w:numId w:val="9"/>
        </w:numPr>
        <w:tabs>
          <w:tab w:val="num" w:pos="1560"/>
        </w:tabs>
        <w:jc w:val="both"/>
        <w:rPr>
          <w:rFonts w:ascii="Arial" w:hAnsi="Arial" w:cs="Arial"/>
        </w:rPr>
      </w:pPr>
      <w:r w:rsidRPr="009E7145">
        <w:rPr>
          <w:rFonts w:ascii="Arial" w:hAnsi="Arial" w:cs="Arial"/>
        </w:rPr>
        <w:t>Umožnění plynulého převodu/přechodu na nový informační systém a</w:t>
      </w:r>
      <w:r w:rsidR="008506FC">
        <w:rPr>
          <w:rFonts w:ascii="Arial" w:hAnsi="Arial" w:cs="Arial"/>
        </w:rPr>
        <w:t> </w:t>
      </w:r>
      <w:r w:rsidRPr="009E7145">
        <w:rPr>
          <w:rFonts w:ascii="Arial" w:hAnsi="Arial" w:cs="Arial"/>
        </w:rPr>
        <w:t>migrace dat do nového informačního systému, které budou realizovány dodavatelem nového informačního systému</w:t>
      </w:r>
      <w:r>
        <w:rPr>
          <w:rFonts w:ascii="Arial" w:hAnsi="Arial" w:cs="Arial"/>
        </w:rPr>
        <w:t xml:space="preserve"> předáním Objednateli nejpozději tři měsíce před datem a znovu k datu ukončení účinnosti Smlouvy následujících podkladů:</w:t>
      </w:r>
    </w:p>
    <w:p w14:paraId="1E156DBE" w14:textId="77777777" w:rsidR="00093337" w:rsidRPr="00B17A12" w:rsidRDefault="0071085E" w:rsidP="00093337">
      <w:pPr>
        <w:pStyle w:val="Odstavecseseznamem"/>
        <w:numPr>
          <w:ilvl w:val="3"/>
          <w:numId w:val="26"/>
        </w:numPr>
        <w:jc w:val="both"/>
        <w:rPr>
          <w:rFonts w:ascii="Arial" w:hAnsi="Arial" w:cs="Arial"/>
          <w:sz w:val="24"/>
          <w:szCs w:val="24"/>
        </w:rPr>
      </w:pPr>
      <w:r w:rsidRPr="00B17A12">
        <w:rPr>
          <w:rFonts w:ascii="Arial" w:hAnsi="Arial" w:cs="Arial"/>
          <w:sz w:val="24"/>
          <w:szCs w:val="24"/>
        </w:rPr>
        <w:t>Zdrojové kódy poslední Aktualizované verze, aktuální verzi</w:t>
      </w:r>
      <w:r>
        <w:rPr>
          <w:rFonts w:ascii="Arial" w:hAnsi="Arial" w:cs="Arial"/>
          <w:sz w:val="24"/>
          <w:szCs w:val="24"/>
        </w:rPr>
        <w:t xml:space="preserve"> </w:t>
      </w:r>
      <w:r w:rsidRPr="00B17A12">
        <w:rPr>
          <w:rFonts w:ascii="Arial" w:hAnsi="Arial" w:cs="Arial"/>
          <w:sz w:val="24"/>
          <w:szCs w:val="24"/>
        </w:rPr>
        <w:t>instalačních médií a veškerou související dokumentaci včetně popisu případných parametrizací Systému</w:t>
      </w:r>
      <w:r>
        <w:rPr>
          <w:rFonts w:ascii="Arial" w:hAnsi="Arial" w:cs="Arial"/>
          <w:sz w:val="24"/>
          <w:szCs w:val="24"/>
        </w:rPr>
        <w:t xml:space="preserve"> ISSSL;</w:t>
      </w:r>
    </w:p>
    <w:p w14:paraId="371FE0EC" w14:textId="77777777" w:rsidR="00093337" w:rsidRPr="00B17A12" w:rsidRDefault="0071085E" w:rsidP="00093337">
      <w:pPr>
        <w:pStyle w:val="Odstavecseseznamem"/>
        <w:numPr>
          <w:ilvl w:val="3"/>
          <w:numId w:val="26"/>
        </w:numPr>
        <w:jc w:val="both"/>
        <w:rPr>
          <w:rFonts w:ascii="Arial" w:hAnsi="Arial" w:cs="Arial"/>
          <w:sz w:val="24"/>
          <w:szCs w:val="24"/>
        </w:rPr>
      </w:pPr>
      <w:r w:rsidRPr="00B17A12">
        <w:rPr>
          <w:rFonts w:ascii="Arial" w:hAnsi="Arial" w:cs="Arial"/>
          <w:sz w:val="24"/>
          <w:szCs w:val="24"/>
        </w:rPr>
        <w:t>kompletní komunikační matici</w:t>
      </w:r>
      <w:r>
        <w:rPr>
          <w:rFonts w:ascii="Arial" w:hAnsi="Arial" w:cs="Arial"/>
          <w:sz w:val="24"/>
          <w:szCs w:val="24"/>
        </w:rPr>
        <w:t>;</w:t>
      </w:r>
    </w:p>
    <w:p w14:paraId="5D04A1D6" w14:textId="77777777" w:rsidR="00093337" w:rsidRPr="00B17A12" w:rsidRDefault="0071085E" w:rsidP="00093337">
      <w:pPr>
        <w:pStyle w:val="Odstavecseseznamem"/>
        <w:numPr>
          <w:ilvl w:val="3"/>
          <w:numId w:val="26"/>
        </w:numPr>
        <w:jc w:val="both"/>
        <w:rPr>
          <w:rFonts w:ascii="Arial" w:hAnsi="Arial" w:cs="Arial"/>
          <w:sz w:val="24"/>
          <w:szCs w:val="24"/>
        </w:rPr>
      </w:pPr>
      <w:r w:rsidRPr="00B17A12">
        <w:rPr>
          <w:rFonts w:ascii="Arial" w:hAnsi="Arial" w:cs="Arial"/>
          <w:sz w:val="24"/>
          <w:szCs w:val="24"/>
        </w:rPr>
        <w:t>veškerá provozní data a uživatelské údaje k</w:t>
      </w:r>
      <w:r>
        <w:rPr>
          <w:rFonts w:ascii="Arial" w:hAnsi="Arial" w:cs="Arial"/>
          <w:sz w:val="24"/>
          <w:szCs w:val="24"/>
        </w:rPr>
        <w:t> </w:t>
      </w:r>
      <w:r w:rsidRPr="00B17A12">
        <w:rPr>
          <w:rFonts w:ascii="Arial" w:hAnsi="Arial" w:cs="Arial"/>
          <w:sz w:val="24"/>
          <w:szCs w:val="24"/>
        </w:rPr>
        <w:t>Systému</w:t>
      </w:r>
      <w:r>
        <w:rPr>
          <w:rFonts w:ascii="Arial" w:hAnsi="Arial" w:cs="Arial"/>
          <w:sz w:val="24"/>
          <w:szCs w:val="24"/>
        </w:rPr>
        <w:t xml:space="preserve"> ISSSL</w:t>
      </w:r>
      <w:r w:rsidRPr="00B17A12">
        <w:rPr>
          <w:rFonts w:ascii="Arial" w:hAnsi="Arial" w:cs="Arial"/>
          <w:sz w:val="24"/>
          <w:szCs w:val="24"/>
        </w:rPr>
        <w:t xml:space="preserve"> vytvořeném nebo provozovaném </w:t>
      </w:r>
      <w:r>
        <w:rPr>
          <w:rFonts w:ascii="Arial" w:hAnsi="Arial" w:cs="Arial"/>
          <w:sz w:val="24"/>
          <w:szCs w:val="24"/>
        </w:rPr>
        <w:t>Poskytovatelem</w:t>
      </w:r>
      <w:r w:rsidRPr="00B17A12">
        <w:rPr>
          <w:rFonts w:ascii="Arial" w:hAnsi="Arial" w:cs="Arial"/>
          <w:sz w:val="24"/>
          <w:szCs w:val="24"/>
        </w:rPr>
        <w:t xml:space="preserve">, tj. zejména seznam veškerých </w:t>
      </w:r>
      <w:r>
        <w:rPr>
          <w:rFonts w:ascii="Arial" w:hAnsi="Arial" w:cs="Arial"/>
          <w:sz w:val="24"/>
          <w:szCs w:val="24"/>
        </w:rPr>
        <w:t>C</w:t>
      </w:r>
      <w:r w:rsidRPr="00B17A12">
        <w:rPr>
          <w:rFonts w:ascii="Arial" w:hAnsi="Arial" w:cs="Arial"/>
          <w:sz w:val="24"/>
          <w:szCs w:val="24"/>
        </w:rPr>
        <w:t>hyb a způsobů jejich odstranění, servisních zásahů a jejich dopadů do</w:t>
      </w:r>
      <w:r w:rsidR="008506FC">
        <w:rPr>
          <w:rFonts w:ascii="Arial" w:hAnsi="Arial" w:cs="Arial"/>
          <w:sz w:val="24"/>
          <w:szCs w:val="24"/>
        </w:rPr>
        <w:t> </w:t>
      </w:r>
      <w:r w:rsidRPr="00B17A12">
        <w:rPr>
          <w:rFonts w:ascii="Arial" w:hAnsi="Arial" w:cs="Arial"/>
          <w:sz w:val="24"/>
          <w:szCs w:val="24"/>
        </w:rPr>
        <w:t>Systému</w:t>
      </w:r>
      <w:r>
        <w:rPr>
          <w:rFonts w:ascii="Arial" w:hAnsi="Arial" w:cs="Arial"/>
          <w:sz w:val="24"/>
          <w:szCs w:val="24"/>
        </w:rPr>
        <w:t xml:space="preserve"> ISSSL</w:t>
      </w:r>
      <w:r w:rsidRPr="00B17A12">
        <w:rPr>
          <w:rFonts w:ascii="Arial" w:hAnsi="Arial" w:cs="Arial"/>
          <w:sz w:val="24"/>
          <w:szCs w:val="24"/>
        </w:rPr>
        <w:t xml:space="preserve"> včetně vypořádání neodstraněných Incidentů a </w:t>
      </w:r>
      <w:r>
        <w:rPr>
          <w:rFonts w:ascii="Arial" w:hAnsi="Arial" w:cs="Arial"/>
          <w:sz w:val="24"/>
          <w:szCs w:val="24"/>
        </w:rPr>
        <w:t>Chyb.</w:t>
      </w:r>
    </w:p>
    <w:p w14:paraId="15C1825C" w14:textId="77777777" w:rsidR="00093337" w:rsidRPr="00DF603B" w:rsidRDefault="0071085E" w:rsidP="00093337">
      <w:pPr>
        <w:pStyle w:val="Nadpis2"/>
        <w:numPr>
          <w:ilvl w:val="1"/>
          <w:numId w:val="9"/>
        </w:numPr>
        <w:rPr>
          <w:rFonts w:ascii="Arial" w:hAnsi="Arial" w:cs="Arial"/>
          <w:b w:val="0"/>
          <w:szCs w:val="24"/>
        </w:rPr>
      </w:pPr>
      <w:r w:rsidRPr="00DF603B">
        <w:rPr>
          <w:rFonts w:ascii="Arial" w:hAnsi="Arial" w:cs="Arial"/>
          <w:b w:val="0"/>
          <w:szCs w:val="24"/>
        </w:rPr>
        <w:t xml:space="preserve">Sledované ukazatele kvality poskytovaných služeb dle bodu </w:t>
      </w:r>
      <w:r>
        <w:rPr>
          <w:rFonts w:ascii="Arial" w:hAnsi="Arial" w:cs="Arial"/>
          <w:b w:val="0"/>
          <w:szCs w:val="24"/>
        </w:rPr>
        <w:t>2.1</w:t>
      </w:r>
      <w:r w:rsidRPr="00DF603B">
        <w:rPr>
          <w:rFonts w:ascii="Arial" w:hAnsi="Arial" w:cs="Arial"/>
          <w:b w:val="0"/>
          <w:szCs w:val="24"/>
        </w:rPr>
        <w:t xml:space="preserve"> </w:t>
      </w:r>
      <w:r>
        <w:rPr>
          <w:rFonts w:ascii="Arial" w:hAnsi="Arial" w:cs="Arial"/>
          <w:b w:val="0"/>
          <w:szCs w:val="24"/>
        </w:rPr>
        <w:t>P</w:t>
      </w:r>
      <w:r w:rsidRPr="00DF603B">
        <w:rPr>
          <w:rFonts w:ascii="Arial" w:hAnsi="Arial" w:cs="Arial"/>
          <w:b w:val="0"/>
          <w:szCs w:val="24"/>
        </w:rPr>
        <w:t>řílohy</w:t>
      </w:r>
      <w:r>
        <w:rPr>
          <w:rFonts w:ascii="Arial" w:hAnsi="Arial" w:cs="Arial"/>
          <w:b w:val="0"/>
          <w:szCs w:val="24"/>
        </w:rPr>
        <w:t xml:space="preserve"> 1</w:t>
      </w:r>
      <w:r w:rsidRPr="00DF603B">
        <w:rPr>
          <w:rFonts w:ascii="Arial" w:hAnsi="Arial" w:cs="Arial"/>
          <w:b w:val="0"/>
          <w:szCs w:val="24"/>
        </w:rPr>
        <w:t xml:space="preserve"> </w:t>
      </w:r>
      <w:r>
        <w:rPr>
          <w:rFonts w:ascii="Arial" w:hAnsi="Arial" w:cs="Arial"/>
          <w:b w:val="0"/>
          <w:szCs w:val="24"/>
        </w:rPr>
        <w:t>S</w:t>
      </w:r>
      <w:r w:rsidRPr="00DF603B">
        <w:rPr>
          <w:rFonts w:ascii="Arial" w:hAnsi="Arial" w:cs="Arial"/>
          <w:b w:val="0"/>
          <w:szCs w:val="24"/>
        </w:rPr>
        <w:t>mlouvy jsou uvedeny níže.</w:t>
      </w:r>
    </w:p>
    <w:p w14:paraId="3BB2C150" w14:textId="77777777" w:rsidR="00093337" w:rsidRPr="00DF603B" w:rsidRDefault="00093337" w:rsidP="00093337">
      <w:pPr>
        <w:jc w:val="both"/>
        <w:rPr>
          <w:rFonts w:ascii="Arial" w:hAnsi="Arial" w:cs="Arial"/>
          <w:b/>
        </w:rPr>
      </w:pPr>
    </w:p>
    <w:p w14:paraId="53AEF540" w14:textId="77777777" w:rsidR="00093337" w:rsidRPr="00DF603B" w:rsidRDefault="0071085E" w:rsidP="00093337">
      <w:pPr>
        <w:numPr>
          <w:ilvl w:val="2"/>
          <w:numId w:val="9"/>
        </w:numPr>
        <w:jc w:val="both"/>
        <w:rPr>
          <w:rFonts w:ascii="Arial" w:hAnsi="Arial" w:cs="Arial"/>
          <w:bCs/>
        </w:rPr>
      </w:pPr>
      <w:bookmarkStart w:id="28" w:name="_Ref464547861"/>
      <w:r w:rsidRPr="00DF603B">
        <w:rPr>
          <w:rFonts w:ascii="Arial" w:hAnsi="Arial" w:cs="Arial"/>
          <w:bCs/>
        </w:rPr>
        <w:t>Parametry</w:t>
      </w:r>
      <w:r>
        <w:rPr>
          <w:rFonts w:ascii="Arial" w:hAnsi="Arial" w:cs="Arial"/>
          <w:bCs/>
        </w:rPr>
        <w:t xml:space="preserve"> SLA</w:t>
      </w:r>
      <w:r w:rsidRPr="00DF603B">
        <w:rPr>
          <w:rFonts w:ascii="Arial" w:hAnsi="Arial" w:cs="Arial"/>
          <w:bCs/>
        </w:rPr>
        <w:t xml:space="preserve"> podpory</w:t>
      </w:r>
      <w:r>
        <w:rPr>
          <w:rFonts w:ascii="Arial" w:hAnsi="Arial" w:cs="Arial"/>
          <w:bCs/>
        </w:rPr>
        <w:t xml:space="preserve"> Systému</w:t>
      </w:r>
      <w:r w:rsidRPr="00DF603B">
        <w:rPr>
          <w:rFonts w:ascii="Arial" w:hAnsi="Arial" w:cs="Arial"/>
          <w:bCs/>
        </w:rPr>
        <w:t xml:space="preserve"> ISSSL</w:t>
      </w:r>
      <w:bookmarkEnd w:id="28"/>
    </w:p>
    <w:p w14:paraId="7A037442" w14:textId="77777777" w:rsidR="00093337" w:rsidRPr="00EA5921" w:rsidRDefault="00093337" w:rsidP="00093337">
      <w:pPr>
        <w:spacing w:after="120"/>
        <w:jc w:val="both"/>
        <w:rPr>
          <w:rFonts w:ascii="Arial" w:hAnsi="Arial" w:cs="Arial"/>
          <w:bCs/>
          <w:iCs/>
        </w:rPr>
      </w:pPr>
    </w:p>
    <w:tbl>
      <w:tblPr>
        <w:tblW w:w="915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4"/>
        <w:gridCol w:w="3080"/>
      </w:tblGrid>
      <w:tr w:rsidR="004A4C32" w14:paraId="65FD63E0" w14:textId="77777777" w:rsidTr="00450A53">
        <w:trPr>
          <w:tblHeader/>
        </w:trPr>
        <w:tc>
          <w:tcPr>
            <w:tcW w:w="6074" w:type="dxa"/>
            <w:shd w:val="clear" w:color="auto" w:fill="E6E6E6"/>
          </w:tcPr>
          <w:p w14:paraId="71900A46" w14:textId="77777777" w:rsidR="00093337" w:rsidRPr="00421E98" w:rsidRDefault="0071085E" w:rsidP="00450A53">
            <w:pPr>
              <w:rPr>
                <w:rFonts w:ascii="Arial" w:hAnsi="Arial" w:cs="Arial"/>
                <w:b/>
              </w:rPr>
            </w:pPr>
            <w:r w:rsidRPr="00421E98">
              <w:rPr>
                <w:rFonts w:ascii="Arial" w:hAnsi="Arial" w:cs="Arial"/>
                <w:b/>
              </w:rPr>
              <w:t>Název parametru služby</w:t>
            </w:r>
          </w:p>
        </w:tc>
        <w:tc>
          <w:tcPr>
            <w:tcW w:w="3080" w:type="dxa"/>
            <w:shd w:val="clear" w:color="auto" w:fill="E6E6E6"/>
          </w:tcPr>
          <w:p w14:paraId="3DE71AD6" w14:textId="77777777" w:rsidR="00093337" w:rsidRPr="00421E98" w:rsidRDefault="0071085E" w:rsidP="00450A53">
            <w:pPr>
              <w:rPr>
                <w:rFonts w:ascii="Arial" w:hAnsi="Arial" w:cs="Arial"/>
                <w:b/>
              </w:rPr>
            </w:pPr>
            <w:r w:rsidRPr="00421E98">
              <w:rPr>
                <w:rFonts w:ascii="Arial" w:hAnsi="Arial" w:cs="Arial"/>
                <w:b/>
              </w:rPr>
              <w:t>Garantovaná hodnota</w:t>
            </w:r>
          </w:p>
        </w:tc>
      </w:tr>
      <w:tr w:rsidR="004A4C32" w14:paraId="7815C88A" w14:textId="77777777" w:rsidTr="00450A53">
        <w:tc>
          <w:tcPr>
            <w:tcW w:w="6074" w:type="dxa"/>
          </w:tcPr>
          <w:p w14:paraId="44ED63F0" w14:textId="77777777" w:rsidR="00093337" w:rsidRPr="00AB4D33" w:rsidRDefault="0071085E" w:rsidP="00450A53">
            <w:pPr>
              <w:rPr>
                <w:rFonts w:ascii="Arial" w:hAnsi="Arial" w:cs="Arial"/>
              </w:rPr>
            </w:pPr>
            <w:r>
              <w:rPr>
                <w:rFonts w:ascii="Arial" w:hAnsi="Arial" w:cs="Arial"/>
              </w:rPr>
              <w:t>Reakční doba pro C</w:t>
            </w:r>
            <w:r w:rsidRPr="00AB4D33">
              <w:rPr>
                <w:rFonts w:ascii="Arial" w:hAnsi="Arial" w:cs="Arial"/>
              </w:rPr>
              <w:t>hyby kategorie A</w:t>
            </w:r>
          </w:p>
        </w:tc>
        <w:tc>
          <w:tcPr>
            <w:tcW w:w="3080" w:type="dxa"/>
          </w:tcPr>
          <w:p w14:paraId="621FC6AD" w14:textId="77777777" w:rsidR="00093337" w:rsidRPr="00AB4D33" w:rsidRDefault="0071085E" w:rsidP="00450A53">
            <w:pPr>
              <w:rPr>
                <w:rFonts w:ascii="Arial" w:hAnsi="Arial" w:cs="Arial"/>
              </w:rPr>
            </w:pPr>
            <w:r w:rsidRPr="00AB4D33">
              <w:rPr>
                <w:rFonts w:ascii="Arial" w:hAnsi="Arial" w:cs="Arial"/>
              </w:rPr>
              <w:t>1 pracovní hodina</w:t>
            </w:r>
          </w:p>
        </w:tc>
      </w:tr>
      <w:tr w:rsidR="004A4C32" w14:paraId="3AD528B8" w14:textId="77777777" w:rsidTr="00450A53">
        <w:tc>
          <w:tcPr>
            <w:tcW w:w="6074" w:type="dxa"/>
          </w:tcPr>
          <w:p w14:paraId="76BB5356" w14:textId="77777777" w:rsidR="00093337" w:rsidRPr="00BF5736" w:rsidRDefault="0071085E" w:rsidP="00450A53">
            <w:pPr>
              <w:rPr>
                <w:rFonts w:ascii="Arial" w:hAnsi="Arial" w:cs="Arial"/>
              </w:rPr>
            </w:pPr>
            <w:r w:rsidRPr="00BF5736">
              <w:rPr>
                <w:rFonts w:ascii="Arial" w:hAnsi="Arial" w:cs="Arial"/>
              </w:rPr>
              <w:t>Reakční doba pro Chyby kategorie B</w:t>
            </w:r>
          </w:p>
        </w:tc>
        <w:tc>
          <w:tcPr>
            <w:tcW w:w="3080" w:type="dxa"/>
          </w:tcPr>
          <w:p w14:paraId="0B78F82A" w14:textId="77777777" w:rsidR="00093337" w:rsidRPr="00BF5736" w:rsidRDefault="0071085E" w:rsidP="00450A53">
            <w:pPr>
              <w:rPr>
                <w:rFonts w:ascii="Arial" w:hAnsi="Arial" w:cs="Arial"/>
              </w:rPr>
            </w:pPr>
            <w:r w:rsidRPr="00BF5736">
              <w:rPr>
                <w:rFonts w:ascii="Arial" w:hAnsi="Arial" w:cs="Arial"/>
              </w:rPr>
              <w:t>2 pracovní hodiny</w:t>
            </w:r>
          </w:p>
        </w:tc>
      </w:tr>
      <w:tr w:rsidR="004A4C32" w14:paraId="1A98BDF0" w14:textId="77777777" w:rsidTr="00450A53">
        <w:tc>
          <w:tcPr>
            <w:tcW w:w="6074" w:type="dxa"/>
          </w:tcPr>
          <w:p w14:paraId="1E87DCEF" w14:textId="77777777" w:rsidR="00093337" w:rsidRPr="00BF5736" w:rsidRDefault="0071085E" w:rsidP="00450A53">
            <w:pPr>
              <w:rPr>
                <w:rFonts w:ascii="Arial" w:hAnsi="Arial" w:cs="Arial"/>
              </w:rPr>
            </w:pPr>
            <w:r w:rsidRPr="00BF5736">
              <w:rPr>
                <w:rFonts w:ascii="Arial" w:hAnsi="Arial" w:cs="Arial"/>
              </w:rPr>
              <w:t>Reakční doba pro Chyby kategorie C</w:t>
            </w:r>
          </w:p>
        </w:tc>
        <w:tc>
          <w:tcPr>
            <w:tcW w:w="3080" w:type="dxa"/>
          </w:tcPr>
          <w:p w14:paraId="5D33783E" w14:textId="77777777" w:rsidR="00093337" w:rsidRPr="00BF5736" w:rsidRDefault="0071085E" w:rsidP="00450A53">
            <w:pPr>
              <w:rPr>
                <w:rFonts w:ascii="Arial" w:hAnsi="Arial" w:cs="Arial"/>
              </w:rPr>
            </w:pPr>
            <w:r w:rsidRPr="00BF5736">
              <w:rPr>
                <w:rFonts w:ascii="Arial" w:hAnsi="Arial" w:cs="Arial"/>
              </w:rPr>
              <w:t>5 pracovních hodin</w:t>
            </w:r>
          </w:p>
        </w:tc>
      </w:tr>
      <w:tr w:rsidR="004A4C32" w14:paraId="103B25D4" w14:textId="77777777" w:rsidTr="00450A53">
        <w:tc>
          <w:tcPr>
            <w:tcW w:w="6074" w:type="dxa"/>
          </w:tcPr>
          <w:p w14:paraId="70BB6ABD" w14:textId="77777777" w:rsidR="00093337" w:rsidRPr="00BF5736" w:rsidRDefault="0071085E" w:rsidP="00450A53">
            <w:pPr>
              <w:rPr>
                <w:rFonts w:ascii="Arial" w:hAnsi="Arial" w:cs="Arial"/>
              </w:rPr>
            </w:pPr>
            <w:r w:rsidRPr="00BF5736">
              <w:rPr>
                <w:rFonts w:ascii="Arial" w:hAnsi="Arial" w:cs="Arial"/>
              </w:rPr>
              <w:lastRenderedPageBreak/>
              <w:t>Doba řešení Chyby kategorie A</w:t>
            </w:r>
          </w:p>
        </w:tc>
        <w:tc>
          <w:tcPr>
            <w:tcW w:w="3080" w:type="dxa"/>
          </w:tcPr>
          <w:p w14:paraId="60FACA98" w14:textId="77777777" w:rsidR="00093337" w:rsidRPr="00BF5736" w:rsidRDefault="0071085E" w:rsidP="00450A53">
            <w:pPr>
              <w:rPr>
                <w:rFonts w:ascii="Arial" w:hAnsi="Arial" w:cs="Arial"/>
              </w:rPr>
            </w:pPr>
            <w:r w:rsidRPr="00BF5736">
              <w:rPr>
                <w:rFonts w:ascii="Arial" w:hAnsi="Arial" w:cs="Arial"/>
              </w:rPr>
              <w:t>10 pracovních hodin</w:t>
            </w:r>
          </w:p>
        </w:tc>
      </w:tr>
      <w:tr w:rsidR="004A4C32" w14:paraId="756660F9" w14:textId="77777777" w:rsidTr="00450A53">
        <w:tc>
          <w:tcPr>
            <w:tcW w:w="6074" w:type="dxa"/>
          </w:tcPr>
          <w:p w14:paraId="4826EC1D" w14:textId="77777777" w:rsidR="00093337" w:rsidRPr="00BF5736" w:rsidRDefault="0071085E" w:rsidP="00450A53">
            <w:pPr>
              <w:rPr>
                <w:rFonts w:ascii="Arial" w:hAnsi="Arial" w:cs="Arial"/>
              </w:rPr>
            </w:pPr>
            <w:r w:rsidRPr="00BF5736">
              <w:rPr>
                <w:rFonts w:ascii="Arial" w:hAnsi="Arial" w:cs="Arial"/>
              </w:rPr>
              <w:t>Doba řešení Chyby kategorie B</w:t>
            </w:r>
          </w:p>
        </w:tc>
        <w:tc>
          <w:tcPr>
            <w:tcW w:w="3080" w:type="dxa"/>
          </w:tcPr>
          <w:p w14:paraId="183CF3EC" w14:textId="77777777" w:rsidR="00093337" w:rsidRPr="00BF5736" w:rsidRDefault="0071085E" w:rsidP="00450A53">
            <w:pPr>
              <w:rPr>
                <w:rFonts w:ascii="Arial" w:hAnsi="Arial" w:cs="Arial"/>
              </w:rPr>
            </w:pPr>
            <w:r w:rsidRPr="00BF5736">
              <w:rPr>
                <w:rFonts w:ascii="Arial" w:hAnsi="Arial" w:cs="Arial"/>
              </w:rPr>
              <w:t>5 pracovních dnů</w:t>
            </w:r>
          </w:p>
        </w:tc>
      </w:tr>
      <w:tr w:rsidR="004A4C32" w14:paraId="547CAC53" w14:textId="77777777" w:rsidTr="00450A53">
        <w:tc>
          <w:tcPr>
            <w:tcW w:w="6074" w:type="dxa"/>
          </w:tcPr>
          <w:p w14:paraId="73A33228" w14:textId="77777777" w:rsidR="00093337" w:rsidRPr="00BF5736" w:rsidRDefault="0071085E" w:rsidP="00450A53">
            <w:pPr>
              <w:rPr>
                <w:rFonts w:ascii="Arial" w:hAnsi="Arial" w:cs="Arial"/>
              </w:rPr>
            </w:pPr>
            <w:r w:rsidRPr="00BF5736">
              <w:rPr>
                <w:rFonts w:ascii="Arial" w:hAnsi="Arial" w:cs="Arial"/>
              </w:rPr>
              <w:t>Doba řešení Chyby kategorie C</w:t>
            </w:r>
          </w:p>
        </w:tc>
        <w:tc>
          <w:tcPr>
            <w:tcW w:w="3080" w:type="dxa"/>
          </w:tcPr>
          <w:p w14:paraId="56C8128E" w14:textId="77777777" w:rsidR="00093337" w:rsidRPr="00BF5736" w:rsidRDefault="0071085E" w:rsidP="00450A53">
            <w:pPr>
              <w:rPr>
                <w:rFonts w:ascii="Arial" w:hAnsi="Arial" w:cs="Arial"/>
              </w:rPr>
            </w:pPr>
            <w:r w:rsidRPr="00BF5736">
              <w:rPr>
                <w:rFonts w:ascii="Arial" w:hAnsi="Arial" w:cs="Arial"/>
              </w:rPr>
              <w:t>25 pracovních dnů</w:t>
            </w:r>
          </w:p>
        </w:tc>
      </w:tr>
      <w:tr w:rsidR="004A4C32" w14:paraId="6EBF361D" w14:textId="77777777" w:rsidTr="00450A53">
        <w:tc>
          <w:tcPr>
            <w:tcW w:w="6074" w:type="dxa"/>
          </w:tcPr>
          <w:p w14:paraId="4DEBC4B8" w14:textId="77777777" w:rsidR="00093337" w:rsidRPr="00BF5736" w:rsidRDefault="0071085E" w:rsidP="00450A53">
            <w:pPr>
              <w:tabs>
                <w:tab w:val="left" w:pos="2250"/>
              </w:tabs>
              <w:rPr>
                <w:rFonts w:ascii="Arial" w:hAnsi="Arial" w:cs="Arial"/>
              </w:rPr>
            </w:pPr>
            <w:r w:rsidRPr="00BF5736">
              <w:rPr>
                <w:rFonts w:ascii="Arial" w:hAnsi="Arial" w:cs="Arial"/>
              </w:rPr>
              <w:t xml:space="preserve">Dostupnost </w:t>
            </w:r>
            <w:r>
              <w:rPr>
                <w:rFonts w:ascii="Arial" w:hAnsi="Arial" w:cs="Arial"/>
              </w:rPr>
              <w:t xml:space="preserve">Systému </w:t>
            </w:r>
            <w:r w:rsidRPr="00BF5736">
              <w:rPr>
                <w:rFonts w:ascii="Arial" w:hAnsi="Arial" w:cs="Arial"/>
              </w:rPr>
              <w:t>ISSSL na aplikační úrovni</w:t>
            </w:r>
            <w:r w:rsidRPr="00BF5736">
              <w:rPr>
                <w:rFonts w:ascii="Arial" w:hAnsi="Arial" w:cs="Arial"/>
              </w:rPr>
              <w:tab/>
            </w:r>
          </w:p>
          <w:p w14:paraId="68E69524" w14:textId="77777777" w:rsidR="00093337" w:rsidRPr="00BF5736" w:rsidRDefault="0071085E" w:rsidP="00450A53">
            <w:pPr>
              <w:rPr>
                <w:rFonts w:ascii="Arial" w:hAnsi="Arial" w:cs="Arial"/>
              </w:rPr>
            </w:pPr>
            <w:r>
              <w:rPr>
                <w:rFonts w:ascii="Arial" w:hAnsi="Arial" w:cs="Arial"/>
              </w:rPr>
              <w:t>(měřená pouze ve vztahu k C</w:t>
            </w:r>
            <w:r w:rsidRPr="00BF5736">
              <w:rPr>
                <w:rFonts w:ascii="Arial" w:hAnsi="Arial" w:cs="Arial"/>
              </w:rPr>
              <w:t>hybě kategorie A)</w:t>
            </w:r>
          </w:p>
        </w:tc>
        <w:tc>
          <w:tcPr>
            <w:tcW w:w="3080" w:type="dxa"/>
          </w:tcPr>
          <w:p w14:paraId="70F47F29" w14:textId="77777777" w:rsidR="00093337" w:rsidRPr="00BF5736" w:rsidRDefault="0071085E" w:rsidP="00450A53">
            <w:pPr>
              <w:rPr>
                <w:rFonts w:ascii="Arial" w:hAnsi="Arial" w:cs="Arial"/>
              </w:rPr>
            </w:pPr>
            <w:r w:rsidRPr="00BF5736">
              <w:rPr>
                <w:rFonts w:ascii="Arial" w:hAnsi="Arial" w:cs="Arial"/>
              </w:rPr>
              <w:t>95</w:t>
            </w:r>
            <w:r>
              <w:rPr>
                <w:rFonts w:ascii="Arial" w:hAnsi="Arial" w:cs="Arial"/>
              </w:rPr>
              <w:t xml:space="preserve"> </w:t>
            </w:r>
            <w:r w:rsidRPr="00BF5736">
              <w:rPr>
                <w:rFonts w:ascii="Arial" w:hAnsi="Arial" w:cs="Arial"/>
              </w:rPr>
              <w:t xml:space="preserve">% </w:t>
            </w:r>
          </w:p>
        </w:tc>
      </w:tr>
      <w:tr w:rsidR="004A4C32" w14:paraId="5F96452F" w14:textId="77777777" w:rsidTr="00450A53">
        <w:tc>
          <w:tcPr>
            <w:tcW w:w="6074" w:type="dxa"/>
          </w:tcPr>
          <w:p w14:paraId="388BD7DE" w14:textId="77777777" w:rsidR="00093337" w:rsidRPr="00BF5736" w:rsidRDefault="0071085E" w:rsidP="00450A53">
            <w:pPr>
              <w:rPr>
                <w:rFonts w:ascii="Arial" w:hAnsi="Arial" w:cs="Arial"/>
              </w:rPr>
            </w:pPr>
            <w:r w:rsidRPr="00BF5736">
              <w:rPr>
                <w:rFonts w:ascii="Arial" w:hAnsi="Arial" w:cs="Arial"/>
              </w:rPr>
              <w:t xml:space="preserve">Reakční doba pro </w:t>
            </w:r>
            <w:r>
              <w:rPr>
                <w:rFonts w:ascii="Arial" w:hAnsi="Arial" w:cs="Arial"/>
              </w:rPr>
              <w:t>I</w:t>
            </w:r>
            <w:r w:rsidRPr="00BF5736">
              <w:rPr>
                <w:rFonts w:ascii="Arial" w:hAnsi="Arial" w:cs="Arial"/>
              </w:rPr>
              <w:t>ncidenty</w:t>
            </w:r>
          </w:p>
        </w:tc>
        <w:tc>
          <w:tcPr>
            <w:tcW w:w="3080" w:type="dxa"/>
          </w:tcPr>
          <w:p w14:paraId="67E537B0" w14:textId="77777777" w:rsidR="00093337" w:rsidRPr="00BF5736" w:rsidRDefault="0071085E" w:rsidP="00450A53">
            <w:pPr>
              <w:rPr>
                <w:rFonts w:ascii="Arial" w:hAnsi="Arial" w:cs="Arial"/>
              </w:rPr>
            </w:pPr>
            <w:r w:rsidRPr="00BF5736">
              <w:rPr>
                <w:rFonts w:ascii="Arial" w:hAnsi="Arial" w:cs="Arial"/>
              </w:rPr>
              <w:t>1 pracovní hodina</w:t>
            </w:r>
          </w:p>
        </w:tc>
      </w:tr>
      <w:tr w:rsidR="004A4C32" w14:paraId="33A557E5" w14:textId="77777777" w:rsidTr="00450A53">
        <w:tc>
          <w:tcPr>
            <w:tcW w:w="6074" w:type="dxa"/>
          </w:tcPr>
          <w:p w14:paraId="22E90BA5" w14:textId="77777777" w:rsidR="00093337" w:rsidRPr="00BF5736" w:rsidRDefault="0071085E" w:rsidP="00450A53">
            <w:pPr>
              <w:rPr>
                <w:rFonts w:ascii="Arial" w:hAnsi="Arial" w:cs="Arial"/>
              </w:rPr>
            </w:pPr>
            <w:r w:rsidRPr="00BF5736">
              <w:rPr>
                <w:rFonts w:ascii="Arial" w:hAnsi="Arial" w:cs="Arial"/>
              </w:rPr>
              <w:t>Limitní doba vyřešení Incidentu</w:t>
            </w:r>
          </w:p>
        </w:tc>
        <w:tc>
          <w:tcPr>
            <w:tcW w:w="3080" w:type="dxa"/>
          </w:tcPr>
          <w:p w14:paraId="61707E2C" w14:textId="77777777" w:rsidR="00093337" w:rsidRPr="00BF5736" w:rsidRDefault="0071085E" w:rsidP="00450A53">
            <w:pPr>
              <w:rPr>
                <w:rFonts w:ascii="Arial" w:hAnsi="Arial" w:cs="Arial"/>
              </w:rPr>
            </w:pPr>
            <w:r w:rsidRPr="00BF5736">
              <w:rPr>
                <w:rFonts w:ascii="Arial" w:hAnsi="Arial" w:cs="Arial"/>
              </w:rPr>
              <w:t>8 pracovních hodin</w:t>
            </w:r>
          </w:p>
        </w:tc>
      </w:tr>
      <w:tr w:rsidR="004A4C32" w14:paraId="56834181" w14:textId="77777777" w:rsidTr="00450A53">
        <w:tc>
          <w:tcPr>
            <w:tcW w:w="6074" w:type="dxa"/>
          </w:tcPr>
          <w:p w14:paraId="6929B3F8" w14:textId="77777777" w:rsidR="00093337" w:rsidRPr="00BF5736" w:rsidRDefault="0071085E" w:rsidP="00450A53">
            <w:pPr>
              <w:rPr>
                <w:rFonts w:ascii="Arial" w:hAnsi="Arial" w:cs="Arial"/>
                <w:lang w:val="en-US"/>
              </w:rPr>
            </w:pPr>
            <w:r w:rsidRPr="00BF5736">
              <w:rPr>
                <w:rFonts w:ascii="Arial" w:hAnsi="Arial" w:cs="Arial"/>
              </w:rPr>
              <w:t xml:space="preserve">Maximální možný počet zdrojů </w:t>
            </w:r>
            <w:r>
              <w:rPr>
                <w:rFonts w:ascii="Arial" w:hAnsi="Arial" w:cs="Arial"/>
              </w:rPr>
              <w:t>Poskytovatele</w:t>
            </w:r>
            <w:r w:rsidRPr="00BF5736">
              <w:rPr>
                <w:rFonts w:ascii="Arial" w:hAnsi="Arial" w:cs="Arial"/>
              </w:rPr>
              <w:t xml:space="preserve"> pro řešení </w:t>
            </w:r>
            <w:r>
              <w:rPr>
                <w:rFonts w:ascii="Arial" w:hAnsi="Arial" w:cs="Arial"/>
              </w:rPr>
              <w:t>I</w:t>
            </w:r>
            <w:r w:rsidRPr="00BF5736">
              <w:rPr>
                <w:rFonts w:ascii="Arial" w:hAnsi="Arial" w:cs="Arial"/>
              </w:rPr>
              <w:t>ncidentů</w:t>
            </w:r>
          </w:p>
        </w:tc>
        <w:tc>
          <w:tcPr>
            <w:tcW w:w="3080" w:type="dxa"/>
          </w:tcPr>
          <w:p w14:paraId="7FEA31BE" w14:textId="77777777" w:rsidR="00093337" w:rsidRPr="00BF5736" w:rsidRDefault="0071085E" w:rsidP="00450A53">
            <w:pPr>
              <w:rPr>
                <w:rFonts w:ascii="Arial" w:hAnsi="Arial" w:cs="Arial"/>
              </w:rPr>
            </w:pPr>
            <w:r w:rsidRPr="00BF5736">
              <w:rPr>
                <w:rFonts w:ascii="Arial" w:hAnsi="Arial" w:cs="Arial"/>
              </w:rPr>
              <w:t>32 pracovních hodin měsíčně</w:t>
            </w:r>
          </w:p>
        </w:tc>
      </w:tr>
      <w:tr w:rsidR="004A4C32" w14:paraId="63854802" w14:textId="77777777" w:rsidTr="00450A53">
        <w:tc>
          <w:tcPr>
            <w:tcW w:w="6074" w:type="dxa"/>
          </w:tcPr>
          <w:p w14:paraId="0474D8E5" w14:textId="77777777" w:rsidR="00093337" w:rsidRPr="00BF5736" w:rsidRDefault="0071085E" w:rsidP="00450A53">
            <w:pPr>
              <w:rPr>
                <w:rFonts w:ascii="Arial" w:hAnsi="Arial" w:cs="Arial"/>
              </w:rPr>
            </w:pPr>
            <w:r w:rsidRPr="00BF5736">
              <w:rPr>
                <w:rFonts w:ascii="Arial" w:hAnsi="Arial" w:cs="Arial"/>
              </w:rPr>
              <w:t>Úpravy vyvolané nutnou potřebou jako je:</w:t>
            </w:r>
          </w:p>
          <w:p w14:paraId="11B1734E" w14:textId="77777777" w:rsidR="00093337" w:rsidRPr="00BF5736" w:rsidRDefault="0071085E" w:rsidP="00450A53">
            <w:pPr>
              <w:rPr>
                <w:rFonts w:ascii="Arial" w:hAnsi="Arial" w:cs="Arial"/>
              </w:rPr>
            </w:pPr>
            <w:r w:rsidRPr="00BF5736">
              <w:rPr>
                <w:rFonts w:ascii="Arial" w:hAnsi="Arial" w:cs="Arial"/>
              </w:rPr>
              <w:t>změna názvů šablon</w:t>
            </w:r>
            <w:r>
              <w:rPr>
                <w:rFonts w:ascii="Arial" w:hAnsi="Arial" w:cs="Arial"/>
              </w:rPr>
              <w:t>;</w:t>
            </w:r>
          </w:p>
          <w:p w14:paraId="5FA12DF5" w14:textId="77777777" w:rsidR="00093337" w:rsidRDefault="0071085E" w:rsidP="00450A53">
            <w:pPr>
              <w:jc w:val="both"/>
              <w:rPr>
                <w:rFonts w:ascii="Arial" w:hAnsi="Arial" w:cs="Arial"/>
              </w:rPr>
            </w:pPr>
            <w:r w:rsidRPr="00BF5736">
              <w:rPr>
                <w:rFonts w:ascii="Arial" w:hAnsi="Arial" w:cs="Arial"/>
              </w:rPr>
              <w:t xml:space="preserve">drobné úpravy funkcionalit nevyžadující si návrh řešení, poskytování podpory administrátora </w:t>
            </w:r>
            <w:r w:rsidRPr="00BF5736">
              <w:rPr>
                <w:rFonts w:ascii="Arial" w:hAnsi="Arial" w:cs="Arial"/>
                <w:bCs/>
              </w:rPr>
              <w:t>Poskytovatel</w:t>
            </w:r>
            <w:r w:rsidRPr="00BF5736">
              <w:rPr>
                <w:rFonts w:ascii="Arial" w:hAnsi="Arial" w:cs="Arial"/>
              </w:rPr>
              <w:t>e při</w:t>
            </w:r>
            <w:r>
              <w:rPr>
                <w:rFonts w:ascii="Arial" w:hAnsi="Arial" w:cs="Arial"/>
              </w:rPr>
              <w:t> </w:t>
            </w:r>
            <w:r w:rsidRPr="00BF5736">
              <w:rPr>
                <w:rFonts w:ascii="Arial" w:hAnsi="Arial" w:cs="Arial"/>
              </w:rPr>
              <w:t>promítnutí organizačních a personálních změn do</w:t>
            </w:r>
            <w:r>
              <w:rPr>
                <w:rFonts w:ascii="Arial" w:hAnsi="Arial" w:cs="Arial"/>
              </w:rPr>
              <w:t> </w:t>
            </w:r>
            <w:r w:rsidRPr="00BF5736">
              <w:rPr>
                <w:rFonts w:ascii="Arial" w:hAnsi="Arial" w:cs="Arial"/>
              </w:rPr>
              <w:t>ISSSL a s tím související zajištění převodu spisů a</w:t>
            </w:r>
            <w:r>
              <w:rPr>
                <w:rFonts w:ascii="Arial" w:hAnsi="Arial" w:cs="Arial"/>
              </w:rPr>
              <w:t> </w:t>
            </w:r>
            <w:r w:rsidRPr="00BF5736">
              <w:rPr>
                <w:rFonts w:ascii="Arial" w:hAnsi="Arial" w:cs="Arial"/>
              </w:rPr>
              <w:t>dokumentů</w:t>
            </w:r>
            <w:r>
              <w:rPr>
                <w:rFonts w:ascii="Arial" w:hAnsi="Arial" w:cs="Arial"/>
              </w:rPr>
              <w:t xml:space="preserve">; </w:t>
            </w:r>
          </w:p>
          <w:p w14:paraId="456CF9CD" w14:textId="77777777" w:rsidR="00093337" w:rsidRPr="00BF5736" w:rsidRDefault="0071085E" w:rsidP="00450A53">
            <w:pPr>
              <w:jc w:val="both"/>
              <w:rPr>
                <w:rFonts w:ascii="Arial" w:hAnsi="Arial" w:cs="Arial"/>
              </w:rPr>
            </w:pPr>
            <w:r w:rsidRPr="00BF5736">
              <w:rPr>
                <w:rFonts w:ascii="Arial" w:hAnsi="Arial" w:cs="Arial"/>
              </w:rPr>
              <w:t xml:space="preserve">zpracování registru požadavků </w:t>
            </w:r>
          </w:p>
          <w:p w14:paraId="00B81999" w14:textId="77777777" w:rsidR="00093337" w:rsidRPr="00BF5736" w:rsidRDefault="00093337" w:rsidP="00450A53">
            <w:pPr>
              <w:pStyle w:val="Normlnweb"/>
              <w:rPr>
                <w:rFonts w:ascii="Arial" w:hAnsi="Arial" w:cs="Arial"/>
              </w:rPr>
            </w:pPr>
          </w:p>
        </w:tc>
        <w:tc>
          <w:tcPr>
            <w:tcW w:w="3080" w:type="dxa"/>
          </w:tcPr>
          <w:p w14:paraId="31BABA2E" w14:textId="77777777" w:rsidR="00093337" w:rsidRPr="00BF5736" w:rsidRDefault="0071085E" w:rsidP="00450A53">
            <w:pPr>
              <w:rPr>
                <w:rFonts w:ascii="Arial" w:hAnsi="Arial" w:cs="Arial"/>
              </w:rPr>
            </w:pPr>
            <w:r w:rsidRPr="00BF5736">
              <w:rPr>
                <w:rFonts w:ascii="Arial" w:hAnsi="Arial" w:cs="Arial"/>
              </w:rPr>
              <w:t>8 pracovních hodin měsíčně</w:t>
            </w:r>
          </w:p>
        </w:tc>
      </w:tr>
    </w:tbl>
    <w:p w14:paraId="0B285D25" w14:textId="77777777" w:rsidR="00093337" w:rsidRPr="00EA5921" w:rsidRDefault="00093337" w:rsidP="00093337">
      <w:pPr>
        <w:pStyle w:val="SBSSmlouva"/>
        <w:numPr>
          <w:ilvl w:val="0"/>
          <w:numId w:val="0"/>
        </w:numPr>
        <w:jc w:val="both"/>
        <w:rPr>
          <w:rFonts w:cs="Arial"/>
          <w:sz w:val="24"/>
          <w:u w:val="single"/>
        </w:rPr>
      </w:pPr>
    </w:p>
    <w:p w14:paraId="2689F928" w14:textId="77777777" w:rsidR="00093337" w:rsidRDefault="0071085E" w:rsidP="00093337">
      <w:pPr>
        <w:numPr>
          <w:ilvl w:val="1"/>
          <w:numId w:val="9"/>
        </w:numPr>
        <w:jc w:val="both"/>
        <w:rPr>
          <w:rFonts w:ascii="Arial" w:hAnsi="Arial" w:cs="Arial"/>
          <w:bCs/>
        </w:rPr>
      </w:pPr>
      <w:r>
        <w:rPr>
          <w:rFonts w:ascii="Arial" w:hAnsi="Arial" w:cs="Arial"/>
          <w:bCs/>
        </w:rPr>
        <w:t>Hodnocení a vykazování podpory Systému ISSSL:</w:t>
      </w:r>
    </w:p>
    <w:p w14:paraId="16284D86" w14:textId="77777777" w:rsidR="00093337" w:rsidRDefault="00093337" w:rsidP="00093337">
      <w:pPr>
        <w:jc w:val="both"/>
        <w:rPr>
          <w:rFonts w:ascii="Arial" w:hAnsi="Arial" w:cs="Arial"/>
          <w:bCs/>
        </w:rPr>
      </w:pPr>
    </w:p>
    <w:p w14:paraId="2332C6ED" w14:textId="77777777" w:rsidR="00093337" w:rsidRDefault="0071085E" w:rsidP="00093337">
      <w:pPr>
        <w:numPr>
          <w:ilvl w:val="2"/>
          <w:numId w:val="9"/>
        </w:numPr>
        <w:ind w:left="1418" w:hanging="698"/>
        <w:jc w:val="both"/>
        <w:rPr>
          <w:rFonts w:ascii="Arial" w:hAnsi="Arial" w:cs="Arial"/>
          <w:bCs/>
        </w:rPr>
      </w:pPr>
      <w:r>
        <w:rPr>
          <w:rFonts w:ascii="Arial" w:hAnsi="Arial" w:cs="Arial"/>
          <w:bCs/>
        </w:rPr>
        <w:t>Vykazování dostupnosti Systému ISSSL bude prováděno 1x měsíčně do 2</w:t>
      </w:r>
      <w:r w:rsidR="00BA67EA">
        <w:rPr>
          <w:rFonts w:ascii="Arial" w:hAnsi="Arial" w:cs="Arial"/>
          <w:bCs/>
        </w:rPr>
        <w:t> </w:t>
      </w:r>
      <w:r>
        <w:rPr>
          <w:rFonts w:ascii="Arial" w:hAnsi="Arial" w:cs="Arial"/>
          <w:bCs/>
        </w:rPr>
        <w:t>pracovního dne v následujícím měsíci,</w:t>
      </w:r>
    </w:p>
    <w:p w14:paraId="6E06433E" w14:textId="77777777" w:rsidR="00093337" w:rsidRDefault="0071085E" w:rsidP="00093337">
      <w:pPr>
        <w:numPr>
          <w:ilvl w:val="2"/>
          <w:numId w:val="9"/>
        </w:numPr>
        <w:ind w:left="1418" w:hanging="698"/>
        <w:jc w:val="both"/>
        <w:rPr>
          <w:rFonts w:ascii="Arial" w:hAnsi="Arial" w:cs="Arial"/>
          <w:bCs/>
        </w:rPr>
      </w:pPr>
      <w:r>
        <w:rPr>
          <w:rFonts w:ascii="Arial" w:hAnsi="Arial" w:cs="Arial"/>
          <w:bCs/>
        </w:rPr>
        <w:t>Vykazování plnění incidentů bude prováděno 1x měsíčně do 2 pracovního dne v následujícím měsíci.</w:t>
      </w:r>
    </w:p>
    <w:p w14:paraId="014E96DE" w14:textId="77777777" w:rsidR="00093337" w:rsidRDefault="00093337" w:rsidP="00093337">
      <w:pPr>
        <w:jc w:val="both"/>
        <w:rPr>
          <w:rFonts w:ascii="Arial" w:hAnsi="Arial" w:cs="Arial"/>
          <w:bCs/>
        </w:rPr>
      </w:pPr>
    </w:p>
    <w:p w14:paraId="3EFE6125" w14:textId="77777777" w:rsidR="00093337" w:rsidRPr="00A611EA" w:rsidRDefault="0071085E" w:rsidP="00093337">
      <w:pPr>
        <w:numPr>
          <w:ilvl w:val="1"/>
          <w:numId w:val="9"/>
        </w:numPr>
        <w:jc w:val="both"/>
        <w:rPr>
          <w:rFonts w:ascii="Arial" w:hAnsi="Arial" w:cs="Arial"/>
          <w:bCs/>
        </w:rPr>
      </w:pPr>
      <w:r w:rsidRPr="00A611EA">
        <w:rPr>
          <w:rFonts w:ascii="Arial" w:hAnsi="Arial" w:cs="Arial"/>
          <w:bCs/>
        </w:rPr>
        <w:t>100</w:t>
      </w:r>
      <w:r>
        <w:rPr>
          <w:rFonts w:ascii="Arial" w:hAnsi="Arial" w:cs="Arial"/>
          <w:bCs/>
        </w:rPr>
        <w:t xml:space="preserve"> </w:t>
      </w:r>
      <w:r w:rsidRPr="00A611EA">
        <w:rPr>
          <w:rFonts w:ascii="Arial" w:hAnsi="Arial" w:cs="Arial"/>
          <w:bCs/>
        </w:rPr>
        <w:t xml:space="preserve">% dostupnosti </w:t>
      </w:r>
      <w:r>
        <w:rPr>
          <w:rFonts w:ascii="Arial" w:hAnsi="Arial" w:cs="Arial"/>
          <w:bCs/>
        </w:rPr>
        <w:t xml:space="preserve">Systému </w:t>
      </w:r>
      <w:r w:rsidRPr="00A611EA">
        <w:rPr>
          <w:rFonts w:ascii="Arial" w:hAnsi="Arial" w:cs="Arial"/>
          <w:bCs/>
        </w:rPr>
        <w:t>ISSSL je pracovní doba, do které se nezapočítávají plánované odstávky schválené O</w:t>
      </w:r>
      <w:r>
        <w:rPr>
          <w:rFonts w:ascii="Arial" w:hAnsi="Arial" w:cs="Arial"/>
          <w:bCs/>
        </w:rPr>
        <w:t>bjednatelem, čas nedostupnosti S</w:t>
      </w:r>
      <w:r w:rsidRPr="00A611EA">
        <w:rPr>
          <w:rFonts w:ascii="Arial" w:hAnsi="Arial" w:cs="Arial"/>
          <w:bCs/>
        </w:rPr>
        <w:t>ystému</w:t>
      </w:r>
      <w:r>
        <w:rPr>
          <w:rFonts w:ascii="Arial" w:hAnsi="Arial" w:cs="Arial"/>
          <w:bCs/>
        </w:rPr>
        <w:t xml:space="preserve"> ISSSL</w:t>
      </w:r>
      <w:r w:rsidRPr="00A611EA">
        <w:rPr>
          <w:rFonts w:ascii="Arial" w:hAnsi="Arial" w:cs="Arial"/>
          <w:bCs/>
        </w:rPr>
        <w:t xml:space="preserve"> způsobený výpadky technické infrastruktury (servery, operační systémy apod.), výpadky komunikační infrastruktury, nebo výpadky </w:t>
      </w:r>
      <w:r>
        <w:rPr>
          <w:rFonts w:ascii="Arial" w:hAnsi="Arial" w:cs="Arial"/>
          <w:bCs/>
        </w:rPr>
        <w:t>S</w:t>
      </w:r>
      <w:r w:rsidRPr="00A611EA">
        <w:rPr>
          <w:rFonts w:ascii="Arial" w:hAnsi="Arial" w:cs="Arial"/>
          <w:bCs/>
        </w:rPr>
        <w:t xml:space="preserve">ystému </w:t>
      </w:r>
      <w:r>
        <w:rPr>
          <w:rFonts w:ascii="Arial" w:hAnsi="Arial" w:cs="Arial"/>
          <w:bCs/>
        </w:rPr>
        <w:t xml:space="preserve">ISSSL </w:t>
      </w:r>
      <w:r w:rsidRPr="00A611EA">
        <w:rPr>
          <w:rFonts w:ascii="Arial" w:hAnsi="Arial" w:cs="Arial"/>
          <w:bCs/>
        </w:rPr>
        <w:t xml:space="preserve">způsobené chybnou administrací nezpůsobenou Poskytovatelem. </w:t>
      </w:r>
    </w:p>
    <w:p w14:paraId="3FE19F82" w14:textId="77777777" w:rsidR="00093337" w:rsidRPr="00EA5921" w:rsidRDefault="00093337" w:rsidP="00093337">
      <w:pPr>
        <w:pStyle w:val="StyleLeft"/>
        <w:ind w:left="1418" w:hanging="709"/>
        <w:rPr>
          <w:sz w:val="24"/>
          <w:szCs w:val="24"/>
        </w:rPr>
      </w:pPr>
    </w:p>
    <w:p w14:paraId="4DB12614" w14:textId="77777777" w:rsidR="00093337" w:rsidRPr="00A271DE" w:rsidRDefault="0071085E" w:rsidP="00093337">
      <w:pPr>
        <w:ind w:left="710"/>
        <w:jc w:val="both"/>
        <w:rPr>
          <w:rFonts w:ascii="Arial" w:hAnsi="Arial" w:cs="Arial"/>
          <w:bCs/>
        </w:rPr>
      </w:pPr>
      <w:r w:rsidRPr="00A271DE">
        <w:rPr>
          <w:rFonts w:ascii="Arial" w:hAnsi="Arial" w:cs="Arial"/>
          <w:bCs/>
        </w:rPr>
        <w:t>.</w:t>
      </w:r>
    </w:p>
    <w:p w14:paraId="200E9DAA" w14:textId="77777777" w:rsidR="00093337" w:rsidRDefault="0071085E" w:rsidP="00093337">
      <w:pPr>
        <w:jc w:val="center"/>
        <w:rPr>
          <w:rFonts w:ascii="Arial" w:hAnsi="Arial" w:cs="Arial"/>
          <w:b/>
        </w:rPr>
      </w:pPr>
      <w:r>
        <w:rPr>
          <w:rFonts w:ascii="Arial" w:hAnsi="Arial" w:cs="Arial"/>
        </w:rPr>
        <w:br w:type="page"/>
      </w:r>
      <w:r w:rsidRPr="004276A1">
        <w:rPr>
          <w:rFonts w:ascii="Arial" w:hAnsi="Arial" w:cs="Arial"/>
          <w:b/>
        </w:rPr>
        <w:lastRenderedPageBreak/>
        <w:t>Příloha 2</w:t>
      </w:r>
      <w:r>
        <w:rPr>
          <w:rFonts w:ascii="Arial" w:hAnsi="Arial" w:cs="Arial"/>
          <w:b/>
        </w:rPr>
        <w:t>:</w:t>
      </w:r>
      <w:r w:rsidRPr="004276A1">
        <w:rPr>
          <w:rFonts w:ascii="Arial" w:hAnsi="Arial" w:cs="Arial"/>
          <w:b/>
        </w:rPr>
        <w:t xml:space="preserve"> </w:t>
      </w:r>
      <w:r>
        <w:rPr>
          <w:rFonts w:ascii="Arial" w:hAnsi="Arial" w:cs="Arial"/>
          <w:b/>
        </w:rPr>
        <w:t>Specifikace</w:t>
      </w:r>
      <w:r w:rsidRPr="004276A1">
        <w:rPr>
          <w:rFonts w:ascii="Arial" w:hAnsi="Arial" w:cs="Arial"/>
          <w:b/>
        </w:rPr>
        <w:t xml:space="preserve"> Systému ISSSL</w:t>
      </w:r>
    </w:p>
    <w:p w14:paraId="6BC358C6" w14:textId="77777777" w:rsidR="00093337" w:rsidRPr="00F36B68" w:rsidRDefault="0071085E" w:rsidP="00093337">
      <w:pPr>
        <w:pStyle w:val="Nadpis2"/>
        <w:numPr>
          <w:ilvl w:val="0"/>
          <w:numId w:val="10"/>
        </w:numPr>
        <w:rPr>
          <w:rFonts w:ascii="Arial" w:hAnsi="Arial" w:cs="Arial"/>
          <w:b w:val="0"/>
          <w:szCs w:val="24"/>
        </w:rPr>
      </w:pPr>
      <w:r>
        <w:rPr>
          <w:rFonts w:ascii="Arial" w:hAnsi="Arial" w:cs="Arial"/>
          <w:b w:val="0"/>
          <w:szCs w:val="24"/>
        </w:rPr>
        <w:t>Systémem ISSSL</w:t>
      </w:r>
      <w:r w:rsidRPr="004276A1">
        <w:rPr>
          <w:rFonts w:ascii="Arial" w:hAnsi="Arial" w:cs="Arial"/>
          <w:b w:val="0"/>
          <w:szCs w:val="24"/>
        </w:rPr>
        <w:t xml:space="preserve"> je produkt KRAB II </w:t>
      </w:r>
      <w:r>
        <w:rPr>
          <w:rFonts w:ascii="Arial" w:hAnsi="Arial" w:cs="Arial"/>
          <w:b w:val="0"/>
          <w:szCs w:val="24"/>
        </w:rPr>
        <w:t xml:space="preserve">dříve </w:t>
      </w:r>
      <w:r w:rsidRPr="004276A1">
        <w:rPr>
          <w:rFonts w:ascii="Arial" w:hAnsi="Arial" w:cs="Arial"/>
          <w:b w:val="0"/>
          <w:szCs w:val="24"/>
        </w:rPr>
        <w:t>dodávaný a provozovaný společností Atos IT</w:t>
      </w:r>
      <w:r>
        <w:rPr>
          <w:rFonts w:ascii="Arial" w:hAnsi="Arial" w:cs="Arial"/>
          <w:b w:val="0"/>
          <w:szCs w:val="24"/>
        </w:rPr>
        <w:t xml:space="preserve"> Solutions and Services, s.r.o. Objednatel disponuje nevýhradní licencí k tomuto informačnímu systému.</w:t>
      </w:r>
    </w:p>
    <w:p w14:paraId="403191DA" w14:textId="77777777" w:rsidR="00093337" w:rsidRDefault="0071085E" w:rsidP="00093337">
      <w:pPr>
        <w:numPr>
          <w:ilvl w:val="0"/>
          <w:numId w:val="10"/>
        </w:numPr>
        <w:tabs>
          <w:tab w:val="num" w:pos="1560"/>
        </w:tabs>
        <w:spacing w:before="240"/>
        <w:jc w:val="both"/>
        <w:rPr>
          <w:rFonts w:ascii="Arial" w:hAnsi="Arial" w:cs="Arial"/>
        </w:rPr>
      </w:pPr>
      <w:r>
        <w:rPr>
          <w:rFonts w:ascii="Arial" w:hAnsi="Arial" w:cs="Arial"/>
        </w:rPr>
        <w:t xml:space="preserve">Systém </w:t>
      </w:r>
      <w:r w:rsidRPr="004276A1">
        <w:rPr>
          <w:rFonts w:ascii="Arial" w:hAnsi="Arial" w:cs="Arial"/>
        </w:rPr>
        <w:t xml:space="preserve">ISSSL v prostředí </w:t>
      </w:r>
      <w:r w:rsidRPr="00E55EAC">
        <w:rPr>
          <w:rFonts w:ascii="Arial" w:hAnsi="Arial" w:cs="Arial"/>
        </w:rPr>
        <w:t>Objednatel</w:t>
      </w:r>
      <w:r>
        <w:rPr>
          <w:rFonts w:ascii="Arial" w:hAnsi="Arial" w:cs="Arial"/>
        </w:rPr>
        <w:t>e</w:t>
      </w:r>
      <w:r w:rsidRPr="00E55EAC">
        <w:rPr>
          <w:rFonts w:ascii="Arial" w:hAnsi="Arial" w:cs="Arial"/>
        </w:rPr>
        <w:t xml:space="preserve"> </w:t>
      </w:r>
      <w:r w:rsidRPr="004276A1">
        <w:rPr>
          <w:rFonts w:ascii="Arial" w:hAnsi="Arial" w:cs="Arial"/>
        </w:rPr>
        <w:t xml:space="preserve">procesně zajišťuje </w:t>
      </w:r>
      <w:r>
        <w:rPr>
          <w:rFonts w:ascii="Arial" w:hAnsi="Arial" w:cs="Arial"/>
        </w:rPr>
        <w:t>software</w:t>
      </w:r>
      <w:r w:rsidRPr="004276A1">
        <w:rPr>
          <w:rFonts w:ascii="Arial" w:hAnsi="Arial" w:cs="Arial"/>
        </w:rPr>
        <w:t xml:space="preserve"> podporu agendám dle zákona č. 499/2004 Sb., o archivnictví a spisové službě a o změně některých zákonů, ve znění pozdějších předpisů a vyhlášky č. 259/2012 Sb., o</w:t>
      </w:r>
      <w:r>
        <w:rPr>
          <w:rFonts w:ascii="Arial" w:hAnsi="Arial" w:cs="Arial"/>
        </w:rPr>
        <w:t> </w:t>
      </w:r>
      <w:r w:rsidRPr="004276A1">
        <w:rPr>
          <w:rFonts w:ascii="Arial" w:hAnsi="Arial" w:cs="Arial"/>
        </w:rPr>
        <w:t xml:space="preserve">podrobnostech výkonu spisové služby. Nad rámec právními předpisy požadované agendy zajišťuje také funkcionality specificky vyžadované </w:t>
      </w:r>
      <w:r w:rsidRPr="003325E1">
        <w:rPr>
          <w:rFonts w:ascii="Arial" w:hAnsi="Arial" w:cs="Arial"/>
        </w:rPr>
        <w:t xml:space="preserve">Objednatelem </w:t>
      </w:r>
      <w:r>
        <w:rPr>
          <w:rFonts w:ascii="Arial" w:hAnsi="Arial" w:cs="Arial"/>
        </w:rPr>
        <w:t>(schvalování, připomínkování a dání na vědomí vlastních dokumentů; tvorba interních sdělení; tvorba a evidence záměru pro jednání majetkové komise; tvorba a evidence žádost o dovolenku; tvorba a evidence žádosti o osobní přepravu; tvorba a správa vnitřních předpisů; definice a</w:t>
      </w:r>
      <w:r w:rsidR="008506FC">
        <w:rPr>
          <w:rFonts w:ascii="Arial" w:hAnsi="Arial" w:cs="Arial"/>
        </w:rPr>
        <w:t> </w:t>
      </w:r>
      <w:r>
        <w:rPr>
          <w:rFonts w:ascii="Arial" w:hAnsi="Arial" w:cs="Arial"/>
        </w:rPr>
        <w:t>změny organizační struktury; správa virtuálních týmů)</w:t>
      </w:r>
      <w:r w:rsidRPr="004276A1">
        <w:rPr>
          <w:rFonts w:ascii="Arial" w:hAnsi="Arial" w:cs="Arial"/>
        </w:rPr>
        <w:t>.</w:t>
      </w:r>
    </w:p>
    <w:p w14:paraId="48B51DA7" w14:textId="77777777" w:rsidR="00093337" w:rsidRDefault="0071085E" w:rsidP="00093337">
      <w:pPr>
        <w:numPr>
          <w:ilvl w:val="0"/>
          <w:numId w:val="10"/>
        </w:numPr>
        <w:tabs>
          <w:tab w:val="num" w:pos="1560"/>
        </w:tabs>
        <w:spacing w:before="240"/>
        <w:jc w:val="both"/>
        <w:rPr>
          <w:rFonts w:ascii="Arial" w:hAnsi="Arial" w:cs="Arial"/>
        </w:rPr>
      </w:pPr>
      <w:r w:rsidRPr="00D318E5">
        <w:rPr>
          <w:rFonts w:ascii="Arial" w:hAnsi="Arial" w:cs="Arial"/>
        </w:rPr>
        <w:t>Jádro systému je vyvíjeno od roku 2004 a průběžně doplňováno o customizace na</w:t>
      </w:r>
      <w:r w:rsidR="008506FC">
        <w:rPr>
          <w:rFonts w:ascii="Arial" w:hAnsi="Arial" w:cs="Arial"/>
        </w:rPr>
        <w:t> </w:t>
      </w:r>
      <w:r w:rsidRPr="00D318E5">
        <w:rPr>
          <w:rFonts w:ascii="Arial" w:hAnsi="Arial" w:cs="Arial"/>
        </w:rPr>
        <w:t xml:space="preserve">základě požadavků </w:t>
      </w:r>
      <w:r>
        <w:rPr>
          <w:rFonts w:ascii="Arial" w:hAnsi="Arial" w:cs="Arial"/>
        </w:rPr>
        <w:t>Objednatele</w:t>
      </w:r>
      <w:r w:rsidRPr="00D318E5">
        <w:rPr>
          <w:rFonts w:ascii="Arial" w:hAnsi="Arial" w:cs="Arial"/>
        </w:rPr>
        <w:t>. Systém je vyvíjen v programovacím jazyce Visual Basic.</w:t>
      </w:r>
    </w:p>
    <w:p w14:paraId="673F781E" w14:textId="77777777" w:rsidR="00093337" w:rsidRDefault="0071085E" w:rsidP="00093337">
      <w:pPr>
        <w:numPr>
          <w:ilvl w:val="0"/>
          <w:numId w:val="10"/>
        </w:numPr>
        <w:tabs>
          <w:tab w:val="num" w:pos="1560"/>
        </w:tabs>
        <w:spacing w:before="240"/>
        <w:jc w:val="both"/>
        <w:rPr>
          <w:rFonts w:ascii="Arial" w:hAnsi="Arial" w:cs="Arial"/>
        </w:rPr>
      </w:pPr>
      <w:r>
        <w:rPr>
          <w:rFonts w:ascii="Arial" w:hAnsi="Arial" w:cs="Arial"/>
        </w:rPr>
        <w:t xml:space="preserve">Systém ISSSL </w:t>
      </w:r>
      <w:r w:rsidRPr="00D318E5">
        <w:rPr>
          <w:rFonts w:ascii="Arial" w:hAnsi="Arial" w:cs="Arial"/>
        </w:rPr>
        <w:t xml:space="preserve">je na další informační systémy integrován prostřednictvím webových služeb. V prostředí </w:t>
      </w:r>
      <w:r>
        <w:rPr>
          <w:rFonts w:ascii="Arial" w:hAnsi="Arial" w:cs="Arial"/>
        </w:rPr>
        <w:t>Objednatele</w:t>
      </w:r>
      <w:r w:rsidRPr="00D318E5">
        <w:rPr>
          <w:rFonts w:ascii="Arial" w:hAnsi="Arial" w:cs="Arial"/>
        </w:rPr>
        <w:t xml:space="preserve"> je integrován především na</w:t>
      </w:r>
      <w:r>
        <w:rPr>
          <w:rFonts w:ascii="Arial" w:hAnsi="Arial" w:cs="Arial"/>
        </w:rPr>
        <w:t> </w:t>
      </w:r>
      <w:r w:rsidRPr="00D318E5">
        <w:rPr>
          <w:rFonts w:ascii="Arial" w:hAnsi="Arial" w:cs="Arial"/>
        </w:rPr>
        <w:t>Informační systém majetku státu (ISMS) a další systémy (registry, e</w:t>
      </w:r>
      <w:r>
        <w:rPr>
          <w:rFonts w:ascii="Arial" w:hAnsi="Arial" w:cs="Arial"/>
        </w:rPr>
        <w:t>-</w:t>
      </w:r>
      <w:r w:rsidRPr="00D318E5">
        <w:rPr>
          <w:rFonts w:ascii="Arial" w:hAnsi="Arial" w:cs="Arial"/>
        </w:rPr>
        <w:t>mail, lokální dokumentové servery). Rozhraní na externí systémy je vytvořeno za</w:t>
      </w:r>
      <w:r>
        <w:rPr>
          <w:rFonts w:ascii="Arial" w:hAnsi="Arial" w:cs="Arial"/>
        </w:rPr>
        <w:t> </w:t>
      </w:r>
      <w:r w:rsidRPr="00D318E5">
        <w:rPr>
          <w:rFonts w:ascii="Arial" w:hAnsi="Arial" w:cs="Arial"/>
        </w:rPr>
        <w:t xml:space="preserve">účelem přijímání a odesílání datových zpráv (ISDS), autorizované konverze z moci úřední a ověřování a poskytování elektronických podpisů a značek. </w:t>
      </w:r>
      <w:r>
        <w:rPr>
          <w:rFonts w:ascii="Arial" w:hAnsi="Arial" w:cs="Arial"/>
        </w:rPr>
        <w:t>Vazby Systému ISSSL jsou na následující systémy:</w:t>
      </w:r>
    </w:p>
    <w:p w14:paraId="08EFF8AF" w14:textId="77777777" w:rsidR="00093337" w:rsidRPr="00904FA5" w:rsidRDefault="0071085E" w:rsidP="00093337">
      <w:pPr>
        <w:tabs>
          <w:tab w:val="num" w:pos="1560"/>
        </w:tabs>
        <w:spacing w:before="240"/>
        <w:ind w:left="360"/>
        <w:jc w:val="both"/>
        <w:rPr>
          <w:rFonts w:ascii="Arial" w:hAnsi="Arial" w:cs="Arial"/>
        </w:rPr>
      </w:pPr>
      <w:r>
        <w:rPr>
          <w:rFonts w:ascii="Arial" w:hAnsi="Arial" w:cs="Arial"/>
        </w:rPr>
        <w:t>Interní systémy Objednatele:</w:t>
      </w:r>
    </w:p>
    <w:p w14:paraId="7924069F" w14:textId="77777777" w:rsidR="00093337" w:rsidRPr="00904FA5" w:rsidRDefault="0071085E" w:rsidP="00093337">
      <w:pPr>
        <w:pStyle w:val="Odstavecseseznamem"/>
        <w:numPr>
          <w:ilvl w:val="0"/>
          <w:numId w:val="12"/>
        </w:numPr>
        <w:tabs>
          <w:tab w:val="num" w:pos="1560"/>
        </w:tabs>
        <w:spacing w:before="240"/>
        <w:jc w:val="both"/>
        <w:rPr>
          <w:rFonts w:ascii="Arial" w:hAnsi="Arial" w:cs="Arial"/>
          <w:sz w:val="24"/>
          <w:szCs w:val="24"/>
        </w:rPr>
      </w:pPr>
      <w:r w:rsidRPr="00904FA5">
        <w:rPr>
          <w:rFonts w:ascii="Arial" w:hAnsi="Arial" w:cs="Arial"/>
          <w:sz w:val="24"/>
          <w:szCs w:val="24"/>
        </w:rPr>
        <w:t>ISMS (Informační Systém Majetku Státu) - zejména evidence dokumentů a</w:t>
      </w:r>
      <w:r w:rsidR="008506FC">
        <w:rPr>
          <w:rFonts w:ascii="Arial" w:hAnsi="Arial" w:cs="Arial"/>
          <w:sz w:val="24"/>
          <w:szCs w:val="24"/>
        </w:rPr>
        <w:t> </w:t>
      </w:r>
      <w:r w:rsidRPr="00904FA5">
        <w:rPr>
          <w:rFonts w:ascii="Arial" w:hAnsi="Arial" w:cs="Arial"/>
          <w:sz w:val="24"/>
          <w:szCs w:val="24"/>
        </w:rPr>
        <w:t>jejich párování na úrovni spisů</w:t>
      </w:r>
      <w:r>
        <w:rPr>
          <w:rFonts w:ascii="Arial" w:hAnsi="Arial" w:cs="Arial"/>
          <w:sz w:val="24"/>
          <w:szCs w:val="24"/>
        </w:rPr>
        <w:t>;</w:t>
      </w:r>
    </w:p>
    <w:p w14:paraId="761EF2AD" w14:textId="77777777" w:rsidR="00093337" w:rsidRPr="00904FA5" w:rsidRDefault="0071085E" w:rsidP="00093337">
      <w:pPr>
        <w:pStyle w:val="Odstavecseseznamem"/>
        <w:numPr>
          <w:ilvl w:val="0"/>
          <w:numId w:val="12"/>
        </w:numPr>
        <w:tabs>
          <w:tab w:val="num" w:pos="1560"/>
        </w:tabs>
        <w:spacing w:before="240"/>
        <w:jc w:val="both"/>
        <w:rPr>
          <w:rFonts w:ascii="Arial" w:hAnsi="Arial" w:cs="Arial"/>
          <w:sz w:val="24"/>
          <w:szCs w:val="24"/>
        </w:rPr>
      </w:pPr>
      <w:r w:rsidRPr="00904FA5">
        <w:rPr>
          <w:rFonts w:ascii="Arial" w:hAnsi="Arial" w:cs="Arial"/>
          <w:sz w:val="24"/>
          <w:szCs w:val="24"/>
        </w:rPr>
        <w:t>IRS (Interní Registr Subjektů) - přebírání informací o ekonomických subjektech a fyzických osobách</w:t>
      </w:r>
      <w:r>
        <w:rPr>
          <w:rFonts w:ascii="Arial" w:hAnsi="Arial" w:cs="Arial"/>
          <w:sz w:val="24"/>
          <w:szCs w:val="24"/>
        </w:rPr>
        <w:t xml:space="preserve"> (je součástí ISMS);</w:t>
      </w:r>
    </w:p>
    <w:p w14:paraId="1C50CCDD" w14:textId="77777777" w:rsidR="00093337" w:rsidRPr="00904FA5" w:rsidRDefault="0071085E" w:rsidP="00093337">
      <w:pPr>
        <w:pStyle w:val="Odstavecseseznamem"/>
        <w:numPr>
          <w:ilvl w:val="0"/>
          <w:numId w:val="12"/>
        </w:numPr>
        <w:tabs>
          <w:tab w:val="num" w:pos="1560"/>
        </w:tabs>
        <w:spacing w:before="240"/>
        <w:jc w:val="both"/>
        <w:rPr>
          <w:rFonts w:ascii="Arial" w:hAnsi="Arial" w:cs="Arial"/>
          <w:sz w:val="24"/>
          <w:szCs w:val="24"/>
        </w:rPr>
      </w:pPr>
      <w:r w:rsidRPr="00904FA5">
        <w:rPr>
          <w:rFonts w:ascii="Arial" w:hAnsi="Arial" w:cs="Arial"/>
          <w:sz w:val="24"/>
          <w:szCs w:val="24"/>
        </w:rPr>
        <w:t>MS Exchange - předávání a přijímání e-mailů z e-mailových adres pro</w:t>
      </w:r>
      <w:r>
        <w:rPr>
          <w:rFonts w:ascii="Arial" w:hAnsi="Arial" w:cs="Arial"/>
          <w:sz w:val="24"/>
          <w:szCs w:val="24"/>
        </w:rPr>
        <w:t> </w:t>
      </w:r>
      <w:r w:rsidRPr="00904FA5">
        <w:rPr>
          <w:rFonts w:ascii="Arial" w:hAnsi="Arial" w:cs="Arial"/>
          <w:sz w:val="24"/>
          <w:szCs w:val="24"/>
        </w:rPr>
        <w:t>tuto komunikaci určených</w:t>
      </w:r>
      <w:r>
        <w:rPr>
          <w:rFonts w:ascii="Arial" w:hAnsi="Arial" w:cs="Arial"/>
          <w:sz w:val="24"/>
          <w:szCs w:val="24"/>
        </w:rPr>
        <w:t>;</w:t>
      </w:r>
    </w:p>
    <w:p w14:paraId="62CFF10E" w14:textId="77777777" w:rsidR="00093337" w:rsidRPr="00904FA5" w:rsidRDefault="0071085E" w:rsidP="00093337">
      <w:pPr>
        <w:pStyle w:val="Odstavecseseznamem"/>
        <w:numPr>
          <w:ilvl w:val="0"/>
          <w:numId w:val="12"/>
        </w:numPr>
        <w:tabs>
          <w:tab w:val="num" w:pos="1560"/>
        </w:tabs>
        <w:spacing w:before="240"/>
        <w:jc w:val="both"/>
        <w:rPr>
          <w:rFonts w:ascii="Arial" w:hAnsi="Arial" w:cs="Arial"/>
          <w:sz w:val="24"/>
          <w:szCs w:val="24"/>
        </w:rPr>
      </w:pPr>
      <w:r w:rsidRPr="00904FA5">
        <w:rPr>
          <w:rFonts w:ascii="Arial" w:hAnsi="Arial" w:cs="Arial"/>
          <w:sz w:val="24"/>
          <w:szCs w:val="24"/>
        </w:rPr>
        <w:t>LDAP (MS Active Directory) - synchronizace dat o interních uživatelích, tj.</w:t>
      </w:r>
      <w:r w:rsidR="008506FC">
        <w:rPr>
          <w:rFonts w:ascii="Arial" w:hAnsi="Arial" w:cs="Arial"/>
          <w:sz w:val="24"/>
          <w:szCs w:val="24"/>
        </w:rPr>
        <w:t> </w:t>
      </w:r>
      <w:r w:rsidRPr="00904FA5">
        <w:rPr>
          <w:rFonts w:ascii="Arial" w:hAnsi="Arial" w:cs="Arial"/>
          <w:sz w:val="24"/>
          <w:szCs w:val="24"/>
        </w:rPr>
        <w:t xml:space="preserve">uživatelích </w:t>
      </w:r>
      <w:r>
        <w:rPr>
          <w:rFonts w:ascii="Arial" w:hAnsi="Arial" w:cs="Arial"/>
          <w:sz w:val="24"/>
          <w:szCs w:val="24"/>
        </w:rPr>
        <w:t>Objednatele;</w:t>
      </w:r>
    </w:p>
    <w:p w14:paraId="5E5F9DD2" w14:textId="77777777" w:rsidR="00093337" w:rsidRDefault="0071085E" w:rsidP="00093337">
      <w:pPr>
        <w:pStyle w:val="Odstavecseseznamem"/>
        <w:numPr>
          <w:ilvl w:val="0"/>
          <w:numId w:val="12"/>
        </w:numPr>
        <w:tabs>
          <w:tab w:val="num" w:pos="1560"/>
        </w:tabs>
        <w:spacing w:before="240"/>
        <w:jc w:val="both"/>
        <w:rPr>
          <w:rFonts w:ascii="Arial" w:hAnsi="Arial" w:cs="Arial"/>
          <w:sz w:val="24"/>
          <w:szCs w:val="24"/>
        </w:rPr>
      </w:pPr>
      <w:r>
        <w:rPr>
          <w:rFonts w:ascii="Arial" w:hAnsi="Arial" w:cs="Arial"/>
          <w:sz w:val="24"/>
          <w:szCs w:val="24"/>
        </w:rPr>
        <w:t>Lokální</w:t>
      </w:r>
      <w:r w:rsidRPr="00904FA5">
        <w:rPr>
          <w:rFonts w:ascii="Arial" w:hAnsi="Arial" w:cs="Arial"/>
          <w:sz w:val="24"/>
          <w:szCs w:val="24"/>
        </w:rPr>
        <w:t xml:space="preserve"> dokumentové servery jednotlivých </w:t>
      </w:r>
      <w:r>
        <w:rPr>
          <w:rFonts w:ascii="Arial" w:hAnsi="Arial" w:cs="Arial"/>
          <w:sz w:val="24"/>
          <w:szCs w:val="24"/>
        </w:rPr>
        <w:t>L</w:t>
      </w:r>
      <w:r w:rsidRPr="00904FA5">
        <w:rPr>
          <w:rFonts w:ascii="Arial" w:hAnsi="Arial" w:cs="Arial"/>
          <w:sz w:val="24"/>
          <w:szCs w:val="24"/>
        </w:rPr>
        <w:t xml:space="preserve">okalit </w:t>
      </w:r>
      <w:r>
        <w:rPr>
          <w:rFonts w:ascii="Arial" w:hAnsi="Arial" w:cs="Arial"/>
          <w:sz w:val="24"/>
          <w:szCs w:val="24"/>
        </w:rPr>
        <w:t>Objednatele</w:t>
      </w:r>
      <w:r w:rsidRPr="00904FA5">
        <w:rPr>
          <w:rFonts w:ascii="Arial" w:hAnsi="Arial" w:cs="Arial"/>
          <w:sz w:val="24"/>
          <w:szCs w:val="24"/>
        </w:rPr>
        <w:t xml:space="preserve"> - přenos dokumentů z a do centrálního dokumentového serveru ISSSL</w:t>
      </w:r>
      <w:r>
        <w:rPr>
          <w:rFonts w:ascii="Arial" w:hAnsi="Arial" w:cs="Arial"/>
          <w:sz w:val="24"/>
          <w:szCs w:val="24"/>
        </w:rPr>
        <w:t>;</w:t>
      </w:r>
    </w:p>
    <w:p w14:paraId="1536652C" w14:textId="77777777" w:rsidR="00093337" w:rsidRPr="00904FA5" w:rsidRDefault="0071085E" w:rsidP="00093337">
      <w:pPr>
        <w:pStyle w:val="Odstavecseseznamem"/>
        <w:numPr>
          <w:ilvl w:val="0"/>
          <w:numId w:val="12"/>
        </w:numPr>
        <w:spacing w:before="240"/>
        <w:jc w:val="both"/>
        <w:rPr>
          <w:rFonts w:ascii="Arial" w:hAnsi="Arial" w:cs="Arial"/>
          <w:sz w:val="24"/>
          <w:szCs w:val="24"/>
        </w:rPr>
      </w:pPr>
      <w:r>
        <w:rPr>
          <w:rFonts w:ascii="Arial" w:hAnsi="Arial" w:cs="Arial"/>
          <w:sz w:val="24"/>
          <w:szCs w:val="24"/>
        </w:rPr>
        <w:t>S</w:t>
      </w:r>
      <w:r w:rsidRPr="00F55D6D">
        <w:rPr>
          <w:rFonts w:ascii="Arial" w:hAnsi="Arial" w:cs="Arial"/>
          <w:sz w:val="24"/>
          <w:szCs w:val="24"/>
        </w:rPr>
        <w:t>oftwarové řešení Long-Term Docs pro konverzi ZFO do standardních PDF a</w:t>
      </w:r>
      <w:r w:rsidR="008506FC">
        <w:rPr>
          <w:rFonts w:ascii="Arial" w:hAnsi="Arial" w:cs="Arial"/>
          <w:sz w:val="24"/>
          <w:szCs w:val="24"/>
        </w:rPr>
        <w:t> </w:t>
      </w:r>
      <w:r w:rsidRPr="00F55D6D">
        <w:rPr>
          <w:rFonts w:ascii="Arial" w:hAnsi="Arial" w:cs="Arial"/>
          <w:sz w:val="24"/>
          <w:szCs w:val="24"/>
        </w:rPr>
        <w:t>archivních PDF/A.</w:t>
      </w:r>
    </w:p>
    <w:p w14:paraId="62D40154" w14:textId="77777777" w:rsidR="00093337" w:rsidRPr="00904FA5" w:rsidRDefault="0071085E" w:rsidP="00093337">
      <w:pPr>
        <w:tabs>
          <w:tab w:val="num" w:pos="1560"/>
        </w:tabs>
        <w:spacing w:before="240"/>
        <w:ind w:left="360"/>
        <w:jc w:val="both"/>
        <w:rPr>
          <w:rFonts w:ascii="Arial" w:hAnsi="Arial" w:cs="Arial"/>
        </w:rPr>
      </w:pPr>
      <w:r w:rsidRPr="00904FA5">
        <w:rPr>
          <w:rFonts w:ascii="Arial" w:hAnsi="Arial" w:cs="Arial"/>
        </w:rPr>
        <w:t>Externí systémy</w:t>
      </w:r>
      <w:r>
        <w:rPr>
          <w:rFonts w:ascii="Arial" w:hAnsi="Arial" w:cs="Arial"/>
        </w:rPr>
        <w:t>:</w:t>
      </w:r>
    </w:p>
    <w:p w14:paraId="7A43E421" w14:textId="77777777" w:rsidR="00093337" w:rsidRPr="00904FA5" w:rsidRDefault="0071085E" w:rsidP="00093337">
      <w:pPr>
        <w:pStyle w:val="Odstavecseseznamem"/>
        <w:numPr>
          <w:ilvl w:val="0"/>
          <w:numId w:val="13"/>
        </w:numPr>
        <w:tabs>
          <w:tab w:val="num" w:pos="1560"/>
        </w:tabs>
        <w:spacing w:before="240"/>
        <w:jc w:val="both"/>
        <w:rPr>
          <w:rFonts w:ascii="Arial" w:hAnsi="Arial" w:cs="Arial"/>
          <w:sz w:val="24"/>
          <w:szCs w:val="24"/>
        </w:rPr>
      </w:pPr>
      <w:r w:rsidRPr="00904FA5">
        <w:rPr>
          <w:rFonts w:ascii="Arial" w:hAnsi="Arial" w:cs="Arial"/>
          <w:sz w:val="24"/>
          <w:szCs w:val="24"/>
        </w:rPr>
        <w:t>ISDS (Informační Systém Datových Schránek) - přijímání a odesílání datových zpráv třetím stranám</w:t>
      </w:r>
      <w:r>
        <w:rPr>
          <w:rFonts w:ascii="Arial" w:hAnsi="Arial" w:cs="Arial"/>
          <w:sz w:val="24"/>
          <w:szCs w:val="24"/>
        </w:rPr>
        <w:t>;</w:t>
      </w:r>
    </w:p>
    <w:p w14:paraId="1993C66B" w14:textId="77777777" w:rsidR="00093337" w:rsidRPr="00904FA5" w:rsidRDefault="0071085E" w:rsidP="00093337">
      <w:pPr>
        <w:pStyle w:val="Odstavecseseznamem"/>
        <w:numPr>
          <w:ilvl w:val="0"/>
          <w:numId w:val="13"/>
        </w:numPr>
        <w:tabs>
          <w:tab w:val="num" w:pos="1560"/>
        </w:tabs>
        <w:spacing w:before="240"/>
        <w:jc w:val="both"/>
        <w:rPr>
          <w:rFonts w:ascii="Arial" w:hAnsi="Arial" w:cs="Arial"/>
          <w:sz w:val="24"/>
          <w:szCs w:val="24"/>
        </w:rPr>
      </w:pPr>
      <w:r w:rsidRPr="00904FA5">
        <w:rPr>
          <w:rFonts w:ascii="Arial" w:hAnsi="Arial" w:cs="Arial"/>
          <w:sz w:val="24"/>
          <w:szCs w:val="24"/>
        </w:rPr>
        <w:t>IS CzechPoint - evidence a provedení autorizovaných konverzí z moci úřední</w:t>
      </w:r>
      <w:r>
        <w:rPr>
          <w:rFonts w:ascii="Arial" w:hAnsi="Arial" w:cs="Arial"/>
          <w:sz w:val="24"/>
          <w:szCs w:val="24"/>
        </w:rPr>
        <w:t>;</w:t>
      </w:r>
    </w:p>
    <w:p w14:paraId="552FB73C" w14:textId="77777777" w:rsidR="00093337" w:rsidRPr="00904FA5" w:rsidRDefault="0071085E" w:rsidP="00093337">
      <w:pPr>
        <w:pStyle w:val="Odstavecseseznamem"/>
        <w:numPr>
          <w:ilvl w:val="0"/>
          <w:numId w:val="13"/>
        </w:numPr>
        <w:tabs>
          <w:tab w:val="num" w:pos="1560"/>
        </w:tabs>
        <w:spacing w:before="240"/>
        <w:jc w:val="both"/>
        <w:rPr>
          <w:rFonts w:ascii="Arial" w:hAnsi="Arial" w:cs="Arial"/>
          <w:sz w:val="24"/>
          <w:szCs w:val="24"/>
        </w:rPr>
      </w:pPr>
      <w:r w:rsidRPr="00904FA5">
        <w:rPr>
          <w:rFonts w:ascii="Arial" w:hAnsi="Arial" w:cs="Arial"/>
          <w:sz w:val="24"/>
          <w:szCs w:val="24"/>
        </w:rPr>
        <w:lastRenderedPageBreak/>
        <w:t>IS poskytovatelů certifikačních služeb - ověřování elektronických podpisů a</w:t>
      </w:r>
      <w:r w:rsidR="008506FC">
        <w:rPr>
          <w:rFonts w:ascii="Arial" w:hAnsi="Arial" w:cs="Arial"/>
          <w:sz w:val="24"/>
          <w:szCs w:val="24"/>
        </w:rPr>
        <w:t> </w:t>
      </w:r>
      <w:r w:rsidRPr="00904FA5">
        <w:rPr>
          <w:rFonts w:ascii="Arial" w:hAnsi="Arial" w:cs="Arial"/>
          <w:sz w:val="24"/>
          <w:szCs w:val="24"/>
        </w:rPr>
        <w:t>elektronických značek a poskytování a ověřování časových razítek</w:t>
      </w:r>
      <w:r>
        <w:rPr>
          <w:rFonts w:ascii="Arial" w:hAnsi="Arial" w:cs="Arial"/>
          <w:sz w:val="24"/>
          <w:szCs w:val="24"/>
        </w:rPr>
        <w:t xml:space="preserve"> a pečetí.</w:t>
      </w:r>
    </w:p>
    <w:p w14:paraId="229553C3" w14:textId="77777777" w:rsidR="00093337" w:rsidRDefault="0071085E" w:rsidP="00093337">
      <w:pPr>
        <w:keepNext/>
        <w:tabs>
          <w:tab w:val="num" w:pos="1560"/>
        </w:tabs>
        <w:spacing w:before="240"/>
        <w:ind w:left="360"/>
        <w:jc w:val="center"/>
      </w:pPr>
      <w:bookmarkStart w:id="29" w:name="_Toc312237739"/>
      <w:r w:rsidRPr="00D318E5">
        <w:rPr>
          <w:rFonts w:cs="Calibri"/>
          <w:noProof/>
        </w:rPr>
        <w:drawing>
          <wp:inline distT="0" distB="0" distL="0" distR="0" wp14:anchorId="79B483E0" wp14:editId="1D34183F">
            <wp:extent cx="4533900" cy="4955975"/>
            <wp:effectExtent l="0" t="0" r="0" b="0"/>
            <wp:docPr id="2" name="Obrázek 1" descr="Kontextový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99427" name="Obrázek 1" descr="Kontextový diagram"/>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38950" cy="4961495"/>
                    </a:xfrm>
                    <a:prstGeom prst="rect">
                      <a:avLst/>
                    </a:prstGeom>
                    <a:noFill/>
                    <a:ln>
                      <a:noFill/>
                    </a:ln>
                  </pic:spPr>
                </pic:pic>
              </a:graphicData>
            </a:graphic>
          </wp:inline>
        </w:drawing>
      </w:r>
      <w:bookmarkEnd w:id="29"/>
    </w:p>
    <w:p w14:paraId="55BB26F2" w14:textId="77777777" w:rsidR="00093337" w:rsidRDefault="00093337" w:rsidP="00093337">
      <w:pPr>
        <w:pStyle w:val="Titulek"/>
        <w:ind w:left="1416" w:firstLine="708"/>
        <w:jc w:val="both"/>
      </w:pPr>
    </w:p>
    <w:p w14:paraId="07D1FA38" w14:textId="77777777" w:rsidR="00093337" w:rsidRDefault="0071085E" w:rsidP="00093337">
      <w:pPr>
        <w:pStyle w:val="Titulek"/>
        <w:ind w:left="1416" w:firstLine="708"/>
        <w:jc w:val="both"/>
        <w:rPr>
          <w:rFonts w:ascii="Arial" w:hAnsi="Arial" w:cs="Arial"/>
          <w:sz w:val="24"/>
          <w:szCs w:val="24"/>
        </w:rPr>
      </w:pPr>
      <w:r>
        <w:t xml:space="preserve">Obrázek </w:t>
      </w:r>
      <w:r w:rsidR="00E17B77">
        <w:fldChar w:fldCharType="begin"/>
      </w:r>
      <w:r>
        <w:instrText xml:space="preserve"> SEQ Obrázek \* ARABIC </w:instrText>
      </w:r>
      <w:r w:rsidR="00E17B77">
        <w:fldChar w:fldCharType="separate"/>
      </w:r>
      <w:r>
        <w:t>1</w:t>
      </w:r>
      <w:r w:rsidR="00E17B77">
        <w:fldChar w:fldCharType="end"/>
      </w:r>
      <w:r>
        <w:t xml:space="preserve"> Kontextový diagram ISSSL</w:t>
      </w:r>
    </w:p>
    <w:p w14:paraId="1D78E3D4" w14:textId="77777777" w:rsidR="00093337" w:rsidRDefault="00093337" w:rsidP="00093337">
      <w:pPr>
        <w:jc w:val="center"/>
        <w:rPr>
          <w:rFonts w:ascii="Arial" w:hAnsi="Arial" w:cs="Arial"/>
        </w:rPr>
      </w:pPr>
    </w:p>
    <w:p w14:paraId="41C8F94F" w14:textId="77777777" w:rsidR="00093337" w:rsidRDefault="0071085E" w:rsidP="00093337">
      <w:pPr>
        <w:numPr>
          <w:ilvl w:val="0"/>
          <w:numId w:val="10"/>
        </w:numPr>
        <w:tabs>
          <w:tab w:val="num" w:pos="1560"/>
        </w:tabs>
        <w:spacing w:before="240"/>
        <w:jc w:val="both"/>
        <w:rPr>
          <w:rFonts w:ascii="Arial" w:hAnsi="Arial" w:cs="Arial"/>
        </w:rPr>
      </w:pPr>
      <w:r>
        <w:rPr>
          <w:rFonts w:ascii="Arial" w:hAnsi="Arial" w:cs="Arial"/>
        </w:rPr>
        <w:t>Systém ISSSL</w:t>
      </w:r>
      <w:r w:rsidRPr="00D318E5">
        <w:rPr>
          <w:rFonts w:ascii="Arial" w:hAnsi="Arial" w:cs="Arial"/>
        </w:rPr>
        <w:t xml:space="preserve"> je provozován na vlastní infrastruktuře </w:t>
      </w:r>
      <w:r>
        <w:rPr>
          <w:rFonts w:ascii="Arial" w:hAnsi="Arial" w:cs="Arial"/>
        </w:rPr>
        <w:t>Objednatele</w:t>
      </w:r>
      <w:r w:rsidRPr="00D318E5">
        <w:rPr>
          <w:rFonts w:ascii="Arial" w:hAnsi="Arial" w:cs="Arial"/>
        </w:rPr>
        <w:t>, která je umístěna v prostorách Státní pokladny Centrum sdílených služeb</w:t>
      </w:r>
      <w:r>
        <w:rPr>
          <w:rFonts w:ascii="Arial" w:hAnsi="Arial" w:cs="Arial"/>
        </w:rPr>
        <w:t>, s.p</w:t>
      </w:r>
      <w:r w:rsidRPr="00D318E5">
        <w:rPr>
          <w:rFonts w:ascii="Arial" w:hAnsi="Arial" w:cs="Arial"/>
        </w:rPr>
        <w:t xml:space="preserve">. Na každé </w:t>
      </w:r>
      <w:r>
        <w:rPr>
          <w:rFonts w:ascii="Arial" w:hAnsi="Arial" w:cs="Arial"/>
        </w:rPr>
        <w:t>L</w:t>
      </w:r>
      <w:r w:rsidRPr="00D318E5">
        <w:rPr>
          <w:rFonts w:ascii="Arial" w:hAnsi="Arial" w:cs="Arial"/>
        </w:rPr>
        <w:t xml:space="preserve">okalitě </w:t>
      </w:r>
      <w:r>
        <w:rPr>
          <w:rFonts w:ascii="Arial" w:hAnsi="Arial" w:cs="Arial"/>
        </w:rPr>
        <w:t xml:space="preserve">Objednatele </w:t>
      </w:r>
      <w:r w:rsidRPr="00D318E5">
        <w:rPr>
          <w:rFonts w:ascii="Arial" w:hAnsi="Arial" w:cs="Arial"/>
        </w:rPr>
        <w:t xml:space="preserve">se nachází lokální </w:t>
      </w:r>
      <w:r>
        <w:rPr>
          <w:rFonts w:ascii="Arial" w:hAnsi="Arial" w:cs="Arial"/>
        </w:rPr>
        <w:t>cache</w:t>
      </w:r>
      <w:r w:rsidRPr="00D318E5">
        <w:rPr>
          <w:rFonts w:ascii="Arial" w:hAnsi="Arial" w:cs="Arial"/>
        </w:rPr>
        <w:t xml:space="preserve"> server. Na klientské straně jsou prováděny lokální instalace ISSSL prostřednictvím zavaděče (počítačového programu pro zavádění a spouštění systému ze vzdáleného počítače). Aktualizace klientské části ISSSL se provádí rovněž prostřednictvím zavaděče.</w:t>
      </w:r>
    </w:p>
    <w:p w14:paraId="56111581" w14:textId="77777777" w:rsidR="00093337" w:rsidRDefault="0071085E" w:rsidP="00093337">
      <w:pPr>
        <w:numPr>
          <w:ilvl w:val="0"/>
          <w:numId w:val="10"/>
        </w:numPr>
        <w:tabs>
          <w:tab w:val="num" w:pos="1560"/>
        </w:tabs>
        <w:spacing w:before="240"/>
        <w:jc w:val="both"/>
        <w:rPr>
          <w:rFonts w:ascii="Arial" w:hAnsi="Arial" w:cs="Arial"/>
        </w:rPr>
      </w:pPr>
      <w:r>
        <w:rPr>
          <w:rFonts w:ascii="Arial" w:hAnsi="Arial" w:cs="Arial"/>
        </w:rPr>
        <w:t xml:space="preserve">Systém </w:t>
      </w:r>
      <w:r w:rsidRPr="00D318E5">
        <w:rPr>
          <w:rFonts w:ascii="Arial" w:hAnsi="Arial" w:cs="Arial"/>
        </w:rPr>
        <w:t xml:space="preserve">ISSSL je využíván všemi zaměstnanci </w:t>
      </w:r>
      <w:r>
        <w:rPr>
          <w:rFonts w:ascii="Arial" w:hAnsi="Arial" w:cs="Arial"/>
        </w:rPr>
        <w:t>Objednatele</w:t>
      </w:r>
      <w:r w:rsidRPr="00D318E5">
        <w:rPr>
          <w:rFonts w:ascii="Arial" w:hAnsi="Arial" w:cs="Arial"/>
        </w:rPr>
        <w:t xml:space="preserve"> (1 700), přičemž funkcionality agendy spisové služby jsou využívány přibližně 1 300 zaměstnanci (zbývající zaměstnanci</w:t>
      </w:r>
      <w:r>
        <w:rPr>
          <w:rFonts w:ascii="Arial" w:hAnsi="Arial" w:cs="Arial"/>
        </w:rPr>
        <w:t xml:space="preserve"> využívají např. funkcionalitu t</w:t>
      </w:r>
      <w:r w:rsidRPr="00D318E5">
        <w:rPr>
          <w:rFonts w:ascii="Arial" w:hAnsi="Arial" w:cs="Arial"/>
        </w:rPr>
        <w:t>vorba a evidence žádosti o</w:t>
      </w:r>
      <w:r>
        <w:rPr>
          <w:rFonts w:ascii="Arial" w:hAnsi="Arial" w:cs="Arial"/>
        </w:rPr>
        <w:t> </w:t>
      </w:r>
      <w:r w:rsidRPr="00D318E5">
        <w:rPr>
          <w:rFonts w:ascii="Arial" w:hAnsi="Arial" w:cs="Arial"/>
        </w:rPr>
        <w:t>dovolenku).</w:t>
      </w:r>
    </w:p>
    <w:p w14:paraId="6872CC7A" w14:textId="77777777" w:rsidR="00093337" w:rsidRDefault="0071085E" w:rsidP="00093337">
      <w:pPr>
        <w:numPr>
          <w:ilvl w:val="0"/>
          <w:numId w:val="10"/>
        </w:numPr>
        <w:tabs>
          <w:tab w:val="num" w:pos="1560"/>
        </w:tabs>
        <w:spacing w:before="240"/>
        <w:jc w:val="both"/>
        <w:rPr>
          <w:rFonts w:ascii="Arial" w:hAnsi="Arial" w:cs="Arial"/>
        </w:rPr>
      </w:pPr>
      <w:r w:rsidRPr="00D318E5">
        <w:rPr>
          <w:rFonts w:ascii="Arial" w:hAnsi="Arial" w:cs="Arial"/>
        </w:rPr>
        <w:t xml:space="preserve">Produkční prostředí </w:t>
      </w:r>
      <w:r>
        <w:rPr>
          <w:rFonts w:ascii="Arial" w:hAnsi="Arial" w:cs="Arial"/>
        </w:rPr>
        <w:t>Systému ISSSL</w:t>
      </w:r>
      <w:r w:rsidRPr="00D318E5">
        <w:rPr>
          <w:rFonts w:ascii="Arial" w:hAnsi="Arial" w:cs="Arial"/>
        </w:rPr>
        <w:t xml:space="preserve"> je logicky rozděleno na dvě části, aktivní a</w:t>
      </w:r>
      <w:r>
        <w:rPr>
          <w:rFonts w:ascii="Arial" w:hAnsi="Arial" w:cs="Arial"/>
        </w:rPr>
        <w:t> </w:t>
      </w:r>
      <w:r w:rsidRPr="00D318E5">
        <w:rPr>
          <w:rFonts w:ascii="Arial" w:hAnsi="Arial" w:cs="Arial"/>
        </w:rPr>
        <w:t>neaktivní část. V aktivní části jsou uloženy spisy a dokumenty nepřevzaté na</w:t>
      </w:r>
      <w:r>
        <w:rPr>
          <w:rFonts w:ascii="Arial" w:hAnsi="Arial" w:cs="Arial"/>
        </w:rPr>
        <w:t> </w:t>
      </w:r>
      <w:r w:rsidRPr="00D318E5">
        <w:rPr>
          <w:rFonts w:ascii="Arial" w:hAnsi="Arial" w:cs="Arial"/>
        </w:rPr>
        <w:t>spisovnu. V neaktivní části jsou uloženy spisy, které spisovna</w:t>
      </w:r>
      <w:r>
        <w:rPr>
          <w:rFonts w:ascii="Arial" w:hAnsi="Arial" w:cs="Arial"/>
        </w:rPr>
        <w:t xml:space="preserve"> převzala</w:t>
      </w:r>
      <w:r w:rsidRPr="00D318E5">
        <w:rPr>
          <w:rFonts w:ascii="Arial" w:hAnsi="Arial" w:cs="Arial"/>
        </w:rPr>
        <w:t xml:space="preserve">. </w:t>
      </w:r>
    </w:p>
    <w:p w14:paraId="171B63A0" w14:textId="77777777" w:rsidR="00093337" w:rsidRDefault="0071085E" w:rsidP="00093337">
      <w:pPr>
        <w:numPr>
          <w:ilvl w:val="0"/>
          <w:numId w:val="10"/>
        </w:numPr>
        <w:tabs>
          <w:tab w:val="num" w:pos="1560"/>
        </w:tabs>
        <w:spacing w:before="240"/>
        <w:jc w:val="both"/>
        <w:rPr>
          <w:rFonts w:ascii="Arial" w:hAnsi="Arial" w:cs="Arial"/>
        </w:rPr>
      </w:pPr>
      <w:r>
        <w:rPr>
          <w:rFonts w:ascii="Arial" w:hAnsi="Arial" w:cs="Arial"/>
        </w:rPr>
        <w:t>Konfigurace infrastruktury produkčního prostředí Systému ISSSL je následující:</w:t>
      </w:r>
    </w:p>
    <w:p w14:paraId="10C9BBE8" w14:textId="77777777" w:rsidR="00093337" w:rsidRDefault="0071085E" w:rsidP="00093337">
      <w:pPr>
        <w:numPr>
          <w:ilvl w:val="1"/>
          <w:numId w:val="10"/>
        </w:numPr>
        <w:tabs>
          <w:tab w:val="num" w:pos="1560"/>
        </w:tabs>
        <w:spacing w:before="240"/>
        <w:jc w:val="both"/>
        <w:rPr>
          <w:rFonts w:ascii="Arial" w:hAnsi="Arial" w:cs="Arial"/>
        </w:rPr>
      </w:pPr>
      <w:r>
        <w:rPr>
          <w:rFonts w:ascii="Arial" w:hAnsi="Arial" w:cs="Arial"/>
        </w:rPr>
        <w:t xml:space="preserve"> Aplikační server ISSSL (aktivní část)</w:t>
      </w:r>
    </w:p>
    <w:p w14:paraId="263A7166" w14:textId="77777777" w:rsidR="00093337" w:rsidRPr="00A66B23" w:rsidRDefault="0071085E" w:rsidP="00093337">
      <w:pPr>
        <w:numPr>
          <w:ilvl w:val="2"/>
          <w:numId w:val="10"/>
        </w:numPr>
        <w:tabs>
          <w:tab w:val="num" w:pos="1560"/>
        </w:tabs>
        <w:spacing w:before="240"/>
        <w:jc w:val="both"/>
        <w:rPr>
          <w:rFonts w:ascii="Arial" w:hAnsi="Arial" w:cs="Arial"/>
        </w:rPr>
      </w:pPr>
      <w:bookmarkStart w:id="30" w:name="_Toc41046460"/>
      <w:r w:rsidRPr="00A66B23">
        <w:rPr>
          <w:rFonts w:ascii="Arial" w:hAnsi="Arial" w:cs="Arial"/>
        </w:rPr>
        <w:lastRenderedPageBreak/>
        <w:t>Hardware</w:t>
      </w:r>
      <w:bookmarkEnd w:id="30"/>
      <w:r>
        <w:rPr>
          <w:rFonts w:ascii="Arial" w:hAnsi="Arial" w:cs="Arial"/>
        </w:rPr>
        <w:t>:</w:t>
      </w:r>
    </w:p>
    <w:p w14:paraId="2B1D1FC9" w14:textId="77777777" w:rsidR="00093337" w:rsidRPr="00A66B23" w:rsidRDefault="0071085E" w:rsidP="00093337">
      <w:pPr>
        <w:ind w:left="372" w:firstLine="348"/>
        <w:jc w:val="both"/>
        <w:rPr>
          <w:rFonts w:ascii="Arial" w:hAnsi="Arial" w:cs="Arial"/>
        </w:rPr>
      </w:pPr>
      <w:r w:rsidRPr="00A66B23">
        <w:rPr>
          <w:rFonts w:ascii="Arial" w:hAnsi="Arial" w:cs="Arial"/>
        </w:rPr>
        <w:t>Název – ADAP3</w:t>
      </w:r>
    </w:p>
    <w:p w14:paraId="175931AC" w14:textId="77777777" w:rsidR="00093337" w:rsidRPr="00A66B23" w:rsidRDefault="0071085E" w:rsidP="00093337">
      <w:pPr>
        <w:ind w:left="360" w:firstLine="348"/>
        <w:jc w:val="both"/>
        <w:rPr>
          <w:rFonts w:ascii="Arial" w:hAnsi="Arial" w:cs="Arial"/>
        </w:rPr>
      </w:pPr>
      <w:r w:rsidRPr="00A66B23">
        <w:rPr>
          <w:rFonts w:ascii="Arial" w:hAnsi="Arial" w:cs="Arial"/>
        </w:rPr>
        <w:t>CPU – 32</w:t>
      </w:r>
      <w:r>
        <w:rPr>
          <w:rFonts w:ascii="Arial" w:hAnsi="Arial" w:cs="Arial"/>
        </w:rPr>
        <w:t xml:space="preserve"> </w:t>
      </w:r>
      <w:r w:rsidRPr="00A66B23">
        <w:rPr>
          <w:rFonts w:ascii="Arial" w:hAnsi="Arial" w:cs="Arial"/>
        </w:rPr>
        <w:t>core</w:t>
      </w:r>
    </w:p>
    <w:p w14:paraId="53D34A2E" w14:textId="77777777" w:rsidR="00093337" w:rsidRPr="00A66B23" w:rsidRDefault="0071085E" w:rsidP="00093337">
      <w:pPr>
        <w:ind w:left="360" w:firstLine="348"/>
        <w:jc w:val="both"/>
        <w:rPr>
          <w:rFonts w:ascii="Arial" w:hAnsi="Arial" w:cs="Arial"/>
        </w:rPr>
      </w:pPr>
      <w:r w:rsidRPr="00A66B23">
        <w:rPr>
          <w:rFonts w:ascii="Arial" w:hAnsi="Arial" w:cs="Arial"/>
        </w:rPr>
        <w:t>RAM – 16 GB</w:t>
      </w:r>
      <w:r w:rsidRPr="00A66B23">
        <w:rPr>
          <w:rFonts w:ascii="Arial" w:hAnsi="Arial" w:cs="Arial"/>
        </w:rPr>
        <w:tab/>
      </w:r>
    </w:p>
    <w:p w14:paraId="6BD1B77A" w14:textId="77777777" w:rsidR="00093337" w:rsidRPr="00A66B23" w:rsidRDefault="0071085E" w:rsidP="00093337">
      <w:pPr>
        <w:ind w:left="360" w:firstLine="348"/>
        <w:jc w:val="both"/>
        <w:rPr>
          <w:rFonts w:ascii="Arial" w:hAnsi="Arial" w:cs="Arial"/>
        </w:rPr>
      </w:pPr>
      <w:r w:rsidRPr="00A66B23">
        <w:rPr>
          <w:rFonts w:ascii="Arial" w:hAnsi="Arial" w:cs="Arial"/>
        </w:rPr>
        <w:t>Disky:</w:t>
      </w:r>
    </w:p>
    <w:p w14:paraId="6778AB52"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C:</w:t>
      </w:r>
      <w:r>
        <w:rPr>
          <w:rFonts w:ascii="Arial" w:hAnsi="Arial" w:cs="Arial"/>
        </w:rPr>
        <w:tab/>
      </w:r>
      <w:r w:rsidRPr="00A66B23">
        <w:rPr>
          <w:rFonts w:ascii="Arial" w:hAnsi="Arial" w:cs="Arial"/>
        </w:rPr>
        <w:t>126 GB</w:t>
      </w:r>
    </w:p>
    <w:p w14:paraId="1B514720"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N:</w:t>
      </w:r>
      <w:r w:rsidRPr="00A66B23">
        <w:rPr>
          <w:rFonts w:ascii="Arial" w:hAnsi="Arial" w:cs="Arial"/>
        </w:rPr>
        <w:t xml:space="preserve"> 10 GB</w:t>
      </w:r>
    </w:p>
    <w:p w14:paraId="18226467"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O:</w:t>
      </w:r>
      <w:r>
        <w:rPr>
          <w:rFonts w:ascii="Arial" w:hAnsi="Arial" w:cs="Arial"/>
        </w:rPr>
        <w:tab/>
      </w:r>
      <w:r w:rsidRPr="00A66B23">
        <w:rPr>
          <w:rFonts w:ascii="Arial" w:hAnsi="Arial" w:cs="Arial"/>
        </w:rPr>
        <w:t>200 GB</w:t>
      </w:r>
    </w:p>
    <w:p w14:paraId="7A728BB8"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 xml:space="preserve">P: </w:t>
      </w:r>
      <w:r w:rsidRPr="00A66B23">
        <w:rPr>
          <w:rFonts w:ascii="Arial" w:hAnsi="Arial" w:cs="Arial"/>
        </w:rPr>
        <w:t>7,5 T</w:t>
      </w:r>
      <w:r>
        <w:rPr>
          <w:rFonts w:ascii="Arial" w:hAnsi="Arial" w:cs="Arial"/>
        </w:rPr>
        <w:t xml:space="preserve">B </w:t>
      </w:r>
      <w:r w:rsidRPr="00A66B23">
        <w:rPr>
          <w:rFonts w:ascii="Arial" w:hAnsi="Arial" w:cs="Arial"/>
        </w:rPr>
        <w:t>(úložiště ce</w:t>
      </w:r>
      <w:r>
        <w:rPr>
          <w:rFonts w:ascii="Arial" w:hAnsi="Arial" w:cs="Arial"/>
        </w:rPr>
        <w:t>ntrálního dokumentového serveru ISSSL</w:t>
      </w:r>
      <w:r w:rsidRPr="00A66B23">
        <w:rPr>
          <w:rFonts w:ascii="Arial" w:hAnsi="Arial" w:cs="Arial"/>
        </w:rPr>
        <w:t>)</w:t>
      </w:r>
    </w:p>
    <w:p w14:paraId="17671CEA" w14:textId="77777777" w:rsidR="00093337" w:rsidRPr="00A66B23" w:rsidRDefault="0071085E" w:rsidP="00093337">
      <w:pPr>
        <w:numPr>
          <w:ilvl w:val="4"/>
          <w:numId w:val="11"/>
        </w:numPr>
        <w:overflowPunct w:val="0"/>
        <w:autoSpaceDE w:val="0"/>
        <w:autoSpaceDN w:val="0"/>
        <w:adjustRightInd w:val="0"/>
        <w:jc w:val="both"/>
        <w:textAlignment w:val="baseline"/>
        <w:rPr>
          <w:rFonts w:ascii="Arial" w:hAnsi="Arial" w:cs="Arial"/>
        </w:rPr>
      </w:pPr>
      <w:r w:rsidRPr="00A66B23">
        <w:rPr>
          <w:rFonts w:ascii="Arial" w:hAnsi="Arial" w:cs="Arial"/>
        </w:rPr>
        <w:t>Doporučené zálohování 1x za hodinu</w:t>
      </w:r>
    </w:p>
    <w:p w14:paraId="69CCF547" w14:textId="77777777" w:rsidR="00093337" w:rsidRPr="00A66B23" w:rsidRDefault="00093337" w:rsidP="00093337">
      <w:pPr>
        <w:jc w:val="both"/>
        <w:rPr>
          <w:rFonts w:ascii="Arial" w:hAnsi="Arial" w:cs="Arial"/>
        </w:rPr>
      </w:pPr>
    </w:p>
    <w:p w14:paraId="76EA8E70" w14:textId="77777777" w:rsidR="00093337" w:rsidRPr="00A66B23" w:rsidRDefault="0071085E" w:rsidP="00093337">
      <w:pPr>
        <w:ind w:left="360" w:firstLine="348"/>
        <w:jc w:val="both"/>
        <w:rPr>
          <w:rFonts w:ascii="Arial" w:hAnsi="Arial" w:cs="Arial"/>
        </w:rPr>
      </w:pPr>
      <w:r w:rsidRPr="00A66B23">
        <w:rPr>
          <w:rFonts w:ascii="Arial" w:hAnsi="Arial" w:cs="Arial"/>
        </w:rPr>
        <w:t>Síťové karty:</w:t>
      </w:r>
    </w:p>
    <w:p w14:paraId="1F67633D" w14:textId="77777777" w:rsidR="00093337" w:rsidRDefault="0071085E" w:rsidP="00093337">
      <w:pPr>
        <w:ind w:firstLine="708"/>
        <w:jc w:val="both"/>
        <w:rPr>
          <w:rFonts w:ascii="Arial" w:hAnsi="Arial" w:cs="Arial"/>
        </w:rPr>
      </w:pPr>
      <w:r w:rsidRPr="00A66B23">
        <w:rPr>
          <w:rFonts w:ascii="Arial" w:hAnsi="Arial" w:cs="Arial"/>
        </w:rPr>
        <w:t>MS HV network Adapt</w:t>
      </w:r>
    </w:p>
    <w:p w14:paraId="5C56DB13" w14:textId="77777777" w:rsidR="00093337" w:rsidRPr="00A66B23" w:rsidRDefault="0071085E" w:rsidP="00093337">
      <w:pPr>
        <w:numPr>
          <w:ilvl w:val="2"/>
          <w:numId w:val="10"/>
        </w:numPr>
        <w:spacing w:before="240"/>
        <w:jc w:val="both"/>
        <w:rPr>
          <w:rFonts w:ascii="Arial" w:hAnsi="Arial" w:cs="Arial"/>
        </w:rPr>
      </w:pPr>
      <w:r>
        <w:rPr>
          <w:rFonts w:ascii="Arial" w:hAnsi="Arial" w:cs="Arial"/>
        </w:rPr>
        <w:t>Software:</w:t>
      </w:r>
    </w:p>
    <w:p w14:paraId="0B1F3F6C" w14:textId="77777777" w:rsidR="00093337" w:rsidRPr="00A66B23" w:rsidRDefault="0071085E" w:rsidP="00093337">
      <w:pPr>
        <w:ind w:firstLine="708"/>
        <w:jc w:val="both"/>
        <w:rPr>
          <w:rFonts w:ascii="Arial" w:hAnsi="Arial" w:cs="Arial"/>
        </w:rPr>
      </w:pPr>
      <w:r w:rsidRPr="00A66B23">
        <w:rPr>
          <w:rFonts w:ascii="Arial" w:hAnsi="Arial" w:cs="Arial"/>
        </w:rPr>
        <w:t>OS – MS Windows 2019 Standard</w:t>
      </w:r>
    </w:p>
    <w:p w14:paraId="48D0CBB4" w14:textId="77777777" w:rsidR="00093337" w:rsidRPr="00A66B23" w:rsidRDefault="0071085E" w:rsidP="00093337">
      <w:pPr>
        <w:ind w:firstLine="708"/>
        <w:jc w:val="both"/>
        <w:rPr>
          <w:rFonts w:ascii="Arial" w:hAnsi="Arial" w:cs="Arial"/>
        </w:rPr>
      </w:pPr>
      <w:r w:rsidRPr="00A66B23">
        <w:rPr>
          <w:rFonts w:ascii="Arial" w:hAnsi="Arial" w:cs="Arial"/>
        </w:rPr>
        <w:t>Aplikační server IS SSL – verze 2.0.9.12</w:t>
      </w:r>
    </w:p>
    <w:p w14:paraId="0D239E72" w14:textId="77777777" w:rsidR="00093337" w:rsidRPr="00A66B23" w:rsidRDefault="0071085E" w:rsidP="00093337">
      <w:pPr>
        <w:ind w:firstLine="708"/>
        <w:jc w:val="both"/>
        <w:rPr>
          <w:rFonts w:ascii="Arial" w:hAnsi="Arial" w:cs="Arial"/>
        </w:rPr>
      </w:pPr>
      <w:r w:rsidRPr="00A66B23">
        <w:rPr>
          <w:rFonts w:ascii="Arial" w:hAnsi="Arial" w:cs="Arial"/>
        </w:rPr>
        <w:t>MS .NET FrameWork - 4.7.1</w:t>
      </w:r>
    </w:p>
    <w:p w14:paraId="2A823E07" w14:textId="77777777" w:rsidR="00093337" w:rsidRDefault="00093337" w:rsidP="00093337">
      <w:pPr>
        <w:ind w:firstLine="708"/>
        <w:jc w:val="both"/>
        <w:rPr>
          <w:rFonts w:ascii="Arial" w:hAnsi="Arial" w:cs="Arial"/>
        </w:rPr>
      </w:pPr>
    </w:p>
    <w:p w14:paraId="61925860" w14:textId="77777777" w:rsidR="00093337" w:rsidRPr="00A66B23" w:rsidRDefault="00093337" w:rsidP="00093337">
      <w:pPr>
        <w:ind w:firstLine="708"/>
        <w:jc w:val="both"/>
        <w:rPr>
          <w:rFonts w:ascii="Arial" w:hAnsi="Arial" w:cs="Arial"/>
        </w:rPr>
      </w:pPr>
    </w:p>
    <w:p w14:paraId="46553FCE" w14:textId="77777777" w:rsidR="00093337" w:rsidRDefault="0071085E" w:rsidP="00093337">
      <w:pPr>
        <w:numPr>
          <w:ilvl w:val="1"/>
          <w:numId w:val="10"/>
        </w:numPr>
        <w:tabs>
          <w:tab w:val="num" w:pos="1560"/>
        </w:tabs>
        <w:spacing w:before="240"/>
        <w:jc w:val="both"/>
        <w:rPr>
          <w:rFonts w:ascii="Arial" w:hAnsi="Arial" w:cs="Arial"/>
        </w:rPr>
      </w:pPr>
      <w:r>
        <w:rPr>
          <w:rFonts w:ascii="Arial" w:hAnsi="Arial" w:cs="Arial"/>
        </w:rPr>
        <w:t>Databázový server ISSSL (aktivní část)</w:t>
      </w:r>
    </w:p>
    <w:p w14:paraId="4F7D8F03" w14:textId="77777777" w:rsidR="00093337" w:rsidRPr="00A66B23" w:rsidRDefault="0071085E" w:rsidP="00093337">
      <w:pPr>
        <w:numPr>
          <w:ilvl w:val="2"/>
          <w:numId w:val="10"/>
        </w:numPr>
        <w:tabs>
          <w:tab w:val="num" w:pos="1560"/>
        </w:tabs>
        <w:spacing w:before="240"/>
        <w:jc w:val="both"/>
        <w:rPr>
          <w:rFonts w:ascii="Arial" w:hAnsi="Arial" w:cs="Arial"/>
        </w:rPr>
      </w:pPr>
      <w:r w:rsidRPr="00A66B23">
        <w:rPr>
          <w:rFonts w:ascii="Arial" w:hAnsi="Arial" w:cs="Arial"/>
        </w:rPr>
        <w:t>Hardware</w:t>
      </w:r>
      <w:r>
        <w:rPr>
          <w:rFonts w:ascii="Arial" w:hAnsi="Arial" w:cs="Arial"/>
        </w:rPr>
        <w:t>:</w:t>
      </w:r>
    </w:p>
    <w:p w14:paraId="1EE44361" w14:textId="77777777" w:rsidR="00093337" w:rsidRPr="00A66B23" w:rsidRDefault="0071085E" w:rsidP="00093337">
      <w:pPr>
        <w:ind w:left="372" w:firstLine="348"/>
        <w:jc w:val="both"/>
        <w:rPr>
          <w:rFonts w:ascii="Arial" w:hAnsi="Arial" w:cs="Arial"/>
        </w:rPr>
      </w:pPr>
      <w:r w:rsidRPr="00A66B23">
        <w:rPr>
          <w:rFonts w:ascii="Arial" w:hAnsi="Arial" w:cs="Arial"/>
        </w:rPr>
        <w:t>Název – ADDB3</w:t>
      </w:r>
    </w:p>
    <w:p w14:paraId="35F9992F" w14:textId="77777777" w:rsidR="00093337" w:rsidRPr="00A66B23" w:rsidRDefault="0071085E" w:rsidP="00093337">
      <w:pPr>
        <w:ind w:left="360" w:firstLine="348"/>
        <w:jc w:val="both"/>
        <w:rPr>
          <w:rFonts w:ascii="Arial" w:hAnsi="Arial" w:cs="Arial"/>
        </w:rPr>
      </w:pPr>
      <w:r w:rsidRPr="00A66B23">
        <w:rPr>
          <w:rFonts w:ascii="Arial" w:hAnsi="Arial" w:cs="Arial"/>
        </w:rPr>
        <w:t>CPU – 32</w:t>
      </w:r>
      <w:r>
        <w:rPr>
          <w:rFonts w:ascii="Arial" w:hAnsi="Arial" w:cs="Arial"/>
        </w:rPr>
        <w:t xml:space="preserve"> </w:t>
      </w:r>
      <w:r w:rsidRPr="00A66B23">
        <w:rPr>
          <w:rFonts w:ascii="Arial" w:hAnsi="Arial" w:cs="Arial"/>
        </w:rPr>
        <w:t>core</w:t>
      </w:r>
    </w:p>
    <w:p w14:paraId="43767BB6" w14:textId="77777777" w:rsidR="00093337" w:rsidRPr="00A66B23" w:rsidRDefault="0071085E" w:rsidP="00093337">
      <w:pPr>
        <w:ind w:left="360" w:firstLine="348"/>
        <w:jc w:val="both"/>
        <w:rPr>
          <w:rFonts w:ascii="Arial" w:hAnsi="Arial" w:cs="Arial"/>
        </w:rPr>
      </w:pPr>
      <w:r w:rsidRPr="00A66B23">
        <w:rPr>
          <w:rFonts w:ascii="Arial" w:hAnsi="Arial" w:cs="Arial"/>
        </w:rPr>
        <w:t>RAM</w:t>
      </w:r>
      <w:r>
        <w:rPr>
          <w:rFonts w:ascii="Arial" w:hAnsi="Arial" w:cs="Arial"/>
        </w:rPr>
        <w:t xml:space="preserve"> – 80</w:t>
      </w:r>
      <w:r w:rsidRPr="00A66B23">
        <w:rPr>
          <w:rFonts w:ascii="Arial" w:hAnsi="Arial" w:cs="Arial"/>
        </w:rPr>
        <w:t xml:space="preserve"> GB</w:t>
      </w:r>
      <w:r w:rsidRPr="00A66B23">
        <w:rPr>
          <w:rFonts w:ascii="Arial" w:hAnsi="Arial" w:cs="Arial"/>
        </w:rPr>
        <w:tab/>
      </w:r>
    </w:p>
    <w:p w14:paraId="3374D494" w14:textId="77777777" w:rsidR="00093337" w:rsidRPr="00A66B23" w:rsidRDefault="0071085E" w:rsidP="00093337">
      <w:pPr>
        <w:ind w:left="360" w:firstLine="348"/>
        <w:jc w:val="both"/>
        <w:rPr>
          <w:rFonts w:ascii="Arial" w:hAnsi="Arial" w:cs="Arial"/>
        </w:rPr>
      </w:pPr>
      <w:r w:rsidRPr="00A66B23">
        <w:rPr>
          <w:rFonts w:ascii="Arial" w:hAnsi="Arial" w:cs="Arial"/>
        </w:rPr>
        <w:t>Disky:</w:t>
      </w:r>
    </w:p>
    <w:p w14:paraId="240BF4FA"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C:</w:t>
      </w:r>
      <w:r w:rsidRPr="00A66B23">
        <w:rPr>
          <w:rFonts w:ascii="Arial" w:hAnsi="Arial" w:cs="Arial"/>
        </w:rPr>
        <w:t xml:space="preserve"> 126 GB</w:t>
      </w:r>
    </w:p>
    <w:p w14:paraId="79C1F209"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F:</w:t>
      </w:r>
      <w:r w:rsidRPr="00A66B23">
        <w:rPr>
          <w:rFonts w:ascii="Arial" w:hAnsi="Arial" w:cs="Arial"/>
        </w:rPr>
        <w:t xml:space="preserve"> </w:t>
      </w:r>
      <w:r>
        <w:rPr>
          <w:rFonts w:ascii="Arial" w:hAnsi="Arial" w:cs="Arial"/>
        </w:rPr>
        <w:t>1 T</w:t>
      </w:r>
      <w:r w:rsidRPr="00A66B23">
        <w:rPr>
          <w:rFonts w:ascii="Arial" w:hAnsi="Arial" w:cs="Arial"/>
        </w:rPr>
        <w:t>B</w:t>
      </w:r>
    </w:p>
    <w:p w14:paraId="206F2D98"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K: 5</w:t>
      </w:r>
      <w:r w:rsidRPr="00A66B23">
        <w:rPr>
          <w:rFonts w:ascii="Arial" w:hAnsi="Arial" w:cs="Arial"/>
        </w:rPr>
        <w:t>00 GB</w:t>
      </w:r>
      <w:r>
        <w:rPr>
          <w:rFonts w:ascii="Arial" w:hAnsi="Arial" w:cs="Arial"/>
        </w:rPr>
        <w:t xml:space="preserve"> (úložiště DataFiles MS SQL)</w:t>
      </w:r>
    </w:p>
    <w:p w14:paraId="6434F077" w14:textId="77777777" w:rsidR="00093337"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L:</w:t>
      </w:r>
      <w:r>
        <w:rPr>
          <w:rFonts w:ascii="Arial" w:hAnsi="Arial" w:cs="Arial"/>
        </w:rPr>
        <w:tab/>
        <w:t>1</w:t>
      </w:r>
      <w:r w:rsidRPr="00A66B23">
        <w:rPr>
          <w:rFonts w:ascii="Arial" w:hAnsi="Arial" w:cs="Arial"/>
        </w:rPr>
        <w:t xml:space="preserve"> T</w:t>
      </w:r>
      <w:r>
        <w:rPr>
          <w:rFonts w:ascii="Arial" w:hAnsi="Arial" w:cs="Arial"/>
        </w:rPr>
        <w:t xml:space="preserve">B </w:t>
      </w:r>
      <w:r w:rsidRPr="00A66B23">
        <w:rPr>
          <w:rFonts w:ascii="Arial" w:hAnsi="Arial" w:cs="Arial"/>
        </w:rPr>
        <w:t>(</w:t>
      </w:r>
      <w:r>
        <w:rPr>
          <w:rFonts w:ascii="Arial" w:hAnsi="Arial" w:cs="Arial"/>
        </w:rPr>
        <w:t>úložiště LogFiles MS SQL</w:t>
      </w:r>
      <w:r w:rsidRPr="00A66B23">
        <w:rPr>
          <w:rFonts w:ascii="Arial" w:hAnsi="Arial" w:cs="Arial"/>
        </w:rPr>
        <w:t>)</w:t>
      </w:r>
    </w:p>
    <w:p w14:paraId="5DF9F3AC"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M: 200 GB (úložiště MasterDB MS SQL)</w:t>
      </w:r>
    </w:p>
    <w:p w14:paraId="590603A5" w14:textId="77777777" w:rsidR="00093337" w:rsidRPr="00A66B23" w:rsidRDefault="00093337" w:rsidP="00093337">
      <w:pPr>
        <w:jc w:val="both"/>
        <w:rPr>
          <w:rFonts w:ascii="Arial" w:hAnsi="Arial" w:cs="Arial"/>
        </w:rPr>
      </w:pPr>
    </w:p>
    <w:p w14:paraId="56C6BBF0" w14:textId="77777777" w:rsidR="00093337" w:rsidRPr="00A66B23" w:rsidRDefault="0071085E" w:rsidP="00093337">
      <w:pPr>
        <w:ind w:left="360" w:firstLine="348"/>
        <w:jc w:val="both"/>
        <w:rPr>
          <w:rFonts w:ascii="Arial" w:hAnsi="Arial" w:cs="Arial"/>
        </w:rPr>
      </w:pPr>
      <w:r w:rsidRPr="00A66B23">
        <w:rPr>
          <w:rFonts w:ascii="Arial" w:hAnsi="Arial" w:cs="Arial"/>
        </w:rPr>
        <w:t>Síťové karty:</w:t>
      </w:r>
    </w:p>
    <w:p w14:paraId="2124CEB7" w14:textId="77777777" w:rsidR="00093337" w:rsidRDefault="0071085E" w:rsidP="00093337">
      <w:pPr>
        <w:ind w:firstLine="708"/>
        <w:jc w:val="both"/>
        <w:rPr>
          <w:rFonts w:ascii="Arial" w:hAnsi="Arial" w:cs="Arial"/>
        </w:rPr>
      </w:pPr>
      <w:r w:rsidRPr="00A66B23">
        <w:rPr>
          <w:rFonts w:ascii="Arial" w:hAnsi="Arial" w:cs="Arial"/>
        </w:rPr>
        <w:t>MS HV network Adapt</w:t>
      </w:r>
      <w:r>
        <w:rPr>
          <w:rFonts w:ascii="Arial" w:hAnsi="Arial" w:cs="Arial"/>
        </w:rPr>
        <w:t>er</w:t>
      </w:r>
    </w:p>
    <w:p w14:paraId="1C1B04DF" w14:textId="77777777" w:rsidR="00093337" w:rsidRPr="00A66B23" w:rsidRDefault="0071085E" w:rsidP="00093337">
      <w:pPr>
        <w:numPr>
          <w:ilvl w:val="2"/>
          <w:numId w:val="10"/>
        </w:numPr>
        <w:spacing w:before="240"/>
        <w:jc w:val="both"/>
        <w:rPr>
          <w:rFonts w:ascii="Arial" w:hAnsi="Arial" w:cs="Arial"/>
        </w:rPr>
      </w:pPr>
      <w:r>
        <w:rPr>
          <w:rFonts w:ascii="Arial" w:hAnsi="Arial" w:cs="Arial"/>
        </w:rPr>
        <w:t>Software:</w:t>
      </w:r>
    </w:p>
    <w:p w14:paraId="53968FF0" w14:textId="77777777" w:rsidR="00093337" w:rsidRPr="00A66B23" w:rsidRDefault="0071085E" w:rsidP="00093337">
      <w:pPr>
        <w:ind w:firstLine="708"/>
        <w:jc w:val="both"/>
        <w:rPr>
          <w:rFonts w:ascii="Arial" w:hAnsi="Arial" w:cs="Arial"/>
        </w:rPr>
      </w:pPr>
      <w:r w:rsidRPr="00A66B23">
        <w:rPr>
          <w:rFonts w:ascii="Arial" w:hAnsi="Arial" w:cs="Arial"/>
        </w:rPr>
        <w:t>OS – MS Windows 2019 Standard</w:t>
      </w:r>
    </w:p>
    <w:p w14:paraId="521CDB7A" w14:textId="77777777" w:rsidR="00093337" w:rsidRPr="00A66B23" w:rsidRDefault="0071085E" w:rsidP="00093337">
      <w:pPr>
        <w:ind w:firstLine="708"/>
        <w:jc w:val="both"/>
        <w:rPr>
          <w:rFonts w:ascii="Arial" w:hAnsi="Arial" w:cs="Arial"/>
        </w:rPr>
      </w:pPr>
      <w:r>
        <w:rPr>
          <w:rFonts w:ascii="Arial" w:hAnsi="Arial" w:cs="Arial"/>
        </w:rPr>
        <w:t>Databáze</w:t>
      </w:r>
      <w:r w:rsidRPr="00A66B23">
        <w:rPr>
          <w:rFonts w:ascii="Arial" w:hAnsi="Arial" w:cs="Arial"/>
        </w:rPr>
        <w:t xml:space="preserve"> – </w:t>
      </w:r>
      <w:r>
        <w:rPr>
          <w:rFonts w:ascii="Arial" w:hAnsi="Arial" w:cs="Arial"/>
        </w:rPr>
        <w:t>MS SQL 2019 Standard</w:t>
      </w:r>
    </w:p>
    <w:p w14:paraId="381CC9BD" w14:textId="77777777" w:rsidR="00093337" w:rsidRDefault="0071085E" w:rsidP="00093337">
      <w:pPr>
        <w:numPr>
          <w:ilvl w:val="1"/>
          <w:numId w:val="10"/>
        </w:numPr>
        <w:tabs>
          <w:tab w:val="num" w:pos="1560"/>
        </w:tabs>
        <w:spacing w:before="240"/>
        <w:jc w:val="both"/>
        <w:rPr>
          <w:rFonts w:ascii="Arial" w:hAnsi="Arial" w:cs="Arial"/>
        </w:rPr>
      </w:pPr>
      <w:r>
        <w:rPr>
          <w:rFonts w:ascii="Arial" w:hAnsi="Arial" w:cs="Arial"/>
        </w:rPr>
        <w:t>Fulltextový server ISSSL (aktivní část)</w:t>
      </w:r>
    </w:p>
    <w:p w14:paraId="43741926" w14:textId="77777777" w:rsidR="00093337" w:rsidRPr="00A66B23" w:rsidRDefault="0071085E" w:rsidP="00093337">
      <w:pPr>
        <w:numPr>
          <w:ilvl w:val="2"/>
          <w:numId w:val="10"/>
        </w:numPr>
        <w:tabs>
          <w:tab w:val="num" w:pos="1560"/>
        </w:tabs>
        <w:spacing w:before="240"/>
        <w:jc w:val="both"/>
        <w:rPr>
          <w:rFonts w:ascii="Arial" w:hAnsi="Arial" w:cs="Arial"/>
        </w:rPr>
      </w:pPr>
      <w:r w:rsidRPr="00A66B23">
        <w:rPr>
          <w:rFonts w:ascii="Arial" w:hAnsi="Arial" w:cs="Arial"/>
        </w:rPr>
        <w:t>Hardware</w:t>
      </w:r>
      <w:r>
        <w:rPr>
          <w:rFonts w:ascii="Arial" w:hAnsi="Arial" w:cs="Arial"/>
        </w:rPr>
        <w:t>:</w:t>
      </w:r>
    </w:p>
    <w:p w14:paraId="57F59734" w14:textId="77777777" w:rsidR="00093337" w:rsidRPr="00A66B23" w:rsidRDefault="0071085E" w:rsidP="00093337">
      <w:pPr>
        <w:ind w:left="372" w:firstLine="348"/>
        <w:jc w:val="both"/>
        <w:rPr>
          <w:rFonts w:ascii="Arial" w:hAnsi="Arial" w:cs="Arial"/>
        </w:rPr>
      </w:pPr>
      <w:r w:rsidRPr="00A66B23">
        <w:rPr>
          <w:rFonts w:ascii="Arial" w:hAnsi="Arial" w:cs="Arial"/>
        </w:rPr>
        <w:t>Název – ADTEXT3</w:t>
      </w:r>
    </w:p>
    <w:p w14:paraId="03B67BEA" w14:textId="77777777" w:rsidR="00093337" w:rsidRPr="00A66B23" w:rsidRDefault="0071085E" w:rsidP="00093337">
      <w:pPr>
        <w:ind w:left="360" w:firstLine="348"/>
        <w:jc w:val="both"/>
        <w:rPr>
          <w:rFonts w:ascii="Arial" w:hAnsi="Arial" w:cs="Arial"/>
        </w:rPr>
      </w:pPr>
      <w:r w:rsidRPr="00A66B23">
        <w:rPr>
          <w:rFonts w:ascii="Arial" w:hAnsi="Arial" w:cs="Arial"/>
        </w:rPr>
        <w:t xml:space="preserve">CPU – </w:t>
      </w:r>
      <w:r>
        <w:rPr>
          <w:rFonts w:ascii="Arial" w:hAnsi="Arial" w:cs="Arial"/>
        </w:rPr>
        <w:t xml:space="preserve">16 </w:t>
      </w:r>
      <w:r w:rsidRPr="00A66B23">
        <w:rPr>
          <w:rFonts w:ascii="Arial" w:hAnsi="Arial" w:cs="Arial"/>
        </w:rPr>
        <w:t>core</w:t>
      </w:r>
    </w:p>
    <w:p w14:paraId="0ABC6134" w14:textId="77777777" w:rsidR="00093337" w:rsidRPr="00A66B23" w:rsidRDefault="0071085E" w:rsidP="00093337">
      <w:pPr>
        <w:ind w:left="360" w:firstLine="348"/>
        <w:jc w:val="both"/>
        <w:rPr>
          <w:rFonts w:ascii="Arial" w:hAnsi="Arial" w:cs="Arial"/>
        </w:rPr>
      </w:pPr>
      <w:r w:rsidRPr="00A66B23">
        <w:rPr>
          <w:rFonts w:ascii="Arial" w:hAnsi="Arial" w:cs="Arial"/>
        </w:rPr>
        <w:t>RAM</w:t>
      </w:r>
      <w:r>
        <w:rPr>
          <w:rFonts w:ascii="Arial" w:hAnsi="Arial" w:cs="Arial"/>
        </w:rPr>
        <w:t xml:space="preserve"> – 64</w:t>
      </w:r>
      <w:r w:rsidRPr="00A66B23">
        <w:rPr>
          <w:rFonts w:ascii="Arial" w:hAnsi="Arial" w:cs="Arial"/>
        </w:rPr>
        <w:t xml:space="preserve"> GB</w:t>
      </w:r>
      <w:r w:rsidRPr="00A66B23">
        <w:rPr>
          <w:rFonts w:ascii="Arial" w:hAnsi="Arial" w:cs="Arial"/>
        </w:rPr>
        <w:tab/>
      </w:r>
    </w:p>
    <w:p w14:paraId="77E9CD45" w14:textId="77777777" w:rsidR="00093337" w:rsidRPr="00A66B23" w:rsidRDefault="0071085E" w:rsidP="00093337">
      <w:pPr>
        <w:ind w:left="360" w:firstLine="348"/>
        <w:jc w:val="both"/>
        <w:rPr>
          <w:rFonts w:ascii="Arial" w:hAnsi="Arial" w:cs="Arial"/>
        </w:rPr>
      </w:pPr>
      <w:r w:rsidRPr="00A66B23">
        <w:rPr>
          <w:rFonts w:ascii="Arial" w:hAnsi="Arial" w:cs="Arial"/>
        </w:rPr>
        <w:t>Disky:</w:t>
      </w:r>
    </w:p>
    <w:p w14:paraId="5F74D7E9"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C:</w:t>
      </w:r>
      <w:r w:rsidRPr="00A66B23">
        <w:rPr>
          <w:rFonts w:ascii="Arial" w:hAnsi="Arial" w:cs="Arial"/>
        </w:rPr>
        <w:t xml:space="preserve"> 126 GB</w:t>
      </w:r>
    </w:p>
    <w:p w14:paraId="208BEBA0"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Q:</w:t>
      </w:r>
      <w:r w:rsidRPr="00A66B23">
        <w:rPr>
          <w:rFonts w:ascii="Arial" w:hAnsi="Arial" w:cs="Arial"/>
        </w:rPr>
        <w:t xml:space="preserve"> </w:t>
      </w:r>
      <w:r>
        <w:rPr>
          <w:rFonts w:ascii="Arial" w:hAnsi="Arial" w:cs="Arial"/>
        </w:rPr>
        <w:t>2 T</w:t>
      </w:r>
      <w:r w:rsidRPr="00A66B23">
        <w:rPr>
          <w:rFonts w:ascii="Arial" w:hAnsi="Arial" w:cs="Arial"/>
        </w:rPr>
        <w:t>B</w:t>
      </w:r>
    </w:p>
    <w:p w14:paraId="32DB14C5"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R: 3 T</w:t>
      </w:r>
      <w:r w:rsidRPr="00A66B23">
        <w:rPr>
          <w:rFonts w:ascii="Arial" w:hAnsi="Arial" w:cs="Arial"/>
        </w:rPr>
        <w:t>B</w:t>
      </w:r>
      <w:r>
        <w:rPr>
          <w:rFonts w:ascii="Arial" w:hAnsi="Arial" w:cs="Arial"/>
        </w:rPr>
        <w:t xml:space="preserve"> (úložiště DataFiles MS SQL)</w:t>
      </w:r>
    </w:p>
    <w:p w14:paraId="19B89386" w14:textId="77777777" w:rsidR="00093337"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S:</w:t>
      </w:r>
      <w:r>
        <w:rPr>
          <w:rFonts w:ascii="Arial" w:hAnsi="Arial" w:cs="Arial"/>
        </w:rPr>
        <w:tab/>
        <w:t>1</w:t>
      </w:r>
      <w:r w:rsidRPr="00A66B23">
        <w:rPr>
          <w:rFonts w:ascii="Arial" w:hAnsi="Arial" w:cs="Arial"/>
        </w:rPr>
        <w:t xml:space="preserve"> T</w:t>
      </w:r>
      <w:r>
        <w:rPr>
          <w:rFonts w:ascii="Arial" w:hAnsi="Arial" w:cs="Arial"/>
        </w:rPr>
        <w:t xml:space="preserve">B </w:t>
      </w:r>
      <w:r w:rsidRPr="00A66B23">
        <w:rPr>
          <w:rFonts w:ascii="Arial" w:hAnsi="Arial" w:cs="Arial"/>
        </w:rPr>
        <w:t>(</w:t>
      </w:r>
      <w:r>
        <w:rPr>
          <w:rFonts w:ascii="Arial" w:hAnsi="Arial" w:cs="Arial"/>
        </w:rPr>
        <w:t>úložiště LogFiles MS SQL</w:t>
      </w:r>
      <w:r w:rsidRPr="00A66B23">
        <w:rPr>
          <w:rFonts w:ascii="Arial" w:hAnsi="Arial" w:cs="Arial"/>
        </w:rPr>
        <w:t>)</w:t>
      </w:r>
    </w:p>
    <w:p w14:paraId="590039DE"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H: 200 GB (úložiště MasterDB MS SQL)</w:t>
      </w:r>
    </w:p>
    <w:p w14:paraId="78B8F0B5" w14:textId="77777777" w:rsidR="00093337" w:rsidRPr="00A66B23" w:rsidRDefault="00093337" w:rsidP="00093337">
      <w:pPr>
        <w:jc w:val="both"/>
        <w:rPr>
          <w:rFonts w:ascii="Arial" w:hAnsi="Arial" w:cs="Arial"/>
        </w:rPr>
      </w:pPr>
    </w:p>
    <w:p w14:paraId="69F741A5" w14:textId="77777777" w:rsidR="00093337" w:rsidRPr="00A66B23" w:rsidRDefault="0071085E" w:rsidP="00093337">
      <w:pPr>
        <w:ind w:left="360" w:firstLine="348"/>
        <w:jc w:val="both"/>
        <w:rPr>
          <w:rFonts w:ascii="Arial" w:hAnsi="Arial" w:cs="Arial"/>
        </w:rPr>
      </w:pPr>
      <w:r w:rsidRPr="00A66B23">
        <w:rPr>
          <w:rFonts w:ascii="Arial" w:hAnsi="Arial" w:cs="Arial"/>
        </w:rPr>
        <w:lastRenderedPageBreak/>
        <w:t>Síťové karty:</w:t>
      </w:r>
    </w:p>
    <w:p w14:paraId="4D9E3460" w14:textId="77777777" w:rsidR="00093337" w:rsidRDefault="0071085E" w:rsidP="00093337">
      <w:pPr>
        <w:ind w:firstLine="708"/>
        <w:jc w:val="both"/>
        <w:rPr>
          <w:rFonts w:ascii="Arial" w:hAnsi="Arial" w:cs="Arial"/>
        </w:rPr>
      </w:pPr>
      <w:r w:rsidRPr="00A66B23">
        <w:rPr>
          <w:rFonts w:ascii="Arial" w:hAnsi="Arial" w:cs="Arial"/>
        </w:rPr>
        <w:t>MS HV network Adapt</w:t>
      </w:r>
      <w:r>
        <w:rPr>
          <w:rFonts w:ascii="Arial" w:hAnsi="Arial" w:cs="Arial"/>
        </w:rPr>
        <w:t>er</w:t>
      </w:r>
    </w:p>
    <w:p w14:paraId="494C341F" w14:textId="77777777" w:rsidR="00093337" w:rsidRPr="00A66B23" w:rsidRDefault="0071085E" w:rsidP="00093337">
      <w:pPr>
        <w:numPr>
          <w:ilvl w:val="2"/>
          <w:numId w:val="10"/>
        </w:numPr>
        <w:spacing w:before="240"/>
        <w:jc w:val="both"/>
        <w:rPr>
          <w:rFonts w:ascii="Arial" w:hAnsi="Arial" w:cs="Arial"/>
        </w:rPr>
      </w:pPr>
      <w:r>
        <w:rPr>
          <w:rFonts w:ascii="Arial" w:hAnsi="Arial" w:cs="Arial"/>
        </w:rPr>
        <w:t>Software:</w:t>
      </w:r>
    </w:p>
    <w:p w14:paraId="0B785CA9" w14:textId="77777777" w:rsidR="00093337" w:rsidRPr="00A66B23" w:rsidRDefault="0071085E" w:rsidP="00093337">
      <w:pPr>
        <w:ind w:firstLine="708"/>
        <w:jc w:val="both"/>
        <w:rPr>
          <w:rFonts w:ascii="Arial" w:hAnsi="Arial" w:cs="Arial"/>
        </w:rPr>
      </w:pPr>
      <w:r w:rsidRPr="00A66B23">
        <w:rPr>
          <w:rFonts w:ascii="Arial" w:hAnsi="Arial" w:cs="Arial"/>
        </w:rPr>
        <w:t>OS – MS Windows 2019 Standard</w:t>
      </w:r>
    </w:p>
    <w:p w14:paraId="2387793E" w14:textId="77777777" w:rsidR="00093337" w:rsidRPr="00A66B23" w:rsidRDefault="0071085E" w:rsidP="00093337">
      <w:pPr>
        <w:ind w:firstLine="708"/>
        <w:jc w:val="both"/>
        <w:rPr>
          <w:rFonts w:ascii="Arial" w:hAnsi="Arial" w:cs="Arial"/>
        </w:rPr>
      </w:pPr>
      <w:r>
        <w:rPr>
          <w:rFonts w:ascii="Arial" w:hAnsi="Arial" w:cs="Arial"/>
        </w:rPr>
        <w:t>Databáze</w:t>
      </w:r>
      <w:r w:rsidRPr="00A66B23">
        <w:rPr>
          <w:rFonts w:ascii="Arial" w:hAnsi="Arial" w:cs="Arial"/>
        </w:rPr>
        <w:t xml:space="preserve"> – </w:t>
      </w:r>
      <w:r>
        <w:rPr>
          <w:rFonts w:ascii="Arial" w:hAnsi="Arial" w:cs="Arial"/>
        </w:rPr>
        <w:t>MS SQL 2019 Standard</w:t>
      </w:r>
    </w:p>
    <w:p w14:paraId="1F42FBB1" w14:textId="77777777" w:rsidR="00093337" w:rsidRDefault="0071085E" w:rsidP="00093337">
      <w:pPr>
        <w:numPr>
          <w:ilvl w:val="1"/>
          <w:numId w:val="10"/>
        </w:numPr>
        <w:tabs>
          <w:tab w:val="num" w:pos="1560"/>
        </w:tabs>
        <w:spacing w:before="240"/>
        <w:jc w:val="both"/>
        <w:rPr>
          <w:rFonts w:ascii="Arial" w:hAnsi="Arial" w:cs="Arial"/>
        </w:rPr>
      </w:pPr>
      <w:r>
        <w:rPr>
          <w:rFonts w:ascii="Arial" w:hAnsi="Arial" w:cs="Arial"/>
        </w:rPr>
        <w:t>Web server ISSSL (aktivní část)</w:t>
      </w:r>
    </w:p>
    <w:p w14:paraId="67BE89AB" w14:textId="77777777" w:rsidR="00093337" w:rsidRPr="00A66B23" w:rsidRDefault="0071085E" w:rsidP="00093337">
      <w:pPr>
        <w:numPr>
          <w:ilvl w:val="2"/>
          <w:numId w:val="10"/>
        </w:numPr>
        <w:tabs>
          <w:tab w:val="num" w:pos="1560"/>
        </w:tabs>
        <w:spacing w:before="240"/>
        <w:jc w:val="both"/>
        <w:rPr>
          <w:rFonts w:ascii="Arial" w:hAnsi="Arial" w:cs="Arial"/>
        </w:rPr>
      </w:pPr>
      <w:r w:rsidRPr="00A66B23">
        <w:rPr>
          <w:rFonts w:ascii="Arial" w:hAnsi="Arial" w:cs="Arial"/>
        </w:rPr>
        <w:t>Hardware</w:t>
      </w:r>
      <w:r>
        <w:rPr>
          <w:rFonts w:ascii="Arial" w:hAnsi="Arial" w:cs="Arial"/>
        </w:rPr>
        <w:t>:</w:t>
      </w:r>
    </w:p>
    <w:p w14:paraId="13B45332" w14:textId="77777777" w:rsidR="00093337" w:rsidRPr="00A66B23" w:rsidRDefault="0071085E" w:rsidP="00093337">
      <w:pPr>
        <w:ind w:left="372" w:firstLine="348"/>
        <w:jc w:val="both"/>
        <w:rPr>
          <w:rFonts w:ascii="Arial" w:hAnsi="Arial" w:cs="Arial"/>
        </w:rPr>
      </w:pPr>
      <w:r w:rsidRPr="00A66B23">
        <w:rPr>
          <w:rFonts w:ascii="Arial" w:hAnsi="Arial" w:cs="Arial"/>
        </w:rPr>
        <w:t xml:space="preserve">Název – </w:t>
      </w:r>
      <w:r w:rsidRPr="00717030">
        <w:rPr>
          <w:rFonts w:ascii="Arial" w:hAnsi="Arial" w:cs="Arial"/>
        </w:rPr>
        <w:t>ADWWW1</w:t>
      </w:r>
    </w:p>
    <w:p w14:paraId="07E85220" w14:textId="77777777" w:rsidR="00093337" w:rsidRPr="00A66B23" w:rsidRDefault="0071085E" w:rsidP="00093337">
      <w:pPr>
        <w:ind w:left="360" w:firstLine="348"/>
        <w:jc w:val="both"/>
        <w:rPr>
          <w:rFonts w:ascii="Arial" w:hAnsi="Arial" w:cs="Arial"/>
        </w:rPr>
      </w:pPr>
      <w:r w:rsidRPr="00A66B23">
        <w:rPr>
          <w:rFonts w:ascii="Arial" w:hAnsi="Arial" w:cs="Arial"/>
        </w:rPr>
        <w:t xml:space="preserve">CPU – </w:t>
      </w:r>
      <w:r>
        <w:rPr>
          <w:rFonts w:ascii="Arial" w:hAnsi="Arial" w:cs="Arial"/>
        </w:rPr>
        <w:t xml:space="preserve">1 </w:t>
      </w:r>
      <w:r w:rsidRPr="00A66B23">
        <w:rPr>
          <w:rFonts w:ascii="Arial" w:hAnsi="Arial" w:cs="Arial"/>
        </w:rPr>
        <w:t>core</w:t>
      </w:r>
    </w:p>
    <w:p w14:paraId="76A34880" w14:textId="77777777" w:rsidR="00093337" w:rsidRPr="00A66B23" w:rsidRDefault="0071085E" w:rsidP="00093337">
      <w:pPr>
        <w:ind w:left="360" w:firstLine="348"/>
        <w:jc w:val="both"/>
        <w:rPr>
          <w:rFonts w:ascii="Arial" w:hAnsi="Arial" w:cs="Arial"/>
        </w:rPr>
      </w:pPr>
      <w:r w:rsidRPr="00A66B23">
        <w:rPr>
          <w:rFonts w:ascii="Arial" w:hAnsi="Arial" w:cs="Arial"/>
        </w:rPr>
        <w:t>RAM</w:t>
      </w:r>
      <w:r>
        <w:rPr>
          <w:rFonts w:ascii="Arial" w:hAnsi="Arial" w:cs="Arial"/>
        </w:rPr>
        <w:t xml:space="preserve"> – 16</w:t>
      </w:r>
      <w:r w:rsidRPr="00A66B23">
        <w:rPr>
          <w:rFonts w:ascii="Arial" w:hAnsi="Arial" w:cs="Arial"/>
        </w:rPr>
        <w:t xml:space="preserve"> GB</w:t>
      </w:r>
      <w:r w:rsidRPr="00A66B23">
        <w:rPr>
          <w:rFonts w:ascii="Arial" w:hAnsi="Arial" w:cs="Arial"/>
        </w:rPr>
        <w:tab/>
      </w:r>
    </w:p>
    <w:p w14:paraId="71213D26" w14:textId="77777777" w:rsidR="00093337" w:rsidRPr="00A66B23" w:rsidRDefault="0071085E" w:rsidP="00093337">
      <w:pPr>
        <w:ind w:left="360" w:firstLine="348"/>
        <w:jc w:val="both"/>
        <w:rPr>
          <w:rFonts w:ascii="Arial" w:hAnsi="Arial" w:cs="Arial"/>
        </w:rPr>
      </w:pPr>
      <w:r w:rsidRPr="00A66B23">
        <w:rPr>
          <w:rFonts w:ascii="Arial" w:hAnsi="Arial" w:cs="Arial"/>
        </w:rPr>
        <w:t>Disky:</w:t>
      </w:r>
    </w:p>
    <w:p w14:paraId="2333D551"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C:</w:t>
      </w:r>
      <w:r w:rsidRPr="00A66B23">
        <w:rPr>
          <w:rFonts w:ascii="Arial" w:hAnsi="Arial" w:cs="Arial"/>
        </w:rPr>
        <w:t xml:space="preserve"> 126 GB</w:t>
      </w:r>
    </w:p>
    <w:p w14:paraId="168B374E"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O:</w:t>
      </w:r>
      <w:r w:rsidRPr="00A66B23">
        <w:rPr>
          <w:rFonts w:ascii="Arial" w:hAnsi="Arial" w:cs="Arial"/>
        </w:rPr>
        <w:t xml:space="preserve"> </w:t>
      </w:r>
      <w:r>
        <w:rPr>
          <w:rFonts w:ascii="Arial" w:hAnsi="Arial" w:cs="Arial"/>
        </w:rPr>
        <w:t>50 G</w:t>
      </w:r>
      <w:r w:rsidRPr="00A66B23">
        <w:rPr>
          <w:rFonts w:ascii="Arial" w:hAnsi="Arial" w:cs="Arial"/>
        </w:rPr>
        <w:t>B</w:t>
      </w:r>
    </w:p>
    <w:p w14:paraId="75D56B9F" w14:textId="77777777" w:rsidR="00093337"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P: 300 G</w:t>
      </w:r>
      <w:r w:rsidRPr="00A66B23">
        <w:rPr>
          <w:rFonts w:ascii="Arial" w:hAnsi="Arial" w:cs="Arial"/>
        </w:rPr>
        <w:t>B</w:t>
      </w:r>
      <w:r>
        <w:rPr>
          <w:rFonts w:ascii="Arial" w:hAnsi="Arial" w:cs="Arial"/>
        </w:rPr>
        <w:t xml:space="preserve"> </w:t>
      </w:r>
    </w:p>
    <w:p w14:paraId="178EAD1F" w14:textId="77777777" w:rsidR="00093337" w:rsidRPr="00A66B23" w:rsidRDefault="00093337" w:rsidP="00093337">
      <w:pPr>
        <w:overflowPunct w:val="0"/>
        <w:autoSpaceDE w:val="0"/>
        <w:autoSpaceDN w:val="0"/>
        <w:adjustRightInd w:val="0"/>
        <w:ind w:left="1080"/>
        <w:jc w:val="both"/>
        <w:textAlignment w:val="baseline"/>
        <w:rPr>
          <w:rFonts w:ascii="Arial" w:hAnsi="Arial" w:cs="Arial"/>
        </w:rPr>
      </w:pPr>
    </w:p>
    <w:p w14:paraId="57944990" w14:textId="77777777" w:rsidR="00093337" w:rsidRPr="00A66B23" w:rsidRDefault="0071085E" w:rsidP="00093337">
      <w:pPr>
        <w:ind w:left="360" w:firstLine="348"/>
        <w:jc w:val="both"/>
        <w:rPr>
          <w:rFonts w:ascii="Arial" w:hAnsi="Arial" w:cs="Arial"/>
        </w:rPr>
      </w:pPr>
      <w:r w:rsidRPr="00A66B23">
        <w:rPr>
          <w:rFonts w:ascii="Arial" w:hAnsi="Arial" w:cs="Arial"/>
        </w:rPr>
        <w:t>Síťové karty:</w:t>
      </w:r>
    </w:p>
    <w:p w14:paraId="6ED70834" w14:textId="77777777" w:rsidR="00093337" w:rsidRDefault="0071085E" w:rsidP="00093337">
      <w:pPr>
        <w:ind w:firstLine="708"/>
        <w:jc w:val="both"/>
        <w:rPr>
          <w:rFonts w:ascii="Arial" w:hAnsi="Arial" w:cs="Arial"/>
        </w:rPr>
      </w:pPr>
      <w:r w:rsidRPr="00A66B23">
        <w:rPr>
          <w:rFonts w:ascii="Arial" w:hAnsi="Arial" w:cs="Arial"/>
        </w:rPr>
        <w:t>MS HV network Adapt</w:t>
      </w:r>
      <w:r>
        <w:rPr>
          <w:rFonts w:ascii="Arial" w:hAnsi="Arial" w:cs="Arial"/>
        </w:rPr>
        <w:t>er</w:t>
      </w:r>
    </w:p>
    <w:p w14:paraId="4A62AC80" w14:textId="77777777" w:rsidR="00093337" w:rsidRPr="00A66B23" w:rsidRDefault="0071085E" w:rsidP="00093337">
      <w:pPr>
        <w:numPr>
          <w:ilvl w:val="2"/>
          <w:numId w:val="10"/>
        </w:numPr>
        <w:spacing w:before="240"/>
        <w:jc w:val="both"/>
        <w:rPr>
          <w:rFonts w:ascii="Arial" w:hAnsi="Arial" w:cs="Arial"/>
        </w:rPr>
      </w:pPr>
      <w:r>
        <w:rPr>
          <w:rFonts w:ascii="Arial" w:hAnsi="Arial" w:cs="Arial"/>
        </w:rPr>
        <w:t>Software:</w:t>
      </w:r>
    </w:p>
    <w:p w14:paraId="46807CD9" w14:textId="77777777" w:rsidR="00093337" w:rsidRPr="00A66B23" w:rsidRDefault="0071085E" w:rsidP="00093337">
      <w:pPr>
        <w:ind w:firstLine="708"/>
        <w:jc w:val="both"/>
        <w:rPr>
          <w:rFonts w:ascii="Arial" w:hAnsi="Arial" w:cs="Arial"/>
        </w:rPr>
      </w:pPr>
      <w:r w:rsidRPr="00A66B23">
        <w:rPr>
          <w:rFonts w:ascii="Arial" w:hAnsi="Arial" w:cs="Arial"/>
        </w:rPr>
        <w:t>OS – MS Windows 2019 Standard</w:t>
      </w:r>
    </w:p>
    <w:p w14:paraId="4A425C36" w14:textId="77777777" w:rsidR="00093337" w:rsidRDefault="0071085E" w:rsidP="00093337">
      <w:pPr>
        <w:ind w:firstLine="708"/>
        <w:jc w:val="both"/>
        <w:rPr>
          <w:rFonts w:ascii="Arial" w:hAnsi="Arial" w:cs="Arial"/>
        </w:rPr>
      </w:pPr>
      <w:r>
        <w:rPr>
          <w:rFonts w:ascii="Arial" w:hAnsi="Arial" w:cs="Arial"/>
        </w:rPr>
        <w:t>Web server</w:t>
      </w:r>
      <w:r w:rsidRPr="00A66B23">
        <w:rPr>
          <w:rFonts w:ascii="Arial" w:hAnsi="Arial" w:cs="Arial"/>
        </w:rPr>
        <w:t xml:space="preserve"> – </w:t>
      </w:r>
      <w:r>
        <w:rPr>
          <w:rFonts w:ascii="Arial" w:hAnsi="Arial" w:cs="Arial"/>
        </w:rPr>
        <w:t>verze 2.0.9.12</w:t>
      </w:r>
    </w:p>
    <w:p w14:paraId="6ED8531D" w14:textId="77777777" w:rsidR="00093337" w:rsidRPr="00A66B23" w:rsidRDefault="0071085E" w:rsidP="00093337">
      <w:pPr>
        <w:ind w:firstLine="708"/>
        <w:jc w:val="both"/>
        <w:rPr>
          <w:rFonts w:ascii="Arial" w:hAnsi="Arial" w:cs="Arial"/>
        </w:rPr>
      </w:pPr>
      <w:r>
        <w:rPr>
          <w:rFonts w:ascii="Arial" w:hAnsi="Arial" w:cs="Arial"/>
        </w:rPr>
        <w:t>MS.NET FrameWork – verze 4.7.1</w:t>
      </w:r>
    </w:p>
    <w:p w14:paraId="7BF97505" w14:textId="77777777" w:rsidR="00093337" w:rsidRDefault="0071085E" w:rsidP="00093337">
      <w:pPr>
        <w:numPr>
          <w:ilvl w:val="1"/>
          <w:numId w:val="10"/>
        </w:numPr>
        <w:tabs>
          <w:tab w:val="num" w:pos="1560"/>
        </w:tabs>
        <w:spacing w:before="240"/>
        <w:jc w:val="both"/>
        <w:rPr>
          <w:rFonts w:ascii="Arial" w:hAnsi="Arial" w:cs="Arial"/>
        </w:rPr>
      </w:pPr>
      <w:r>
        <w:rPr>
          <w:rFonts w:ascii="Arial" w:hAnsi="Arial" w:cs="Arial"/>
        </w:rPr>
        <w:t>Aplikační server ISSSL (neaktivní část)</w:t>
      </w:r>
    </w:p>
    <w:p w14:paraId="2C0B39D4" w14:textId="77777777" w:rsidR="00093337" w:rsidRPr="00A66B23" w:rsidRDefault="0071085E" w:rsidP="00093337">
      <w:pPr>
        <w:numPr>
          <w:ilvl w:val="2"/>
          <w:numId w:val="10"/>
        </w:numPr>
        <w:tabs>
          <w:tab w:val="num" w:pos="1560"/>
        </w:tabs>
        <w:spacing w:before="240"/>
        <w:jc w:val="both"/>
        <w:rPr>
          <w:rFonts w:ascii="Arial" w:hAnsi="Arial" w:cs="Arial"/>
        </w:rPr>
      </w:pPr>
      <w:r w:rsidRPr="00A66B23">
        <w:rPr>
          <w:rFonts w:ascii="Arial" w:hAnsi="Arial" w:cs="Arial"/>
        </w:rPr>
        <w:t>Hardware</w:t>
      </w:r>
      <w:r>
        <w:rPr>
          <w:rFonts w:ascii="Arial" w:hAnsi="Arial" w:cs="Arial"/>
        </w:rPr>
        <w:t>:</w:t>
      </w:r>
    </w:p>
    <w:p w14:paraId="45B63AFA" w14:textId="77777777" w:rsidR="00093337" w:rsidRPr="00A66B23" w:rsidRDefault="0071085E" w:rsidP="00093337">
      <w:pPr>
        <w:ind w:left="372" w:firstLine="348"/>
        <w:jc w:val="both"/>
        <w:rPr>
          <w:rFonts w:ascii="Arial" w:hAnsi="Arial" w:cs="Arial"/>
        </w:rPr>
      </w:pPr>
      <w:r w:rsidRPr="00A66B23">
        <w:rPr>
          <w:rFonts w:ascii="Arial" w:hAnsi="Arial" w:cs="Arial"/>
        </w:rPr>
        <w:t xml:space="preserve">Název – </w:t>
      </w:r>
      <w:r w:rsidRPr="00717030">
        <w:rPr>
          <w:rFonts w:ascii="Arial" w:hAnsi="Arial" w:cs="Arial"/>
        </w:rPr>
        <w:t>ADAPARCH3</w:t>
      </w:r>
    </w:p>
    <w:p w14:paraId="7B01752A" w14:textId="77777777" w:rsidR="00093337" w:rsidRPr="00A66B23" w:rsidRDefault="0071085E" w:rsidP="00093337">
      <w:pPr>
        <w:ind w:left="360" w:firstLine="348"/>
        <w:jc w:val="both"/>
        <w:rPr>
          <w:rFonts w:ascii="Arial" w:hAnsi="Arial" w:cs="Arial"/>
        </w:rPr>
      </w:pPr>
      <w:r w:rsidRPr="00A66B23">
        <w:rPr>
          <w:rFonts w:ascii="Arial" w:hAnsi="Arial" w:cs="Arial"/>
        </w:rPr>
        <w:t xml:space="preserve">CPU – </w:t>
      </w:r>
      <w:r>
        <w:rPr>
          <w:rFonts w:ascii="Arial" w:hAnsi="Arial" w:cs="Arial"/>
        </w:rPr>
        <w:t xml:space="preserve">4 </w:t>
      </w:r>
      <w:r w:rsidRPr="00A66B23">
        <w:rPr>
          <w:rFonts w:ascii="Arial" w:hAnsi="Arial" w:cs="Arial"/>
        </w:rPr>
        <w:t>core</w:t>
      </w:r>
    </w:p>
    <w:p w14:paraId="01F8BF21" w14:textId="77777777" w:rsidR="00093337" w:rsidRPr="00A66B23" w:rsidRDefault="0071085E" w:rsidP="00093337">
      <w:pPr>
        <w:ind w:left="360" w:firstLine="348"/>
        <w:jc w:val="both"/>
        <w:rPr>
          <w:rFonts w:ascii="Arial" w:hAnsi="Arial" w:cs="Arial"/>
        </w:rPr>
      </w:pPr>
      <w:r w:rsidRPr="00A66B23">
        <w:rPr>
          <w:rFonts w:ascii="Arial" w:hAnsi="Arial" w:cs="Arial"/>
        </w:rPr>
        <w:t>RAM</w:t>
      </w:r>
      <w:r>
        <w:rPr>
          <w:rFonts w:ascii="Arial" w:hAnsi="Arial" w:cs="Arial"/>
        </w:rPr>
        <w:t xml:space="preserve"> – 32</w:t>
      </w:r>
      <w:r w:rsidRPr="00A66B23">
        <w:rPr>
          <w:rFonts w:ascii="Arial" w:hAnsi="Arial" w:cs="Arial"/>
        </w:rPr>
        <w:t xml:space="preserve"> GB</w:t>
      </w:r>
      <w:r w:rsidRPr="00A66B23">
        <w:rPr>
          <w:rFonts w:ascii="Arial" w:hAnsi="Arial" w:cs="Arial"/>
        </w:rPr>
        <w:tab/>
      </w:r>
    </w:p>
    <w:p w14:paraId="3EC8F3A2" w14:textId="77777777" w:rsidR="00093337" w:rsidRPr="00A66B23" w:rsidRDefault="0071085E" w:rsidP="00093337">
      <w:pPr>
        <w:ind w:left="360" w:firstLine="348"/>
        <w:jc w:val="both"/>
        <w:rPr>
          <w:rFonts w:ascii="Arial" w:hAnsi="Arial" w:cs="Arial"/>
        </w:rPr>
      </w:pPr>
      <w:r w:rsidRPr="00A66B23">
        <w:rPr>
          <w:rFonts w:ascii="Arial" w:hAnsi="Arial" w:cs="Arial"/>
        </w:rPr>
        <w:t>Disky:</w:t>
      </w:r>
    </w:p>
    <w:p w14:paraId="3E3772DC"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C:</w:t>
      </w:r>
      <w:r>
        <w:rPr>
          <w:rFonts w:ascii="Arial" w:hAnsi="Arial" w:cs="Arial"/>
        </w:rPr>
        <w:tab/>
      </w:r>
      <w:r w:rsidRPr="00A66B23">
        <w:rPr>
          <w:rFonts w:ascii="Arial" w:hAnsi="Arial" w:cs="Arial"/>
        </w:rPr>
        <w:t>126 GB</w:t>
      </w:r>
    </w:p>
    <w:p w14:paraId="703E26B4"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N:</w:t>
      </w:r>
      <w:r w:rsidRPr="00A66B23">
        <w:rPr>
          <w:rFonts w:ascii="Arial" w:hAnsi="Arial" w:cs="Arial"/>
        </w:rPr>
        <w:t xml:space="preserve"> </w:t>
      </w:r>
      <w:r>
        <w:rPr>
          <w:rFonts w:ascii="Arial" w:hAnsi="Arial" w:cs="Arial"/>
        </w:rPr>
        <w:t>2</w:t>
      </w:r>
      <w:r w:rsidRPr="00A66B23">
        <w:rPr>
          <w:rFonts w:ascii="Arial" w:hAnsi="Arial" w:cs="Arial"/>
        </w:rPr>
        <w:t>0 GB</w:t>
      </w:r>
    </w:p>
    <w:p w14:paraId="1B5FBDDB"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O:</w:t>
      </w:r>
      <w:r>
        <w:rPr>
          <w:rFonts w:ascii="Arial" w:hAnsi="Arial" w:cs="Arial"/>
        </w:rPr>
        <w:tab/>
        <w:t>3</w:t>
      </w:r>
      <w:r w:rsidRPr="00A66B23">
        <w:rPr>
          <w:rFonts w:ascii="Arial" w:hAnsi="Arial" w:cs="Arial"/>
        </w:rPr>
        <w:t>00 GB</w:t>
      </w:r>
    </w:p>
    <w:p w14:paraId="430334C7"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 xml:space="preserve">P: </w:t>
      </w:r>
      <w:r w:rsidRPr="00A66B23">
        <w:rPr>
          <w:rFonts w:ascii="Arial" w:hAnsi="Arial" w:cs="Arial"/>
        </w:rPr>
        <w:t>5 T</w:t>
      </w:r>
      <w:r>
        <w:rPr>
          <w:rFonts w:ascii="Arial" w:hAnsi="Arial" w:cs="Arial"/>
        </w:rPr>
        <w:t xml:space="preserve">B </w:t>
      </w:r>
      <w:r w:rsidRPr="00A66B23">
        <w:rPr>
          <w:rFonts w:ascii="Arial" w:hAnsi="Arial" w:cs="Arial"/>
        </w:rPr>
        <w:t>(úložiště ce</w:t>
      </w:r>
      <w:r>
        <w:rPr>
          <w:rFonts w:ascii="Arial" w:hAnsi="Arial" w:cs="Arial"/>
        </w:rPr>
        <w:t>ntrálního dokumentového serveru ISSSL</w:t>
      </w:r>
      <w:r w:rsidRPr="00A66B23">
        <w:rPr>
          <w:rFonts w:ascii="Arial" w:hAnsi="Arial" w:cs="Arial"/>
        </w:rPr>
        <w:t>)</w:t>
      </w:r>
    </w:p>
    <w:p w14:paraId="6D0C954D" w14:textId="77777777" w:rsidR="00093337" w:rsidRPr="00A66B23" w:rsidRDefault="0071085E" w:rsidP="00093337">
      <w:pPr>
        <w:numPr>
          <w:ilvl w:val="4"/>
          <w:numId w:val="11"/>
        </w:numPr>
        <w:overflowPunct w:val="0"/>
        <w:autoSpaceDE w:val="0"/>
        <w:autoSpaceDN w:val="0"/>
        <w:adjustRightInd w:val="0"/>
        <w:jc w:val="both"/>
        <w:textAlignment w:val="baseline"/>
        <w:rPr>
          <w:rFonts w:ascii="Arial" w:hAnsi="Arial" w:cs="Arial"/>
        </w:rPr>
      </w:pPr>
      <w:r w:rsidRPr="00A66B23">
        <w:rPr>
          <w:rFonts w:ascii="Arial" w:hAnsi="Arial" w:cs="Arial"/>
        </w:rPr>
        <w:t>Doporučené zálohování 1x za hodinu</w:t>
      </w:r>
    </w:p>
    <w:p w14:paraId="16C8911A" w14:textId="77777777" w:rsidR="00093337" w:rsidRPr="00A66B23" w:rsidRDefault="00093337" w:rsidP="00093337">
      <w:pPr>
        <w:jc w:val="both"/>
        <w:rPr>
          <w:rFonts w:ascii="Arial" w:hAnsi="Arial" w:cs="Arial"/>
        </w:rPr>
      </w:pPr>
    </w:p>
    <w:p w14:paraId="27735C1A" w14:textId="77777777" w:rsidR="00093337" w:rsidRPr="00A66B23" w:rsidRDefault="0071085E" w:rsidP="00093337">
      <w:pPr>
        <w:ind w:left="360" w:firstLine="348"/>
        <w:jc w:val="both"/>
        <w:rPr>
          <w:rFonts w:ascii="Arial" w:hAnsi="Arial" w:cs="Arial"/>
        </w:rPr>
      </w:pPr>
      <w:r w:rsidRPr="00A66B23">
        <w:rPr>
          <w:rFonts w:ascii="Arial" w:hAnsi="Arial" w:cs="Arial"/>
        </w:rPr>
        <w:t>Síťové karty:</w:t>
      </w:r>
    </w:p>
    <w:p w14:paraId="0FA11A21" w14:textId="77777777" w:rsidR="00093337" w:rsidRDefault="0071085E" w:rsidP="00093337">
      <w:pPr>
        <w:ind w:firstLine="708"/>
        <w:jc w:val="both"/>
        <w:rPr>
          <w:rFonts w:ascii="Arial" w:hAnsi="Arial" w:cs="Arial"/>
        </w:rPr>
      </w:pPr>
      <w:r w:rsidRPr="00A66B23">
        <w:rPr>
          <w:rFonts w:ascii="Arial" w:hAnsi="Arial" w:cs="Arial"/>
        </w:rPr>
        <w:t>MS HV network Adapt</w:t>
      </w:r>
    </w:p>
    <w:p w14:paraId="32741ECF" w14:textId="77777777" w:rsidR="00093337" w:rsidRPr="00A66B23" w:rsidRDefault="0071085E" w:rsidP="00093337">
      <w:pPr>
        <w:numPr>
          <w:ilvl w:val="2"/>
          <w:numId w:val="10"/>
        </w:numPr>
        <w:spacing w:before="240"/>
        <w:jc w:val="both"/>
        <w:rPr>
          <w:rFonts w:ascii="Arial" w:hAnsi="Arial" w:cs="Arial"/>
        </w:rPr>
      </w:pPr>
      <w:r>
        <w:rPr>
          <w:rFonts w:ascii="Arial" w:hAnsi="Arial" w:cs="Arial"/>
        </w:rPr>
        <w:t>Software:</w:t>
      </w:r>
    </w:p>
    <w:p w14:paraId="2BCEB53B" w14:textId="77777777" w:rsidR="00093337" w:rsidRPr="00A66B23" w:rsidRDefault="0071085E" w:rsidP="00093337">
      <w:pPr>
        <w:ind w:firstLine="708"/>
        <w:jc w:val="both"/>
        <w:rPr>
          <w:rFonts w:ascii="Arial" w:hAnsi="Arial" w:cs="Arial"/>
        </w:rPr>
      </w:pPr>
      <w:r w:rsidRPr="00A66B23">
        <w:rPr>
          <w:rFonts w:ascii="Arial" w:hAnsi="Arial" w:cs="Arial"/>
        </w:rPr>
        <w:t>OS – MS Windows 2019 Standard</w:t>
      </w:r>
    </w:p>
    <w:p w14:paraId="340B5D98" w14:textId="77777777" w:rsidR="00093337" w:rsidRPr="00A66B23" w:rsidRDefault="0071085E" w:rsidP="00093337">
      <w:pPr>
        <w:ind w:firstLine="708"/>
        <w:jc w:val="both"/>
        <w:rPr>
          <w:rFonts w:ascii="Arial" w:hAnsi="Arial" w:cs="Arial"/>
        </w:rPr>
      </w:pPr>
      <w:r w:rsidRPr="00A66B23">
        <w:rPr>
          <w:rFonts w:ascii="Arial" w:hAnsi="Arial" w:cs="Arial"/>
        </w:rPr>
        <w:t>Aplikační server IS SSL – verze 2.0.9.12</w:t>
      </w:r>
    </w:p>
    <w:p w14:paraId="33125CCC" w14:textId="77777777" w:rsidR="00093337" w:rsidRPr="00A66B23" w:rsidRDefault="0071085E" w:rsidP="00093337">
      <w:pPr>
        <w:ind w:firstLine="708"/>
        <w:jc w:val="both"/>
        <w:rPr>
          <w:rFonts w:ascii="Arial" w:hAnsi="Arial" w:cs="Arial"/>
        </w:rPr>
      </w:pPr>
      <w:r w:rsidRPr="00A66B23">
        <w:rPr>
          <w:rFonts w:ascii="Arial" w:hAnsi="Arial" w:cs="Arial"/>
        </w:rPr>
        <w:t>MS .NET FrameWork - 4.7.1</w:t>
      </w:r>
    </w:p>
    <w:p w14:paraId="627ECA03" w14:textId="77777777" w:rsidR="00093337" w:rsidRDefault="0071085E" w:rsidP="00093337">
      <w:pPr>
        <w:numPr>
          <w:ilvl w:val="1"/>
          <w:numId w:val="10"/>
        </w:numPr>
        <w:tabs>
          <w:tab w:val="num" w:pos="1560"/>
        </w:tabs>
        <w:spacing w:before="240"/>
        <w:jc w:val="both"/>
        <w:rPr>
          <w:rFonts w:ascii="Arial" w:hAnsi="Arial" w:cs="Arial"/>
        </w:rPr>
      </w:pPr>
      <w:r>
        <w:rPr>
          <w:rFonts w:ascii="Arial" w:hAnsi="Arial" w:cs="Arial"/>
        </w:rPr>
        <w:t>Databázový server ISSSL (neaktivní část)</w:t>
      </w:r>
    </w:p>
    <w:p w14:paraId="3518AF01" w14:textId="77777777" w:rsidR="00093337" w:rsidRPr="00A66B23" w:rsidRDefault="0071085E" w:rsidP="00093337">
      <w:pPr>
        <w:numPr>
          <w:ilvl w:val="2"/>
          <w:numId w:val="10"/>
        </w:numPr>
        <w:tabs>
          <w:tab w:val="num" w:pos="1560"/>
        </w:tabs>
        <w:spacing w:before="240"/>
        <w:jc w:val="both"/>
        <w:rPr>
          <w:rFonts w:ascii="Arial" w:hAnsi="Arial" w:cs="Arial"/>
        </w:rPr>
      </w:pPr>
      <w:r w:rsidRPr="00A66B23">
        <w:rPr>
          <w:rFonts w:ascii="Arial" w:hAnsi="Arial" w:cs="Arial"/>
        </w:rPr>
        <w:t>Hardware</w:t>
      </w:r>
      <w:r>
        <w:rPr>
          <w:rFonts w:ascii="Arial" w:hAnsi="Arial" w:cs="Arial"/>
        </w:rPr>
        <w:t>:</w:t>
      </w:r>
    </w:p>
    <w:p w14:paraId="0EFE9202" w14:textId="77777777" w:rsidR="00093337" w:rsidRPr="00A66B23" w:rsidRDefault="0071085E" w:rsidP="00093337">
      <w:pPr>
        <w:ind w:left="372" w:firstLine="348"/>
        <w:jc w:val="both"/>
        <w:rPr>
          <w:rFonts w:ascii="Arial" w:hAnsi="Arial" w:cs="Arial"/>
        </w:rPr>
      </w:pPr>
      <w:r w:rsidRPr="00A66B23">
        <w:rPr>
          <w:rFonts w:ascii="Arial" w:hAnsi="Arial" w:cs="Arial"/>
        </w:rPr>
        <w:t xml:space="preserve">Název – </w:t>
      </w:r>
      <w:r w:rsidRPr="00717030">
        <w:rPr>
          <w:rFonts w:ascii="Arial" w:hAnsi="Arial" w:cs="Arial"/>
        </w:rPr>
        <w:t>ADDBARCH3</w:t>
      </w:r>
    </w:p>
    <w:p w14:paraId="573405A1" w14:textId="77777777" w:rsidR="00093337" w:rsidRPr="00A66B23" w:rsidRDefault="0071085E" w:rsidP="00093337">
      <w:pPr>
        <w:ind w:left="360" w:firstLine="348"/>
        <w:jc w:val="both"/>
        <w:rPr>
          <w:rFonts w:ascii="Arial" w:hAnsi="Arial" w:cs="Arial"/>
        </w:rPr>
      </w:pPr>
      <w:r w:rsidRPr="00A66B23">
        <w:rPr>
          <w:rFonts w:ascii="Arial" w:hAnsi="Arial" w:cs="Arial"/>
        </w:rPr>
        <w:t>CPU – 32</w:t>
      </w:r>
      <w:r>
        <w:rPr>
          <w:rFonts w:ascii="Arial" w:hAnsi="Arial" w:cs="Arial"/>
        </w:rPr>
        <w:t xml:space="preserve"> </w:t>
      </w:r>
      <w:r w:rsidRPr="00A66B23">
        <w:rPr>
          <w:rFonts w:ascii="Arial" w:hAnsi="Arial" w:cs="Arial"/>
        </w:rPr>
        <w:t>core</w:t>
      </w:r>
    </w:p>
    <w:p w14:paraId="01C8E675" w14:textId="77777777" w:rsidR="00093337" w:rsidRPr="00A66B23" w:rsidRDefault="0071085E" w:rsidP="00093337">
      <w:pPr>
        <w:ind w:left="360" w:firstLine="348"/>
        <w:jc w:val="both"/>
        <w:rPr>
          <w:rFonts w:ascii="Arial" w:hAnsi="Arial" w:cs="Arial"/>
        </w:rPr>
      </w:pPr>
      <w:r w:rsidRPr="00A66B23">
        <w:rPr>
          <w:rFonts w:ascii="Arial" w:hAnsi="Arial" w:cs="Arial"/>
        </w:rPr>
        <w:t>RAM</w:t>
      </w:r>
      <w:r>
        <w:rPr>
          <w:rFonts w:ascii="Arial" w:hAnsi="Arial" w:cs="Arial"/>
        </w:rPr>
        <w:t xml:space="preserve"> – 64 </w:t>
      </w:r>
      <w:r w:rsidRPr="00A66B23">
        <w:rPr>
          <w:rFonts w:ascii="Arial" w:hAnsi="Arial" w:cs="Arial"/>
        </w:rPr>
        <w:t>GB</w:t>
      </w:r>
      <w:r w:rsidRPr="00A66B23">
        <w:rPr>
          <w:rFonts w:ascii="Arial" w:hAnsi="Arial" w:cs="Arial"/>
        </w:rPr>
        <w:tab/>
      </w:r>
    </w:p>
    <w:p w14:paraId="133DB860" w14:textId="77777777" w:rsidR="00093337" w:rsidRPr="00A66B23" w:rsidRDefault="0071085E" w:rsidP="00093337">
      <w:pPr>
        <w:ind w:left="360" w:firstLine="348"/>
        <w:jc w:val="both"/>
        <w:rPr>
          <w:rFonts w:ascii="Arial" w:hAnsi="Arial" w:cs="Arial"/>
        </w:rPr>
      </w:pPr>
      <w:r w:rsidRPr="00A66B23">
        <w:rPr>
          <w:rFonts w:ascii="Arial" w:hAnsi="Arial" w:cs="Arial"/>
        </w:rPr>
        <w:t>Disky:</w:t>
      </w:r>
    </w:p>
    <w:p w14:paraId="41D6F240"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lastRenderedPageBreak/>
        <w:t>C:</w:t>
      </w:r>
      <w:r w:rsidRPr="00A66B23">
        <w:rPr>
          <w:rFonts w:ascii="Arial" w:hAnsi="Arial" w:cs="Arial"/>
        </w:rPr>
        <w:t xml:space="preserve"> </w:t>
      </w:r>
      <w:r>
        <w:rPr>
          <w:rFonts w:ascii="Arial" w:hAnsi="Arial" w:cs="Arial"/>
        </w:rPr>
        <w:t>100</w:t>
      </w:r>
      <w:r w:rsidRPr="00A66B23">
        <w:rPr>
          <w:rFonts w:ascii="Arial" w:hAnsi="Arial" w:cs="Arial"/>
        </w:rPr>
        <w:t xml:space="preserve"> GB</w:t>
      </w:r>
    </w:p>
    <w:p w14:paraId="6E1854A5"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R:</w:t>
      </w:r>
      <w:r w:rsidRPr="00A66B23">
        <w:rPr>
          <w:rFonts w:ascii="Arial" w:hAnsi="Arial" w:cs="Arial"/>
        </w:rPr>
        <w:t xml:space="preserve"> </w:t>
      </w:r>
      <w:r>
        <w:rPr>
          <w:rFonts w:ascii="Arial" w:hAnsi="Arial" w:cs="Arial"/>
        </w:rPr>
        <w:t>1 T</w:t>
      </w:r>
      <w:r w:rsidRPr="00A66B23">
        <w:rPr>
          <w:rFonts w:ascii="Arial" w:hAnsi="Arial" w:cs="Arial"/>
        </w:rPr>
        <w:t>B</w:t>
      </w:r>
    </w:p>
    <w:p w14:paraId="36741E26"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K: 1 T</w:t>
      </w:r>
      <w:r w:rsidRPr="00A66B23">
        <w:rPr>
          <w:rFonts w:ascii="Arial" w:hAnsi="Arial" w:cs="Arial"/>
        </w:rPr>
        <w:t>B</w:t>
      </w:r>
      <w:r>
        <w:rPr>
          <w:rFonts w:ascii="Arial" w:hAnsi="Arial" w:cs="Arial"/>
        </w:rPr>
        <w:t xml:space="preserve"> (úložiště DataFiles MS SQL)</w:t>
      </w:r>
    </w:p>
    <w:p w14:paraId="1FB57A56" w14:textId="77777777" w:rsidR="00093337"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L: 1</w:t>
      </w:r>
      <w:r w:rsidRPr="00A66B23">
        <w:rPr>
          <w:rFonts w:ascii="Arial" w:hAnsi="Arial" w:cs="Arial"/>
        </w:rPr>
        <w:t xml:space="preserve"> T</w:t>
      </w:r>
      <w:r>
        <w:rPr>
          <w:rFonts w:ascii="Arial" w:hAnsi="Arial" w:cs="Arial"/>
        </w:rPr>
        <w:t xml:space="preserve">B </w:t>
      </w:r>
      <w:r w:rsidRPr="00A66B23">
        <w:rPr>
          <w:rFonts w:ascii="Arial" w:hAnsi="Arial" w:cs="Arial"/>
        </w:rPr>
        <w:t>(</w:t>
      </w:r>
      <w:r>
        <w:rPr>
          <w:rFonts w:ascii="Arial" w:hAnsi="Arial" w:cs="Arial"/>
        </w:rPr>
        <w:t>úložiště LogFiles MS SQL</w:t>
      </w:r>
      <w:r w:rsidRPr="00A66B23">
        <w:rPr>
          <w:rFonts w:ascii="Arial" w:hAnsi="Arial" w:cs="Arial"/>
        </w:rPr>
        <w:t>)</w:t>
      </w:r>
    </w:p>
    <w:p w14:paraId="1023099D" w14:textId="77777777" w:rsidR="00093337" w:rsidRPr="00A66B23" w:rsidRDefault="0071085E" w:rsidP="00093337">
      <w:pPr>
        <w:numPr>
          <w:ilvl w:val="0"/>
          <w:numId w:val="11"/>
        </w:numPr>
        <w:overflowPunct w:val="0"/>
        <w:autoSpaceDE w:val="0"/>
        <w:autoSpaceDN w:val="0"/>
        <w:adjustRightInd w:val="0"/>
        <w:ind w:left="1080"/>
        <w:jc w:val="both"/>
        <w:textAlignment w:val="baseline"/>
        <w:rPr>
          <w:rFonts w:ascii="Arial" w:hAnsi="Arial" w:cs="Arial"/>
        </w:rPr>
      </w:pPr>
      <w:r>
        <w:rPr>
          <w:rFonts w:ascii="Arial" w:hAnsi="Arial" w:cs="Arial"/>
        </w:rPr>
        <w:t>M: 200 GB (úložiště MasterDB MS SQL)</w:t>
      </w:r>
    </w:p>
    <w:p w14:paraId="2B3493BE" w14:textId="77777777" w:rsidR="00093337" w:rsidRPr="00A66B23" w:rsidRDefault="00093337" w:rsidP="00093337">
      <w:pPr>
        <w:jc w:val="both"/>
        <w:rPr>
          <w:rFonts w:ascii="Arial" w:hAnsi="Arial" w:cs="Arial"/>
        </w:rPr>
      </w:pPr>
    </w:p>
    <w:p w14:paraId="1B14B359" w14:textId="77777777" w:rsidR="00093337" w:rsidRPr="00A66B23" w:rsidRDefault="0071085E" w:rsidP="00093337">
      <w:pPr>
        <w:ind w:left="360" w:firstLine="348"/>
        <w:jc w:val="both"/>
        <w:rPr>
          <w:rFonts w:ascii="Arial" w:hAnsi="Arial" w:cs="Arial"/>
        </w:rPr>
      </w:pPr>
      <w:r w:rsidRPr="00A66B23">
        <w:rPr>
          <w:rFonts w:ascii="Arial" w:hAnsi="Arial" w:cs="Arial"/>
        </w:rPr>
        <w:t>Síťové karty:</w:t>
      </w:r>
    </w:p>
    <w:p w14:paraId="04311036" w14:textId="77777777" w:rsidR="00093337" w:rsidRDefault="0071085E" w:rsidP="00093337">
      <w:pPr>
        <w:ind w:firstLine="708"/>
        <w:jc w:val="both"/>
        <w:rPr>
          <w:rFonts w:ascii="Arial" w:hAnsi="Arial" w:cs="Arial"/>
        </w:rPr>
      </w:pPr>
      <w:r w:rsidRPr="00A66B23">
        <w:rPr>
          <w:rFonts w:ascii="Arial" w:hAnsi="Arial" w:cs="Arial"/>
        </w:rPr>
        <w:t>MS HV network Adapt</w:t>
      </w:r>
      <w:r>
        <w:rPr>
          <w:rFonts w:ascii="Arial" w:hAnsi="Arial" w:cs="Arial"/>
        </w:rPr>
        <w:t>er</w:t>
      </w:r>
    </w:p>
    <w:p w14:paraId="6947A7E7" w14:textId="77777777" w:rsidR="00093337" w:rsidRPr="00A66B23" w:rsidRDefault="0071085E" w:rsidP="00093337">
      <w:pPr>
        <w:numPr>
          <w:ilvl w:val="2"/>
          <w:numId w:val="10"/>
        </w:numPr>
        <w:spacing w:before="240"/>
        <w:jc w:val="both"/>
        <w:rPr>
          <w:rFonts w:ascii="Arial" w:hAnsi="Arial" w:cs="Arial"/>
        </w:rPr>
      </w:pPr>
      <w:r>
        <w:rPr>
          <w:rFonts w:ascii="Arial" w:hAnsi="Arial" w:cs="Arial"/>
        </w:rPr>
        <w:t>Software:</w:t>
      </w:r>
    </w:p>
    <w:p w14:paraId="7D014346" w14:textId="77777777" w:rsidR="00093337" w:rsidRPr="00A66B23" w:rsidRDefault="0071085E" w:rsidP="00093337">
      <w:pPr>
        <w:ind w:firstLine="708"/>
        <w:jc w:val="both"/>
        <w:rPr>
          <w:rFonts w:ascii="Arial" w:hAnsi="Arial" w:cs="Arial"/>
        </w:rPr>
      </w:pPr>
      <w:r w:rsidRPr="00A66B23">
        <w:rPr>
          <w:rFonts w:ascii="Arial" w:hAnsi="Arial" w:cs="Arial"/>
        </w:rPr>
        <w:t>OS – MS Windows 2019 Standard</w:t>
      </w:r>
    </w:p>
    <w:p w14:paraId="347EC606" w14:textId="77777777" w:rsidR="00093337" w:rsidRPr="00A66B23" w:rsidRDefault="0071085E" w:rsidP="00093337">
      <w:pPr>
        <w:ind w:firstLine="708"/>
        <w:jc w:val="both"/>
        <w:rPr>
          <w:rFonts w:ascii="Arial" w:hAnsi="Arial" w:cs="Arial"/>
        </w:rPr>
      </w:pPr>
      <w:r>
        <w:rPr>
          <w:rFonts w:ascii="Arial" w:hAnsi="Arial" w:cs="Arial"/>
        </w:rPr>
        <w:t>Databáze</w:t>
      </w:r>
      <w:r w:rsidRPr="00A66B23">
        <w:rPr>
          <w:rFonts w:ascii="Arial" w:hAnsi="Arial" w:cs="Arial"/>
        </w:rPr>
        <w:t xml:space="preserve"> – </w:t>
      </w:r>
      <w:r>
        <w:rPr>
          <w:rFonts w:ascii="Arial" w:hAnsi="Arial" w:cs="Arial"/>
        </w:rPr>
        <w:t>MS SQL 2019 Standard</w:t>
      </w:r>
    </w:p>
    <w:p w14:paraId="7E7F95BD" w14:textId="77777777" w:rsidR="00093337" w:rsidRDefault="00093337" w:rsidP="00093337">
      <w:pPr>
        <w:rPr>
          <w:rFonts w:ascii="Arial" w:hAnsi="Arial" w:cs="Arial"/>
        </w:rPr>
      </w:pPr>
    </w:p>
    <w:p w14:paraId="7FA07163" w14:textId="77777777" w:rsidR="00093337" w:rsidRPr="00A66B23" w:rsidRDefault="00093337" w:rsidP="00093337">
      <w:pPr>
        <w:jc w:val="both"/>
        <w:rPr>
          <w:rFonts w:ascii="Arial" w:hAnsi="Arial" w:cs="Arial"/>
        </w:rPr>
      </w:pPr>
    </w:p>
    <w:p w14:paraId="492ADB60" w14:textId="77777777" w:rsidR="00093337" w:rsidRPr="006E54DB" w:rsidRDefault="00093337" w:rsidP="00093337">
      <w:pPr>
        <w:rPr>
          <w:rFonts w:ascii="Arial" w:hAnsi="Arial" w:cs="Arial"/>
        </w:rPr>
      </w:pPr>
    </w:p>
    <w:p w14:paraId="0C2EC7D2" w14:textId="77777777" w:rsidR="00E07B64" w:rsidRPr="00A43C1C" w:rsidRDefault="00E07B64" w:rsidP="006B5A0C">
      <w:pPr>
        <w:rPr>
          <w:rFonts w:ascii="Arial" w:hAnsi="Arial" w:cs="Arial"/>
          <w:sz w:val="22"/>
          <w:szCs w:val="22"/>
        </w:rPr>
      </w:pPr>
    </w:p>
    <w:sectPr w:rsidR="00E07B64" w:rsidRPr="00A43C1C" w:rsidSect="00345881">
      <w:footerReference w:type="default" r:id="rId11"/>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58BBE" w14:textId="77777777" w:rsidR="001F2A99" w:rsidRDefault="001F2A99">
      <w:r>
        <w:separator/>
      </w:r>
    </w:p>
  </w:endnote>
  <w:endnote w:type="continuationSeparator" w:id="0">
    <w:p w14:paraId="2E0865CF" w14:textId="77777777" w:rsidR="001F2A99" w:rsidRDefault="001F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emens Sans">
    <w:altName w:val="Times New Roman"/>
    <w:charset w:val="EE"/>
    <w:family w:val="auto"/>
    <w:pitch w:val="variable"/>
    <w:sig w:usb0="00000001" w:usb1="0000204B" w:usb2="00000000" w:usb3="00000000" w:csb0="00000093"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552874024"/>
      <w:docPartObj>
        <w:docPartGallery w:val="Page Numbers (Bottom of Page)"/>
        <w:docPartUnique/>
      </w:docPartObj>
    </w:sdtPr>
    <w:sdtEndPr/>
    <w:sdtContent>
      <w:p w14:paraId="2DDF1137" w14:textId="77777777" w:rsidR="001F2A99" w:rsidRPr="00EF1455" w:rsidRDefault="001F2A99">
        <w:pPr>
          <w:pStyle w:val="Zpat"/>
          <w:jc w:val="center"/>
          <w:rPr>
            <w:rFonts w:ascii="Arial" w:hAnsi="Arial" w:cs="Arial"/>
          </w:rPr>
        </w:pPr>
        <w:r w:rsidRPr="00EF1455">
          <w:rPr>
            <w:rFonts w:ascii="Arial" w:hAnsi="Arial" w:cs="Arial"/>
          </w:rPr>
          <w:fldChar w:fldCharType="begin"/>
        </w:r>
        <w:r w:rsidRPr="00EF1455">
          <w:rPr>
            <w:rFonts w:ascii="Arial" w:hAnsi="Arial" w:cs="Arial"/>
          </w:rPr>
          <w:instrText>PAGE   \* MERGEFORMAT</w:instrText>
        </w:r>
        <w:r w:rsidRPr="00EF1455">
          <w:rPr>
            <w:rFonts w:ascii="Arial" w:hAnsi="Arial" w:cs="Arial"/>
          </w:rPr>
          <w:fldChar w:fldCharType="separate"/>
        </w:r>
        <w:r w:rsidRPr="00EF1455">
          <w:rPr>
            <w:rFonts w:ascii="Arial" w:hAnsi="Arial" w:cs="Arial"/>
          </w:rPr>
          <w:t>27</w:t>
        </w:r>
        <w:r w:rsidRPr="00EF1455">
          <w:rPr>
            <w:rFonts w:ascii="Arial" w:hAnsi="Arial" w:cs="Arial"/>
          </w:rPr>
          <w:fldChar w:fldCharType="end"/>
        </w:r>
      </w:p>
    </w:sdtContent>
  </w:sdt>
  <w:p w14:paraId="61A4262C" w14:textId="77777777" w:rsidR="001F2A99" w:rsidRDefault="001F2A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440E" w14:textId="77777777" w:rsidR="001F2A99" w:rsidRDefault="001F2A99">
      <w:r>
        <w:separator/>
      </w:r>
    </w:p>
  </w:footnote>
  <w:footnote w:type="continuationSeparator" w:id="0">
    <w:p w14:paraId="7CE7CD52" w14:textId="77777777" w:rsidR="001F2A99" w:rsidRDefault="001F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42C2F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3E4F76"/>
    <w:multiLevelType w:val="multilevel"/>
    <w:tmpl w:val="1862BF26"/>
    <w:lvl w:ilvl="0">
      <w:start w:val="1"/>
      <w:numFmt w:val="upperRoman"/>
      <w:pStyle w:val="Smlouvalnek"/>
      <w:suff w:val="space"/>
      <w:lvlText w:val="%1."/>
      <w:lvlJc w:val="left"/>
      <w:pPr>
        <w:ind w:left="0" w:firstLine="0"/>
      </w:pPr>
      <w:rPr>
        <w:rFonts w:ascii="Arial" w:hAnsi="Arial" w:hint="default"/>
        <w:b/>
        <w:i w:val="0"/>
        <w:sz w:val="24"/>
      </w:rPr>
    </w:lvl>
    <w:lvl w:ilvl="1">
      <w:start w:val="1"/>
      <w:numFmt w:val="decimal"/>
      <w:pStyle w:val="Smlouvaodstavec"/>
      <w:suff w:val="space"/>
      <w:lvlText w:val="%1.%2."/>
      <w:lvlJc w:val="left"/>
      <w:pPr>
        <w:ind w:left="567" w:hanging="567"/>
      </w:pPr>
      <w:rPr>
        <w:rFonts w:ascii="Arial" w:hAnsi="Arial" w:hint="default"/>
        <w:b w:val="0"/>
        <w:i w:val="0"/>
        <w:sz w:val="22"/>
      </w:rPr>
    </w:lvl>
    <w:lvl w:ilvl="2">
      <w:start w:val="1"/>
      <w:numFmt w:val="none"/>
      <w:suff w:val="space"/>
      <w:lvlText w:val="IV.2."/>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B48740A"/>
    <w:multiLevelType w:val="hybridMultilevel"/>
    <w:tmpl w:val="058AB9AE"/>
    <w:lvl w:ilvl="0" w:tplc="52BE9818">
      <w:start w:val="2"/>
      <w:numFmt w:val="bullet"/>
      <w:lvlText w:val="-"/>
      <w:lvlJc w:val="left"/>
      <w:pPr>
        <w:ind w:left="720" w:hanging="360"/>
      </w:pPr>
      <w:rPr>
        <w:rFonts w:ascii="Arial" w:eastAsia="Times New Roman" w:hAnsi="Arial" w:cs="Arial" w:hint="default"/>
      </w:rPr>
    </w:lvl>
    <w:lvl w:ilvl="1" w:tplc="3C607CF6" w:tentative="1">
      <w:start w:val="1"/>
      <w:numFmt w:val="bullet"/>
      <w:lvlText w:val="o"/>
      <w:lvlJc w:val="left"/>
      <w:pPr>
        <w:ind w:left="1440" w:hanging="360"/>
      </w:pPr>
      <w:rPr>
        <w:rFonts w:ascii="Courier New" w:hAnsi="Courier New" w:cs="Courier New" w:hint="default"/>
      </w:rPr>
    </w:lvl>
    <w:lvl w:ilvl="2" w:tplc="59080BAA" w:tentative="1">
      <w:start w:val="1"/>
      <w:numFmt w:val="bullet"/>
      <w:lvlText w:val=""/>
      <w:lvlJc w:val="left"/>
      <w:pPr>
        <w:ind w:left="2160" w:hanging="360"/>
      </w:pPr>
      <w:rPr>
        <w:rFonts w:ascii="Wingdings" w:hAnsi="Wingdings" w:hint="default"/>
      </w:rPr>
    </w:lvl>
    <w:lvl w:ilvl="3" w:tplc="F0A2F8E0" w:tentative="1">
      <w:start w:val="1"/>
      <w:numFmt w:val="bullet"/>
      <w:lvlText w:val=""/>
      <w:lvlJc w:val="left"/>
      <w:pPr>
        <w:ind w:left="2880" w:hanging="360"/>
      </w:pPr>
      <w:rPr>
        <w:rFonts w:ascii="Symbol" w:hAnsi="Symbol" w:hint="default"/>
      </w:rPr>
    </w:lvl>
    <w:lvl w:ilvl="4" w:tplc="5C2A1A4C" w:tentative="1">
      <w:start w:val="1"/>
      <w:numFmt w:val="bullet"/>
      <w:lvlText w:val="o"/>
      <w:lvlJc w:val="left"/>
      <w:pPr>
        <w:ind w:left="3600" w:hanging="360"/>
      </w:pPr>
      <w:rPr>
        <w:rFonts w:ascii="Courier New" w:hAnsi="Courier New" w:cs="Courier New" w:hint="default"/>
      </w:rPr>
    </w:lvl>
    <w:lvl w:ilvl="5" w:tplc="1C5C438E" w:tentative="1">
      <w:start w:val="1"/>
      <w:numFmt w:val="bullet"/>
      <w:lvlText w:val=""/>
      <w:lvlJc w:val="left"/>
      <w:pPr>
        <w:ind w:left="4320" w:hanging="360"/>
      </w:pPr>
      <w:rPr>
        <w:rFonts w:ascii="Wingdings" w:hAnsi="Wingdings" w:hint="default"/>
      </w:rPr>
    </w:lvl>
    <w:lvl w:ilvl="6" w:tplc="02D02838" w:tentative="1">
      <w:start w:val="1"/>
      <w:numFmt w:val="bullet"/>
      <w:lvlText w:val=""/>
      <w:lvlJc w:val="left"/>
      <w:pPr>
        <w:ind w:left="5040" w:hanging="360"/>
      </w:pPr>
      <w:rPr>
        <w:rFonts w:ascii="Symbol" w:hAnsi="Symbol" w:hint="default"/>
      </w:rPr>
    </w:lvl>
    <w:lvl w:ilvl="7" w:tplc="435C8C10" w:tentative="1">
      <w:start w:val="1"/>
      <w:numFmt w:val="bullet"/>
      <w:lvlText w:val="o"/>
      <w:lvlJc w:val="left"/>
      <w:pPr>
        <w:ind w:left="5760" w:hanging="360"/>
      </w:pPr>
      <w:rPr>
        <w:rFonts w:ascii="Courier New" w:hAnsi="Courier New" w:cs="Courier New" w:hint="default"/>
      </w:rPr>
    </w:lvl>
    <w:lvl w:ilvl="8" w:tplc="C190490C" w:tentative="1">
      <w:start w:val="1"/>
      <w:numFmt w:val="bullet"/>
      <w:lvlText w:val=""/>
      <w:lvlJc w:val="left"/>
      <w:pPr>
        <w:ind w:left="6480" w:hanging="360"/>
      </w:pPr>
      <w:rPr>
        <w:rFonts w:ascii="Wingdings" w:hAnsi="Wingdings" w:hint="default"/>
      </w:rPr>
    </w:lvl>
  </w:abstractNum>
  <w:abstractNum w:abstractNumId="3" w15:restartNumberingAfterBreak="0">
    <w:nsid w:val="0D2C112F"/>
    <w:multiLevelType w:val="multilevel"/>
    <w:tmpl w:val="5DF29A5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00"/>
        </w:tabs>
        <w:ind w:left="1000" w:hanging="432"/>
      </w:pPr>
      <w:rPr>
        <w:rFonts w:ascii="Symbol" w:hAnsi="Symbol" w:hint="default"/>
        <w:sz w:val="24"/>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025225"/>
    <w:multiLevelType w:val="multilevel"/>
    <w:tmpl w:val="CE1CBD4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1C97663"/>
    <w:multiLevelType w:val="multilevel"/>
    <w:tmpl w:val="14A8F8F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00"/>
        </w:tabs>
        <w:ind w:left="1000" w:hanging="432"/>
      </w:pPr>
      <w:rPr>
        <w:rFonts w:ascii="Symbol" w:hAnsi="Symbol" w:hint="default"/>
        <w:sz w:val="24"/>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156633"/>
    <w:multiLevelType w:val="multilevel"/>
    <w:tmpl w:val="0A4664B6"/>
    <w:lvl w:ilvl="0">
      <w:start w:val="1"/>
      <w:numFmt w:val="decimal"/>
      <w:lvlText w:val="%1"/>
      <w:lvlJc w:val="left"/>
      <w:pPr>
        <w:ind w:left="1800" w:hanging="720"/>
      </w:pPr>
      <w:rPr>
        <w:rFonts w:cs="Calibri" w:hint="default"/>
      </w:rPr>
    </w:lvl>
    <w:lvl w:ilvl="1">
      <w:start w:val="1"/>
      <w:numFmt w:val="decimal"/>
      <w:isLgl/>
      <w:lvlText w:val="%1.%2"/>
      <w:lvlJc w:val="left"/>
      <w:pPr>
        <w:ind w:left="360" w:hanging="360"/>
      </w:pPr>
      <w:rPr>
        <w:rFonts w:ascii="Verdana" w:hAnsi="Verdana" w:cs="Times New Roman" w:hint="default"/>
        <w:b w:val="0"/>
        <w:i w:val="0"/>
        <w:color w:val="auto"/>
        <w:sz w:val="18"/>
        <w:szCs w:val="18"/>
      </w:rPr>
    </w:lvl>
    <w:lvl w:ilvl="2">
      <w:start w:val="1"/>
      <w:numFmt w:val="decimal"/>
      <w:isLgl/>
      <w:lvlText w:val="%1.%2.%3"/>
      <w:lvlJc w:val="left"/>
      <w:pPr>
        <w:ind w:left="3413" w:hanging="720"/>
      </w:pPr>
      <w:rPr>
        <w:rFonts w:ascii="Verdana" w:hAnsi="Verdana" w:cs="Times New Roman" w:hint="default"/>
        <w:b w:val="0"/>
        <w:sz w:val="18"/>
        <w:szCs w:val="18"/>
      </w:rPr>
    </w:lvl>
    <w:lvl w:ilvl="3">
      <w:start w:val="1"/>
      <w:numFmt w:val="decimal"/>
      <w:isLgl/>
      <w:lvlText w:val="%1.%2.%3.%4"/>
      <w:lvlJc w:val="left"/>
      <w:pPr>
        <w:ind w:left="1800" w:hanging="720"/>
      </w:pPr>
      <w:rPr>
        <w:rFonts w:ascii="Verdana" w:hAnsi="Verdana" w:cs="Times New Roman" w:hint="default"/>
        <w:sz w:val="18"/>
        <w:szCs w:val="18"/>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7" w15:restartNumberingAfterBreak="0">
    <w:nsid w:val="1236525B"/>
    <w:multiLevelType w:val="multilevel"/>
    <w:tmpl w:val="5DF29A5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00"/>
        </w:tabs>
        <w:ind w:left="1000" w:hanging="432"/>
      </w:pPr>
      <w:rPr>
        <w:rFonts w:ascii="Symbol" w:hAnsi="Symbol" w:hint="default"/>
        <w:sz w:val="24"/>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2EC202B"/>
    <w:multiLevelType w:val="hybridMultilevel"/>
    <w:tmpl w:val="1D1C0756"/>
    <w:lvl w:ilvl="0" w:tplc="9AD44242">
      <w:start w:val="1"/>
      <w:numFmt w:val="bullet"/>
      <w:lvlText w:val=""/>
      <w:lvlJc w:val="left"/>
      <w:pPr>
        <w:ind w:left="720" w:hanging="360"/>
      </w:pPr>
      <w:rPr>
        <w:rFonts w:ascii="Symbol" w:hAnsi="Symbol" w:hint="default"/>
      </w:rPr>
    </w:lvl>
    <w:lvl w:ilvl="1" w:tplc="58AE7E80" w:tentative="1">
      <w:start w:val="1"/>
      <w:numFmt w:val="bullet"/>
      <w:lvlText w:val="o"/>
      <w:lvlJc w:val="left"/>
      <w:pPr>
        <w:ind w:left="1440" w:hanging="360"/>
      </w:pPr>
      <w:rPr>
        <w:rFonts w:ascii="Courier New" w:hAnsi="Courier New" w:cs="Courier New" w:hint="default"/>
      </w:rPr>
    </w:lvl>
    <w:lvl w:ilvl="2" w:tplc="78F609D0" w:tentative="1">
      <w:start w:val="1"/>
      <w:numFmt w:val="bullet"/>
      <w:lvlText w:val=""/>
      <w:lvlJc w:val="left"/>
      <w:pPr>
        <w:ind w:left="2160" w:hanging="360"/>
      </w:pPr>
      <w:rPr>
        <w:rFonts w:ascii="Wingdings" w:hAnsi="Wingdings" w:hint="default"/>
      </w:rPr>
    </w:lvl>
    <w:lvl w:ilvl="3" w:tplc="BA6A04AE" w:tentative="1">
      <w:start w:val="1"/>
      <w:numFmt w:val="bullet"/>
      <w:lvlText w:val=""/>
      <w:lvlJc w:val="left"/>
      <w:pPr>
        <w:ind w:left="2880" w:hanging="360"/>
      </w:pPr>
      <w:rPr>
        <w:rFonts w:ascii="Symbol" w:hAnsi="Symbol" w:hint="default"/>
      </w:rPr>
    </w:lvl>
    <w:lvl w:ilvl="4" w:tplc="E53CDEDA" w:tentative="1">
      <w:start w:val="1"/>
      <w:numFmt w:val="bullet"/>
      <w:lvlText w:val="o"/>
      <w:lvlJc w:val="left"/>
      <w:pPr>
        <w:ind w:left="3600" w:hanging="360"/>
      </w:pPr>
      <w:rPr>
        <w:rFonts w:ascii="Courier New" w:hAnsi="Courier New" w:cs="Courier New" w:hint="default"/>
      </w:rPr>
    </w:lvl>
    <w:lvl w:ilvl="5" w:tplc="D6900F46" w:tentative="1">
      <w:start w:val="1"/>
      <w:numFmt w:val="bullet"/>
      <w:lvlText w:val=""/>
      <w:lvlJc w:val="left"/>
      <w:pPr>
        <w:ind w:left="4320" w:hanging="360"/>
      </w:pPr>
      <w:rPr>
        <w:rFonts w:ascii="Wingdings" w:hAnsi="Wingdings" w:hint="default"/>
      </w:rPr>
    </w:lvl>
    <w:lvl w:ilvl="6" w:tplc="6A1C20E0" w:tentative="1">
      <w:start w:val="1"/>
      <w:numFmt w:val="bullet"/>
      <w:lvlText w:val=""/>
      <w:lvlJc w:val="left"/>
      <w:pPr>
        <w:ind w:left="5040" w:hanging="360"/>
      </w:pPr>
      <w:rPr>
        <w:rFonts w:ascii="Symbol" w:hAnsi="Symbol" w:hint="default"/>
      </w:rPr>
    </w:lvl>
    <w:lvl w:ilvl="7" w:tplc="A2EE1440" w:tentative="1">
      <w:start w:val="1"/>
      <w:numFmt w:val="bullet"/>
      <w:lvlText w:val="o"/>
      <w:lvlJc w:val="left"/>
      <w:pPr>
        <w:ind w:left="5760" w:hanging="360"/>
      </w:pPr>
      <w:rPr>
        <w:rFonts w:ascii="Courier New" w:hAnsi="Courier New" w:cs="Courier New" w:hint="default"/>
      </w:rPr>
    </w:lvl>
    <w:lvl w:ilvl="8" w:tplc="4C7ED8C8" w:tentative="1">
      <w:start w:val="1"/>
      <w:numFmt w:val="bullet"/>
      <w:lvlText w:val=""/>
      <w:lvlJc w:val="left"/>
      <w:pPr>
        <w:ind w:left="6480" w:hanging="360"/>
      </w:pPr>
      <w:rPr>
        <w:rFonts w:ascii="Wingdings" w:hAnsi="Wingdings" w:hint="default"/>
      </w:rPr>
    </w:lvl>
  </w:abstractNum>
  <w:abstractNum w:abstractNumId="9" w15:restartNumberingAfterBreak="0">
    <w:nsid w:val="16992D8C"/>
    <w:multiLevelType w:val="multilevel"/>
    <w:tmpl w:val="C3C01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190F23"/>
    <w:multiLevelType w:val="hybridMultilevel"/>
    <w:tmpl w:val="D3249D68"/>
    <w:lvl w:ilvl="0" w:tplc="5B94B2A6">
      <w:start w:val="2"/>
      <w:numFmt w:val="bullet"/>
      <w:lvlText w:val="-"/>
      <w:lvlJc w:val="left"/>
      <w:pPr>
        <w:ind w:left="720" w:hanging="360"/>
      </w:pPr>
      <w:rPr>
        <w:rFonts w:ascii="Arial" w:eastAsia="Times New Roman" w:hAnsi="Arial" w:cs="Arial" w:hint="default"/>
      </w:rPr>
    </w:lvl>
    <w:lvl w:ilvl="1" w:tplc="2CE6EE6C" w:tentative="1">
      <w:start w:val="1"/>
      <w:numFmt w:val="bullet"/>
      <w:lvlText w:val="o"/>
      <w:lvlJc w:val="left"/>
      <w:pPr>
        <w:ind w:left="1440" w:hanging="360"/>
      </w:pPr>
      <w:rPr>
        <w:rFonts w:ascii="Courier New" w:hAnsi="Courier New" w:cs="Courier New" w:hint="default"/>
      </w:rPr>
    </w:lvl>
    <w:lvl w:ilvl="2" w:tplc="51C6ADFA" w:tentative="1">
      <w:start w:val="1"/>
      <w:numFmt w:val="bullet"/>
      <w:lvlText w:val=""/>
      <w:lvlJc w:val="left"/>
      <w:pPr>
        <w:ind w:left="2160" w:hanging="360"/>
      </w:pPr>
      <w:rPr>
        <w:rFonts w:ascii="Wingdings" w:hAnsi="Wingdings" w:hint="default"/>
      </w:rPr>
    </w:lvl>
    <w:lvl w:ilvl="3" w:tplc="FA08862C" w:tentative="1">
      <w:start w:val="1"/>
      <w:numFmt w:val="bullet"/>
      <w:lvlText w:val=""/>
      <w:lvlJc w:val="left"/>
      <w:pPr>
        <w:ind w:left="2880" w:hanging="360"/>
      </w:pPr>
      <w:rPr>
        <w:rFonts w:ascii="Symbol" w:hAnsi="Symbol" w:hint="default"/>
      </w:rPr>
    </w:lvl>
    <w:lvl w:ilvl="4" w:tplc="B9CEA3FA" w:tentative="1">
      <w:start w:val="1"/>
      <w:numFmt w:val="bullet"/>
      <w:lvlText w:val="o"/>
      <w:lvlJc w:val="left"/>
      <w:pPr>
        <w:ind w:left="3600" w:hanging="360"/>
      </w:pPr>
      <w:rPr>
        <w:rFonts w:ascii="Courier New" w:hAnsi="Courier New" w:cs="Courier New" w:hint="default"/>
      </w:rPr>
    </w:lvl>
    <w:lvl w:ilvl="5" w:tplc="55063E4C" w:tentative="1">
      <w:start w:val="1"/>
      <w:numFmt w:val="bullet"/>
      <w:lvlText w:val=""/>
      <w:lvlJc w:val="left"/>
      <w:pPr>
        <w:ind w:left="4320" w:hanging="360"/>
      </w:pPr>
      <w:rPr>
        <w:rFonts w:ascii="Wingdings" w:hAnsi="Wingdings" w:hint="default"/>
      </w:rPr>
    </w:lvl>
    <w:lvl w:ilvl="6" w:tplc="65FCF186" w:tentative="1">
      <w:start w:val="1"/>
      <w:numFmt w:val="bullet"/>
      <w:lvlText w:val=""/>
      <w:lvlJc w:val="left"/>
      <w:pPr>
        <w:ind w:left="5040" w:hanging="360"/>
      </w:pPr>
      <w:rPr>
        <w:rFonts w:ascii="Symbol" w:hAnsi="Symbol" w:hint="default"/>
      </w:rPr>
    </w:lvl>
    <w:lvl w:ilvl="7" w:tplc="464A1C98" w:tentative="1">
      <w:start w:val="1"/>
      <w:numFmt w:val="bullet"/>
      <w:lvlText w:val="o"/>
      <w:lvlJc w:val="left"/>
      <w:pPr>
        <w:ind w:left="5760" w:hanging="360"/>
      </w:pPr>
      <w:rPr>
        <w:rFonts w:ascii="Courier New" w:hAnsi="Courier New" w:cs="Courier New" w:hint="default"/>
      </w:rPr>
    </w:lvl>
    <w:lvl w:ilvl="8" w:tplc="6010B8F8" w:tentative="1">
      <w:start w:val="1"/>
      <w:numFmt w:val="bullet"/>
      <w:lvlText w:val=""/>
      <w:lvlJc w:val="left"/>
      <w:pPr>
        <w:ind w:left="6480" w:hanging="360"/>
      </w:pPr>
      <w:rPr>
        <w:rFonts w:ascii="Wingdings" w:hAnsi="Wingdings" w:hint="default"/>
      </w:rPr>
    </w:lvl>
  </w:abstractNum>
  <w:abstractNum w:abstractNumId="11" w15:restartNumberingAfterBreak="0">
    <w:nsid w:val="1DF04663"/>
    <w:multiLevelType w:val="hybridMultilevel"/>
    <w:tmpl w:val="226AA35A"/>
    <w:lvl w:ilvl="0" w:tplc="74C2A046">
      <w:start w:val="1"/>
      <w:numFmt w:val="bullet"/>
      <w:lvlText w:val=""/>
      <w:lvlJc w:val="left"/>
      <w:pPr>
        <w:ind w:left="1080" w:hanging="360"/>
      </w:pPr>
      <w:rPr>
        <w:rFonts w:ascii="Symbol" w:hAnsi="Symbol" w:hint="default"/>
      </w:rPr>
    </w:lvl>
    <w:lvl w:ilvl="1" w:tplc="17E4DBB0" w:tentative="1">
      <w:start w:val="1"/>
      <w:numFmt w:val="bullet"/>
      <w:lvlText w:val="o"/>
      <w:lvlJc w:val="left"/>
      <w:pPr>
        <w:ind w:left="1800" w:hanging="360"/>
      </w:pPr>
      <w:rPr>
        <w:rFonts w:ascii="Courier New" w:hAnsi="Courier New" w:cs="Courier New" w:hint="default"/>
      </w:rPr>
    </w:lvl>
    <w:lvl w:ilvl="2" w:tplc="89DE99C8" w:tentative="1">
      <w:start w:val="1"/>
      <w:numFmt w:val="bullet"/>
      <w:lvlText w:val=""/>
      <w:lvlJc w:val="left"/>
      <w:pPr>
        <w:ind w:left="2520" w:hanging="360"/>
      </w:pPr>
      <w:rPr>
        <w:rFonts w:ascii="Wingdings" w:hAnsi="Wingdings" w:hint="default"/>
      </w:rPr>
    </w:lvl>
    <w:lvl w:ilvl="3" w:tplc="382C7C50" w:tentative="1">
      <w:start w:val="1"/>
      <w:numFmt w:val="bullet"/>
      <w:lvlText w:val=""/>
      <w:lvlJc w:val="left"/>
      <w:pPr>
        <w:ind w:left="3240" w:hanging="360"/>
      </w:pPr>
      <w:rPr>
        <w:rFonts w:ascii="Symbol" w:hAnsi="Symbol" w:hint="default"/>
      </w:rPr>
    </w:lvl>
    <w:lvl w:ilvl="4" w:tplc="7814089C" w:tentative="1">
      <w:start w:val="1"/>
      <w:numFmt w:val="bullet"/>
      <w:lvlText w:val="o"/>
      <w:lvlJc w:val="left"/>
      <w:pPr>
        <w:ind w:left="3960" w:hanging="360"/>
      </w:pPr>
      <w:rPr>
        <w:rFonts w:ascii="Courier New" w:hAnsi="Courier New" w:cs="Courier New" w:hint="default"/>
      </w:rPr>
    </w:lvl>
    <w:lvl w:ilvl="5" w:tplc="9432BDF4" w:tentative="1">
      <w:start w:val="1"/>
      <w:numFmt w:val="bullet"/>
      <w:lvlText w:val=""/>
      <w:lvlJc w:val="left"/>
      <w:pPr>
        <w:ind w:left="4680" w:hanging="360"/>
      </w:pPr>
      <w:rPr>
        <w:rFonts w:ascii="Wingdings" w:hAnsi="Wingdings" w:hint="default"/>
      </w:rPr>
    </w:lvl>
    <w:lvl w:ilvl="6" w:tplc="BBC4BFB6" w:tentative="1">
      <w:start w:val="1"/>
      <w:numFmt w:val="bullet"/>
      <w:lvlText w:val=""/>
      <w:lvlJc w:val="left"/>
      <w:pPr>
        <w:ind w:left="5400" w:hanging="360"/>
      </w:pPr>
      <w:rPr>
        <w:rFonts w:ascii="Symbol" w:hAnsi="Symbol" w:hint="default"/>
      </w:rPr>
    </w:lvl>
    <w:lvl w:ilvl="7" w:tplc="2B3E674C" w:tentative="1">
      <w:start w:val="1"/>
      <w:numFmt w:val="bullet"/>
      <w:lvlText w:val="o"/>
      <w:lvlJc w:val="left"/>
      <w:pPr>
        <w:ind w:left="6120" w:hanging="360"/>
      </w:pPr>
      <w:rPr>
        <w:rFonts w:ascii="Courier New" w:hAnsi="Courier New" w:cs="Courier New" w:hint="default"/>
      </w:rPr>
    </w:lvl>
    <w:lvl w:ilvl="8" w:tplc="2864F632" w:tentative="1">
      <w:start w:val="1"/>
      <w:numFmt w:val="bullet"/>
      <w:lvlText w:val=""/>
      <w:lvlJc w:val="left"/>
      <w:pPr>
        <w:ind w:left="6840" w:hanging="360"/>
      </w:pPr>
      <w:rPr>
        <w:rFonts w:ascii="Wingdings" w:hAnsi="Wingdings" w:hint="default"/>
      </w:rPr>
    </w:lvl>
  </w:abstractNum>
  <w:abstractNum w:abstractNumId="12" w15:restartNumberingAfterBreak="0">
    <w:nsid w:val="1EA60865"/>
    <w:multiLevelType w:val="multilevel"/>
    <w:tmpl w:val="A470E93A"/>
    <w:lvl w:ilvl="0">
      <w:start w:val="2"/>
      <w:numFmt w:val="upperRoman"/>
      <w:pStyle w:val="SBSSmlouva"/>
      <w:suff w:val="space"/>
      <w:lvlText w:val="%1."/>
      <w:lvlJc w:val="left"/>
      <w:pPr>
        <w:ind w:left="0" w:firstLine="0"/>
      </w:pPr>
      <w:rPr>
        <w:rFonts w:ascii="Arial" w:hAnsi="Arial" w:hint="default"/>
        <w:b/>
        <w:i w:val="0"/>
        <w:sz w:val="24"/>
      </w:rPr>
    </w:lvl>
    <w:lvl w:ilvl="1">
      <w:start w:val="1"/>
      <w:numFmt w:val="decimal"/>
      <w:suff w:val="space"/>
      <w:lvlText w:val="%1.%2."/>
      <w:lvlJc w:val="left"/>
      <w:pPr>
        <w:ind w:left="567" w:hanging="567"/>
      </w:pPr>
      <w:rPr>
        <w:rFonts w:ascii="Arial" w:hAnsi="Arial" w:hint="default"/>
        <w:b w:val="0"/>
        <w:i w:val="0"/>
        <w:sz w:val="22"/>
      </w:rPr>
    </w:lvl>
    <w:lvl w:ilvl="2">
      <w:start w:val="10"/>
      <w:numFmt w:val="none"/>
      <w:suff w:val="space"/>
      <w:lvlText w:val=""/>
      <w:lvlJc w:val="left"/>
      <w:pPr>
        <w:ind w:left="1134" w:hanging="567"/>
      </w:pPr>
      <w:rPr>
        <w:rFonts w:ascii="Arial" w:hAnsi="Arial" w:hint="default"/>
        <w:b w:val="0"/>
        <w:i w:val="0"/>
        <w:sz w:val="22"/>
      </w:rPr>
    </w:lvl>
    <w:lvl w:ilvl="3">
      <w:start w:val="1"/>
      <w:numFmt w:val="none"/>
      <w:suff w:val="space"/>
      <w:lvlText w:val=""/>
      <w:lvlJc w:val="left"/>
      <w:pPr>
        <w:ind w:left="1701" w:hanging="567"/>
      </w:pPr>
      <w:rPr>
        <w:rFonts w:ascii="Arial" w:hAnsi="Arial" w:hint="default"/>
        <w:b w:val="0"/>
        <w:i w:val="0"/>
        <w:sz w:val="22"/>
      </w:rPr>
    </w:lvl>
    <w:lvl w:ilvl="4">
      <w:start w:val="1"/>
      <w:numFmt w:val="none"/>
      <w:suff w:val="space"/>
      <w:lvlText w:val=""/>
      <w:lvlJc w:val="left"/>
      <w:pPr>
        <w:ind w:left="2268" w:hanging="567"/>
      </w:pPr>
      <w:rPr>
        <w:rFonts w:ascii="Arial" w:hAnsi="Arial" w:hint="default"/>
        <w:b w:val="0"/>
        <w:i w:val="0"/>
        <w:sz w:val="22"/>
      </w:rPr>
    </w:lvl>
    <w:lvl w:ilvl="5">
      <w:start w:val="1"/>
      <w:numFmt w:val="none"/>
      <w:suff w:val="space"/>
      <w:lvlText w:val=""/>
      <w:lvlJc w:val="left"/>
      <w:pPr>
        <w:ind w:left="2835" w:hanging="567"/>
      </w:pPr>
      <w:rPr>
        <w:rFonts w:ascii="Arial" w:hAnsi="Arial" w:hint="default"/>
        <w:b w:val="0"/>
        <w:i w:val="0"/>
        <w:sz w:val="22"/>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21D4061C"/>
    <w:multiLevelType w:val="hybridMultilevel"/>
    <w:tmpl w:val="6B949E5C"/>
    <w:lvl w:ilvl="0" w:tplc="93B27EE4">
      <w:start w:val="1"/>
      <w:numFmt w:val="bullet"/>
      <w:pStyle w:val="Odrka1"/>
      <w:lvlText w:val=""/>
      <w:lvlJc w:val="left"/>
      <w:pPr>
        <w:tabs>
          <w:tab w:val="num" w:pos="680"/>
        </w:tabs>
        <w:ind w:left="680" w:hanging="340"/>
      </w:pPr>
      <w:rPr>
        <w:rFonts w:ascii="Symbol" w:hAnsi="Symbol" w:hint="default"/>
        <w:b w:val="0"/>
        <w:i w:val="0"/>
      </w:rPr>
    </w:lvl>
    <w:lvl w:ilvl="1" w:tplc="662CFC74">
      <w:start w:val="1"/>
      <w:numFmt w:val="bullet"/>
      <w:lvlText w:val="-"/>
      <w:lvlJc w:val="left"/>
      <w:pPr>
        <w:tabs>
          <w:tab w:val="num" w:pos="1837"/>
        </w:tabs>
        <w:ind w:left="1818" w:hanging="341"/>
      </w:pPr>
      <w:rPr>
        <w:rFonts w:hint="default"/>
      </w:rPr>
    </w:lvl>
    <w:lvl w:ilvl="2" w:tplc="9D44B060" w:tentative="1">
      <w:start w:val="1"/>
      <w:numFmt w:val="bullet"/>
      <w:lvlText w:val=""/>
      <w:lvlJc w:val="left"/>
      <w:pPr>
        <w:tabs>
          <w:tab w:val="num" w:pos="2557"/>
        </w:tabs>
        <w:ind w:left="2557" w:hanging="360"/>
      </w:pPr>
      <w:rPr>
        <w:rFonts w:ascii="Wingdings" w:hAnsi="Wingdings" w:hint="default"/>
      </w:rPr>
    </w:lvl>
    <w:lvl w:ilvl="3" w:tplc="E090B3D2" w:tentative="1">
      <w:start w:val="1"/>
      <w:numFmt w:val="bullet"/>
      <w:lvlText w:val=""/>
      <w:lvlJc w:val="left"/>
      <w:pPr>
        <w:tabs>
          <w:tab w:val="num" w:pos="3277"/>
        </w:tabs>
        <w:ind w:left="3277" w:hanging="360"/>
      </w:pPr>
      <w:rPr>
        <w:rFonts w:ascii="Symbol" w:hAnsi="Symbol" w:hint="default"/>
      </w:rPr>
    </w:lvl>
    <w:lvl w:ilvl="4" w:tplc="297CD25A" w:tentative="1">
      <w:start w:val="1"/>
      <w:numFmt w:val="bullet"/>
      <w:lvlText w:val="o"/>
      <w:lvlJc w:val="left"/>
      <w:pPr>
        <w:tabs>
          <w:tab w:val="num" w:pos="3997"/>
        </w:tabs>
        <w:ind w:left="3997" w:hanging="360"/>
      </w:pPr>
      <w:rPr>
        <w:rFonts w:ascii="Courier New" w:hAnsi="Courier New" w:hint="default"/>
      </w:rPr>
    </w:lvl>
    <w:lvl w:ilvl="5" w:tplc="60C04206">
      <w:start w:val="1"/>
      <w:numFmt w:val="bullet"/>
      <w:lvlText w:val=""/>
      <w:lvlJc w:val="left"/>
      <w:pPr>
        <w:tabs>
          <w:tab w:val="num" w:pos="4717"/>
        </w:tabs>
        <w:ind w:left="4717" w:hanging="360"/>
      </w:pPr>
      <w:rPr>
        <w:rFonts w:ascii="Wingdings" w:hAnsi="Wingdings" w:hint="default"/>
      </w:rPr>
    </w:lvl>
    <w:lvl w:ilvl="6" w:tplc="374CB592" w:tentative="1">
      <w:start w:val="1"/>
      <w:numFmt w:val="bullet"/>
      <w:lvlText w:val=""/>
      <w:lvlJc w:val="left"/>
      <w:pPr>
        <w:tabs>
          <w:tab w:val="num" w:pos="5437"/>
        </w:tabs>
        <w:ind w:left="5437" w:hanging="360"/>
      </w:pPr>
      <w:rPr>
        <w:rFonts w:ascii="Symbol" w:hAnsi="Symbol" w:hint="default"/>
      </w:rPr>
    </w:lvl>
    <w:lvl w:ilvl="7" w:tplc="2A06B364" w:tentative="1">
      <w:start w:val="1"/>
      <w:numFmt w:val="bullet"/>
      <w:lvlText w:val="o"/>
      <w:lvlJc w:val="left"/>
      <w:pPr>
        <w:tabs>
          <w:tab w:val="num" w:pos="6157"/>
        </w:tabs>
        <w:ind w:left="6157" w:hanging="360"/>
      </w:pPr>
      <w:rPr>
        <w:rFonts w:ascii="Courier New" w:hAnsi="Courier New" w:hint="default"/>
      </w:rPr>
    </w:lvl>
    <w:lvl w:ilvl="8" w:tplc="AFAABC74"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21D92AC0"/>
    <w:multiLevelType w:val="hybridMultilevel"/>
    <w:tmpl w:val="83C46A24"/>
    <w:lvl w:ilvl="0" w:tplc="95E8709A">
      <w:start w:val="1"/>
      <w:numFmt w:val="bullet"/>
      <w:lvlText w:val="−"/>
      <w:lvlJc w:val="left"/>
      <w:pPr>
        <w:tabs>
          <w:tab w:val="num" w:pos="720"/>
        </w:tabs>
        <w:ind w:left="720" w:hanging="360"/>
      </w:pPr>
      <w:rPr>
        <w:rFonts w:ascii="Arial" w:hAnsi="Arial" w:hint="default"/>
      </w:rPr>
    </w:lvl>
    <w:lvl w:ilvl="1" w:tplc="28BCFFEC" w:tentative="1">
      <w:start w:val="1"/>
      <w:numFmt w:val="bullet"/>
      <w:lvlText w:val="−"/>
      <w:lvlJc w:val="left"/>
      <w:pPr>
        <w:tabs>
          <w:tab w:val="num" w:pos="1440"/>
        </w:tabs>
        <w:ind w:left="1440" w:hanging="360"/>
      </w:pPr>
      <w:rPr>
        <w:rFonts w:ascii="Arial" w:hAnsi="Arial" w:hint="default"/>
      </w:rPr>
    </w:lvl>
    <w:lvl w:ilvl="2" w:tplc="B016DCF6" w:tentative="1">
      <w:start w:val="1"/>
      <w:numFmt w:val="bullet"/>
      <w:lvlText w:val="−"/>
      <w:lvlJc w:val="left"/>
      <w:pPr>
        <w:tabs>
          <w:tab w:val="num" w:pos="2160"/>
        </w:tabs>
        <w:ind w:left="2160" w:hanging="360"/>
      </w:pPr>
      <w:rPr>
        <w:rFonts w:ascii="Arial" w:hAnsi="Arial" w:hint="default"/>
      </w:rPr>
    </w:lvl>
    <w:lvl w:ilvl="3" w:tplc="73702E70" w:tentative="1">
      <w:start w:val="1"/>
      <w:numFmt w:val="bullet"/>
      <w:lvlText w:val="−"/>
      <w:lvlJc w:val="left"/>
      <w:pPr>
        <w:tabs>
          <w:tab w:val="num" w:pos="2880"/>
        </w:tabs>
        <w:ind w:left="2880" w:hanging="360"/>
      </w:pPr>
      <w:rPr>
        <w:rFonts w:ascii="Arial" w:hAnsi="Arial" w:hint="default"/>
      </w:rPr>
    </w:lvl>
    <w:lvl w:ilvl="4" w:tplc="D8049CF2">
      <w:start w:val="1"/>
      <w:numFmt w:val="bullet"/>
      <w:lvlText w:val="−"/>
      <w:lvlJc w:val="left"/>
      <w:pPr>
        <w:tabs>
          <w:tab w:val="num" w:pos="3600"/>
        </w:tabs>
        <w:ind w:left="3600" w:hanging="360"/>
      </w:pPr>
      <w:rPr>
        <w:rFonts w:ascii="Arial" w:hAnsi="Arial" w:hint="default"/>
      </w:rPr>
    </w:lvl>
    <w:lvl w:ilvl="5" w:tplc="63B21ABA" w:tentative="1">
      <w:start w:val="1"/>
      <w:numFmt w:val="bullet"/>
      <w:lvlText w:val="−"/>
      <w:lvlJc w:val="left"/>
      <w:pPr>
        <w:tabs>
          <w:tab w:val="num" w:pos="4320"/>
        </w:tabs>
        <w:ind w:left="4320" w:hanging="360"/>
      </w:pPr>
      <w:rPr>
        <w:rFonts w:ascii="Arial" w:hAnsi="Arial" w:hint="default"/>
      </w:rPr>
    </w:lvl>
    <w:lvl w:ilvl="6" w:tplc="BAF28D26" w:tentative="1">
      <w:start w:val="1"/>
      <w:numFmt w:val="bullet"/>
      <w:lvlText w:val="−"/>
      <w:lvlJc w:val="left"/>
      <w:pPr>
        <w:tabs>
          <w:tab w:val="num" w:pos="5040"/>
        </w:tabs>
        <w:ind w:left="5040" w:hanging="360"/>
      </w:pPr>
      <w:rPr>
        <w:rFonts w:ascii="Arial" w:hAnsi="Arial" w:hint="default"/>
      </w:rPr>
    </w:lvl>
    <w:lvl w:ilvl="7" w:tplc="6DACBE94" w:tentative="1">
      <w:start w:val="1"/>
      <w:numFmt w:val="bullet"/>
      <w:lvlText w:val="−"/>
      <w:lvlJc w:val="left"/>
      <w:pPr>
        <w:tabs>
          <w:tab w:val="num" w:pos="5760"/>
        </w:tabs>
        <w:ind w:left="5760" w:hanging="360"/>
      </w:pPr>
      <w:rPr>
        <w:rFonts w:ascii="Arial" w:hAnsi="Arial" w:hint="default"/>
      </w:rPr>
    </w:lvl>
    <w:lvl w:ilvl="8" w:tplc="A80EBA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F960AE"/>
    <w:multiLevelType w:val="multilevel"/>
    <w:tmpl w:val="992228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00"/>
        </w:tabs>
        <w:ind w:left="1000" w:hanging="432"/>
      </w:pPr>
      <w:rPr>
        <w:rFonts w:ascii="Symbol" w:hAnsi="Symbol"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C1705A4"/>
    <w:multiLevelType w:val="hybridMultilevel"/>
    <w:tmpl w:val="9800D942"/>
    <w:lvl w:ilvl="0" w:tplc="B2BA168E">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44302D15"/>
    <w:multiLevelType w:val="hybridMultilevel"/>
    <w:tmpl w:val="CE1CBD42"/>
    <w:lvl w:ilvl="0" w:tplc="B4BAFC00">
      <w:start w:val="2"/>
      <w:numFmt w:val="bullet"/>
      <w:lvlText w:val="-"/>
      <w:lvlJc w:val="left"/>
      <w:pPr>
        <w:ind w:left="720" w:hanging="360"/>
      </w:pPr>
      <w:rPr>
        <w:rFonts w:ascii="Arial" w:eastAsia="Times New Roman" w:hAnsi="Arial" w:cs="Arial" w:hint="default"/>
      </w:rPr>
    </w:lvl>
    <w:lvl w:ilvl="1" w:tplc="1910FBEA" w:tentative="1">
      <w:start w:val="1"/>
      <w:numFmt w:val="bullet"/>
      <w:lvlText w:val="o"/>
      <w:lvlJc w:val="left"/>
      <w:pPr>
        <w:ind w:left="1440" w:hanging="360"/>
      </w:pPr>
      <w:rPr>
        <w:rFonts w:ascii="Courier New" w:hAnsi="Courier New" w:cs="Courier New" w:hint="default"/>
      </w:rPr>
    </w:lvl>
    <w:lvl w:ilvl="2" w:tplc="DF5C842E" w:tentative="1">
      <w:start w:val="1"/>
      <w:numFmt w:val="bullet"/>
      <w:lvlText w:val=""/>
      <w:lvlJc w:val="left"/>
      <w:pPr>
        <w:ind w:left="2160" w:hanging="360"/>
      </w:pPr>
      <w:rPr>
        <w:rFonts w:ascii="Wingdings" w:hAnsi="Wingdings" w:hint="default"/>
      </w:rPr>
    </w:lvl>
    <w:lvl w:ilvl="3" w:tplc="457E89E6" w:tentative="1">
      <w:start w:val="1"/>
      <w:numFmt w:val="bullet"/>
      <w:lvlText w:val=""/>
      <w:lvlJc w:val="left"/>
      <w:pPr>
        <w:ind w:left="2880" w:hanging="360"/>
      </w:pPr>
      <w:rPr>
        <w:rFonts w:ascii="Symbol" w:hAnsi="Symbol" w:hint="default"/>
      </w:rPr>
    </w:lvl>
    <w:lvl w:ilvl="4" w:tplc="CDDE4450" w:tentative="1">
      <w:start w:val="1"/>
      <w:numFmt w:val="bullet"/>
      <w:lvlText w:val="o"/>
      <w:lvlJc w:val="left"/>
      <w:pPr>
        <w:ind w:left="3600" w:hanging="360"/>
      </w:pPr>
      <w:rPr>
        <w:rFonts w:ascii="Courier New" w:hAnsi="Courier New" w:cs="Courier New" w:hint="default"/>
      </w:rPr>
    </w:lvl>
    <w:lvl w:ilvl="5" w:tplc="11C2A0FE" w:tentative="1">
      <w:start w:val="1"/>
      <w:numFmt w:val="bullet"/>
      <w:lvlText w:val=""/>
      <w:lvlJc w:val="left"/>
      <w:pPr>
        <w:ind w:left="4320" w:hanging="360"/>
      </w:pPr>
      <w:rPr>
        <w:rFonts w:ascii="Wingdings" w:hAnsi="Wingdings" w:hint="default"/>
      </w:rPr>
    </w:lvl>
    <w:lvl w:ilvl="6" w:tplc="B3D47FE4" w:tentative="1">
      <w:start w:val="1"/>
      <w:numFmt w:val="bullet"/>
      <w:lvlText w:val=""/>
      <w:lvlJc w:val="left"/>
      <w:pPr>
        <w:ind w:left="5040" w:hanging="360"/>
      </w:pPr>
      <w:rPr>
        <w:rFonts w:ascii="Symbol" w:hAnsi="Symbol" w:hint="default"/>
      </w:rPr>
    </w:lvl>
    <w:lvl w:ilvl="7" w:tplc="AB820D9E" w:tentative="1">
      <w:start w:val="1"/>
      <w:numFmt w:val="bullet"/>
      <w:lvlText w:val="o"/>
      <w:lvlJc w:val="left"/>
      <w:pPr>
        <w:ind w:left="5760" w:hanging="360"/>
      </w:pPr>
      <w:rPr>
        <w:rFonts w:ascii="Courier New" w:hAnsi="Courier New" w:cs="Courier New" w:hint="default"/>
      </w:rPr>
    </w:lvl>
    <w:lvl w:ilvl="8" w:tplc="B6B84422" w:tentative="1">
      <w:start w:val="1"/>
      <w:numFmt w:val="bullet"/>
      <w:lvlText w:val=""/>
      <w:lvlJc w:val="left"/>
      <w:pPr>
        <w:ind w:left="6480" w:hanging="360"/>
      </w:pPr>
      <w:rPr>
        <w:rFonts w:ascii="Wingdings" w:hAnsi="Wingdings" w:hint="default"/>
      </w:rPr>
    </w:lvl>
  </w:abstractNum>
  <w:abstractNum w:abstractNumId="18" w15:restartNumberingAfterBreak="0">
    <w:nsid w:val="4C73109C"/>
    <w:multiLevelType w:val="multilevel"/>
    <w:tmpl w:val="5DF29A5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00"/>
        </w:tabs>
        <w:ind w:left="1000" w:hanging="432"/>
      </w:pPr>
      <w:rPr>
        <w:rFonts w:ascii="Symbol" w:hAnsi="Symbol" w:hint="default"/>
        <w:sz w:val="24"/>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05B7DB6"/>
    <w:multiLevelType w:val="hybridMultilevel"/>
    <w:tmpl w:val="82BE13CC"/>
    <w:lvl w:ilvl="0" w:tplc="64EC5022">
      <w:start w:val="1"/>
      <w:numFmt w:val="lowerLetter"/>
      <w:lvlText w:val="%1)"/>
      <w:lvlJc w:val="left"/>
      <w:pPr>
        <w:ind w:left="1571" w:hanging="360"/>
      </w:pPr>
    </w:lvl>
    <w:lvl w:ilvl="1" w:tplc="B47A437A" w:tentative="1">
      <w:start w:val="1"/>
      <w:numFmt w:val="lowerLetter"/>
      <w:lvlText w:val="%2."/>
      <w:lvlJc w:val="left"/>
      <w:pPr>
        <w:ind w:left="2291" w:hanging="360"/>
      </w:pPr>
    </w:lvl>
    <w:lvl w:ilvl="2" w:tplc="34F04E9C" w:tentative="1">
      <w:start w:val="1"/>
      <w:numFmt w:val="lowerRoman"/>
      <w:lvlText w:val="%3."/>
      <w:lvlJc w:val="right"/>
      <w:pPr>
        <w:ind w:left="3011" w:hanging="180"/>
      </w:pPr>
    </w:lvl>
    <w:lvl w:ilvl="3" w:tplc="239A0DE0" w:tentative="1">
      <w:start w:val="1"/>
      <w:numFmt w:val="decimal"/>
      <w:lvlText w:val="%4."/>
      <w:lvlJc w:val="left"/>
      <w:pPr>
        <w:ind w:left="3731" w:hanging="360"/>
      </w:pPr>
    </w:lvl>
    <w:lvl w:ilvl="4" w:tplc="A9D4D122" w:tentative="1">
      <w:start w:val="1"/>
      <w:numFmt w:val="lowerLetter"/>
      <w:lvlText w:val="%5."/>
      <w:lvlJc w:val="left"/>
      <w:pPr>
        <w:ind w:left="4451" w:hanging="360"/>
      </w:pPr>
    </w:lvl>
    <w:lvl w:ilvl="5" w:tplc="A51A8848" w:tentative="1">
      <w:start w:val="1"/>
      <w:numFmt w:val="lowerRoman"/>
      <w:lvlText w:val="%6."/>
      <w:lvlJc w:val="right"/>
      <w:pPr>
        <w:ind w:left="5171" w:hanging="180"/>
      </w:pPr>
    </w:lvl>
    <w:lvl w:ilvl="6" w:tplc="B0BA55BE" w:tentative="1">
      <w:start w:val="1"/>
      <w:numFmt w:val="decimal"/>
      <w:lvlText w:val="%7."/>
      <w:lvlJc w:val="left"/>
      <w:pPr>
        <w:ind w:left="5891" w:hanging="360"/>
      </w:pPr>
    </w:lvl>
    <w:lvl w:ilvl="7" w:tplc="DB3ADB9C" w:tentative="1">
      <w:start w:val="1"/>
      <w:numFmt w:val="lowerLetter"/>
      <w:lvlText w:val="%8."/>
      <w:lvlJc w:val="left"/>
      <w:pPr>
        <w:ind w:left="6611" w:hanging="360"/>
      </w:pPr>
    </w:lvl>
    <w:lvl w:ilvl="8" w:tplc="9F96E0DC" w:tentative="1">
      <w:start w:val="1"/>
      <w:numFmt w:val="lowerRoman"/>
      <w:lvlText w:val="%9."/>
      <w:lvlJc w:val="right"/>
      <w:pPr>
        <w:ind w:left="7331" w:hanging="180"/>
      </w:pPr>
    </w:lvl>
  </w:abstractNum>
  <w:abstractNum w:abstractNumId="20" w15:restartNumberingAfterBreak="0">
    <w:nsid w:val="51D058C0"/>
    <w:multiLevelType w:val="multilevel"/>
    <w:tmpl w:val="EE4216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CC5320"/>
    <w:multiLevelType w:val="multilevel"/>
    <w:tmpl w:val="C3C01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8F031F8"/>
    <w:multiLevelType w:val="hybridMultilevel"/>
    <w:tmpl w:val="5842661C"/>
    <w:lvl w:ilvl="0" w:tplc="1F7A044E">
      <w:start w:val="1"/>
      <w:numFmt w:val="bullet"/>
      <w:lvlText w:val=""/>
      <w:lvlJc w:val="left"/>
      <w:pPr>
        <w:ind w:left="1080" w:hanging="360"/>
      </w:pPr>
      <w:rPr>
        <w:rFonts w:ascii="Symbol" w:hAnsi="Symbol" w:hint="default"/>
      </w:rPr>
    </w:lvl>
    <w:lvl w:ilvl="1" w:tplc="A5E27BB4" w:tentative="1">
      <w:start w:val="1"/>
      <w:numFmt w:val="bullet"/>
      <w:lvlText w:val="o"/>
      <w:lvlJc w:val="left"/>
      <w:pPr>
        <w:ind w:left="1800" w:hanging="360"/>
      </w:pPr>
      <w:rPr>
        <w:rFonts w:ascii="Courier New" w:hAnsi="Courier New" w:cs="Courier New" w:hint="default"/>
      </w:rPr>
    </w:lvl>
    <w:lvl w:ilvl="2" w:tplc="2C0066D0" w:tentative="1">
      <w:start w:val="1"/>
      <w:numFmt w:val="bullet"/>
      <w:lvlText w:val=""/>
      <w:lvlJc w:val="left"/>
      <w:pPr>
        <w:ind w:left="2520" w:hanging="360"/>
      </w:pPr>
      <w:rPr>
        <w:rFonts w:ascii="Wingdings" w:hAnsi="Wingdings" w:hint="default"/>
      </w:rPr>
    </w:lvl>
    <w:lvl w:ilvl="3" w:tplc="CBE83F6E" w:tentative="1">
      <w:start w:val="1"/>
      <w:numFmt w:val="bullet"/>
      <w:lvlText w:val=""/>
      <w:lvlJc w:val="left"/>
      <w:pPr>
        <w:ind w:left="3240" w:hanging="360"/>
      </w:pPr>
      <w:rPr>
        <w:rFonts w:ascii="Symbol" w:hAnsi="Symbol" w:hint="default"/>
      </w:rPr>
    </w:lvl>
    <w:lvl w:ilvl="4" w:tplc="D9C4EBEC" w:tentative="1">
      <w:start w:val="1"/>
      <w:numFmt w:val="bullet"/>
      <w:lvlText w:val="o"/>
      <w:lvlJc w:val="left"/>
      <w:pPr>
        <w:ind w:left="3960" w:hanging="360"/>
      </w:pPr>
      <w:rPr>
        <w:rFonts w:ascii="Courier New" w:hAnsi="Courier New" w:cs="Courier New" w:hint="default"/>
      </w:rPr>
    </w:lvl>
    <w:lvl w:ilvl="5" w:tplc="4C886214" w:tentative="1">
      <w:start w:val="1"/>
      <w:numFmt w:val="bullet"/>
      <w:lvlText w:val=""/>
      <w:lvlJc w:val="left"/>
      <w:pPr>
        <w:ind w:left="4680" w:hanging="360"/>
      </w:pPr>
      <w:rPr>
        <w:rFonts w:ascii="Wingdings" w:hAnsi="Wingdings" w:hint="default"/>
      </w:rPr>
    </w:lvl>
    <w:lvl w:ilvl="6" w:tplc="156E701C" w:tentative="1">
      <w:start w:val="1"/>
      <w:numFmt w:val="bullet"/>
      <w:lvlText w:val=""/>
      <w:lvlJc w:val="left"/>
      <w:pPr>
        <w:ind w:left="5400" w:hanging="360"/>
      </w:pPr>
      <w:rPr>
        <w:rFonts w:ascii="Symbol" w:hAnsi="Symbol" w:hint="default"/>
      </w:rPr>
    </w:lvl>
    <w:lvl w:ilvl="7" w:tplc="5A20E41E" w:tentative="1">
      <w:start w:val="1"/>
      <w:numFmt w:val="bullet"/>
      <w:lvlText w:val="o"/>
      <w:lvlJc w:val="left"/>
      <w:pPr>
        <w:ind w:left="6120" w:hanging="360"/>
      </w:pPr>
      <w:rPr>
        <w:rFonts w:ascii="Courier New" w:hAnsi="Courier New" w:cs="Courier New" w:hint="default"/>
      </w:rPr>
    </w:lvl>
    <w:lvl w:ilvl="8" w:tplc="FAE4B816" w:tentative="1">
      <w:start w:val="1"/>
      <w:numFmt w:val="bullet"/>
      <w:lvlText w:val=""/>
      <w:lvlJc w:val="left"/>
      <w:pPr>
        <w:ind w:left="6840" w:hanging="360"/>
      </w:pPr>
      <w:rPr>
        <w:rFonts w:ascii="Wingdings" w:hAnsi="Wingdings" w:hint="default"/>
      </w:rPr>
    </w:lvl>
  </w:abstractNum>
  <w:abstractNum w:abstractNumId="23" w15:restartNumberingAfterBreak="0">
    <w:nsid w:val="5A4A0CB9"/>
    <w:multiLevelType w:val="multilevel"/>
    <w:tmpl w:val="D004D00C"/>
    <w:lvl w:ilvl="0">
      <w:start w:val="1"/>
      <w:numFmt w:val="decimal"/>
      <w:pStyle w:val="Nadpis1"/>
      <w:lvlText w:val="%1"/>
      <w:lvlJc w:val="left"/>
      <w:pPr>
        <w:tabs>
          <w:tab w:val="num" w:pos="709"/>
        </w:tabs>
        <w:ind w:left="709" w:hanging="709"/>
      </w:pPr>
    </w:lvl>
    <w:lvl w:ilvl="1">
      <w:start w:val="1"/>
      <w:numFmt w:val="decimal"/>
      <w:pStyle w:val="Nadpis2"/>
      <w:lvlText w:val="%1.%2"/>
      <w:lvlJc w:val="left"/>
      <w:pPr>
        <w:tabs>
          <w:tab w:val="num" w:pos="1418"/>
        </w:tabs>
        <w:ind w:left="1418" w:hanging="709"/>
      </w:pPr>
    </w:lvl>
    <w:lvl w:ilvl="2">
      <w:start w:val="1"/>
      <w:numFmt w:val="decimal"/>
      <w:pStyle w:val="Nadpis3"/>
      <w:lvlText w:val="%1.%2.%3"/>
      <w:lvlJc w:val="left"/>
      <w:pPr>
        <w:tabs>
          <w:tab w:val="num" w:pos="2268"/>
        </w:tabs>
        <w:ind w:left="2268" w:hanging="709"/>
      </w:pPr>
    </w:lvl>
    <w:lvl w:ilvl="3">
      <w:start w:val="1"/>
      <w:numFmt w:val="decimal"/>
      <w:pStyle w:val="Nadpis4"/>
      <w:lvlText w:val="%1.%2.%3.%4"/>
      <w:lvlJc w:val="left"/>
      <w:pPr>
        <w:tabs>
          <w:tab w:val="num" w:pos="3461"/>
        </w:tabs>
        <w:ind w:left="3289" w:hanging="908"/>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4" w15:restartNumberingAfterBreak="0">
    <w:nsid w:val="5E094FA6"/>
    <w:multiLevelType w:val="hybridMultilevel"/>
    <w:tmpl w:val="FC168872"/>
    <w:lvl w:ilvl="0" w:tplc="498CE17C">
      <w:start w:val="1"/>
      <w:numFmt w:val="lowerLetter"/>
      <w:pStyle w:val="SBSOdrka0"/>
      <w:lvlText w:val="%1)"/>
      <w:lvlJc w:val="left"/>
      <w:pPr>
        <w:tabs>
          <w:tab w:val="num" w:pos="700"/>
        </w:tabs>
        <w:ind w:left="700" w:hanging="360"/>
      </w:pPr>
    </w:lvl>
    <w:lvl w:ilvl="1" w:tplc="FA285F1A">
      <w:start w:val="1"/>
      <w:numFmt w:val="bullet"/>
      <w:lvlText w:val="-"/>
      <w:lvlJc w:val="left"/>
      <w:pPr>
        <w:tabs>
          <w:tab w:val="num" w:pos="1808"/>
        </w:tabs>
        <w:ind w:left="1789" w:hanging="341"/>
      </w:pPr>
      <w:rPr>
        <w:rFonts w:hint="default"/>
      </w:rPr>
    </w:lvl>
    <w:lvl w:ilvl="2" w:tplc="E5601E46">
      <w:start w:val="1"/>
      <w:numFmt w:val="bullet"/>
      <w:lvlText w:val=""/>
      <w:lvlJc w:val="left"/>
      <w:pPr>
        <w:tabs>
          <w:tab w:val="num" w:pos="2528"/>
        </w:tabs>
        <w:ind w:left="2508" w:hanging="340"/>
      </w:pPr>
      <w:rPr>
        <w:rFonts w:ascii="Symbol" w:hAnsi="Symbol" w:hint="default"/>
      </w:rPr>
    </w:lvl>
    <w:lvl w:ilvl="3" w:tplc="C7048BB8" w:tentative="1">
      <w:start w:val="1"/>
      <w:numFmt w:val="bullet"/>
      <w:lvlText w:val=""/>
      <w:lvlJc w:val="left"/>
      <w:pPr>
        <w:tabs>
          <w:tab w:val="num" w:pos="3248"/>
        </w:tabs>
        <w:ind w:left="3248" w:hanging="360"/>
      </w:pPr>
      <w:rPr>
        <w:rFonts w:ascii="Symbol" w:hAnsi="Symbol" w:hint="default"/>
      </w:rPr>
    </w:lvl>
    <w:lvl w:ilvl="4" w:tplc="8708D5EE" w:tentative="1">
      <w:start w:val="1"/>
      <w:numFmt w:val="bullet"/>
      <w:lvlText w:val="o"/>
      <w:lvlJc w:val="left"/>
      <w:pPr>
        <w:tabs>
          <w:tab w:val="num" w:pos="3968"/>
        </w:tabs>
        <w:ind w:left="3968" w:hanging="360"/>
      </w:pPr>
      <w:rPr>
        <w:rFonts w:ascii="Courier New" w:hAnsi="Courier New" w:hint="default"/>
      </w:rPr>
    </w:lvl>
    <w:lvl w:ilvl="5" w:tplc="A14A0062" w:tentative="1">
      <w:start w:val="1"/>
      <w:numFmt w:val="bullet"/>
      <w:lvlText w:val=""/>
      <w:lvlJc w:val="left"/>
      <w:pPr>
        <w:tabs>
          <w:tab w:val="num" w:pos="4688"/>
        </w:tabs>
        <w:ind w:left="4688" w:hanging="360"/>
      </w:pPr>
      <w:rPr>
        <w:rFonts w:ascii="Wingdings" w:hAnsi="Wingdings" w:hint="default"/>
      </w:rPr>
    </w:lvl>
    <w:lvl w:ilvl="6" w:tplc="20AE1D88" w:tentative="1">
      <w:start w:val="1"/>
      <w:numFmt w:val="bullet"/>
      <w:lvlText w:val=""/>
      <w:lvlJc w:val="left"/>
      <w:pPr>
        <w:tabs>
          <w:tab w:val="num" w:pos="5408"/>
        </w:tabs>
        <w:ind w:left="5408" w:hanging="360"/>
      </w:pPr>
      <w:rPr>
        <w:rFonts w:ascii="Symbol" w:hAnsi="Symbol" w:hint="default"/>
      </w:rPr>
    </w:lvl>
    <w:lvl w:ilvl="7" w:tplc="6F1A9C70" w:tentative="1">
      <w:start w:val="1"/>
      <w:numFmt w:val="bullet"/>
      <w:lvlText w:val="o"/>
      <w:lvlJc w:val="left"/>
      <w:pPr>
        <w:tabs>
          <w:tab w:val="num" w:pos="6128"/>
        </w:tabs>
        <w:ind w:left="6128" w:hanging="360"/>
      </w:pPr>
      <w:rPr>
        <w:rFonts w:ascii="Courier New" w:hAnsi="Courier New" w:hint="default"/>
      </w:rPr>
    </w:lvl>
    <w:lvl w:ilvl="8" w:tplc="08AE3DA0" w:tentative="1">
      <w:start w:val="1"/>
      <w:numFmt w:val="bullet"/>
      <w:lvlText w:val=""/>
      <w:lvlJc w:val="left"/>
      <w:pPr>
        <w:tabs>
          <w:tab w:val="num" w:pos="6848"/>
        </w:tabs>
        <w:ind w:left="6848" w:hanging="360"/>
      </w:pPr>
      <w:rPr>
        <w:rFonts w:ascii="Wingdings" w:hAnsi="Wingdings" w:hint="default"/>
      </w:rPr>
    </w:lvl>
  </w:abstractNum>
  <w:abstractNum w:abstractNumId="25" w15:restartNumberingAfterBreak="0">
    <w:nsid w:val="64432BC8"/>
    <w:multiLevelType w:val="multilevel"/>
    <w:tmpl w:val="B2EEECB6"/>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709"/>
        </w:tabs>
        <w:ind w:left="1709" w:hanging="432"/>
      </w:pPr>
      <w:rPr>
        <w:rFonts w:ascii="Symbol" w:hAnsi="Symbol" w:hint="default"/>
        <w:sz w:val="24"/>
      </w:rPr>
    </w:lvl>
    <w:lvl w:ilvl="2">
      <w:start w:val="1"/>
      <w:numFmt w:val="bullet"/>
      <w:lvlText w:val=""/>
      <w:lvlJc w:val="left"/>
      <w:pPr>
        <w:tabs>
          <w:tab w:val="num" w:pos="2149"/>
        </w:tabs>
        <w:ind w:left="1933" w:hanging="504"/>
      </w:pPr>
      <w:rPr>
        <w:rFonts w:ascii="Symbol" w:hAnsi="Symbol" w:hint="default"/>
      </w:rPr>
    </w:lvl>
    <w:lvl w:ilvl="3">
      <w:start w:val="1"/>
      <w:numFmt w:val="bullet"/>
      <w:lvlText w:val=""/>
      <w:lvlJc w:val="left"/>
      <w:pPr>
        <w:tabs>
          <w:tab w:val="num" w:pos="2509"/>
        </w:tabs>
        <w:ind w:left="2437" w:hanging="648"/>
      </w:pPr>
      <w:rPr>
        <w:rFonts w:ascii="Symbol" w:hAnsi="Symbol"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6" w15:restartNumberingAfterBreak="0">
    <w:nsid w:val="65A10E94"/>
    <w:multiLevelType w:val="multilevel"/>
    <w:tmpl w:val="058AB9AE"/>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6C93103E"/>
    <w:multiLevelType w:val="multilevel"/>
    <w:tmpl w:val="A3D6C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F2D655A"/>
    <w:multiLevelType w:val="singleLevel"/>
    <w:tmpl w:val="F73420BE"/>
    <w:lvl w:ilvl="0">
      <w:start w:val="1"/>
      <w:numFmt w:val="decimal"/>
      <w:pStyle w:val="odst3"/>
      <w:lvlText w:val="%1."/>
      <w:legacy w:legacy="1" w:legacySpace="0" w:legacyIndent="283"/>
      <w:lvlJc w:val="left"/>
      <w:pPr>
        <w:ind w:left="1003" w:hanging="283"/>
      </w:pPr>
    </w:lvl>
  </w:abstractNum>
  <w:abstractNum w:abstractNumId="29" w15:restartNumberingAfterBreak="0">
    <w:nsid w:val="700B36E4"/>
    <w:multiLevelType w:val="hybridMultilevel"/>
    <w:tmpl w:val="F466AE34"/>
    <w:lvl w:ilvl="0" w:tplc="CC72C8BE">
      <w:numFmt w:val="bullet"/>
      <w:lvlText w:val="-"/>
      <w:lvlJc w:val="left"/>
      <w:pPr>
        <w:ind w:left="720" w:hanging="360"/>
      </w:pPr>
      <w:rPr>
        <w:rFonts w:ascii="Times New Roman" w:eastAsia="Times New Roman" w:hAnsi="Times New Roman" w:cs="Times New Roman" w:hint="default"/>
      </w:rPr>
    </w:lvl>
    <w:lvl w:ilvl="1" w:tplc="D2468064">
      <w:start w:val="1"/>
      <w:numFmt w:val="bullet"/>
      <w:lvlText w:val="o"/>
      <w:lvlJc w:val="left"/>
      <w:pPr>
        <w:ind w:left="1440" w:hanging="360"/>
      </w:pPr>
      <w:rPr>
        <w:rFonts w:ascii="Courier New" w:hAnsi="Courier New" w:cs="Courier New" w:hint="default"/>
      </w:rPr>
    </w:lvl>
    <w:lvl w:ilvl="2" w:tplc="F02C6B94">
      <w:start w:val="1"/>
      <w:numFmt w:val="bullet"/>
      <w:lvlText w:val=""/>
      <w:lvlJc w:val="left"/>
      <w:pPr>
        <w:ind w:left="2160" w:hanging="360"/>
      </w:pPr>
      <w:rPr>
        <w:rFonts w:ascii="Wingdings" w:hAnsi="Wingdings" w:hint="default"/>
      </w:rPr>
    </w:lvl>
    <w:lvl w:ilvl="3" w:tplc="AB1A7958">
      <w:start w:val="1"/>
      <w:numFmt w:val="bullet"/>
      <w:lvlText w:val=""/>
      <w:lvlJc w:val="left"/>
      <w:pPr>
        <w:ind w:left="2880" w:hanging="360"/>
      </w:pPr>
      <w:rPr>
        <w:rFonts w:ascii="Symbol" w:hAnsi="Symbol" w:hint="default"/>
      </w:rPr>
    </w:lvl>
    <w:lvl w:ilvl="4" w:tplc="CBE251C2">
      <w:start w:val="1"/>
      <w:numFmt w:val="bullet"/>
      <w:lvlText w:val="o"/>
      <w:lvlJc w:val="left"/>
      <w:pPr>
        <w:ind w:left="3600" w:hanging="360"/>
      </w:pPr>
      <w:rPr>
        <w:rFonts w:ascii="Courier New" w:hAnsi="Courier New" w:cs="Courier New" w:hint="default"/>
      </w:rPr>
    </w:lvl>
    <w:lvl w:ilvl="5" w:tplc="E6F25322" w:tentative="1">
      <w:start w:val="1"/>
      <w:numFmt w:val="bullet"/>
      <w:lvlText w:val=""/>
      <w:lvlJc w:val="left"/>
      <w:pPr>
        <w:ind w:left="4320" w:hanging="360"/>
      </w:pPr>
      <w:rPr>
        <w:rFonts w:ascii="Wingdings" w:hAnsi="Wingdings" w:hint="default"/>
      </w:rPr>
    </w:lvl>
    <w:lvl w:ilvl="6" w:tplc="90F6BD94" w:tentative="1">
      <w:start w:val="1"/>
      <w:numFmt w:val="bullet"/>
      <w:lvlText w:val=""/>
      <w:lvlJc w:val="left"/>
      <w:pPr>
        <w:ind w:left="5040" w:hanging="360"/>
      </w:pPr>
      <w:rPr>
        <w:rFonts w:ascii="Symbol" w:hAnsi="Symbol" w:hint="default"/>
      </w:rPr>
    </w:lvl>
    <w:lvl w:ilvl="7" w:tplc="4E8E0408" w:tentative="1">
      <w:start w:val="1"/>
      <w:numFmt w:val="bullet"/>
      <w:lvlText w:val="o"/>
      <w:lvlJc w:val="left"/>
      <w:pPr>
        <w:ind w:left="5760" w:hanging="360"/>
      </w:pPr>
      <w:rPr>
        <w:rFonts w:ascii="Courier New" w:hAnsi="Courier New" w:cs="Courier New" w:hint="default"/>
      </w:rPr>
    </w:lvl>
    <w:lvl w:ilvl="8" w:tplc="0B8C7B48"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8"/>
  </w:num>
  <w:num w:numId="4">
    <w:abstractNumId w:val="13"/>
  </w:num>
  <w:num w:numId="5">
    <w:abstractNumId w:val="24"/>
  </w:num>
  <w:num w:numId="6">
    <w:abstractNumId w:val="12"/>
  </w:num>
  <w:num w:numId="7">
    <w:abstractNumId w:val="20"/>
  </w:num>
  <w:num w:numId="8">
    <w:abstractNumId w:val="1"/>
  </w:num>
  <w:num w:numId="9">
    <w:abstractNumId w:val="21"/>
  </w:num>
  <w:num w:numId="10">
    <w:abstractNumId w:val="9"/>
  </w:num>
  <w:num w:numId="11">
    <w:abstractNumId w:val="29"/>
  </w:num>
  <w:num w:numId="12">
    <w:abstractNumId w:val="11"/>
  </w:num>
  <w:num w:numId="13">
    <w:abstractNumId w:val="22"/>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4"/>
  </w:num>
  <w:num w:numId="22">
    <w:abstractNumId w:val="15"/>
  </w:num>
  <w:num w:numId="23">
    <w:abstractNumId w:val="5"/>
  </w:num>
  <w:num w:numId="24">
    <w:abstractNumId w:val="7"/>
  </w:num>
  <w:num w:numId="25">
    <w:abstractNumId w:val="19"/>
  </w:num>
  <w:num w:numId="26">
    <w:abstractNumId w:val="3"/>
  </w:num>
  <w:num w:numId="27">
    <w:abstractNumId w:val="18"/>
  </w:num>
  <w:num w:numId="28">
    <w:abstractNumId w:val="10"/>
  </w:num>
  <w:num w:numId="29">
    <w:abstractNumId w:val="25"/>
  </w:num>
  <w:num w:numId="30">
    <w:abstractNumId w:val="17"/>
  </w:num>
  <w:num w:numId="31">
    <w:abstractNumId w:val="4"/>
  </w:num>
  <w:num w:numId="32">
    <w:abstractNumId w:val="2"/>
  </w:num>
  <w:num w:numId="33">
    <w:abstractNumId w:val="2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21435"/>
    <w:rsid w:val="000306AE"/>
    <w:rsid w:val="00040B91"/>
    <w:rsid w:val="000435C5"/>
    <w:rsid w:val="000533A2"/>
    <w:rsid w:val="00065408"/>
    <w:rsid w:val="00074C6C"/>
    <w:rsid w:val="000756E8"/>
    <w:rsid w:val="0008691A"/>
    <w:rsid w:val="00093337"/>
    <w:rsid w:val="000A1C44"/>
    <w:rsid w:val="000B1C84"/>
    <w:rsid w:val="000B1CD3"/>
    <w:rsid w:val="000B60E1"/>
    <w:rsid w:val="000B6581"/>
    <w:rsid w:val="000D734E"/>
    <w:rsid w:val="000E4265"/>
    <w:rsid w:val="0011374E"/>
    <w:rsid w:val="00114510"/>
    <w:rsid w:val="00123AB7"/>
    <w:rsid w:val="0013315C"/>
    <w:rsid w:val="001440AB"/>
    <w:rsid w:val="00150919"/>
    <w:rsid w:val="00181D76"/>
    <w:rsid w:val="001A1668"/>
    <w:rsid w:val="001A541C"/>
    <w:rsid w:val="001C286E"/>
    <w:rsid w:val="001C2CAD"/>
    <w:rsid w:val="001D5C23"/>
    <w:rsid w:val="001E5FA4"/>
    <w:rsid w:val="001F2A99"/>
    <w:rsid w:val="001F2ABE"/>
    <w:rsid w:val="001F7A01"/>
    <w:rsid w:val="00200057"/>
    <w:rsid w:val="00201A27"/>
    <w:rsid w:val="00225C07"/>
    <w:rsid w:val="00245AA4"/>
    <w:rsid w:val="0024747C"/>
    <w:rsid w:val="00274CAA"/>
    <w:rsid w:val="00286CD9"/>
    <w:rsid w:val="002A42D0"/>
    <w:rsid w:val="002A77B5"/>
    <w:rsid w:val="002D3CBE"/>
    <w:rsid w:val="002E5D95"/>
    <w:rsid w:val="002F27B2"/>
    <w:rsid w:val="00313B73"/>
    <w:rsid w:val="003325E1"/>
    <w:rsid w:val="00340C2E"/>
    <w:rsid w:val="00345881"/>
    <w:rsid w:val="00355230"/>
    <w:rsid w:val="00356587"/>
    <w:rsid w:val="003810A5"/>
    <w:rsid w:val="00397BA0"/>
    <w:rsid w:val="003A32E9"/>
    <w:rsid w:val="003B651B"/>
    <w:rsid w:val="003C27D2"/>
    <w:rsid w:val="003D0B1B"/>
    <w:rsid w:val="003E031D"/>
    <w:rsid w:val="003E45C2"/>
    <w:rsid w:val="0040568C"/>
    <w:rsid w:val="00411258"/>
    <w:rsid w:val="0041217F"/>
    <w:rsid w:val="00421E98"/>
    <w:rsid w:val="00423D91"/>
    <w:rsid w:val="004276A1"/>
    <w:rsid w:val="0043735F"/>
    <w:rsid w:val="0044101F"/>
    <w:rsid w:val="00442699"/>
    <w:rsid w:val="00442F87"/>
    <w:rsid w:val="00450890"/>
    <w:rsid w:val="00450A53"/>
    <w:rsid w:val="00465355"/>
    <w:rsid w:val="00470BDF"/>
    <w:rsid w:val="00476251"/>
    <w:rsid w:val="004816A7"/>
    <w:rsid w:val="00483545"/>
    <w:rsid w:val="00486F1B"/>
    <w:rsid w:val="004A4C32"/>
    <w:rsid w:val="004B2281"/>
    <w:rsid w:val="004C4F20"/>
    <w:rsid w:val="004C692D"/>
    <w:rsid w:val="004C71A8"/>
    <w:rsid w:val="004E2028"/>
    <w:rsid w:val="004E3209"/>
    <w:rsid w:val="004E7D86"/>
    <w:rsid w:val="004F0D3F"/>
    <w:rsid w:val="00514E1D"/>
    <w:rsid w:val="00540954"/>
    <w:rsid w:val="00547145"/>
    <w:rsid w:val="00547E7B"/>
    <w:rsid w:val="00555134"/>
    <w:rsid w:val="00556E52"/>
    <w:rsid w:val="00572A14"/>
    <w:rsid w:val="005B5358"/>
    <w:rsid w:val="005C382D"/>
    <w:rsid w:val="005C4DD3"/>
    <w:rsid w:val="005E7157"/>
    <w:rsid w:val="005E7EA1"/>
    <w:rsid w:val="00604CD9"/>
    <w:rsid w:val="006119F4"/>
    <w:rsid w:val="00630907"/>
    <w:rsid w:val="00652748"/>
    <w:rsid w:val="00653D18"/>
    <w:rsid w:val="00654643"/>
    <w:rsid w:val="006B5A0C"/>
    <w:rsid w:val="006E54DB"/>
    <w:rsid w:val="006E6CE7"/>
    <w:rsid w:val="006E79DF"/>
    <w:rsid w:val="006F7155"/>
    <w:rsid w:val="00701D5D"/>
    <w:rsid w:val="00704CE1"/>
    <w:rsid w:val="00710088"/>
    <w:rsid w:val="0071085E"/>
    <w:rsid w:val="0071100D"/>
    <w:rsid w:val="007124DD"/>
    <w:rsid w:val="007138E5"/>
    <w:rsid w:val="0071682A"/>
    <w:rsid w:val="00717030"/>
    <w:rsid w:val="00730C0B"/>
    <w:rsid w:val="007330E9"/>
    <w:rsid w:val="00742876"/>
    <w:rsid w:val="00747F29"/>
    <w:rsid w:val="00784AC0"/>
    <w:rsid w:val="007A4ECB"/>
    <w:rsid w:val="007A662F"/>
    <w:rsid w:val="007B5E91"/>
    <w:rsid w:val="007D2414"/>
    <w:rsid w:val="007D5E30"/>
    <w:rsid w:val="007E12C1"/>
    <w:rsid w:val="00804229"/>
    <w:rsid w:val="00805892"/>
    <w:rsid w:val="008214AA"/>
    <w:rsid w:val="008346B8"/>
    <w:rsid w:val="008506FC"/>
    <w:rsid w:val="00860F94"/>
    <w:rsid w:val="00861145"/>
    <w:rsid w:val="008706FC"/>
    <w:rsid w:val="0087674F"/>
    <w:rsid w:val="00885593"/>
    <w:rsid w:val="00885F6E"/>
    <w:rsid w:val="008A58A2"/>
    <w:rsid w:val="008B1374"/>
    <w:rsid w:val="008B21D5"/>
    <w:rsid w:val="008C06E2"/>
    <w:rsid w:val="008D61A8"/>
    <w:rsid w:val="008D63AD"/>
    <w:rsid w:val="008D750B"/>
    <w:rsid w:val="008E0DD1"/>
    <w:rsid w:val="008E2E34"/>
    <w:rsid w:val="008F12CB"/>
    <w:rsid w:val="008F4137"/>
    <w:rsid w:val="00904FA5"/>
    <w:rsid w:val="00935FFB"/>
    <w:rsid w:val="00960620"/>
    <w:rsid w:val="00975498"/>
    <w:rsid w:val="00980AB9"/>
    <w:rsid w:val="0098294A"/>
    <w:rsid w:val="009A6269"/>
    <w:rsid w:val="009C09C0"/>
    <w:rsid w:val="009C0B16"/>
    <w:rsid w:val="009C7E66"/>
    <w:rsid w:val="009E3E67"/>
    <w:rsid w:val="009E7145"/>
    <w:rsid w:val="009F51A2"/>
    <w:rsid w:val="009F51E9"/>
    <w:rsid w:val="00A00019"/>
    <w:rsid w:val="00A11382"/>
    <w:rsid w:val="00A23FFB"/>
    <w:rsid w:val="00A271DE"/>
    <w:rsid w:val="00A314CB"/>
    <w:rsid w:val="00A34317"/>
    <w:rsid w:val="00A43C1C"/>
    <w:rsid w:val="00A464E3"/>
    <w:rsid w:val="00A50363"/>
    <w:rsid w:val="00A57848"/>
    <w:rsid w:val="00A611EA"/>
    <w:rsid w:val="00A6667F"/>
    <w:rsid w:val="00A66B23"/>
    <w:rsid w:val="00A722EC"/>
    <w:rsid w:val="00A74468"/>
    <w:rsid w:val="00A827FC"/>
    <w:rsid w:val="00A83EB9"/>
    <w:rsid w:val="00A959B1"/>
    <w:rsid w:val="00AB4D33"/>
    <w:rsid w:val="00AC4957"/>
    <w:rsid w:val="00AF141A"/>
    <w:rsid w:val="00B10D38"/>
    <w:rsid w:val="00B12B3B"/>
    <w:rsid w:val="00B15FE9"/>
    <w:rsid w:val="00B17A12"/>
    <w:rsid w:val="00B3019C"/>
    <w:rsid w:val="00B63709"/>
    <w:rsid w:val="00B63C26"/>
    <w:rsid w:val="00B7749E"/>
    <w:rsid w:val="00B95477"/>
    <w:rsid w:val="00BA67EA"/>
    <w:rsid w:val="00BC2E73"/>
    <w:rsid w:val="00BD13C5"/>
    <w:rsid w:val="00BD7B45"/>
    <w:rsid w:val="00BE33F5"/>
    <w:rsid w:val="00BE39EC"/>
    <w:rsid w:val="00BF5736"/>
    <w:rsid w:val="00BF6DF4"/>
    <w:rsid w:val="00BF6E12"/>
    <w:rsid w:val="00C11CA4"/>
    <w:rsid w:val="00C250BB"/>
    <w:rsid w:val="00C41738"/>
    <w:rsid w:val="00C46E0E"/>
    <w:rsid w:val="00C93AF6"/>
    <w:rsid w:val="00C95F01"/>
    <w:rsid w:val="00CA3E79"/>
    <w:rsid w:val="00CA54D8"/>
    <w:rsid w:val="00CA7C2C"/>
    <w:rsid w:val="00CB09AE"/>
    <w:rsid w:val="00CB0CB5"/>
    <w:rsid w:val="00CB558A"/>
    <w:rsid w:val="00CE0B2E"/>
    <w:rsid w:val="00CE489E"/>
    <w:rsid w:val="00CE765E"/>
    <w:rsid w:val="00D066F0"/>
    <w:rsid w:val="00D1179D"/>
    <w:rsid w:val="00D2468B"/>
    <w:rsid w:val="00D25FA5"/>
    <w:rsid w:val="00D318E5"/>
    <w:rsid w:val="00D3206E"/>
    <w:rsid w:val="00D33891"/>
    <w:rsid w:val="00D45009"/>
    <w:rsid w:val="00D45E56"/>
    <w:rsid w:val="00D701CB"/>
    <w:rsid w:val="00D71111"/>
    <w:rsid w:val="00D85CFD"/>
    <w:rsid w:val="00D96A86"/>
    <w:rsid w:val="00D973FF"/>
    <w:rsid w:val="00DD17A3"/>
    <w:rsid w:val="00DF12DF"/>
    <w:rsid w:val="00DF3CA6"/>
    <w:rsid w:val="00DF603B"/>
    <w:rsid w:val="00E045DD"/>
    <w:rsid w:val="00E07B64"/>
    <w:rsid w:val="00E1670F"/>
    <w:rsid w:val="00E17B77"/>
    <w:rsid w:val="00E22033"/>
    <w:rsid w:val="00E22AC1"/>
    <w:rsid w:val="00E22C86"/>
    <w:rsid w:val="00E23836"/>
    <w:rsid w:val="00E32E51"/>
    <w:rsid w:val="00E42E14"/>
    <w:rsid w:val="00E55EAC"/>
    <w:rsid w:val="00E57DD7"/>
    <w:rsid w:val="00E65FEF"/>
    <w:rsid w:val="00E767CC"/>
    <w:rsid w:val="00E81042"/>
    <w:rsid w:val="00E819DA"/>
    <w:rsid w:val="00E834F4"/>
    <w:rsid w:val="00E84E8D"/>
    <w:rsid w:val="00E9412F"/>
    <w:rsid w:val="00EA5921"/>
    <w:rsid w:val="00EB3FBD"/>
    <w:rsid w:val="00EC055F"/>
    <w:rsid w:val="00EE4645"/>
    <w:rsid w:val="00EE768D"/>
    <w:rsid w:val="00EF1455"/>
    <w:rsid w:val="00F04730"/>
    <w:rsid w:val="00F179C9"/>
    <w:rsid w:val="00F36B68"/>
    <w:rsid w:val="00F376E9"/>
    <w:rsid w:val="00F445EC"/>
    <w:rsid w:val="00F46005"/>
    <w:rsid w:val="00F55D6D"/>
    <w:rsid w:val="00F821FE"/>
    <w:rsid w:val="00F97DB8"/>
    <w:rsid w:val="00FA04FD"/>
    <w:rsid w:val="00FE2D51"/>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192E"/>
  <w15:docId w15:val="{617761E3-C702-4C6B-9148-0705CE83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eading 1R,Nadpis 11,V_Head1,h1,l1"/>
    <w:basedOn w:val="Normln"/>
    <w:next w:val="Zkladntext"/>
    <w:link w:val="Nadpis1Char"/>
    <w:qFormat/>
    <w:rsid w:val="00093337"/>
    <w:pPr>
      <w:keepNext/>
      <w:numPr>
        <w:numId w:val="1"/>
      </w:numPr>
      <w:spacing w:before="240" w:after="60"/>
      <w:jc w:val="both"/>
      <w:outlineLvl w:val="0"/>
    </w:pPr>
    <w:rPr>
      <w:rFonts w:ascii="Garamond" w:hAnsi="Garamond"/>
      <w:b/>
      <w:kern w:val="28"/>
      <w:sz w:val="28"/>
      <w:szCs w:val="20"/>
    </w:rPr>
  </w:style>
  <w:style w:type="paragraph" w:styleId="Nadpis2">
    <w:name w:val="heading 2"/>
    <w:basedOn w:val="Normln"/>
    <w:next w:val="Zkladntext"/>
    <w:link w:val="Nadpis2Char"/>
    <w:qFormat/>
    <w:rsid w:val="00093337"/>
    <w:pPr>
      <w:keepNext/>
      <w:numPr>
        <w:ilvl w:val="1"/>
        <w:numId w:val="1"/>
      </w:numPr>
      <w:spacing w:before="240" w:after="60"/>
      <w:jc w:val="both"/>
      <w:outlineLvl w:val="1"/>
    </w:pPr>
    <w:rPr>
      <w:rFonts w:ascii="Garamond" w:hAnsi="Garamond"/>
      <w:b/>
      <w:szCs w:val="20"/>
    </w:rPr>
  </w:style>
  <w:style w:type="paragraph" w:styleId="Nadpis3">
    <w:name w:val="heading 3"/>
    <w:aliases w:val="1.,H3,Podkapitola2,V_Head3,h3,l3,subhead"/>
    <w:basedOn w:val="Normln"/>
    <w:next w:val="Zkladntext"/>
    <w:link w:val="Nadpis3Char"/>
    <w:qFormat/>
    <w:rsid w:val="00093337"/>
    <w:pPr>
      <w:keepNext/>
      <w:numPr>
        <w:ilvl w:val="2"/>
        <w:numId w:val="1"/>
      </w:numPr>
      <w:spacing w:before="240" w:after="60"/>
      <w:jc w:val="both"/>
      <w:outlineLvl w:val="2"/>
    </w:pPr>
    <w:rPr>
      <w:rFonts w:ascii="Garamond" w:hAnsi="Garamond"/>
      <w:szCs w:val="20"/>
    </w:rPr>
  </w:style>
  <w:style w:type="paragraph" w:styleId="Nadpis4">
    <w:name w:val="heading 4"/>
    <w:basedOn w:val="Normln"/>
    <w:next w:val="Normln"/>
    <w:link w:val="Nadpis4Char"/>
    <w:qFormat/>
    <w:rsid w:val="00093337"/>
    <w:pPr>
      <w:numPr>
        <w:ilvl w:val="3"/>
        <w:numId w:val="1"/>
      </w:numPr>
      <w:spacing w:after="120" w:line="280" w:lineRule="atLeast"/>
      <w:jc w:val="both"/>
      <w:outlineLvl w:val="3"/>
    </w:pPr>
    <w:rPr>
      <w:szCs w:val="20"/>
    </w:rPr>
  </w:style>
  <w:style w:type="paragraph" w:styleId="Nadpis5">
    <w:name w:val="heading 5"/>
    <w:basedOn w:val="Normln"/>
    <w:next w:val="Normln"/>
    <w:link w:val="Nadpis5Char"/>
    <w:qFormat/>
    <w:rsid w:val="00093337"/>
    <w:pPr>
      <w:numPr>
        <w:ilvl w:val="4"/>
        <w:numId w:val="1"/>
      </w:numPr>
      <w:spacing w:after="120" w:line="280" w:lineRule="atLeast"/>
      <w:jc w:val="both"/>
      <w:outlineLvl w:val="4"/>
    </w:pPr>
    <w:rPr>
      <w:szCs w:val="20"/>
    </w:rPr>
  </w:style>
  <w:style w:type="paragraph" w:styleId="Nadpis6">
    <w:name w:val="heading 6"/>
    <w:basedOn w:val="Normln"/>
    <w:next w:val="Normln"/>
    <w:link w:val="Nadpis6Char"/>
    <w:qFormat/>
    <w:rsid w:val="00093337"/>
    <w:pPr>
      <w:numPr>
        <w:ilvl w:val="5"/>
        <w:numId w:val="1"/>
      </w:numPr>
      <w:spacing w:after="120" w:line="280" w:lineRule="atLeast"/>
      <w:jc w:val="both"/>
      <w:outlineLvl w:val="5"/>
    </w:pPr>
    <w:rPr>
      <w:szCs w:val="20"/>
    </w:rPr>
  </w:style>
  <w:style w:type="paragraph" w:styleId="Nadpis7">
    <w:name w:val="heading 7"/>
    <w:basedOn w:val="Normln"/>
    <w:next w:val="Normln"/>
    <w:link w:val="Nadpis7Char"/>
    <w:qFormat/>
    <w:rsid w:val="00093337"/>
    <w:pPr>
      <w:numPr>
        <w:ilvl w:val="6"/>
        <w:numId w:val="1"/>
      </w:numPr>
      <w:spacing w:after="120" w:line="280" w:lineRule="atLeast"/>
      <w:jc w:val="both"/>
      <w:outlineLvl w:val="6"/>
    </w:pPr>
    <w:rPr>
      <w:szCs w:val="20"/>
    </w:rPr>
  </w:style>
  <w:style w:type="paragraph" w:styleId="Nadpis8">
    <w:name w:val="heading 8"/>
    <w:basedOn w:val="Normln"/>
    <w:next w:val="Normln"/>
    <w:link w:val="Nadpis8Char"/>
    <w:qFormat/>
    <w:rsid w:val="00093337"/>
    <w:pPr>
      <w:numPr>
        <w:ilvl w:val="7"/>
        <w:numId w:val="1"/>
      </w:numPr>
      <w:spacing w:after="120" w:line="280" w:lineRule="atLeast"/>
      <w:jc w:val="both"/>
      <w:outlineLvl w:val="7"/>
    </w:pPr>
    <w:rPr>
      <w:szCs w:val="20"/>
    </w:rPr>
  </w:style>
  <w:style w:type="paragraph" w:styleId="Nadpis9">
    <w:name w:val="heading 9"/>
    <w:basedOn w:val="Normln"/>
    <w:next w:val="Normln"/>
    <w:link w:val="Nadpis9Char"/>
    <w:qFormat/>
    <w:rsid w:val="00093337"/>
    <w:pPr>
      <w:numPr>
        <w:ilvl w:val="8"/>
        <w:numId w:val="1"/>
      </w:numPr>
      <w:spacing w:after="120" w:line="280" w:lineRule="atLeast"/>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aliases w:val="H1 Char,Heading 1R Char,Nadpis 11 Char,V_Head1 Char,h1 Char,l1 Char"/>
    <w:basedOn w:val="Standardnpsmoodstavce"/>
    <w:link w:val="Nadpis1"/>
    <w:rsid w:val="00093337"/>
    <w:rPr>
      <w:rFonts w:ascii="Garamond" w:eastAsia="Times New Roman" w:hAnsi="Garamond" w:cs="Times New Roman"/>
      <w:b/>
      <w:kern w:val="28"/>
      <w:sz w:val="28"/>
      <w:szCs w:val="20"/>
      <w:lang w:eastAsia="cs-CZ"/>
    </w:rPr>
  </w:style>
  <w:style w:type="character" w:customStyle="1" w:styleId="Nadpis2Char">
    <w:name w:val="Nadpis 2 Char"/>
    <w:basedOn w:val="Standardnpsmoodstavce"/>
    <w:link w:val="Nadpis2"/>
    <w:rsid w:val="00093337"/>
    <w:rPr>
      <w:rFonts w:ascii="Garamond" w:eastAsia="Times New Roman" w:hAnsi="Garamond" w:cs="Times New Roman"/>
      <w:b/>
      <w:sz w:val="24"/>
      <w:szCs w:val="20"/>
      <w:lang w:eastAsia="cs-CZ"/>
    </w:rPr>
  </w:style>
  <w:style w:type="character" w:customStyle="1" w:styleId="Nadpis3Char">
    <w:name w:val="Nadpis 3 Char"/>
    <w:aliases w:val="1. Char,H3 Char,Podkapitola2 Char,V_Head3 Char,h3 Char,l3 Char,subhead Char"/>
    <w:basedOn w:val="Standardnpsmoodstavce"/>
    <w:link w:val="Nadpis3"/>
    <w:rsid w:val="00093337"/>
    <w:rPr>
      <w:rFonts w:ascii="Garamond" w:eastAsia="Times New Roman" w:hAnsi="Garamond" w:cs="Times New Roman"/>
      <w:sz w:val="24"/>
      <w:szCs w:val="20"/>
      <w:lang w:eastAsia="cs-CZ"/>
    </w:rPr>
  </w:style>
  <w:style w:type="character" w:customStyle="1" w:styleId="Nadpis4Char">
    <w:name w:val="Nadpis 4 Char"/>
    <w:basedOn w:val="Standardnpsmoodstavce"/>
    <w:link w:val="Nadpis4"/>
    <w:rsid w:val="00093337"/>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093337"/>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093337"/>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093337"/>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093337"/>
    <w:rPr>
      <w:rFonts w:ascii="Times New Roman" w:eastAsia="Times New Roman" w:hAnsi="Times New Roman" w:cs="Times New Roman"/>
      <w:sz w:val="24"/>
      <w:szCs w:val="20"/>
      <w:lang w:eastAsia="cs-CZ"/>
    </w:rPr>
  </w:style>
  <w:style w:type="character" w:customStyle="1" w:styleId="Nadpis9Char">
    <w:name w:val="Nadpis 9 Char"/>
    <w:basedOn w:val="Standardnpsmoodstavce"/>
    <w:link w:val="Nadpis9"/>
    <w:rsid w:val="00093337"/>
    <w:rPr>
      <w:rFonts w:ascii="Times New Roman" w:eastAsia="Times New Roman" w:hAnsi="Times New Roman" w:cs="Times New Roman"/>
      <w:sz w:val="24"/>
      <w:szCs w:val="20"/>
      <w:lang w:eastAsia="cs-CZ"/>
    </w:rPr>
  </w:style>
  <w:style w:type="paragraph" w:styleId="Zkladntext">
    <w:name w:val="Body Text"/>
    <w:basedOn w:val="Normln"/>
    <w:link w:val="ZkladntextChar"/>
    <w:rsid w:val="00093337"/>
    <w:pPr>
      <w:spacing w:after="120"/>
      <w:jc w:val="both"/>
    </w:pPr>
    <w:rPr>
      <w:rFonts w:ascii="Garamond" w:hAnsi="Garamond"/>
      <w:szCs w:val="20"/>
    </w:rPr>
  </w:style>
  <w:style w:type="character" w:customStyle="1" w:styleId="ZkladntextChar">
    <w:name w:val="Základní text Char"/>
    <w:basedOn w:val="Standardnpsmoodstavce"/>
    <w:link w:val="Zkladntext"/>
    <w:rsid w:val="00093337"/>
    <w:rPr>
      <w:rFonts w:ascii="Garamond" w:eastAsia="Times New Roman" w:hAnsi="Garamond" w:cs="Times New Roman"/>
      <w:sz w:val="24"/>
      <w:szCs w:val="20"/>
      <w:lang w:eastAsia="cs-CZ"/>
    </w:rPr>
  </w:style>
  <w:style w:type="paragraph" w:customStyle="1" w:styleId="Identifikace">
    <w:name w:val="Identifikace"/>
    <w:basedOn w:val="Normln"/>
    <w:rsid w:val="00093337"/>
    <w:pPr>
      <w:jc w:val="both"/>
    </w:pPr>
    <w:rPr>
      <w:rFonts w:ascii="Arial" w:hAnsi="Arial"/>
      <w:sz w:val="22"/>
      <w:szCs w:val="20"/>
    </w:rPr>
  </w:style>
  <w:style w:type="paragraph" w:customStyle="1" w:styleId="Nzevsmlouvy">
    <w:name w:val="Název smlouvy"/>
    <w:basedOn w:val="Normln"/>
    <w:rsid w:val="00093337"/>
    <w:pPr>
      <w:spacing w:line="280" w:lineRule="atLeast"/>
      <w:jc w:val="center"/>
    </w:pPr>
    <w:rPr>
      <w:b/>
      <w:sz w:val="36"/>
      <w:szCs w:val="20"/>
    </w:rPr>
  </w:style>
  <w:style w:type="character" w:styleId="slostrnky">
    <w:name w:val="page number"/>
    <w:basedOn w:val="Standardnpsmoodstavce"/>
    <w:rsid w:val="00093337"/>
  </w:style>
  <w:style w:type="paragraph" w:styleId="Zpat">
    <w:name w:val="footer"/>
    <w:basedOn w:val="Normln"/>
    <w:link w:val="ZpatChar"/>
    <w:uiPriority w:val="99"/>
    <w:rsid w:val="00093337"/>
    <w:pPr>
      <w:tabs>
        <w:tab w:val="center" w:pos="4536"/>
        <w:tab w:val="right" w:pos="8640"/>
      </w:tabs>
      <w:spacing w:line="280" w:lineRule="atLeast"/>
      <w:jc w:val="both"/>
    </w:pPr>
    <w:rPr>
      <w:sz w:val="16"/>
      <w:szCs w:val="20"/>
    </w:rPr>
  </w:style>
  <w:style w:type="character" w:customStyle="1" w:styleId="ZpatChar">
    <w:name w:val="Zápatí Char"/>
    <w:basedOn w:val="Standardnpsmoodstavce"/>
    <w:link w:val="Zpat"/>
    <w:uiPriority w:val="99"/>
    <w:rsid w:val="00093337"/>
    <w:rPr>
      <w:rFonts w:ascii="Times New Roman" w:eastAsia="Times New Roman" w:hAnsi="Times New Roman" w:cs="Times New Roman"/>
      <w:sz w:val="16"/>
      <w:szCs w:val="20"/>
      <w:lang w:eastAsia="cs-CZ"/>
    </w:rPr>
  </w:style>
  <w:style w:type="paragraph" w:styleId="Zhlav">
    <w:name w:val="header"/>
    <w:basedOn w:val="Normln"/>
    <w:link w:val="ZhlavChar"/>
    <w:rsid w:val="00093337"/>
    <w:pPr>
      <w:tabs>
        <w:tab w:val="center" w:pos="4536"/>
        <w:tab w:val="right" w:pos="9072"/>
      </w:tabs>
    </w:pPr>
    <w:rPr>
      <w:sz w:val="20"/>
      <w:szCs w:val="20"/>
    </w:rPr>
  </w:style>
  <w:style w:type="character" w:customStyle="1" w:styleId="ZhlavChar">
    <w:name w:val="Záhlaví Char"/>
    <w:basedOn w:val="Standardnpsmoodstavce"/>
    <w:link w:val="Zhlav"/>
    <w:rsid w:val="00093337"/>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093337"/>
    <w:pPr>
      <w:spacing w:line="360" w:lineRule="auto"/>
      <w:jc w:val="center"/>
    </w:pPr>
    <w:rPr>
      <w:rFonts w:ascii="Garamond" w:hAnsi="Garamond"/>
      <w:szCs w:val="20"/>
    </w:rPr>
  </w:style>
  <w:style w:type="character" w:customStyle="1" w:styleId="Zkladntext2Char">
    <w:name w:val="Základní text 2 Char"/>
    <w:basedOn w:val="Standardnpsmoodstavce"/>
    <w:link w:val="Zkladntext2"/>
    <w:rsid w:val="00093337"/>
    <w:rPr>
      <w:rFonts w:ascii="Garamond" w:eastAsia="Times New Roman" w:hAnsi="Garamond" w:cs="Times New Roman"/>
      <w:sz w:val="24"/>
      <w:szCs w:val="20"/>
      <w:lang w:eastAsia="cs-CZ"/>
    </w:rPr>
  </w:style>
  <w:style w:type="paragraph" w:styleId="Seznamsodrkami">
    <w:name w:val="List Bullet"/>
    <w:basedOn w:val="Normln"/>
    <w:autoRedefine/>
    <w:rsid w:val="00093337"/>
    <w:pPr>
      <w:numPr>
        <w:numId w:val="2"/>
      </w:numPr>
      <w:spacing w:after="120"/>
      <w:ind w:left="357" w:hanging="357"/>
      <w:jc w:val="both"/>
    </w:pPr>
    <w:rPr>
      <w:rFonts w:ascii="Garamond" w:hAnsi="Garamond"/>
      <w:szCs w:val="20"/>
    </w:rPr>
  </w:style>
  <w:style w:type="paragraph" w:styleId="Textpoznpodarou">
    <w:name w:val="footnote text"/>
    <w:basedOn w:val="Normln"/>
    <w:link w:val="TextpoznpodarouChar"/>
    <w:semiHidden/>
    <w:rsid w:val="00093337"/>
    <w:rPr>
      <w:sz w:val="20"/>
      <w:szCs w:val="20"/>
    </w:rPr>
  </w:style>
  <w:style w:type="character" w:customStyle="1" w:styleId="TextpoznpodarouChar">
    <w:name w:val="Text pozn. pod čarou Char"/>
    <w:basedOn w:val="Standardnpsmoodstavce"/>
    <w:link w:val="Textpoznpodarou"/>
    <w:semiHidden/>
    <w:rsid w:val="00093337"/>
    <w:rPr>
      <w:rFonts w:ascii="Times New Roman" w:eastAsia="Times New Roman" w:hAnsi="Times New Roman" w:cs="Times New Roman"/>
      <w:sz w:val="20"/>
      <w:szCs w:val="20"/>
      <w:lang w:eastAsia="cs-CZ"/>
    </w:rPr>
  </w:style>
  <w:style w:type="paragraph" w:customStyle="1" w:styleId="odst3">
    <w:name w:val="odst3"/>
    <w:basedOn w:val="Normln"/>
    <w:rsid w:val="00093337"/>
    <w:pPr>
      <w:numPr>
        <w:numId w:val="3"/>
      </w:numPr>
      <w:spacing w:before="120" w:line="240" w:lineRule="atLeast"/>
    </w:pPr>
    <w:rPr>
      <w:sz w:val="20"/>
      <w:szCs w:val="20"/>
    </w:rPr>
  </w:style>
  <w:style w:type="paragraph" w:styleId="Textbubliny">
    <w:name w:val="Balloon Text"/>
    <w:basedOn w:val="Normln"/>
    <w:link w:val="TextbublinyChar"/>
    <w:semiHidden/>
    <w:rsid w:val="00093337"/>
    <w:rPr>
      <w:rFonts w:ascii="Tahoma" w:hAnsi="Tahoma" w:cs="Tahoma"/>
      <w:sz w:val="16"/>
      <w:szCs w:val="16"/>
    </w:rPr>
  </w:style>
  <w:style w:type="character" w:customStyle="1" w:styleId="TextbublinyChar">
    <w:name w:val="Text bubliny Char"/>
    <w:basedOn w:val="Standardnpsmoodstavce"/>
    <w:link w:val="Textbubliny"/>
    <w:semiHidden/>
    <w:rsid w:val="00093337"/>
    <w:rPr>
      <w:rFonts w:ascii="Tahoma" w:eastAsia="Times New Roman" w:hAnsi="Tahoma" w:cs="Tahoma"/>
      <w:sz w:val="16"/>
      <w:szCs w:val="16"/>
      <w:lang w:eastAsia="cs-CZ"/>
    </w:rPr>
  </w:style>
  <w:style w:type="character" w:styleId="Odkaznakoment">
    <w:name w:val="annotation reference"/>
    <w:semiHidden/>
    <w:rsid w:val="00093337"/>
    <w:rPr>
      <w:sz w:val="16"/>
      <w:szCs w:val="16"/>
    </w:rPr>
  </w:style>
  <w:style w:type="paragraph" w:styleId="Textkomente">
    <w:name w:val="annotation text"/>
    <w:basedOn w:val="Normln"/>
    <w:link w:val="TextkomenteChar"/>
    <w:semiHidden/>
    <w:rsid w:val="00093337"/>
    <w:rPr>
      <w:sz w:val="20"/>
      <w:szCs w:val="20"/>
    </w:rPr>
  </w:style>
  <w:style w:type="character" w:customStyle="1" w:styleId="TextkomenteChar">
    <w:name w:val="Text komentáře Char"/>
    <w:basedOn w:val="Standardnpsmoodstavce"/>
    <w:link w:val="Textkomente"/>
    <w:semiHidden/>
    <w:rsid w:val="0009333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93337"/>
    <w:rPr>
      <w:b/>
      <w:bCs/>
    </w:rPr>
  </w:style>
  <w:style w:type="character" w:customStyle="1" w:styleId="PedmtkomenteChar">
    <w:name w:val="Předmět komentáře Char"/>
    <w:basedOn w:val="TextkomenteChar"/>
    <w:link w:val="Pedmtkomente"/>
    <w:semiHidden/>
    <w:rsid w:val="00093337"/>
    <w:rPr>
      <w:rFonts w:ascii="Times New Roman" w:eastAsia="Times New Roman" w:hAnsi="Times New Roman" w:cs="Times New Roman"/>
      <w:b/>
      <w:bCs/>
      <w:sz w:val="20"/>
      <w:szCs w:val="20"/>
      <w:lang w:eastAsia="cs-CZ"/>
    </w:rPr>
  </w:style>
  <w:style w:type="paragraph" w:customStyle="1" w:styleId="Odrka1">
    <w:name w:val="Odrážka 1"/>
    <w:basedOn w:val="Normln"/>
    <w:rsid w:val="00093337"/>
    <w:pPr>
      <w:numPr>
        <w:numId w:val="4"/>
      </w:numPr>
      <w:spacing w:before="60"/>
    </w:pPr>
    <w:rPr>
      <w:rFonts w:ascii="Siemens Sans" w:hAnsi="Siemens Sans"/>
      <w:spacing w:val="-6"/>
      <w:sz w:val="22"/>
    </w:rPr>
  </w:style>
  <w:style w:type="character" w:customStyle="1" w:styleId="platne1">
    <w:name w:val="platne1"/>
    <w:basedOn w:val="Standardnpsmoodstavce"/>
    <w:rsid w:val="00093337"/>
  </w:style>
  <w:style w:type="paragraph" w:customStyle="1" w:styleId="SBSOdrka0">
    <w:name w:val="SBS Odrážka 0"/>
    <w:basedOn w:val="Normln"/>
    <w:rsid w:val="00093337"/>
    <w:pPr>
      <w:numPr>
        <w:numId w:val="5"/>
      </w:numPr>
      <w:spacing w:before="40"/>
      <w:ind w:left="510" w:hanging="170"/>
    </w:pPr>
    <w:rPr>
      <w:rFonts w:ascii="Arial" w:hAnsi="Arial" w:cs="Arial"/>
      <w:spacing w:val="-8"/>
      <w:sz w:val="22"/>
    </w:rPr>
  </w:style>
  <w:style w:type="paragraph" w:customStyle="1" w:styleId="SBSSmlouva">
    <w:name w:val="SBS Smlouva"/>
    <w:basedOn w:val="Normln"/>
    <w:rsid w:val="00093337"/>
    <w:pPr>
      <w:numPr>
        <w:numId w:val="6"/>
      </w:numPr>
      <w:spacing w:before="120"/>
    </w:pPr>
    <w:rPr>
      <w:rFonts w:ascii="Arial" w:hAnsi="Arial"/>
      <w:sz w:val="22"/>
    </w:rPr>
  </w:style>
  <w:style w:type="table" w:styleId="Mkatabulky">
    <w:name w:val="Table Grid"/>
    <w:basedOn w:val="Normlntabulka"/>
    <w:rsid w:val="0009333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
    <w:name w:val="Style Left"/>
    <w:basedOn w:val="Normln"/>
    <w:autoRedefine/>
    <w:rsid w:val="00093337"/>
    <w:pPr>
      <w:ind w:left="851" w:right="46" w:hanging="851"/>
      <w:jc w:val="both"/>
    </w:pPr>
    <w:rPr>
      <w:rFonts w:ascii="Arial" w:hAnsi="Arial" w:cs="Arial"/>
      <w:sz w:val="22"/>
      <w:szCs w:val="22"/>
      <w:lang w:eastAsia="en-US"/>
    </w:rPr>
  </w:style>
  <w:style w:type="character" w:styleId="Znakapoznpodarou">
    <w:name w:val="footnote reference"/>
    <w:semiHidden/>
    <w:rsid w:val="00093337"/>
    <w:rPr>
      <w:vertAlign w:val="superscript"/>
    </w:rPr>
  </w:style>
  <w:style w:type="character" w:styleId="Zdraznn">
    <w:name w:val="Emphasis"/>
    <w:qFormat/>
    <w:rsid w:val="00093337"/>
    <w:rPr>
      <w:i/>
      <w:iCs/>
    </w:rPr>
  </w:style>
  <w:style w:type="paragraph" w:customStyle="1" w:styleId="SBSZhlav">
    <w:name w:val="SBS Záhlaví"/>
    <w:basedOn w:val="Zhlav"/>
    <w:next w:val="Normln"/>
    <w:rsid w:val="00093337"/>
    <w:pPr>
      <w:pBdr>
        <w:bottom w:val="single" w:sz="4" w:space="1" w:color="008080"/>
      </w:pBdr>
      <w:tabs>
        <w:tab w:val="clear" w:pos="9072"/>
        <w:tab w:val="left" w:pos="4536"/>
        <w:tab w:val="right" w:pos="9923"/>
      </w:tabs>
      <w:jc w:val="both"/>
    </w:pPr>
    <w:rPr>
      <w:rFonts w:ascii="Arial" w:hAnsi="Arial"/>
      <w:b/>
      <w:color w:val="008080"/>
      <w:szCs w:val="24"/>
    </w:rPr>
  </w:style>
  <w:style w:type="paragraph" w:customStyle="1" w:styleId="Normal1">
    <w:name w:val="Normal1"/>
    <w:basedOn w:val="Normln"/>
    <w:rsid w:val="00093337"/>
    <w:pPr>
      <w:widowControl w:val="0"/>
      <w:suppressAutoHyphens/>
      <w:spacing w:before="60" w:after="60"/>
      <w:jc w:val="both"/>
    </w:pPr>
    <w:rPr>
      <w:rFonts w:ascii="Arial" w:eastAsia="Arial" w:hAnsi="Arial"/>
      <w:sz w:val="22"/>
      <w:szCs w:val="22"/>
    </w:rPr>
  </w:style>
  <w:style w:type="paragraph" w:customStyle="1" w:styleId="SBSZpat">
    <w:name w:val="SBS Zápatí"/>
    <w:basedOn w:val="Zpat"/>
    <w:next w:val="Normln"/>
    <w:rsid w:val="00093337"/>
    <w:pPr>
      <w:pBdr>
        <w:top w:val="single" w:sz="4" w:space="1" w:color="008080"/>
      </w:pBdr>
      <w:tabs>
        <w:tab w:val="clear" w:pos="8640"/>
        <w:tab w:val="left" w:pos="4536"/>
        <w:tab w:val="right" w:pos="9923"/>
      </w:tabs>
      <w:spacing w:before="120" w:line="240" w:lineRule="auto"/>
    </w:pPr>
    <w:rPr>
      <w:rFonts w:ascii="Helvetica" w:hAnsi="Helvetica"/>
      <w:b/>
      <w:color w:val="008080"/>
      <w:sz w:val="20"/>
      <w:szCs w:val="24"/>
    </w:rPr>
  </w:style>
  <w:style w:type="paragraph" w:customStyle="1" w:styleId="SBSnormln">
    <w:name w:val="SBS normální"/>
    <w:basedOn w:val="Normln"/>
    <w:rsid w:val="00093337"/>
    <w:pPr>
      <w:spacing w:before="120"/>
      <w:jc w:val="both"/>
    </w:pPr>
    <w:rPr>
      <w:rFonts w:ascii="Arial" w:hAnsi="Arial"/>
      <w:sz w:val="22"/>
    </w:rPr>
  </w:style>
  <w:style w:type="paragraph" w:customStyle="1" w:styleId="SBSTitulekmal">
    <w:name w:val="SBS Titulek malý"/>
    <w:basedOn w:val="SBSnormln"/>
    <w:rsid w:val="00093337"/>
    <w:pPr>
      <w:keepNext/>
      <w:spacing w:before="240" w:after="240"/>
      <w:jc w:val="center"/>
    </w:pPr>
    <w:rPr>
      <w:b/>
      <w:sz w:val="24"/>
    </w:rPr>
  </w:style>
  <w:style w:type="paragraph" w:customStyle="1" w:styleId="Smlouvaodstavec">
    <w:name w:val="Smlouva odstavec"/>
    <w:basedOn w:val="Normln"/>
    <w:rsid w:val="00093337"/>
    <w:pPr>
      <w:numPr>
        <w:ilvl w:val="1"/>
        <w:numId w:val="8"/>
      </w:numPr>
      <w:spacing w:before="120"/>
    </w:pPr>
    <w:rPr>
      <w:rFonts w:ascii="Arial" w:hAnsi="Arial"/>
      <w:sz w:val="22"/>
    </w:rPr>
  </w:style>
  <w:style w:type="paragraph" w:customStyle="1" w:styleId="Smlouvalnek">
    <w:name w:val="Smlouva článek"/>
    <w:basedOn w:val="Normln"/>
    <w:next w:val="Smlouvaodstavec"/>
    <w:rsid w:val="00093337"/>
    <w:pPr>
      <w:keepNext/>
      <w:numPr>
        <w:numId w:val="8"/>
      </w:numPr>
      <w:spacing w:before="480" w:after="120"/>
      <w:jc w:val="center"/>
    </w:pPr>
    <w:rPr>
      <w:rFonts w:ascii="Arial" w:hAnsi="Arial"/>
      <w:b/>
    </w:rPr>
  </w:style>
  <w:style w:type="paragraph" w:styleId="Normlnweb">
    <w:name w:val="Normal (Web)"/>
    <w:basedOn w:val="Normln"/>
    <w:rsid w:val="00093337"/>
    <w:pPr>
      <w:spacing w:before="100" w:beforeAutospacing="1" w:after="100" w:afterAutospacing="1"/>
    </w:pPr>
  </w:style>
  <w:style w:type="paragraph" w:customStyle="1" w:styleId="MediumGrid1-Accent21">
    <w:name w:val="Medium Grid 1 - Accent 21"/>
    <w:basedOn w:val="Normln"/>
    <w:uiPriority w:val="34"/>
    <w:qFormat/>
    <w:rsid w:val="00093337"/>
    <w:pPr>
      <w:ind w:left="708"/>
    </w:pPr>
    <w:rPr>
      <w:sz w:val="20"/>
      <w:szCs w:val="20"/>
    </w:rPr>
  </w:style>
  <w:style w:type="paragraph" w:customStyle="1" w:styleId="ColorfulList-Accent11">
    <w:name w:val="Colorful List - Accent 11"/>
    <w:basedOn w:val="Normln"/>
    <w:uiPriority w:val="72"/>
    <w:qFormat/>
    <w:rsid w:val="00093337"/>
    <w:pPr>
      <w:ind w:left="708"/>
    </w:pPr>
    <w:rPr>
      <w:sz w:val="20"/>
      <w:szCs w:val="20"/>
    </w:rPr>
  </w:style>
  <w:style w:type="paragraph" w:styleId="Odstavecseseznamem">
    <w:name w:val="List Paragraph"/>
    <w:basedOn w:val="Normln"/>
    <w:uiPriority w:val="63"/>
    <w:qFormat/>
    <w:rsid w:val="00093337"/>
    <w:pPr>
      <w:ind w:left="720"/>
    </w:pPr>
    <w:rPr>
      <w:sz w:val="20"/>
      <w:szCs w:val="20"/>
    </w:rPr>
  </w:style>
  <w:style w:type="paragraph" w:styleId="Titulek">
    <w:name w:val="caption"/>
    <w:basedOn w:val="Normln"/>
    <w:next w:val="Normln"/>
    <w:unhideWhenUsed/>
    <w:qFormat/>
    <w:rsid w:val="00093337"/>
    <w:rPr>
      <w:b/>
      <w:bCs/>
      <w:sz w:val="20"/>
      <w:szCs w:val="20"/>
    </w:rPr>
  </w:style>
  <w:style w:type="character" w:styleId="Hypertextovodkaz">
    <w:name w:val="Hyperlink"/>
    <w:basedOn w:val="Standardnpsmoodstavce"/>
    <w:rsid w:val="00093337"/>
    <w:rPr>
      <w:color w:val="0563C1" w:themeColor="hyperlink"/>
      <w:u w:val="single"/>
    </w:rPr>
  </w:style>
  <w:style w:type="character" w:customStyle="1" w:styleId="Nevyeenzmnka1">
    <w:name w:val="Nevyřešená zmínka1"/>
    <w:basedOn w:val="Standardnpsmoodstavce"/>
    <w:uiPriority w:val="99"/>
    <w:semiHidden/>
    <w:unhideWhenUsed/>
    <w:rsid w:val="00093337"/>
    <w:rPr>
      <w:color w:val="605E5C"/>
      <w:shd w:val="clear" w:color="auto" w:fill="E1DFDD"/>
    </w:rPr>
  </w:style>
  <w:style w:type="paragraph" w:styleId="Revize">
    <w:name w:val="Revision"/>
    <w:hidden/>
    <w:uiPriority w:val="62"/>
    <w:semiHidden/>
    <w:rsid w:val="00093337"/>
    <w:pPr>
      <w:spacing w:after="0" w:line="240" w:lineRule="auto"/>
    </w:pPr>
    <w:rPr>
      <w:rFonts w:ascii="Times New Roman" w:eastAsia="Times New Roman" w:hAnsi="Times New Roman" w:cs="Times New Roman"/>
      <w:sz w:val="20"/>
      <w:szCs w:val="20"/>
      <w:lang w:eastAsia="cs-CZ"/>
    </w:rPr>
  </w:style>
  <w:style w:type="character" w:styleId="Sledovanodkaz">
    <w:name w:val="FollowedHyperlink"/>
    <w:basedOn w:val="Standardnpsmoodstavce"/>
    <w:rsid w:val="00093337"/>
    <w:rPr>
      <w:color w:val="954F72" w:themeColor="followedHyperlink"/>
      <w:u w:val="single"/>
    </w:rPr>
  </w:style>
  <w:style w:type="character" w:customStyle="1" w:styleId="Nevyeenzmnka2">
    <w:name w:val="Nevyřešená zmínka2"/>
    <w:basedOn w:val="Standardnpsmoodstavce"/>
    <w:uiPriority w:val="99"/>
    <w:semiHidden/>
    <w:unhideWhenUsed/>
    <w:rsid w:val="00093337"/>
    <w:rPr>
      <w:color w:val="605E5C"/>
      <w:shd w:val="clear" w:color="auto" w:fill="E1DFDD"/>
    </w:rPr>
  </w:style>
  <w:style w:type="character" w:styleId="Nevyeenzmnka">
    <w:name w:val="Unresolved Mention"/>
    <w:basedOn w:val="Standardnpsmoodstavce"/>
    <w:uiPriority w:val="99"/>
    <w:rsid w:val="00C25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88173">
      <w:bodyDiv w:val="1"/>
      <w:marLeft w:val="0"/>
      <w:marRight w:val="0"/>
      <w:marTop w:val="0"/>
      <w:marBottom w:val="0"/>
      <w:divBdr>
        <w:top w:val="none" w:sz="0" w:space="0" w:color="auto"/>
        <w:left w:val="none" w:sz="0" w:space="0" w:color="auto"/>
        <w:bottom w:val="none" w:sz="0" w:space="0" w:color="auto"/>
        <w:right w:val="none" w:sz="0" w:space="0" w:color="auto"/>
      </w:divBdr>
    </w:div>
    <w:div w:id="994920636">
      <w:bodyDiv w:val="1"/>
      <w:marLeft w:val="0"/>
      <w:marRight w:val="0"/>
      <w:marTop w:val="0"/>
      <w:marBottom w:val="0"/>
      <w:divBdr>
        <w:top w:val="none" w:sz="0" w:space="0" w:color="auto"/>
        <w:left w:val="none" w:sz="0" w:space="0" w:color="auto"/>
        <w:bottom w:val="none" w:sz="0" w:space="0" w:color="auto"/>
        <w:right w:val="none" w:sz="0" w:space="0" w:color="auto"/>
      </w:divBdr>
    </w:div>
    <w:div w:id="15753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C4F9-263C-4616-AD02-1B4A0233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8403</Words>
  <Characters>49579</Characters>
  <Application>Microsoft Office Word</Application>
  <DocSecurity>4</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Nedoma Štěpán</cp:lastModifiedBy>
  <cp:revision>2</cp:revision>
  <dcterms:created xsi:type="dcterms:W3CDTF">2022-05-16T08:30:00Z</dcterms:created>
  <dcterms:modified xsi:type="dcterms:W3CDTF">2022-05-16T08:30:00Z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Výzva k podání nabídky - Návrh smlouvy Provizorní ISSSL</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 - metodik</vt:lpwstr>
  </property>
  <property fmtid="{D5CDD505-2E9C-101B-9397-08002B2CF9AE}" pid="40" name="CUSTOM.VLASTNIK_JMENO">
    <vt:lpwstr>Hrbková Helena, Mgr.</vt:lpwstr>
  </property>
  <property fmtid="{D5CDD505-2E9C-101B-9397-08002B2CF9AE}" pid="41" name="CUSTOM.VLASTNIK_JMENO_TISK">
    <vt:lpwstr/>
  </property>
  <property fmtid="{D5CDD505-2E9C-101B-9397-08002B2CF9AE}" pid="42" name="CUSTOM.VLASTNIK_MAIL">
    <vt:lpwstr>Helena.Hrbkova@uzsvm.cz</vt:lpwstr>
  </property>
  <property fmtid="{D5CDD505-2E9C-101B-9397-08002B2CF9AE}" pid="43" name="CUSTOM.VLASTNIK_TELEFON">
    <vt:lpwstr>+420 225 776 499</vt:lpwstr>
  </property>
  <property fmtid="{D5CDD505-2E9C-101B-9397-08002B2CF9AE}" pid="44" name="CUSTOM.VYTVOREN_DNE">
    <vt:lpwstr>26.11.2021</vt:lpwstr>
  </property>
  <property fmtid="{D5CDD505-2E9C-101B-9397-08002B2CF9AE}" pid="45" name="KOD.KOD_CJ">
    <vt:lpwstr>UZSVM/A/55070/2021-ISSS</vt:lpwstr>
  </property>
  <property fmtid="{D5CDD505-2E9C-101B-9397-08002B2CF9AE}" pid="46" name="KOD.KOD_EVC">
    <vt:lpwstr>100333/A/2021-ISSS</vt:lpwstr>
  </property>
  <property fmtid="{D5CDD505-2E9C-101B-9397-08002B2CF9AE}" pid="47" name="KOD.KOD_EVC_BARCODE">
    <vt:lpwstr>µ#100333/A/2021-ISSS@y¸</vt:lpwstr>
  </property>
  <property fmtid="{D5CDD505-2E9C-101B-9397-08002B2CF9AE}" pid="48" name="KOD.KOD_IU_CODE">
    <vt:lpwstr>9112</vt:lpwstr>
  </property>
  <property fmtid="{D5CDD505-2E9C-101B-9397-08002B2CF9AE}" pid="49" name="KOD.KOD_IU_SHORT">
    <vt:lpwstr>ISSS</vt:lpwstr>
  </property>
  <property fmtid="{D5CDD505-2E9C-101B-9397-08002B2CF9AE}" pid="50" name="KOD.KOD_IU_TXT">
    <vt:lpwstr>oddělení Spisové a archivní služby</vt:lpwstr>
  </property>
  <property fmtid="{D5CDD505-2E9C-101B-9397-08002B2CF9AE}" pid="51" name="KOD.OBJECT_GUID">
    <vt:lpwstr>d7820599-01f3-4974-a86d-90460e5d55fe</vt:lpwstr>
  </property>
  <property fmtid="{D5CDD505-2E9C-101B-9397-08002B2CF9AE}" pid="52" name="KrbDmsIdForm">
    <vt:lpwstr>d7820599-01f3-4974-a86d-90460e5d55fe</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