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B44A" w14:textId="650A0B7A" w:rsidR="00846216" w:rsidRPr="00F04B34" w:rsidRDefault="00B22C37" w:rsidP="00CF513C">
      <w:pPr>
        <w:shd w:val="clear" w:color="auto" w:fill="FBD4B4"/>
        <w:jc w:val="center"/>
        <w:rPr>
          <w:sz w:val="28"/>
        </w:rPr>
      </w:pPr>
      <w:r>
        <w:rPr>
          <w:sz w:val="28"/>
        </w:rPr>
        <w:t>O</w:t>
      </w:r>
      <w:r w:rsidR="004921A4">
        <w:rPr>
          <w:sz w:val="28"/>
        </w:rPr>
        <w:t xml:space="preserve"> B J E D N Á V K</w:t>
      </w:r>
      <w:r w:rsidR="00CF513C">
        <w:rPr>
          <w:sz w:val="28"/>
        </w:rPr>
        <w:t> </w:t>
      </w:r>
      <w:r w:rsidR="00912401">
        <w:rPr>
          <w:sz w:val="28"/>
        </w:rPr>
        <w:t>Y</w:t>
      </w:r>
      <w:r w:rsidR="00CF513C">
        <w:rPr>
          <w:sz w:val="28"/>
        </w:rPr>
        <w:t xml:space="preserve"> č. 20</w:t>
      </w:r>
      <w:r w:rsidR="00BD1332">
        <w:rPr>
          <w:sz w:val="28"/>
        </w:rPr>
        <w:t>2</w:t>
      </w:r>
      <w:r w:rsidR="0026511D">
        <w:rPr>
          <w:sz w:val="28"/>
        </w:rPr>
        <w:t>2</w:t>
      </w:r>
      <w:r w:rsidR="00CF513C">
        <w:rPr>
          <w:sz w:val="28"/>
        </w:rPr>
        <w:t>/</w:t>
      </w:r>
      <w:r w:rsidR="0026511D">
        <w:rPr>
          <w:sz w:val="28"/>
        </w:rPr>
        <w:t>055</w:t>
      </w:r>
      <w:r w:rsidR="00846216">
        <w:rPr>
          <w:i/>
          <w:sz w:val="22"/>
        </w:rPr>
        <w:t xml:space="preserve">                                                         </w:t>
      </w:r>
    </w:p>
    <w:p w14:paraId="3CDA207F" w14:textId="77777777" w:rsidR="00846216" w:rsidRDefault="00846216">
      <w:pPr>
        <w:tabs>
          <w:tab w:val="clear" w:pos="2552"/>
          <w:tab w:val="left" w:pos="5676"/>
        </w:tabs>
        <w:jc w:val="both"/>
        <w:rPr>
          <w:i/>
          <w:sz w:val="24"/>
        </w:rPr>
      </w:pPr>
      <w:r>
        <w:rPr>
          <w:i/>
          <w:sz w:val="24"/>
        </w:rPr>
        <w:t xml:space="preserve">                                     </w:t>
      </w:r>
      <w:r>
        <w:rPr>
          <w: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tblGrid>
      <w:tr w:rsidR="000B5EEB" w:rsidRPr="0015464D" w14:paraId="631E5955" w14:textId="77777777" w:rsidTr="007200FD">
        <w:trPr>
          <w:trHeight w:val="437"/>
        </w:trPr>
        <w:tc>
          <w:tcPr>
            <w:tcW w:w="5031" w:type="dxa"/>
            <w:shd w:val="clear" w:color="auto" w:fill="F2F2F2"/>
          </w:tcPr>
          <w:p w14:paraId="171D8906" w14:textId="77777777" w:rsidR="000B5EEB" w:rsidRPr="0015464D" w:rsidRDefault="000B5EEB" w:rsidP="007200FD">
            <w:pPr>
              <w:jc w:val="both"/>
              <w:rPr>
                <w:sz w:val="24"/>
                <w:szCs w:val="24"/>
              </w:rPr>
            </w:pPr>
            <w:r w:rsidRPr="0015464D">
              <w:rPr>
                <w:sz w:val="24"/>
                <w:szCs w:val="24"/>
              </w:rPr>
              <w:t>Dodavatel:</w:t>
            </w:r>
          </w:p>
        </w:tc>
      </w:tr>
      <w:tr w:rsidR="000B5EEB" w:rsidRPr="0015464D" w14:paraId="57D0682D" w14:textId="77777777" w:rsidTr="007200FD">
        <w:trPr>
          <w:trHeight w:val="1495"/>
        </w:trPr>
        <w:tc>
          <w:tcPr>
            <w:tcW w:w="5031" w:type="dxa"/>
          </w:tcPr>
          <w:p w14:paraId="1E560DE3" w14:textId="02FB2F16" w:rsidR="000B5EEB" w:rsidRDefault="000C2857" w:rsidP="007200FD">
            <w:pPr>
              <w:jc w:val="both"/>
              <w:rPr>
                <w:sz w:val="24"/>
                <w:szCs w:val="24"/>
              </w:rPr>
            </w:pPr>
            <w:r>
              <w:rPr>
                <w:sz w:val="24"/>
                <w:szCs w:val="24"/>
              </w:rPr>
              <w:t>AXIN</w:t>
            </w:r>
            <w:r w:rsidR="000B5EEB">
              <w:rPr>
                <w:sz w:val="24"/>
                <w:szCs w:val="24"/>
              </w:rPr>
              <w:t>, s.</w:t>
            </w:r>
            <w:r w:rsidR="00BD1332">
              <w:rPr>
                <w:sz w:val="24"/>
                <w:szCs w:val="24"/>
              </w:rPr>
              <w:t>r.o.</w:t>
            </w:r>
          </w:p>
          <w:p w14:paraId="665F888A" w14:textId="0C9BF4D8" w:rsidR="000B5EEB" w:rsidRPr="00797093" w:rsidRDefault="000C2857" w:rsidP="007200FD">
            <w:pPr>
              <w:jc w:val="both"/>
              <w:rPr>
                <w:sz w:val="24"/>
                <w:szCs w:val="24"/>
              </w:rPr>
            </w:pPr>
            <w:r>
              <w:rPr>
                <w:sz w:val="24"/>
                <w:szCs w:val="24"/>
              </w:rPr>
              <w:t>Vojanova 83/28</w:t>
            </w:r>
          </w:p>
          <w:p w14:paraId="7A06167B" w14:textId="761F5C2E" w:rsidR="000B5EEB" w:rsidRPr="00797093" w:rsidRDefault="00797093" w:rsidP="007200FD">
            <w:pPr>
              <w:jc w:val="both"/>
              <w:rPr>
                <w:sz w:val="24"/>
                <w:szCs w:val="24"/>
              </w:rPr>
            </w:pPr>
            <w:r w:rsidRPr="00797093">
              <w:rPr>
                <w:sz w:val="24"/>
                <w:szCs w:val="24"/>
              </w:rPr>
              <w:t>4</w:t>
            </w:r>
            <w:r w:rsidR="000C2857">
              <w:rPr>
                <w:sz w:val="24"/>
                <w:szCs w:val="24"/>
              </w:rPr>
              <w:t>05 02</w:t>
            </w:r>
            <w:r w:rsidR="000F257C">
              <w:rPr>
                <w:sz w:val="24"/>
                <w:szCs w:val="24"/>
              </w:rPr>
              <w:t xml:space="preserve"> </w:t>
            </w:r>
            <w:r w:rsidR="000C2857">
              <w:rPr>
                <w:sz w:val="24"/>
                <w:szCs w:val="24"/>
              </w:rPr>
              <w:t>Děčín 8</w:t>
            </w:r>
          </w:p>
          <w:p w14:paraId="79447F4F" w14:textId="755CFA5C" w:rsidR="000B5EEB" w:rsidRDefault="000B5EEB" w:rsidP="007200FD">
            <w:pPr>
              <w:jc w:val="both"/>
              <w:rPr>
                <w:sz w:val="24"/>
                <w:szCs w:val="24"/>
              </w:rPr>
            </w:pPr>
            <w:r w:rsidRPr="00797093">
              <w:rPr>
                <w:sz w:val="24"/>
                <w:szCs w:val="24"/>
              </w:rPr>
              <w:t xml:space="preserve">IČO: </w:t>
            </w:r>
            <w:r w:rsidR="00797093" w:rsidRPr="00797093">
              <w:rPr>
                <w:sz w:val="24"/>
                <w:szCs w:val="24"/>
              </w:rPr>
              <w:t>25</w:t>
            </w:r>
            <w:r w:rsidR="000C2857">
              <w:rPr>
                <w:sz w:val="24"/>
                <w:szCs w:val="24"/>
              </w:rPr>
              <w:t>4 182 71</w:t>
            </w:r>
          </w:p>
          <w:p w14:paraId="569972A8" w14:textId="651ED7F4" w:rsidR="00B55734" w:rsidRPr="000C2857" w:rsidRDefault="000C2857" w:rsidP="007200FD">
            <w:pPr>
              <w:jc w:val="both"/>
              <w:rPr>
                <w:bCs/>
                <w:sz w:val="24"/>
                <w:szCs w:val="24"/>
              </w:rPr>
            </w:pPr>
            <w:r w:rsidRPr="000C2857">
              <w:rPr>
                <w:bCs/>
                <w:sz w:val="24"/>
                <w:szCs w:val="24"/>
              </w:rPr>
              <w:t>CZ: 254 182 71</w:t>
            </w:r>
          </w:p>
        </w:tc>
      </w:tr>
    </w:tbl>
    <w:p w14:paraId="71397BAF" w14:textId="77777777" w:rsidR="00F04B34" w:rsidRDefault="00F04B34" w:rsidP="00F04B34">
      <w:pPr>
        <w:pStyle w:val="Odstavecseseznamem"/>
        <w:ind w:left="0"/>
        <w:rPr>
          <w:rFonts w:eastAsia="Calibri"/>
          <w:sz w:val="24"/>
          <w:szCs w:val="22"/>
          <w:lang w:eastAsia="en-US"/>
        </w:rPr>
      </w:pPr>
    </w:p>
    <w:p w14:paraId="01EF5D1E" w14:textId="46E513ED" w:rsidR="001A2CAC" w:rsidRDefault="00FF02C3" w:rsidP="001A2CAC">
      <w:pPr>
        <w:widowControl w:val="0"/>
        <w:numPr>
          <w:ilvl w:val="0"/>
          <w:numId w:val="13"/>
        </w:numPr>
        <w:tabs>
          <w:tab w:val="clear" w:pos="2552"/>
        </w:tabs>
        <w:suppressAutoHyphens/>
        <w:jc w:val="both"/>
        <w:rPr>
          <w:rFonts w:eastAsia="Calibri"/>
          <w:b w:val="0"/>
          <w:snapToGrid w:val="0"/>
          <w:sz w:val="24"/>
          <w:szCs w:val="22"/>
          <w:lang w:eastAsia="en-US"/>
        </w:rPr>
      </w:pPr>
      <w:r w:rsidRPr="00FF02C3">
        <w:rPr>
          <w:rFonts w:eastAsia="Calibri"/>
          <w:sz w:val="24"/>
          <w:szCs w:val="22"/>
          <w:lang w:eastAsia="en-US"/>
        </w:rPr>
        <w:t xml:space="preserve">Objednáváme u Vás </w:t>
      </w:r>
      <w:r w:rsidR="000F257C">
        <w:rPr>
          <w:rFonts w:eastAsia="Calibri"/>
          <w:sz w:val="24"/>
          <w:szCs w:val="22"/>
          <w:lang w:eastAsia="en-US"/>
        </w:rPr>
        <w:t>výměnu vrchních desek v odborné učebně fyziky.</w:t>
      </w:r>
      <w:r w:rsidR="001A2CAC">
        <w:rPr>
          <w:rFonts w:eastAsia="Calibri"/>
          <w:sz w:val="24"/>
          <w:szCs w:val="22"/>
          <w:lang w:eastAsia="en-US"/>
        </w:rPr>
        <w:t xml:space="preserve"> </w:t>
      </w:r>
      <w:r w:rsidR="001A2CAC">
        <w:rPr>
          <w:rFonts w:eastAsia="Calibri"/>
          <w:b w:val="0"/>
          <w:snapToGrid w:val="0"/>
          <w:sz w:val="24"/>
          <w:szCs w:val="22"/>
          <w:lang w:eastAsia="en-US"/>
        </w:rPr>
        <w:t xml:space="preserve"> Demontáž starých desek včetně dřezů a baterií není součástí objednávky.</w:t>
      </w:r>
    </w:p>
    <w:p w14:paraId="20371F17" w14:textId="56D407A9" w:rsidR="009D2A99" w:rsidRDefault="000F257C" w:rsidP="000B5EEB">
      <w:pPr>
        <w:jc w:val="both"/>
        <w:rPr>
          <w:rFonts w:eastAsia="Calibri"/>
          <w:sz w:val="24"/>
          <w:szCs w:val="22"/>
          <w:lang w:eastAsia="en-US"/>
        </w:rPr>
      </w:pPr>
      <w:r>
        <w:rPr>
          <w:rFonts w:eastAsia="Calibri"/>
          <w:sz w:val="24"/>
          <w:szCs w:val="22"/>
          <w:lang w:eastAsia="en-US"/>
        </w:rPr>
        <w:t xml:space="preserve"> </w:t>
      </w:r>
      <w:r w:rsidR="009D2A99">
        <w:rPr>
          <w:rFonts w:eastAsia="Calibri"/>
          <w:sz w:val="24"/>
          <w:szCs w:val="22"/>
          <w:lang w:eastAsia="en-US"/>
        </w:rPr>
        <w:t xml:space="preserve">  </w:t>
      </w:r>
    </w:p>
    <w:p w14:paraId="1DDAEE7C" w14:textId="77777777" w:rsidR="001B59A2" w:rsidRDefault="001B59A2" w:rsidP="000B5EEB">
      <w:pPr>
        <w:widowControl w:val="0"/>
        <w:tabs>
          <w:tab w:val="clear" w:pos="2552"/>
        </w:tabs>
        <w:suppressAutoHyphens/>
        <w:jc w:val="both"/>
        <w:rPr>
          <w:rFonts w:eastAsia="Calibri"/>
          <w:b w:val="0"/>
          <w:snapToGrid w:val="0"/>
          <w:sz w:val="24"/>
          <w:szCs w:val="22"/>
          <w:lang w:eastAsia="en-US"/>
        </w:rPr>
      </w:pPr>
    </w:p>
    <w:p w14:paraId="7D07048C" w14:textId="6A00DC20" w:rsidR="001D4666" w:rsidRPr="00FF02C3" w:rsidRDefault="001D4666" w:rsidP="001D4666">
      <w:pPr>
        <w:pStyle w:val="Odstavecseseznamem"/>
        <w:ind w:left="0"/>
        <w:jc w:val="left"/>
        <w:rPr>
          <w:rFonts w:eastAsia="Calibri"/>
          <w:b w:val="0"/>
          <w:sz w:val="24"/>
          <w:szCs w:val="24"/>
          <w:lang w:eastAsia="en-US"/>
        </w:rPr>
      </w:pPr>
      <w:r w:rsidRPr="00FF02C3">
        <w:rPr>
          <w:rFonts w:eastAsia="Calibri"/>
          <w:b w:val="0"/>
          <w:sz w:val="24"/>
          <w:szCs w:val="24"/>
          <w:lang w:eastAsia="en-US"/>
        </w:rPr>
        <w:t xml:space="preserve">Rozsah </w:t>
      </w:r>
      <w:r>
        <w:rPr>
          <w:rFonts w:eastAsia="Calibri"/>
          <w:b w:val="0"/>
          <w:sz w:val="24"/>
          <w:szCs w:val="24"/>
          <w:lang w:eastAsia="en-US"/>
        </w:rPr>
        <w:t xml:space="preserve">dodávky </w:t>
      </w:r>
      <w:r w:rsidRPr="00FF02C3">
        <w:rPr>
          <w:rFonts w:eastAsia="Calibri"/>
          <w:b w:val="0"/>
          <w:sz w:val="24"/>
          <w:szCs w:val="24"/>
          <w:lang w:eastAsia="en-US"/>
        </w:rPr>
        <w:t xml:space="preserve">je dán </w:t>
      </w:r>
      <w:r w:rsidR="00DD2DF2">
        <w:rPr>
          <w:rFonts w:eastAsia="Calibri"/>
          <w:b w:val="0"/>
          <w:sz w:val="24"/>
          <w:szCs w:val="24"/>
          <w:lang w:eastAsia="en-US"/>
        </w:rPr>
        <w:t>cenovou nabídkou zhotovitele ze dne 29.04.2022</w:t>
      </w:r>
      <w:r w:rsidR="00587D5A">
        <w:rPr>
          <w:rFonts w:eastAsia="Calibri"/>
          <w:b w:val="0"/>
          <w:sz w:val="24"/>
          <w:szCs w:val="24"/>
          <w:lang w:eastAsia="en-US"/>
        </w:rPr>
        <w:t xml:space="preserve"> dále součástí této nabídky je poskytnutí náhradního plnění v roce 2022.</w:t>
      </w:r>
    </w:p>
    <w:p w14:paraId="62A65082" w14:textId="1462EE45" w:rsidR="000B5EEB" w:rsidRPr="000B5EEB" w:rsidRDefault="000B5EEB" w:rsidP="000B5EEB">
      <w:pPr>
        <w:widowControl w:val="0"/>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ab/>
        <w:t xml:space="preserve"> </w:t>
      </w:r>
    </w:p>
    <w:p w14:paraId="216B76D3" w14:textId="6BBD636F" w:rsidR="000B5EEB" w:rsidRPr="000B5EEB" w:rsidRDefault="000B5EEB" w:rsidP="000B5EEB">
      <w:pPr>
        <w:widowControl w:val="0"/>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Předmětem je dále: </w:t>
      </w:r>
    </w:p>
    <w:p w14:paraId="62610C2E" w14:textId="2CB86BF7" w:rsidR="001B162F" w:rsidRDefault="001B162F" w:rsidP="000B5EEB">
      <w:pPr>
        <w:widowControl w:val="0"/>
        <w:numPr>
          <w:ilvl w:val="0"/>
          <w:numId w:val="13"/>
        </w:numPr>
        <w:tabs>
          <w:tab w:val="clear" w:pos="2552"/>
        </w:tabs>
        <w:suppressAutoHyphens/>
        <w:jc w:val="both"/>
        <w:rPr>
          <w:rFonts w:eastAsia="Calibri"/>
          <w:b w:val="0"/>
          <w:snapToGrid w:val="0"/>
          <w:sz w:val="24"/>
          <w:szCs w:val="22"/>
          <w:lang w:eastAsia="en-US"/>
        </w:rPr>
      </w:pPr>
      <w:r>
        <w:rPr>
          <w:rFonts w:eastAsia="Calibri"/>
          <w:b w:val="0"/>
          <w:snapToGrid w:val="0"/>
          <w:sz w:val="24"/>
          <w:szCs w:val="22"/>
          <w:lang w:eastAsia="en-US"/>
        </w:rPr>
        <w:t>montáž nových desek včetně dřezů</w:t>
      </w:r>
      <w:r w:rsidR="00587D5A">
        <w:rPr>
          <w:rFonts w:eastAsia="Calibri"/>
          <w:b w:val="0"/>
          <w:snapToGrid w:val="0"/>
          <w:sz w:val="24"/>
          <w:szCs w:val="22"/>
          <w:lang w:eastAsia="en-US"/>
        </w:rPr>
        <w:t xml:space="preserve">, </w:t>
      </w:r>
      <w:r>
        <w:rPr>
          <w:rFonts w:eastAsia="Calibri"/>
          <w:b w:val="0"/>
          <w:snapToGrid w:val="0"/>
          <w:sz w:val="24"/>
          <w:szCs w:val="22"/>
          <w:lang w:eastAsia="en-US"/>
        </w:rPr>
        <w:t>bater</w:t>
      </w:r>
      <w:r w:rsidR="00587D5A">
        <w:rPr>
          <w:rFonts w:eastAsia="Calibri"/>
          <w:b w:val="0"/>
          <w:snapToGrid w:val="0"/>
          <w:sz w:val="24"/>
          <w:szCs w:val="22"/>
          <w:lang w:eastAsia="en-US"/>
        </w:rPr>
        <w:t>i</w:t>
      </w:r>
      <w:r>
        <w:rPr>
          <w:rFonts w:eastAsia="Calibri"/>
          <w:b w:val="0"/>
          <w:snapToGrid w:val="0"/>
          <w:sz w:val="24"/>
          <w:szCs w:val="22"/>
          <w:lang w:eastAsia="en-US"/>
        </w:rPr>
        <w:t>í</w:t>
      </w:r>
      <w:r w:rsidR="00587D5A">
        <w:rPr>
          <w:rFonts w:eastAsia="Calibri"/>
          <w:b w:val="0"/>
          <w:snapToGrid w:val="0"/>
          <w:sz w:val="24"/>
          <w:szCs w:val="22"/>
          <w:lang w:eastAsia="en-US"/>
        </w:rPr>
        <w:t xml:space="preserve"> a</w:t>
      </w:r>
      <w:r>
        <w:rPr>
          <w:rFonts w:eastAsia="Calibri"/>
          <w:b w:val="0"/>
          <w:snapToGrid w:val="0"/>
          <w:sz w:val="24"/>
          <w:szCs w:val="22"/>
          <w:lang w:eastAsia="en-US"/>
        </w:rPr>
        <w:t xml:space="preserve"> </w:t>
      </w:r>
      <w:r w:rsidR="00587D5A">
        <w:rPr>
          <w:rFonts w:eastAsia="Calibri"/>
          <w:b w:val="0"/>
          <w:snapToGrid w:val="0"/>
          <w:sz w:val="24"/>
          <w:szCs w:val="22"/>
          <w:lang w:eastAsia="en-US"/>
        </w:rPr>
        <w:t>ostatních montážních otvorů</w:t>
      </w:r>
      <w:r>
        <w:rPr>
          <w:rFonts w:eastAsia="Calibri"/>
          <w:b w:val="0"/>
          <w:snapToGrid w:val="0"/>
          <w:sz w:val="24"/>
          <w:szCs w:val="22"/>
          <w:lang w:eastAsia="en-US"/>
        </w:rPr>
        <w:t xml:space="preserve"> </w:t>
      </w:r>
    </w:p>
    <w:p w14:paraId="30A37C4F" w14:textId="5758CB43" w:rsidR="000B5EEB" w:rsidRDefault="000B5EEB" w:rsidP="000B5EEB">
      <w:pPr>
        <w:widowControl w:val="0"/>
        <w:numPr>
          <w:ilvl w:val="0"/>
          <w:numId w:val="13"/>
        </w:numPr>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předání všech potřebných dokladů, osvědčení, revizí a atestů </w:t>
      </w:r>
    </w:p>
    <w:p w14:paraId="31CE7933" w14:textId="6842945D" w:rsidR="00E6205A" w:rsidRPr="00E6205A" w:rsidRDefault="000B5EEB" w:rsidP="00E6205A">
      <w:pPr>
        <w:widowControl w:val="0"/>
        <w:numPr>
          <w:ilvl w:val="0"/>
          <w:numId w:val="14"/>
        </w:numPr>
        <w:tabs>
          <w:tab w:val="clear" w:pos="2552"/>
        </w:tabs>
        <w:suppressAutoHyphens/>
        <w:contextualSpacing/>
        <w:jc w:val="both"/>
        <w:rPr>
          <w:rFonts w:eastAsia="Calibri"/>
          <w:b w:val="0"/>
          <w:sz w:val="24"/>
          <w:szCs w:val="22"/>
          <w:lang w:eastAsia="en-US"/>
        </w:rPr>
      </w:pPr>
      <w:r w:rsidRPr="000B5EEB">
        <w:rPr>
          <w:rFonts w:eastAsia="Calibri"/>
          <w:b w:val="0"/>
          <w:snapToGrid w:val="0"/>
          <w:sz w:val="24"/>
          <w:szCs w:val="22"/>
          <w:lang w:eastAsia="en-US"/>
        </w:rPr>
        <w:t>doprava materiálu do místa plnění</w:t>
      </w:r>
    </w:p>
    <w:p w14:paraId="0DB55E13" w14:textId="2EEFC02B" w:rsidR="00E6205A" w:rsidRDefault="00E6205A" w:rsidP="00E6205A">
      <w:pPr>
        <w:widowControl w:val="0"/>
        <w:numPr>
          <w:ilvl w:val="0"/>
          <w:numId w:val="14"/>
        </w:numPr>
        <w:tabs>
          <w:tab w:val="clear" w:pos="2552"/>
        </w:tabs>
        <w:suppressAutoHyphens/>
        <w:contextualSpacing/>
        <w:jc w:val="both"/>
        <w:rPr>
          <w:rFonts w:eastAsia="Calibri"/>
          <w:b w:val="0"/>
          <w:sz w:val="24"/>
          <w:szCs w:val="22"/>
          <w:lang w:eastAsia="en-US"/>
        </w:rPr>
      </w:pPr>
      <w:r w:rsidRPr="00187913">
        <w:rPr>
          <w:rFonts w:eastAsia="Calibri"/>
          <w:b w:val="0"/>
          <w:sz w:val="24"/>
          <w:szCs w:val="22"/>
          <w:lang w:eastAsia="en-US"/>
        </w:rPr>
        <w:t xml:space="preserve">likvidace vzniklého odpadu </w:t>
      </w:r>
    </w:p>
    <w:p w14:paraId="04330B08" w14:textId="01E6BF32" w:rsidR="000B5EEB" w:rsidRPr="000B5EEB" w:rsidRDefault="000B5EEB" w:rsidP="001A2CAC">
      <w:pPr>
        <w:widowControl w:val="0"/>
        <w:tabs>
          <w:tab w:val="clear" w:pos="2552"/>
        </w:tabs>
        <w:suppressAutoHyphens/>
        <w:jc w:val="both"/>
        <w:rPr>
          <w:rFonts w:eastAsia="Calibri"/>
          <w:b w:val="0"/>
          <w:snapToGrid w:val="0"/>
          <w:sz w:val="24"/>
          <w:szCs w:val="22"/>
          <w:lang w:eastAsia="en-US"/>
        </w:rPr>
      </w:pPr>
    </w:p>
    <w:p w14:paraId="638812A6" w14:textId="77777777" w:rsidR="000B5EEB" w:rsidRDefault="000B5EEB" w:rsidP="000B5EEB">
      <w:pPr>
        <w:tabs>
          <w:tab w:val="clear" w:pos="2552"/>
        </w:tabs>
        <w:jc w:val="both"/>
        <w:rPr>
          <w:rFonts w:eastAsia="Calibri"/>
          <w:sz w:val="24"/>
          <w:szCs w:val="22"/>
          <w:lang w:eastAsia="en-US"/>
        </w:rPr>
      </w:pPr>
    </w:p>
    <w:p w14:paraId="76404843" w14:textId="77777777" w:rsidR="00FF02C3" w:rsidRPr="00FF02C3" w:rsidRDefault="00FF02C3" w:rsidP="000B5EEB">
      <w:pPr>
        <w:tabs>
          <w:tab w:val="clear" w:pos="2552"/>
        </w:tabs>
        <w:jc w:val="both"/>
        <w:rPr>
          <w:rFonts w:eastAsia="Calibri"/>
          <w:b w:val="0"/>
          <w:sz w:val="24"/>
          <w:szCs w:val="22"/>
          <w:lang w:eastAsia="en-US"/>
        </w:rPr>
      </w:pPr>
      <w:r w:rsidRPr="00FF02C3">
        <w:rPr>
          <w:rFonts w:eastAsia="Calibri"/>
          <w:sz w:val="24"/>
          <w:szCs w:val="22"/>
          <w:lang w:eastAsia="en-US"/>
        </w:rPr>
        <w:t>Dodávka určená pro:</w:t>
      </w:r>
      <w:r w:rsidRPr="00FF02C3">
        <w:rPr>
          <w:rFonts w:eastAsia="Calibri"/>
          <w:b w:val="0"/>
          <w:sz w:val="24"/>
          <w:szCs w:val="22"/>
          <w:lang w:eastAsia="en-US"/>
        </w:rPr>
        <w:t xml:space="preserve"> </w:t>
      </w:r>
      <w:r w:rsidRPr="00FF02C3">
        <w:rPr>
          <w:rFonts w:eastAsia="Calibri"/>
          <w:b w:val="0"/>
          <w:sz w:val="24"/>
          <w:szCs w:val="22"/>
          <w:lang w:eastAsia="en-US"/>
        </w:rPr>
        <w:tab/>
      </w:r>
      <w:r w:rsidR="00C82328" w:rsidRPr="00C82328">
        <w:rPr>
          <w:rFonts w:eastAsia="Calibri"/>
          <w:b w:val="0"/>
          <w:sz w:val="24"/>
          <w:szCs w:val="22"/>
          <w:lang w:eastAsia="en-US"/>
        </w:rPr>
        <w:t xml:space="preserve">Základní škola, Most, </w:t>
      </w:r>
      <w:r w:rsidR="00912401" w:rsidRPr="00912401">
        <w:rPr>
          <w:rFonts w:eastAsia="Calibri"/>
          <w:b w:val="0"/>
          <w:sz w:val="24"/>
          <w:szCs w:val="22"/>
          <w:lang w:eastAsia="en-US"/>
        </w:rPr>
        <w:t>Zdeňka Štěpánka 2912</w:t>
      </w:r>
      <w:r w:rsidR="00C82328" w:rsidRPr="00C82328">
        <w:rPr>
          <w:rFonts w:eastAsia="Calibri"/>
          <w:b w:val="0"/>
          <w:sz w:val="24"/>
          <w:szCs w:val="22"/>
          <w:lang w:eastAsia="en-US"/>
        </w:rPr>
        <w:t>, příspěvková organizace</w:t>
      </w:r>
      <w:r w:rsidRPr="00FF02C3">
        <w:rPr>
          <w:rFonts w:eastAsia="Calibri"/>
          <w:b w:val="0"/>
          <w:sz w:val="24"/>
          <w:szCs w:val="22"/>
          <w:lang w:eastAsia="en-US"/>
        </w:rPr>
        <w:tab/>
      </w:r>
    </w:p>
    <w:p w14:paraId="1B212A01" w14:textId="600F17B1" w:rsidR="000B5EEB" w:rsidRPr="00F04B34" w:rsidRDefault="00FF02C3" w:rsidP="000B5EEB">
      <w:pPr>
        <w:jc w:val="both"/>
        <w:rPr>
          <w:rFonts w:eastAsia="Arial Unicode MS"/>
          <w:b w:val="0"/>
          <w:kern w:val="1"/>
          <w:sz w:val="24"/>
          <w:szCs w:val="24"/>
        </w:rPr>
      </w:pPr>
      <w:r w:rsidRPr="00FF02C3">
        <w:rPr>
          <w:rFonts w:eastAsia="Calibri"/>
          <w:sz w:val="24"/>
          <w:szCs w:val="22"/>
          <w:lang w:eastAsia="en-US"/>
        </w:rPr>
        <w:t xml:space="preserve">Lhůta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1A2CAC">
        <w:rPr>
          <w:rFonts w:eastAsia="Calibri"/>
          <w:sz w:val="24"/>
          <w:szCs w:val="22"/>
          <w:lang w:eastAsia="en-US"/>
        </w:rPr>
        <w:t xml:space="preserve">1. 08. - </w:t>
      </w:r>
      <w:r w:rsidR="00947121">
        <w:rPr>
          <w:rFonts w:eastAsia="Calibri"/>
          <w:sz w:val="24"/>
          <w:szCs w:val="22"/>
          <w:lang w:eastAsia="en-US"/>
        </w:rPr>
        <w:t>1</w:t>
      </w:r>
      <w:r w:rsidR="00587D5A">
        <w:rPr>
          <w:rFonts w:eastAsia="Calibri"/>
          <w:sz w:val="24"/>
          <w:szCs w:val="22"/>
          <w:lang w:eastAsia="en-US"/>
        </w:rPr>
        <w:t>5</w:t>
      </w:r>
      <w:r w:rsidR="00947121">
        <w:rPr>
          <w:rFonts w:eastAsia="Calibri"/>
          <w:sz w:val="24"/>
          <w:szCs w:val="22"/>
          <w:lang w:eastAsia="en-US"/>
        </w:rPr>
        <w:t xml:space="preserve">. </w:t>
      </w:r>
      <w:r w:rsidR="00587D5A">
        <w:rPr>
          <w:rFonts w:eastAsia="Calibri"/>
          <w:sz w:val="24"/>
          <w:szCs w:val="22"/>
          <w:lang w:eastAsia="en-US"/>
        </w:rPr>
        <w:t>08</w:t>
      </w:r>
      <w:r w:rsidR="00947121">
        <w:rPr>
          <w:rFonts w:eastAsia="Calibri"/>
          <w:sz w:val="24"/>
          <w:szCs w:val="22"/>
          <w:lang w:eastAsia="en-US"/>
        </w:rPr>
        <w:t>. 202</w:t>
      </w:r>
      <w:r w:rsidR="00587D5A">
        <w:rPr>
          <w:rFonts w:eastAsia="Calibri"/>
          <w:sz w:val="24"/>
          <w:szCs w:val="22"/>
          <w:lang w:eastAsia="en-US"/>
        </w:rPr>
        <w:t>2</w:t>
      </w:r>
    </w:p>
    <w:p w14:paraId="62551EFC" w14:textId="77777777" w:rsidR="00FF02C3" w:rsidRDefault="00FF02C3" w:rsidP="000B5EEB">
      <w:pPr>
        <w:tabs>
          <w:tab w:val="clear" w:pos="2552"/>
        </w:tabs>
        <w:jc w:val="both"/>
        <w:rPr>
          <w:rFonts w:eastAsia="Calibri"/>
          <w:b w:val="0"/>
          <w:sz w:val="24"/>
          <w:szCs w:val="22"/>
          <w:lang w:eastAsia="en-US"/>
        </w:rPr>
      </w:pPr>
      <w:r w:rsidRPr="00FF02C3">
        <w:rPr>
          <w:rFonts w:eastAsia="Calibri"/>
          <w:sz w:val="24"/>
          <w:szCs w:val="22"/>
          <w:lang w:eastAsia="en-US"/>
        </w:rPr>
        <w:t xml:space="preserve">Místo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0B5EEB">
        <w:rPr>
          <w:rFonts w:eastAsia="Calibri"/>
          <w:sz w:val="24"/>
          <w:szCs w:val="22"/>
          <w:lang w:eastAsia="en-US"/>
        </w:rPr>
        <w:tab/>
      </w:r>
      <w:r w:rsidR="00912401" w:rsidRPr="00912401">
        <w:rPr>
          <w:rFonts w:eastAsia="Calibri"/>
          <w:b w:val="0"/>
          <w:sz w:val="24"/>
          <w:szCs w:val="22"/>
          <w:lang w:eastAsia="en-US"/>
        </w:rPr>
        <w:t>Základní škola, Most, Zdeňka Štěpánka 2912, příspěvková organizace</w:t>
      </w:r>
    </w:p>
    <w:p w14:paraId="76929358" w14:textId="3D3274B0" w:rsidR="00FF02C3" w:rsidRPr="00FF02C3" w:rsidRDefault="00FF02C3" w:rsidP="00377F4E">
      <w:pPr>
        <w:shd w:val="clear" w:color="auto" w:fill="DDD9C3"/>
        <w:tabs>
          <w:tab w:val="clear" w:pos="2552"/>
        </w:tabs>
        <w:spacing w:before="120"/>
        <w:jc w:val="both"/>
        <w:rPr>
          <w:rFonts w:eastAsia="Calibri"/>
          <w:b w:val="0"/>
          <w:sz w:val="24"/>
          <w:szCs w:val="22"/>
          <w:lang w:eastAsia="en-US"/>
        </w:rPr>
      </w:pPr>
      <w:r w:rsidRPr="00FF02C3">
        <w:rPr>
          <w:rFonts w:eastAsia="Calibri"/>
          <w:sz w:val="24"/>
          <w:szCs w:val="22"/>
          <w:lang w:eastAsia="en-US"/>
        </w:rPr>
        <w:t>Cena bez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26511D">
        <w:rPr>
          <w:rFonts w:eastAsia="Calibri"/>
          <w:sz w:val="28"/>
          <w:szCs w:val="28"/>
          <w:lang w:eastAsia="en-US"/>
        </w:rPr>
        <w:t>100 675</w:t>
      </w:r>
      <w:r w:rsidR="00234AFC">
        <w:rPr>
          <w:rFonts w:eastAsia="Calibri"/>
          <w:sz w:val="28"/>
          <w:szCs w:val="28"/>
          <w:lang w:eastAsia="en-US"/>
        </w:rPr>
        <w:t>,</w:t>
      </w:r>
      <w:r w:rsidR="000B5EEB">
        <w:rPr>
          <w:rFonts w:eastAsia="Calibri"/>
          <w:sz w:val="28"/>
          <w:szCs w:val="28"/>
          <w:lang w:eastAsia="en-US"/>
        </w:rPr>
        <w:t>00</w:t>
      </w:r>
      <w:r w:rsidR="00026FE3">
        <w:rPr>
          <w:rFonts w:eastAsia="Calibri"/>
          <w:sz w:val="28"/>
          <w:szCs w:val="28"/>
          <w:lang w:eastAsia="en-US"/>
        </w:rPr>
        <w:t xml:space="preserve"> </w:t>
      </w:r>
      <w:r w:rsidRPr="00F04B34">
        <w:rPr>
          <w:rFonts w:eastAsia="Calibri"/>
          <w:sz w:val="28"/>
          <w:szCs w:val="28"/>
          <w:lang w:eastAsia="en-US"/>
        </w:rPr>
        <w:t>Kč</w:t>
      </w:r>
      <w:r w:rsidRPr="00FF02C3">
        <w:rPr>
          <w:rFonts w:eastAsia="Calibri"/>
          <w:b w:val="0"/>
          <w:sz w:val="24"/>
          <w:szCs w:val="22"/>
          <w:lang w:eastAsia="en-US"/>
        </w:rPr>
        <w:t xml:space="preserve"> </w:t>
      </w:r>
    </w:p>
    <w:p w14:paraId="702B8316" w14:textId="53DEA9F5" w:rsidR="00FF02C3" w:rsidRPr="00FF02C3" w:rsidRDefault="00FF02C3" w:rsidP="00377F4E">
      <w:pPr>
        <w:shd w:val="clear" w:color="auto" w:fill="FDE9D9"/>
        <w:tabs>
          <w:tab w:val="clear" w:pos="2552"/>
        </w:tabs>
        <w:jc w:val="both"/>
        <w:rPr>
          <w:rFonts w:eastAsia="Calibri"/>
          <w:b w:val="0"/>
          <w:sz w:val="24"/>
          <w:szCs w:val="22"/>
          <w:lang w:eastAsia="en-US"/>
        </w:rPr>
      </w:pPr>
      <w:r w:rsidRPr="00FF02C3">
        <w:rPr>
          <w:rFonts w:eastAsia="Calibri"/>
          <w:sz w:val="24"/>
          <w:szCs w:val="22"/>
          <w:lang w:eastAsia="en-US"/>
        </w:rPr>
        <w:t>Cena vč.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26511D">
        <w:rPr>
          <w:rFonts w:eastAsia="Calibri"/>
          <w:sz w:val="28"/>
          <w:szCs w:val="28"/>
          <w:lang w:eastAsia="en-US"/>
        </w:rPr>
        <w:t>121 816,</w:t>
      </w:r>
      <w:r w:rsidR="00947121">
        <w:rPr>
          <w:rFonts w:eastAsia="Calibri"/>
          <w:sz w:val="28"/>
          <w:szCs w:val="28"/>
          <w:lang w:eastAsia="en-US"/>
        </w:rPr>
        <w:t>7</w:t>
      </w:r>
      <w:r w:rsidR="0026511D">
        <w:rPr>
          <w:rFonts w:eastAsia="Calibri"/>
          <w:sz w:val="28"/>
          <w:szCs w:val="28"/>
          <w:lang w:eastAsia="en-US"/>
        </w:rPr>
        <w:t>5</w:t>
      </w:r>
      <w:r w:rsidR="00916DE3">
        <w:rPr>
          <w:rFonts w:eastAsia="Calibri"/>
          <w:sz w:val="28"/>
          <w:szCs w:val="28"/>
          <w:lang w:eastAsia="en-US"/>
        </w:rPr>
        <w:t xml:space="preserve"> </w:t>
      </w:r>
      <w:r w:rsidRPr="00F04B34">
        <w:rPr>
          <w:rFonts w:eastAsia="Calibri"/>
          <w:sz w:val="28"/>
          <w:szCs w:val="28"/>
          <w:lang w:eastAsia="en-US"/>
        </w:rPr>
        <w:t>Kč</w:t>
      </w:r>
      <w:r w:rsidRPr="00FF02C3">
        <w:rPr>
          <w:rFonts w:eastAsia="Calibri"/>
          <w:b w:val="0"/>
          <w:sz w:val="24"/>
          <w:szCs w:val="22"/>
          <w:lang w:eastAsia="en-US"/>
        </w:rPr>
        <w:t xml:space="preserve"> </w:t>
      </w:r>
    </w:p>
    <w:p w14:paraId="5050E764" w14:textId="77777777" w:rsidR="00FF02C3" w:rsidRPr="00FF02C3" w:rsidRDefault="00FF02C3" w:rsidP="00FF02C3">
      <w:pPr>
        <w:tabs>
          <w:tab w:val="clear" w:pos="2552"/>
        </w:tabs>
        <w:spacing w:before="120"/>
        <w:jc w:val="both"/>
        <w:rPr>
          <w:rFonts w:eastAsia="Calibri"/>
          <w:sz w:val="24"/>
          <w:szCs w:val="22"/>
          <w:lang w:eastAsia="en-US"/>
        </w:rPr>
      </w:pPr>
      <w:r w:rsidRPr="00FF02C3">
        <w:rPr>
          <w:rFonts w:eastAsia="Calibri"/>
          <w:sz w:val="24"/>
          <w:szCs w:val="22"/>
          <w:lang w:eastAsia="en-US"/>
        </w:rPr>
        <w:t>Smluvní podmínky objednávky:</w:t>
      </w:r>
    </w:p>
    <w:p w14:paraId="4AC9BFAB"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skutečnosti uvedené v této objednávce nepovažují za obchodní tajemství a udělují svolení k jejich zpřístupnění ve smyslu zákona č. 106/1999 Sb., a ke zveřejnění bez stanovení jakýchkoliv dalších podmínek.</w:t>
      </w:r>
    </w:p>
    <w:p w14:paraId="38CAE2E1"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 xml:space="preserve">Ostatní smluvní ujednání jsou uvedena v příloze této objednávky, která </w:t>
      </w:r>
      <w:proofErr w:type="gramStart"/>
      <w:r w:rsidRPr="00FF02C3">
        <w:rPr>
          <w:rFonts w:eastAsia="Calibri"/>
          <w:b w:val="0"/>
          <w:sz w:val="24"/>
          <w:szCs w:val="22"/>
          <w:lang w:eastAsia="en-US"/>
        </w:rPr>
        <w:t>tvoří</w:t>
      </w:r>
      <w:proofErr w:type="gramEnd"/>
      <w:r w:rsidRPr="00FF02C3">
        <w:rPr>
          <w:rFonts w:eastAsia="Calibri"/>
          <w:b w:val="0"/>
          <w:sz w:val="24"/>
          <w:szCs w:val="22"/>
          <w:lang w:eastAsia="en-US"/>
        </w:rPr>
        <w:t xml:space="preserve"> její nedílnou součást.</w:t>
      </w:r>
    </w:p>
    <w:p w14:paraId="5A6EB0D2" w14:textId="77777777"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JEDNO POTVRZENÉ VYHOTOVENÍ OBJEDNÁVKY VRAŤTE OBRATEM ZPĚT.</w:t>
      </w:r>
    </w:p>
    <w:p w14:paraId="63825562" w14:textId="77777777"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NA FAKTUŘE UVÁDĚJTE ČÍSLO NAŠÍ OBJEDNÁVKY.</w:t>
      </w:r>
    </w:p>
    <w:p w14:paraId="1A127C6D"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se s obsahem objednávky před podpisem podrobně seznámily, a že tato odpovídá jejich svobodné vůli. Na důkaz toho připojují své podpisy.</w:t>
      </w:r>
    </w:p>
    <w:p w14:paraId="523C23AF"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PODPISY SMLUVNÍCH STRAN</w:t>
      </w:r>
    </w:p>
    <w:p w14:paraId="6831D25A"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I.</w:t>
      </w:r>
      <w:r w:rsidRPr="00FF02C3">
        <w:rPr>
          <w:rFonts w:eastAsia="Calibri"/>
          <w:b w:val="0"/>
          <w:sz w:val="24"/>
          <w:szCs w:val="22"/>
          <w:lang w:eastAsia="en-US"/>
        </w:rPr>
        <w:tab/>
        <w:t xml:space="preserve">OBJEDNATEL: </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II.</w:t>
      </w:r>
      <w:r w:rsidRPr="00FF02C3">
        <w:rPr>
          <w:rFonts w:eastAsia="Calibri"/>
          <w:b w:val="0"/>
          <w:sz w:val="24"/>
          <w:szCs w:val="22"/>
          <w:lang w:eastAsia="en-US"/>
        </w:rPr>
        <w:tab/>
      </w:r>
      <w:r w:rsidR="00C82328">
        <w:rPr>
          <w:rFonts w:eastAsia="Calibri"/>
          <w:b w:val="0"/>
          <w:sz w:val="24"/>
          <w:szCs w:val="22"/>
          <w:lang w:eastAsia="en-US"/>
        </w:rPr>
        <w:t>ZHOTOVI</w:t>
      </w:r>
      <w:r w:rsidRPr="00FF02C3">
        <w:rPr>
          <w:rFonts w:eastAsia="Calibri"/>
          <w:b w:val="0"/>
          <w:sz w:val="24"/>
          <w:szCs w:val="22"/>
          <w:lang w:eastAsia="en-US"/>
        </w:rPr>
        <w:t>TEL:</w:t>
      </w:r>
    </w:p>
    <w:p w14:paraId="5A5FC878" w14:textId="1AC0ADA8" w:rsidR="00FF02C3" w:rsidRDefault="00FF02C3" w:rsidP="00FF02C3">
      <w:pPr>
        <w:tabs>
          <w:tab w:val="clear" w:pos="2552"/>
        </w:tabs>
        <w:spacing w:before="120"/>
        <w:jc w:val="both"/>
        <w:rPr>
          <w:rFonts w:eastAsia="Calibri"/>
          <w:b w:val="0"/>
          <w:sz w:val="24"/>
          <w:szCs w:val="22"/>
          <w:lang w:eastAsia="en-US"/>
        </w:rPr>
      </w:pPr>
    </w:p>
    <w:p w14:paraId="6CD2CC59" w14:textId="6DF6715F" w:rsidR="00947121" w:rsidRDefault="00947121" w:rsidP="00FF02C3">
      <w:pPr>
        <w:tabs>
          <w:tab w:val="clear" w:pos="2552"/>
        </w:tabs>
        <w:spacing w:before="120"/>
        <w:jc w:val="both"/>
        <w:rPr>
          <w:rFonts w:eastAsia="Calibri"/>
          <w:b w:val="0"/>
          <w:sz w:val="24"/>
          <w:szCs w:val="22"/>
          <w:lang w:eastAsia="en-US"/>
        </w:rPr>
      </w:pPr>
    </w:p>
    <w:p w14:paraId="2268357C" w14:textId="77777777" w:rsidR="00947121" w:rsidRPr="00FF02C3" w:rsidRDefault="00947121" w:rsidP="00FF02C3">
      <w:pPr>
        <w:tabs>
          <w:tab w:val="clear" w:pos="2552"/>
        </w:tabs>
        <w:spacing w:before="120"/>
        <w:jc w:val="both"/>
        <w:rPr>
          <w:rFonts w:eastAsia="Calibri"/>
          <w:b w:val="0"/>
          <w:sz w:val="24"/>
          <w:szCs w:val="22"/>
          <w:lang w:eastAsia="en-US"/>
        </w:rPr>
      </w:pPr>
    </w:p>
    <w:p w14:paraId="279A9483"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 xml:space="preserve"> ...............................................................</w:t>
      </w:r>
    </w:p>
    <w:p w14:paraId="70403529" w14:textId="54728C13" w:rsidR="00FF02C3" w:rsidRPr="00FF02C3" w:rsidRDefault="000C2857" w:rsidP="00FF02C3">
      <w:pPr>
        <w:tabs>
          <w:tab w:val="clear" w:pos="2552"/>
        </w:tabs>
        <w:spacing w:before="120"/>
        <w:jc w:val="both"/>
        <w:rPr>
          <w:rFonts w:eastAsia="Calibri"/>
          <w:b w:val="0"/>
          <w:sz w:val="24"/>
          <w:szCs w:val="22"/>
          <w:lang w:eastAsia="en-US"/>
        </w:rPr>
      </w:pPr>
      <w:r>
        <w:rPr>
          <w:rFonts w:eastAsia="Calibri"/>
          <w:b w:val="0"/>
          <w:sz w:val="24"/>
          <w:szCs w:val="22"/>
          <w:lang w:eastAsia="en-US"/>
        </w:rPr>
        <w:t xml:space="preserve">                                                     </w:t>
      </w:r>
      <w:r w:rsidR="00FF02C3" w:rsidRPr="00FF02C3">
        <w:rPr>
          <w:rFonts w:eastAsia="Calibri"/>
          <w:b w:val="0"/>
          <w:sz w:val="24"/>
          <w:szCs w:val="22"/>
          <w:lang w:eastAsia="en-US"/>
        </w:rPr>
        <w:tab/>
      </w:r>
      <w:r w:rsidR="00FF02C3" w:rsidRPr="00FF02C3">
        <w:rPr>
          <w:rFonts w:eastAsia="Calibri"/>
          <w:b w:val="0"/>
          <w:sz w:val="24"/>
          <w:szCs w:val="22"/>
          <w:lang w:eastAsia="en-US"/>
        </w:rPr>
        <w:tab/>
      </w:r>
      <w:r w:rsidR="00FF02C3" w:rsidRPr="00FF02C3">
        <w:rPr>
          <w:rFonts w:eastAsia="Calibri"/>
          <w:b w:val="0"/>
          <w:sz w:val="24"/>
          <w:szCs w:val="22"/>
          <w:lang w:eastAsia="en-US"/>
        </w:rPr>
        <w:tab/>
      </w:r>
      <w:r w:rsidR="0092783B">
        <w:rPr>
          <w:rFonts w:eastAsia="Calibri"/>
          <w:b w:val="0"/>
          <w:sz w:val="24"/>
          <w:szCs w:val="22"/>
          <w:lang w:eastAsia="en-US"/>
        </w:rPr>
        <w:tab/>
      </w:r>
      <w:r w:rsidR="00026FE3">
        <w:rPr>
          <w:rFonts w:eastAsia="Calibri"/>
          <w:b w:val="0"/>
          <w:sz w:val="24"/>
          <w:szCs w:val="22"/>
          <w:lang w:eastAsia="en-US"/>
        </w:rPr>
        <w:t>Razítko a podpis zhotovitele</w:t>
      </w:r>
    </w:p>
    <w:p w14:paraId="6A446259"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t xml:space="preserve">    ředitelka školy</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p>
    <w:p w14:paraId="5C7DE54B" w14:textId="77777777" w:rsidR="00FF02C3" w:rsidRPr="00FF02C3" w:rsidRDefault="00FF02C3" w:rsidP="00FF02C3">
      <w:pPr>
        <w:tabs>
          <w:tab w:val="clear" w:pos="2552"/>
        </w:tabs>
        <w:spacing w:before="120"/>
        <w:jc w:val="both"/>
        <w:rPr>
          <w:rFonts w:eastAsia="Calibri"/>
          <w:b w:val="0"/>
          <w:sz w:val="24"/>
          <w:szCs w:val="22"/>
          <w:lang w:eastAsia="en-US"/>
        </w:rPr>
      </w:pPr>
    </w:p>
    <w:p w14:paraId="64D25CD7" w14:textId="77777777" w:rsidR="00F04B34" w:rsidRDefault="00762D2C" w:rsidP="00FF02C3">
      <w:pPr>
        <w:tabs>
          <w:tab w:val="clear" w:pos="2552"/>
        </w:tabs>
        <w:spacing w:before="120"/>
        <w:jc w:val="both"/>
        <w:rPr>
          <w:rFonts w:eastAsia="Calibri"/>
          <w:b w:val="0"/>
          <w:sz w:val="24"/>
          <w:szCs w:val="22"/>
          <w:lang w:eastAsia="en-US"/>
        </w:rPr>
      </w:pPr>
      <w:r>
        <w:rPr>
          <w:rFonts w:eastAsia="Calibri"/>
          <w:b w:val="0"/>
          <w:sz w:val="24"/>
          <w:szCs w:val="22"/>
          <w:lang w:eastAsia="en-US"/>
        </w:rPr>
        <w:t xml:space="preserve">Dne: </w:t>
      </w:r>
      <w:r w:rsidR="00026FE3">
        <w:rPr>
          <w:rFonts w:eastAsia="Calibri"/>
          <w:b w:val="0"/>
          <w:sz w:val="24"/>
          <w:szCs w:val="22"/>
          <w:lang w:eastAsia="en-US"/>
        </w:rPr>
        <w:t>………………….</w:t>
      </w:r>
      <w:r>
        <w:rPr>
          <w:rFonts w:eastAsia="Calibri"/>
          <w:b w:val="0"/>
          <w:sz w:val="24"/>
          <w:szCs w:val="22"/>
          <w:lang w:eastAsia="en-US"/>
        </w:rPr>
        <w:tab/>
      </w:r>
      <w:r>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 </w:t>
      </w:r>
      <w:r w:rsidR="00FF02C3" w:rsidRPr="00FF02C3">
        <w:rPr>
          <w:rFonts w:eastAsia="Calibri"/>
          <w:b w:val="0"/>
          <w:sz w:val="24"/>
          <w:szCs w:val="22"/>
          <w:lang w:eastAsia="en-US"/>
        </w:rPr>
        <w:tab/>
      </w:r>
      <w:r w:rsidR="00FF02C3" w:rsidRPr="00FF02C3">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Dne: </w:t>
      </w:r>
      <w:r w:rsidR="00026FE3">
        <w:rPr>
          <w:rFonts w:eastAsia="Calibri"/>
          <w:b w:val="0"/>
          <w:sz w:val="24"/>
          <w:szCs w:val="22"/>
          <w:lang w:eastAsia="en-US"/>
        </w:rPr>
        <w:t>……………</w:t>
      </w:r>
      <w:proofErr w:type="gramStart"/>
      <w:r w:rsidR="00026FE3">
        <w:rPr>
          <w:rFonts w:eastAsia="Calibri"/>
          <w:b w:val="0"/>
          <w:sz w:val="24"/>
          <w:szCs w:val="22"/>
          <w:lang w:eastAsia="en-US"/>
        </w:rPr>
        <w:t>…….</w:t>
      </w:r>
      <w:proofErr w:type="gramEnd"/>
      <w:r w:rsidR="00026FE3">
        <w:rPr>
          <w:rFonts w:eastAsia="Calibri"/>
          <w:b w:val="0"/>
          <w:sz w:val="24"/>
          <w:szCs w:val="22"/>
          <w:lang w:eastAsia="en-US"/>
        </w:rPr>
        <w:t>.</w:t>
      </w:r>
    </w:p>
    <w:p w14:paraId="103B3C87" w14:textId="12CF7915" w:rsidR="00B55734" w:rsidRDefault="00B55734" w:rsidP="00FF02C3">
      <w:pPr>
        <w:tabs>
          <w:tab w:val="clear" w:pos="2552"/>
        </w:tabs>
        <w:spacing w:before="120"/>
        <w:jc w:val="both"/>
        <w:rPr>
          <w:rFonts w:eastAsia="Calibri"/>
          <w:b w:val="0"/>
          <w:sz w:val="24"/>
          <w:szCs w:val="22"/>
          <w:lang w:eastAsia="en-US"/>
        </w:rPr>
      </w:pPr>
    </w:p>
    <w:p w14:paraId="1881033F" w14:textId="77777777" w:rsidR="00B55734" w:rsidRDefault="00B55734" w:rsidP="00FF02C3">
      <w:pPr>
        <w:tabs>
          <w:tab w:val="clear" w:pos="2552"/>
        </w:tabs>
        <w:spacing w:before="120"/>
        <w:jc w:val="both"/>
        <w:rPr>
          <w:rFonts w:eastAsia="Calibri"/>
          <w:b w:val="0"/>
          <w:sz w:val="24"/>
          <w:szCs w:val="22"/>
          <w:lang w:eastAsia="en-US"/>
        </w:rPr>
      </w:pPr>
    </w:p>
    <w:p w14:paraId="754081D6" w14:textId="4B8DC30F" w:rsidR="00FF02C3" w:rsidRPr="005C6BBB" w:rsidRDefault="00FF02C3" w:rsidP="00FF02C3">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Příloha č. 1 k objednávce č. </w:t>
      </w:r>
      <w:r w:rsidR="00CF513C">
        <w:rPr>
          <w:rFonts w:eastAsia="Calibri"/>
          <w:b w:val="0"/>
          <w:sz w:val="22"/>
          <w:szCs w:val="22"/>
          <w:lang w:eastAsia="en-US"/>
        </w:rPr>
        <w:t>20</w:t>
      </w:r>
      <w:r w:rsidR="00947121">
        <w:rPr>
          <w:rFonts w:eastAsia="Calibri"/>
          <w:b w:val="0"/>
          <w:sz w:val="22"/>
          <w:szCs w:val="22"/>
          <w:lang w:eastAsia="en-US"/>
        </w:rPr>
        <w:t>2</w:t>
      </w:r>
      <w:r w:rsidR="0026511D">
        <w:rPr>
          <w:rFonts w:eastAsia="Calibri"/>
          <w:b w:val="0"/>
          <w:sz w:val="22"/>
          <w:szCs w:val="22"/>
          <w:lang w:eastAsia="en-US"/>
        </w:rPr>
        <w:t>2</w:t>
      </w:r>
      <w:r w:rsidR="00CF513C">
        <w:rPr>
          <w:rFonts w:eastAsia="Calibri"/>
          <w:b w:val="0"/>
          <w:sz w:val="22"/>
          <w:szCs w:val="22"/>
          <w:lang w:eastAsia="en-US"/>
        </w:rPr>
        <w:t>/1</w:t>
      </w:r>
      <w:r w:rsidR="0026511D">
        <w:rPr>
          <w:rFonts w:eastAsia="Calibri"/>
          <w:b w:val="0"/>
          <w:sz w:val="22"/>
          <w:szCs w:val="22"/>
          <w:lang w:eastAsia="en-US"/>
        </w:rPr>
        <w:t>055</w:t>
      </w:r>
    </w:p>
    <w:p w14:paraId="46C1F7DC" w14:textId="6C8B6D7A" w:rsidR="00FF02C3" w:rsidRPr="005C6BBB" w:rsidRDefault="00FF02C3" w:rsidP="00FF02C3">
      <w:pPr>
        <w:tabs>
          <w:tab w:val="clear" w:pos="2552"/>
        </w:tabs>
        <w:spacing w:before="120"/>
        <w:jc w:val="both"/>
        <w:rPr>
          <w:rFonts w:eastAsia="Calibri"/>
          <w:b w:val="0"/>
          <w:sz w:val="22"/>
          <w:szCs w:val="22"/>
          <w:lang w:eastAsia="en-US"/>
        </w:rPr>
      </w:pPr>
      <w:r w:rsidRPr="005C6BBB">
        <w:rPr>
          <w:rFonts w:eastAsia="Calibri"/>
          <w:b w:val="0"/>
          <w:sz w:val="22"/>
          <w:szCs w:val="22"/>
          <w:lang w:eastAsia="en-US"/>
        </w:rPr>
        <w:t>Dodávka bude probíhat dle dohody s pracovníky ZŠ Most</w:t>
      </w:r>
      <w:r w:rsidR="00C82328">
        <w:rPr>
          <w:rFonts w:eastAsia="Calibri"/>
          <w:b w:val="0"/>
          <w:sz w:val="22"/>
          <w:szCs w:val="22"/>
          <w:lang w:eastAsia="en-US"/>
        </w:rPr>
        <w:t>,</w:t>
      </w:r>
      <w:r w:rsidR="00C82328" w:rsidRPr="00C82328">
        <w:t xml:space="preserve"> </w:t>
      </w:r>
      <w:r w:rsidR="00912401" w:rsidRPr="00912401">
        <w:rPr>
          <w:rFonts w:eastAsia="Calibri"/>
          <w:b w:val="0"/>
          <w:sz w:val="22"/>
          <w:szCs w:val="22"/>
          <w:lang w:eastAsia="en-US"/>
        </w:rPr>
        <w:t>Zdeňka Štěpánka 2912</w:t>
      </w:r>
      <w:r w:rsidRPr="005C6BBB">
        <w:rPr>
          <w:rFonts w:eastAsia="Calibri"/>
          <w:b w:val="0"/>
          <w:sz w:val="22"/>
          <w:szCs w:val="22"/>
          <w:lang w:eastAsia="en-US"/>
        </w:rPr>
        <w:t>, příspěvková organizace.</w:t>
      </w:r>
    </w:p>
    <w:p w14:paraId="1A4E9C59"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prohlašuje, že za škody způsobené svou činností zodpovídá a uhradí je v plném rozsahu.</w:t>
      </w:r>
    </w:p>
    <w:p w14:paraId="54D0CB9C"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Smluvní pokuta za nedodržení termínu provedení zakázky se sjednává ve výši </w:t>
      </w:r>
      <w:proofErr w:type="gramStart"/>
      <w:r w:rsidRPr="005C6BBB">
        <w:rPr>
          <w:rFonts w:eastAsia="Calibri"/>
          <w:b w:val="0"/>
          <w:sz w:val="22"/>
          <w:szCs w:val="22"/>
          <w:lang w:eastAsia="en-US"/>
        </w:rPr>
        <w:t>1.000,-</w:t>
      </w:r>
      <w:proofErr w:type="gramEnd"/>
      <w:r w:rsidRPr="005C6BBB">
        <w:rPr>
          <w:rFonts w:eastAsia="Calibri"/>
          <w:b w:val="0"/>
          <w:sz w:val="22"/>
          <w:szCs w:val="22"/>
          <w:lang w:eastAsia="en-US"/>
        </w:rPr>
        <w:t xml:space="preserve"> Kč za každý započatý kalendářní den prodlení - provedením zakázky se rozumí den, kdy objednatel ukončené dílo převzal bez vad a nedodělků. Smluvní pokutu může objednatel zhotoviteli odečíst z fakturované částky za provedenou zakázku.</w:t>
      </w:r>
    </w:p>
    <w:p w14:paraId="6920123C" w14:textId="49714025" w:rsidR="000B5EE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poskytne</w:t>
      </w:r>
      <w:r w:rsidR="000B5EEB">
        <w:rPr>
          <w:rFonts w:eastAsia="Calibri"/>
          <w:b w:val="0"/>
          <w:sz w:val="22"/>
          <w:szCs w:val="22"/>
          <w:lang w:eastAsia="en-US"/>
        </w:rPr>
        <w:t xml:space="preserve"> na předmět plnění záruční dobu</w:t>
      </w:r>
      <w:r w:rsidR="00947121">
        <w:rPr>
          <w:rFonts w:eastAsia="Calibri"/>
          <w:b w:val="0"/>
          <w:sz w:val="22"/>
          <w:szCs w:val="22"/>
          <w:lang w:eastAsia="en-US"/>
        </w:rPr>
        <w:t xml:space="preserve"> v délce trvání</w:t>
      </w:r>
      <w:r w:rsidR="001D4666">
        <w:rPr>
          <w:rFonts w:eastAsia="Calibri"/>
          <w:b w:val="0"/>
          <w:sz w:val="22"/>
          <w:szCs w:val="22"/>
          <w:lang w:eastAsia="en-US"/>
        </w:rPr>
        <w:t xml:space="preserve"> </w:t>
      </w:r>
      <w:r w:rsidR="00947121">
        <w:rPr>
          <w:rFonts w:eastAsia="Calibri"/>
          <w:b w:val="0"/>
          <w:sz w:val="22"/>
          <w:szCs w:val="22"/>
          <w:lang w:eastAsia="en-US"/>
        </w:rPr>
        <w:t>24 měsíců</w:t>
      </w:r>
      <w:r w:rsidR="001D4666">
        <w:rPr>
          <w:rFonts w:eastAsia="Calibri"/>
          <w:b w:val="0"/>
          <w:sz w:val="22"/>
          <w:szCs w:val="22"/>
          <w:lang w:eastAsia="en-US"/>
        </w:rPr>
        <w:t xml:space="preserve">. </w:t>
      </w:r>
    </w:p>
    <w:p w14:paraId="590E6668"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Záruční doba začíná ode dne předání a převzetí dodávky bez vad a nedodělků.</w:t>
      </w:r>
    </w:p>
    <w:p w14:paraId="187B8903"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proběhne na základě předávacího </w:t>
      </w:r>
      <w:proofErr w:type="gramStart"/>
      <w:r w:rsidRPr="005C6BBB">
        <w:rPr>
          <w:rFonts w:eastAsia="Calibri"/>
          <w:b w:val="0"/>
          <w:sz w:val="22"/>
          <w:szCs w:val="22"/>
          <w:lang w:eastAsia="en-US"/>
        </w:rPr>
        <w:t>protokolu - potvrzeného</w:t>
      </w:r>
      <w:proofErr w:type="gramEnd"/>
      <w:r w:rsidRPr="005C6BBB">
        <w:rPr>
          <w:rFonts w:eastAsia="Calibri"/>
          <w:b w:val="0"/>
          <w:sz w:val="22"/>
          <w:szCs w:val="22"/>
          <w:lang w:eastAsia="en-US"/>
        </w:rPr>
        <w:t xml:space="preserve"> objednatelem. Tyto doklady budou společně s kopií této objednávky doloženy k faktuře.</w:t>
      </w:r>
    </w:p>
    <w:p w14:paraId="5643FAC6"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bude obsahovat označení objednatele a zhotovitele vč. adresy, IČ, DIČ, označení díla, číslo objednávky, SKP, číslo faktury, den odeslání a den splatnosti faktury, označení peněžního ústavu a číslo účtu, na které se má platit účtovaná suma, částku k úhradě bez DPH, DPH a částku s DPH, razítko a podpis oprávněné osoby. </w:t>
      </w:r>
    </w:p>
    <w:p w14:paraId="08F87119"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Objednatel si vyhrazuje právo proplatit fakturu do 30 dnů ode dne doručení, pokud bude obsahovat veškeré náležitosti. Splatnost smluvních pokut je sjednána na 7 dnů ode dne doručení. Pokud faktura nebude obsahovat veškeré náležitosti, je objednatel oprávněn před uplynutím lhůty splatnosti fakturu vrátit, přičemž musí vyznačit důvod vrácení. Nová lhůta splatnosti začíná běžet od data doručení opravené faktury objednateli. </w:t>
      </w:r>
    </w:p>
    <w:p w14:paraId="3E178687"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Za včasné nezaplacení faktury zaplatí objednatel smluvní pokutu ve výši 0,1 % z fakturované částky za každý započatý kalendářní den prodlení.</w:t>
      </w:r>
    </w:p>
    <w:p w14:paraId="2790B698"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Smluvní strany prohlašují, že skutečnosti uvedené v této objednávce nepovažují za obchodní tajemství ve smyslu §17 obchodního zákoníku a udělují svolení k jejich zpřístupnění ve smyslu zák. č. 106/1999 sb.</w:t>
      </w:r>
      <w:r w:rsidR="00BB1E9C">
        <w:rPr>
          <w:rFonts w:eastAsia="Calibri"/>
          <w:b w:val="0"/>
          <w:sz w:val="22"/>
          <w:szCs w:val="22"/>
          <w:lang w:eastAsia="en-US"/>
        </w:rPr>
        <w:t xml:space="preserve"> </w:t>
      </w:r>
      <w:r w:rsidRPr="005C6BBB">
        <w:rPr>
          <w:rFonts w:eastAsia="Calibri"/>
          <w:b w:val="0"/>
          <w:sz w:val="22"/>
          <w:szCs w:val="22"/>
          <w:lang w:eastAsia="en-US"/>
        </w:rPr>
        <w:t>a zveřejnění bez stanovení jakýchkoli dalších podmínek.</w:t>
      </w:r>
    </w:p>
    <w:p w14:paraId="75B9BEFB"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Veškeré vícepráce, změny, doplňky nebo rozšíření plnění nad rámec předmětu zakázky musí být vždy před jejich realizací písemně odsouhlaseny objednatelem.</w:t>
      </w:r>
    </w:p>
    <w:p w14:paraId="71E0943F"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Objednatel a dodavatel shodně prohlašují, že si tuto objednávku před jejím podpisem přečetli, že byla podepsána po vzájemném projednání podle jejich pravé a svobodné vůle, vážně a srozumitelně, nikoliv v tísni a za nápadně nevýhodných podmínek.</w:t>
      </w:r>
    </w:p>
    <w:p w14:paraId="4FA438D6" w14:textId="77777777" w:rsidR="005A77F2"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 případě, že objednávka splňuje podmínky dle zák. č. 340/2015 Sb., o zvláštních podmínkách účinnosti některých smluv, uveřejňování těchto smluv a o registru smluv (zákon o registru smluv) zveřejní tuto objednávku objednatel.</w:t>
      </w:r>
    </w:p>
    <w:p w14:paraId="6A253EA2"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Tato objednávka nabývá účinnosti dnem uveřejnění v registru smluv.</w:t>
      </w:r>
    </w:p>
    <w:p w14:paraId="31E0C556" w14:textId="77777777" w:rsidR="005C6BBB"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Při nakládání s osobními údaji se smluvní strany řídí Nařízením Evropského parlamentu a Rady (EU) 2016/679 ze dna 27. dubna 2016 o ochraně fyzických osob v souvislosti se zpracováním osobních údajů a o volném pohybu těchto údajů a o zrušení směrnice 95/46/ES (obecné nařízení o ochraně osobních údajů).</w:t>
      </w:r>
    </w:p>
    <w:p w14:paraId="16FF5115" w14:textId="77777777" w:rsidR="005A77F2"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Vzájemné vztahy obou smluvních stran neupravené touto objednávkou se řídí příslušnými ustanoveními občanského zákoníku. </w:t>
      </w:r>
    </w:p>
    <w:p w14:paraId="5BD64820" w14:textId="77777777" w:rsidR="005C6BBB" w:rsidRDefault="005C6BBB" w:rsidP="005A77F2">
      <w:pPr>
        <w:tabs>
          <w:tab w:val="clear" w:pos="2552"/>
        </w:tabs>
        <w:spacing w:before="120"/>
        <w:jc w:val="both"/>
        <w:rPr>
          <w:rFonts w:eastAsia="Calibri"/>
          <w:b w:val="0"/>
          <w:sz w:val="22"/>
          <w:szCs w:val="22"/>
          <w:lang w:eastAsia="en-US"/>
        </w:rPr>
      </w:pPr>
    </w:p>
    <w:p w14:paraId="4699E7FD" w14:textId="77777777" w:rsidR="005C6BBB" w:rsidRPr="005C6BBB" w:rsidRDefault="005C6BBB" w:rsidP="005A77F2">
      <w:pPr>
        <w:tabs>
          <w:tab w:val="clear" w:pos="2552"/>
        </w:tabs>
        <w:spacing w:before="120"/>
        <w:jc w:val="both"/>
        <w:rPr>
          <w:rFonts w:eastAsia="Calibri"/>
          <w:b w:val="0"/>
          <w:sz w:val="22"/>
          <w:szCs w:val="22"/>
          <w:lang w:eastAsia="en-US"/>
        </w:rPr>
      </w:pPr>
    </w:p>
    <w:p w14:paraId="1965B220"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 xml:space="preserve">            …………………………………</w:t>
      </w:r>
    </w:p>
    <w:p w14:paraId="6D6F279A" w14:textId="77777777" w:rsidR="00194FAF"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podpis zhotovitele</w:t>
      </w:r>
    </w:p>
    <w:p w14:paraId="5C4F1EB4" w14:textId="77777777" w:rsidR="000B5EEB" w:rsidRDefault="000B5EEB" w:rsidP="005A77F2">
      <w:pPr>
        <w:tabs>
          <w:tab w:val="clear" w:pos="2552"/>
        </w:tabs>
        <w:spacing w:before="120"/>
        <w:jc w:val="both"/>
        <w:rPr>
          <w:rFonts w:eastAsia="Calibri"/>
          <w:b w:val="0"/>
          <w:sz w:val="22"/>
          <w:szCs w:val="22"/>
          <w:lang w:eastAsia="en-US"/>
        </w:rPr>
      </w:pPr>
    </w:p>
    <w:p w14:paraId="6259BE9F" w14:textId="77777777" w:rsidR="000B5EEB" w:rsidRDefault="000B5EEB" w:rsidP="005A77F2">
      <w:pPr>
        <w:tabs>
          <w:tab w:val="clear" w:pos="2552"/>
        </w:tabs>
        <w:spacing w:before="120"/>
        <w:jc w:val="both"/>
        <w:rPr>
          <w:rFonts w:eastAsia="Calibri"/>
          <w:b w:val="0"/>
          <w:sz w:val="22"/>
          <w:szCs w:val="22"/>
          <w:lang w:eastAsia="en-US"/>
        </w:rPr>
      </w:pPr>
    </w:p>
    <w:sectPr w:rsidR="000B5EEB" w:rsidSect="005C6BBB">
      <w:footerReference w:type="default" r:id="rId7"/>
      <w:pgSz w:w="11907" w:h="16840" w:code="9"/>
      <w:pgMar w:top="426" w:right="851" w:bottom="426" w:left="85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95E5" w14:textId="77777777" w:rsidR="00DD69E5" w:rsidRDefault="00DD69E5" w:rsidP="0015464D">
      <w:r>
        <w:separator/>
      </w:r>
    </w:p>
  </w:endnote>
  <w:endnote w:type="continuationSeparator" w:id="0">
    <w:p w14:paraId="485E36B5" w14:textId="77777777" w:rsidR="00DD69E5" w:rsidRDefault="00DD69E5" w:rsidP="0015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0B8" w14:textId="77777777" w:rsidR="00FF02C3" w:rsidRDefault="00FF02C3" w:rsidP="0015464D">
    <w:pPr>
      <w:jc w:val="left"/>
      <w:rPr>
        <w:sz w:val="20"/>
      </w:rPr>
    </w:pPr>
  </w:p>
  <w:p w14:paraId="0CBC4D7B" w14:textId="77777777" w:rsidR="0069726F" w:rsidRDefault="006972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D4CC" w14:textId="77777777" w:rsidR="00DD69E5" w:rsidRDefault="00DD69E5" w:rsidP="0015464D">
      <w:r>
        <w:separator/>
      </w:r>
    </w:p>
  </w:footnote>
  <w:footnote w:type="continuationSeparator" w:id="0">
    <w:p w14:paraId="37BB805A" w14:textId="77777777" w:rsidR="00DD69E5" w:rsidRDefault="00DD69E5" w:rsidP="0015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970"/>
    <w:multiLevelType w:val="hybridMultilevel"/>
    <w:tmpl w:val="C49E550E"/>
    <w:lvl w:ilvl="0" w:tplc="966415D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D0B66"/>
    <w:multiLevelType w:val="singleLevel"/>
    <w:tmpl w:val="E320E350"/>
    <w:lvl w:ilvl="0">
      <w:start w:val="28"/>
      <w:numFmt w:val="bullet"/>
      <w:lvlText w:val="-"/>
      <w:lvlJc w:val="left"/>
      <w:pPr>
        <w:tabs>
          <w:tab w:val="num" w:pos="360"/>
        </w:tabs>
        <w:ind w:left="360" w:hanging="360"/>
      </w:pPr>
      <w:rPr>
        <w:rFonts w:hint="default"/>
      </w:rPr>
    </w:lvl>
  </w:abstractNum>
  <w:abstractNum w:abstractNumId="2" w15:restartNumberingAfterBreak="0">
    <w:nsid w:val="0507191A"/>
    <w:multiLevelType w:val="hybridMultilevel"/>
    <w:tmpl w:val="51F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260A2"/>
    <w:multiLevelType w:val="hybridMultilevel"/>
    <w:tmpl w:val="DA860270"/>
    <w:lvl w:ilvl="0" w:tplc="B7AE39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96DFC"/>
    <w:multiLevelType w:val="hybridMultilevel"/>
    <w:tmpl w:val="02A23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582FD4"/>
    <w:multiLevelType w:val="hybridMultilevel"/>
    <w:tmpl w:val="D4CC2A7A"/>
    <w:lvl w:ilvl="0" w:tplc="6B0E8034">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5C81C99"/>
    <w:multiLevelType w:val="hybridMultilevel"/>
    <w:tmpl w:val="A84CF9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731BC5"/>
    <w:multiLevelType w:val="hybridMultilevel"/>
    <w:tmpl w:val="D2D4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5A458C"/>
    <w:multiLevelType w:val="hybridMultilevel"/>
    <w:tmpl w:val="90AA4482"/>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AC7022D"/>
    <w:multiLevelType w:val="hybridMultilevel"/>
    <w:tmpl w:val="679C3D70"/>
    <w:lvl w:ilvl="0" w:tplc="6B0E803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C53070"/>
    <w:multiLevelType w:val="hybridMultilevel"/>
    <w:tmpl w:val="D1A08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25B85"/>
    <w:multiLevelType w:val="hybridMultilevel"/>
    <w:tmpl w:val="8E34CB70"/>
    <w:lvl w:ilvl="0" w:tplc="F7B455EC">
      <w:start w:val="5"/>
      <w:numFmt w:val="decimal"/>
      <w:lvlText w:val="%1"/>
      <w:lvlJc w:val="left"/>
      <w:pPr>
        <w:tabs>
          <w:tab w:val="num" w:pos="720"/>
        </w:tabs>
        <w:ind w:left="720" w:hanging="360"/>
      </w:pPr>
      <w:rPr>
        <w:rFonts w:hint="default"/>
      </w:rPr>
    </w:lvl>
    <w:lvl w:ilvl="1" w:tplc="943437C0" w:tentative="1">
      <w:start w:val="1"/>
      <w:numFmt w:val="lowerLetter"/>
      <w:lvlText w:val="%2."/>
      <w:lvlJc w:val="left"/>
      <w:pPr>
        <w:tabs>
          <w:tab w:val="num" w:pos="1440"/>
        </w:tabs>
        <w:ind w:left="1440" w:hanging="360"/>
      </w:pPr>
    </w:lvl>
    <w:lvl w:ilvl="2" w:tplc="165061DE" w:tentative="1">
      <w:start w:val="1"/>
      <w:numFmt w:val="lowerRoman"/>
      <w:lvlText w:val="%3."/>
      <w:lvlJc w:val="right"/>
      <w:pPr>
        <w:tabs>
          <w:tab w:val="num" w:pos="2160"/>
        </w:tabs>
        <w:ind w:left="2160" w:hanging="180"/>
      </w:pPr>
    </w:lvl>
    <w:lvl w:ilvl="3" w:tplc="FF66AA08" w:tentative="1">
      <w:start w:val="1"/>
      <w:numFmt w:val="decimal"/>
      <w:lvlText w:val="%4."/>
      <w:lvlJc w:val="left"/>
      <w:pPr>
        <w:tabs>
          <w:tab w:val="num" w:pos="2880"/>
        </w:tabs>
        <w:ind w:left="2880" w:hanging="360"/>
      </w:pPr>
    </w:lvl>
    <w:lvl w:ilvl="4" w:tplc="874E5CEA" w:tentative="1">
      <w:start w:val="1"/>
      <w:numFmt w:val="lowerLetter"/>
      <w:lvlText w:val="%5."/>
      <w:lvlJc w:val="left"/>
      <w:pPr>
        <w:tabs>
          <w:tab w:val="num" w:pos="3600"/>
        </w:tabs>
        <w:ind w:left="3600" w:hanging="360"/>
      </w:pPr>
    </w:lvl>
    <w:lvl w:ilvl="5" w:tplc="EF6E1402" w:tentative="1">
      <w:start w:val="1"/>
      <w:numFmt w:val="lowerRoman"/>
      <w:lvlText w:val="%6."/>
      <w:lvlJc w:val="right"/>
      <w:pPr>
        <w:tabs>
          <w:tab w:val="num" w:pos="4320"/>
        </w:tabs>
        <w:ind w:left="4320" w:hanging="180"/>
      </w:pPr>
    </w:lvl>
    <w:lvl w:ilvl="6" w:tplc="D908B44C" w:tentative="1">
      <w:start w:val="1"/>
      <w:numFmt w:val="decimal"/>
      <w:lvlText w:val="%7."/>
      <w:lvlJc w:val="left"/>
      <w:pPr>
        <w:tabs>
          <w:tab w:val="num" w:pos="5040"/>
        </w:tabs>
        <w:ind w:left="5040" w:hanging="360"/>
      </w:pPr>
    </w:lvl>
    <w:lvl w:ilvl="7" w:tplc="67CA1138" w:tentative="1">
      <w:start w:val="1"/>
      <w:numFmt w:val="lowerLetter"/>
      <w:lvlText w:val="%8."/>
      <w:lvlJc w:val="left"/>
      <w:pPr>
        <w:tabs>
          <w:tab w:val="num" w:pos="5760"/>
        </w:tabs>
        <w:ind w:left="5760" w:hanging="360"/>
      </w:pPr>
    </w:lvl>
    <w:lvl w:ilvl="8" w:tplc="F47A97D2" w:tentative="1">
      <w:start w:val="1"/>
      <w:numFmt w:val="lowerRoman"/>
      <w:lvlText w:val="%9."/>
      <w:lvlJc w:val="right"/>
      <w:pPr>
        <w:tabs>
          <w:tab w:val="num" w:pos="6480"/>
        </w:tabs>
        <w:ind w:left="6480" w:hanging="180"/>
      </w:pPr>
    </w:lvl>
  </w:abstractNum>
  <w:abstractNum w:abstractNumId="12" w15:restartNumberingAfterBreak="0">
    <w:nsid w:val="59CF220A"/>
    <w:multiLevelType w:val="hybridMultilevel"/>
    <w:tmpl w:val="471A0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235854"/>
    <w:multiLevelType w:val="hybridMultilevel"/>
    <w:tmpl w:val="C3F88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257338">
    <w:abstractNumId w:val="11"/>
  </w:num>
  <w:num w:numId="2" w16cid:durableId="620768214">
    <w:abstractNumId w:val="1"/>
  </w:num>
  <w:num w:numId="3" w16cid:durableId="2035304736">
    <w:abstractNumId w:val="7"/>
  </w:num>
  <w:num w:numId="4" w16cid:durableId="1498764471">
    <w:abstractNumId w:val="10"/>
  </w:num>
  <w:num w:numId="5" w16cid:durableId="1383560854">
    <w:abstractNumId w:val="12"/>
  </w:num>
  <w:num w:numId="6" w16cid:durableId="1772239653">
    <w:abstractNumId w:val="8"/>
  </w:num>
  <w:num w:numId="7" w16cid:durableId="1444157324">
    <w:abstractNumId w:val="6"/>
  </w:num>
  <w:num w:numId="8" w16cid:durableId="1042485158">
    <w:abstractNumId w:val="4"/>
  </w:num>
  <w:num w:numId="9" w16cid:durableId="188568469">
    <w:abstractNumId w:val="2"/>
  </w:num>
  <w:num w:numId="10" w16cid:durableId="880747973">
    <w:abstractNumId w:val="13"/>
  </w:num>
  <w:num w:numId="11" w16cid:durableId="1605962387">
    <w:abstractNumId w:val="0"/>
  </w:num>
  <w:num w:numId="12" w16cid:durableId="461310653">
    <w:abstractNumId w:val="5"/>
  </w:num>
  <w:num w:numId="13" w16cid:durableId="1076436919">
    <w:abstractNumId w:val="3"/>
  </w:num>
  <w:num w:numId="14" w16cid:durableId="951009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0A"/>
    <w:rsid w:val="00026FE3"/>
    <w:rsid w:val="0005198E"/>
    <w:rsid w:val="000B5EEB"/>
    <w:rsid w:val="000C2857"/>
    <w:rsid w:val="000F217F"/>
    <w:rsid w:val="000F257C"/>
    <w:rsid w:val="000F2B7D"/>
    <w:rsid w:val="001527C0"/>
    <w:rsid w:val="0015464D"/>
    <w:rsid w:val="00194FAF"/>
    <w:rsid w:val="001A2CAC"/>
    <w:rsid w:val="001B162F"/>
    <w:rsid w:val="001B59A2"/>
    <w:rsid w:val="001D4666"/>
    <w:rsid w:val="00233ECC"/>
    <w:rsid w:val="00234AFC"/>
    <w:rsid w:val="0025307A"/>
    <w:rsid w:val="0026511D"/>
    <w:rsid w:val="00305B47"/>
    <w:rsid w:val="003271FC"/>
    <w:rsid w:val="00333683"/>
    <w:rsid w:val="0037363C"/>
    <w:rsid w:val="00377F4E"/>
    <w:rsid w:val="003F31EE"/>
    <w:rsid w:val="00467691"/>
    <w:rsid w:val="0047393D"/>
    <w:rsid w:val="004921A4"/>
    <w:rsid w:val="004B0F4D"/>
    <w:rsid w:val="004E76AC"/>
    <w:rsid w:val="00511823"/>
    <w:rsid w:val="00587D5A"/>
    <w:rsid w:val="00595F5B"/>
    <w:rsid w:val="005A77F2"/>
    <w:rsid w:val="005C6BBB"/>
    <w:rsid w:val="0069726F"/>
    <w:rsid w:val="007200FD"/>
    <w:rsid w:val="007455E1"/>
    <w:rsid w:val="0075690A"/>
    <w:rsid w:val="00762D2C"/>
    <w:rsid w:val="00797093"/>
    <w:rsid w:val="007A324C"/>
    <w:rsid w:val="00846216"/>
    <w:rsid w:val="00851F31"/>
    <w:rsid w:val="008636CA"/>
    <w:rsid w:val="00872F1E"/>
    <w:rsid w:val="00910017"/>
    <w:rsid w:val="00912401"/>
    <w:rsid w:val="00916DE3"/>
    <w:rsid w:val="0092783B"/>
    <w:rsid w:val="00947121"/>
    <w:rsid w:val="009D2A99"/>
    <w:rsid w:val="00A34C7C"/>
    <w:rsid w:val="00A3722A"/>
    <w:rsid w:val="00B20FB6"/>
    <w:rsid w:val="00B22C37"/>
    <w:rsid w:val="00B43095"/>
    <w:rsid w:val="00B528F9"/>
    <w:rsid w:val="00B55734"/>
    <w:rsid w:val="00BB1E9C"/>
    <w:rsid w:val="00BD1332"/>
    <w:rsid w:val="00BD53C4"/>
    <w:rsid w:val="00C16A5F"/>
    <w:rsid w:val="00C66190"/>
    <w:rsid w:val="00C82328"/>
    <w:rsid w:val="00C90399"/>
    <w:rsid w:val="00C964AF"/>
    <w:rsid w:val="00CC0DAA"/>
    <w:rsid w:val="00CF5049"/>
    <w:rsid w:val="00CF513C"/>
    <w:rsid w:val="00D14041"/>
    <w:rsid w:val="00D3783D"/>
    <w:rsid w:val="00D63846"/>
    <w:rsid w:val="00DD2DF2"/>
    <w:rsid w:val="00DD69E5"/>
    <w:rsid w:val="00E00FE6"/>
    <w:rsid w:val="00E32D11"/>
    <w:rsid w:val="00E6205A"/>
    <w:rsid w:val="00E65A1A"/>
    <w:rsid w:val="00EE61EC"/>
    <w:rsid w:val="00F04B34"/>
    <w:rsid w:val="00F06ECA"/>
    <w:rsid w:val="00F36F32"/>
    <w:rsid w:val="00F429F4"/>
    <w:rsid w:val="00FB6208"/>
    <w:rsid w:val="00FC19FE"/>
    <w:rsid w:val="00FF0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E801A"/>
  <w15:chartTrackingRefBased/>
  <w15:docId w15:val="{B60E1458-877F-481C-8154-5374F9F4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552"/>
      </w:tabs>
      <w:jc w:val="right"/>
    </w:pPr>
    <w:rPr>
      <w:b/>
      <w:sz w:val="52"/>
    </w:rPr>
  </w:style>
  <w:style w:type="paragraph" w:styleId="Nadpis1">
    <w:name w:val="heading 1"/>
    <w:basedOn w:val="Normln"/>
    <w:next w:val="Normln"/>
    <w:qFormat/>
    <w:pPr>
      <w:keepNext/>
      <w:jc w:val="both"/>
      <w:outlineLvl w:val="0"/>
    </w:pPr>
    <w:rPr>
      <w:i/>
      <w:sz w:val="40"/>
    </w:rPr>
  </w:style>
  <w:style w:type="paragraph" w:styleId="Nadpis2">
    <w:name w:val="heading 2"/>
    <w:basedOn w:val="Normln"/>
    <w:next w:val="Normln"/>
    <w:qFormat/>
    <w:pPr>
      <w:keepNext/>
      <w:jc w:val="both"/>
      <w:outlineLvl w:val="1"/>
    </w:pPr>
    <w:rPr>
      <w:sz w:val="20"/>
    </w:rPr>
  </w:style>
  <w:style w:type="paragraph" w:styleId="Nadpis3">
    <w:name w:val="heading 3"/>
    <w:basedOn w:val="Normln"/>
    <w:next w:val="Normln"/>
    <w:qFormat/>
    <w:pPr>
      <w:keepNext/>
      <w:tabs>
        <w:tab w:val="clear" w:pos="2552"/>
        <w:tab w:val="left" w:pos="5676"/>
      </w:tabs>
      <w:jc w:val="both"/>
      <w:outlineLvl w:val="2"/>
    </w:pPr>
    <w:rPr>
      <w:sz w:val="24"/>
    </w:rPr>
  </w:style>
  <w:style w:type="paragraph" w:styleId="Nadpis4">
    <w:name w:val="heading 4"/>
    <w:basedOn w:val="Normln"/>
    <w:next w:val="Normln"/>
    <w:qFormat/>
    <w:pPr>
      <w:keepNext/>
      <w:jc w:val="both"/>
      <w:outlineLvl w:val="3"/>
    </w:pPr>
    <w:rPr>
      <w:i/>
      <w:sz w:val="1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qFormat/>
    <w:pPr>
      <w:keepNext/>
      <w:jc w:val="both"/>
      <w:outlineLvl w:val="5"/>
    </w:pPr>
    <w:rPr>
      <w:b w:val="0"/>
      <w:bCs/>
      <w:i/>
      <w:sz w:val="22"/>
    </w:rPr>
  </w:style>
  <w:style w:type="paragraph" w:styleId="Nadpis7">
    <w:name w:val="heading 7"/>
    <w:basedOn w:val="Normln"/>
    <w:next w:val="Normln"/>
    <w:qFormat/>
    <w:pPr>
      <w:keepNext/>
      <w:outlineLvl w:val="6"/>
    </w:pPr>
    <w:rPr>
      <w:sz w:val="32"/>
    </w:rPr>
  </w:style>
  <w:style w:type="paragraph" w:styleId="Nadpis8">
    <w:name w:val="heading 8"/>
    <w:basedOn w:val="Normln"/>
    <w:next w:val="Normln"/>
    <w:qFormat/>
    <w:pPr>
      <w:keepNext/>
      <w:jc w:val="both"/>
      <w:outlineLvl w:val="7"/>
    </w:pPr>
    <w:rPr>
      <w:i/>
      <w:sz w:val="24"/>
    </w:rPr>
  </w:style>
  <w:style w:type="paragraph" w:styleId="Nadpis9">
    <w:name w:val="heading 9"/>
    <w:basedOn w:val="Normln"/>
    <w:next w:val="Normln"/>
    <w:qFormat/>
    <w:pPr>
      <w:keepNext/>
      <w:jc w:val="both"/>
      <w:outlineLvl w:val="8"/>
    </w:pPr>
    <w:rPr>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i/>
      <w:sz w:val="28"/>
    </w:rPr>
  </w:style>
  <w:style w:type="paragraph" w:styleId="Zkladntext2">
    <w:name w:val="Body Text 2"/>
    <w:basedOn w:val="Normln"/>
    <w:pPr>
      <w:jc w:val="left"/>
    </w:pPr>
    <w:rPr>
      <w:sz w:val="24"/>
    </w:rPr>
  </w:style>
  <w:style w:type="character" w:styleId="Hypertextovodkaz">
    <w:name w:val="Hyperlink"/>
    <w:rsid w:val="00B43095"/>
    <w:rPr>
      <w:color w:val="0000FF"/>
      <w:u w:val="single"/>
    </w:rPr>
  </w:style>
  <w:style w:type="table" w:styleId="Mkatabulky">
    <w:name w:val="Table Grid"/>
    <w:basedOn w:val="Normlntabulka"/>
    <w:rsid w:val="0049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5464D"/>
    <w:rPr>
      <w:b/>
      <w:sz w:val="52"/>
    </w:rPr>
  </w:style>
  <w:style w:type="paragraph" w:styleId="Textbubliny">
    <w:name w:val="Balloon Text"/>
    <w:basedOn w:val="Normln"/>
    <w:link w:val="TextbublinyChar"/>
    <w:rsid w:val="0015464D"/>
    <w:rPr>
      <w:rFonts w:ascii="Tahoma" w:hAnsi="Tahoma" w:cs="Tahoma"/>
      <w:sz w:val="16"/>
      <w:szCs w:val="16"/>
    </w:rPr>
  </w:style>
  <w:style w:type="character" w:customStyle="1" w:styleId="TextbublinyChar">
    <w:name w:val="Text bubliny Char"/>
    <w:link w:val="Textbubliny"/>
    <w:rsid w:val="0015464D"/>
    <w:rPr>
      <w:rFonts w:ascii="Tahoma" w:hAnsi="Tahoma" w:cs="Tahoma"/>
      <w:b/>
      <w:sz w:val="16"/>
      <w:szCs w:val="16"/>
    </w:rPr>
  </w:style>
  <w:style w:type="paragraph" w:styleId="Odstavecseseznamem">
    <w:name w:val="List Paragraph"/>
    <w:basedOn w:val="Normln"/>
    <w:uiPriority w:val="34"/>
    <w:qFormat/>
    <w:rsid w:val="00F04B34"/>
    <w:pPr>
      <w:ind w:left="708"/>
    </w:pPr>
  </w:style>
  <w:style w:type="paragraph" w:styleId="Normlnweb">
    <w:name w:val="Normal (Web)"/>
    <w:basedOn w:val="Normln"/>
    <w:uiPriority w:val="99"/>
    <w:unhideWhenUsed/>
    <w:rsid w:val="009D2A99"/>
    <w:pPr>
      <w:tabs>
        <w:tab w:val="clear" w:pos="2552"/>
      </w:tabs>
      <w:spacing w:before="100" w:beforeAutospacing="1" w:after="100" w:afterAutospacing="1"/>
      <w:jc w:val="left"/>
    </w:pPr>
    <w:rPr>
      <w:rFonts w:ascii="Calibri" w:eastAsiaTheme="minorHAnsi" w:hAnsi="Calibri" w:cs="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60772">
      <w:bodyDiv w:val="1"/>
      <w:marLeft w:val="0"/>
      <w:marRight w:val="0"/>
      <w:marTop w:val="0"/>
      <w:marBottom w:val="0"/>
      <w:divBdr>
        <w:top w:val="none" w:sz="0" w:space="0" w:color="auto"/>
        <w:left w:val="none" w:sz="0" w:space="0" w:color="auto"/>
        <w:bottom w:val="none" w:sz="0" w:space="0" w:color="auto"/>
        <w:right w:val="none" w:sz="0" w:space="0" w:color="auto"/>
      </w:divBdr>
    </w:div>
    <w:div w:id="372928973">
      <w:bodyDiv w:val="1"/>
      <w:marLeft w:val="0"/>
      <w:marRight w:val="0"/>
      <w:marTop w:val="0"/>
      <w:marBottom w:val="0"/>
      <w:divBdr>
        <w:top w:val="none" w:sz="0" w:space="0" w:color="auto"/>
        <w:left w:val="none" w:sz="0" w:space="0" w:color="auto"/>
        <w:bottom w:val="none" w:sz="0" w:space="0" w:color="auto"/>
        <w:right w:val="none" w:sz="0" w:space="0" w:color="auto"/>
      </w:divBdr>
    </w:div>
    <w:div w:id="6139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4412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lpstr>
    </vt:vector>
  </TitlesOfParts>
  <Company>15.ZŠ</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SOUKUP</dc:creator>
  <cp:keywords/>
  <cp:lastModifiedBy>Barbora Štempáková</cp:lastModifiedBy>
  <cp:revision>2</cp:revision>
  <cp:lastPrinted>2022-05-09T09:02:00Z</cp:lastPrinted>
  <dcterms:created xsi:type="dcterms:W3CDTF">2022-05-16T10:33:00Z</dcterms:created>
  <dcterms:modified xsi:type="dcterms:W3CDTF">2022-05-16T10:33:00Z</dcterms:modified>
</cp:coreProperties>
</file>