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drawing>
          <wp:anchor distT="0" distB="0" distL="114300" distR="845820" simplePos="0" relativeHeight="125829378" behindDoc="0" locked="0" layoutInCell="1" allowOverlap="1">
            <wp:simplePos x="0" y="0"/>
            <wp:positionH relativeFrom="page">
              <wp:posOffset>1062355</wp:posOffset>
            </wp:positionH>
            <wp:positionV relativeFrom="paragraph">
              <wp:posOffset>152400</wp:posOffset>
            </wp:positionV>
            <wp:extent cx="670560" cy="46926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0560" cy="469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8890" distB="8890" distL="583565" distR="114300" simplePos="0" relativeHeight="125829379" behindDoc="0" locked="0" layoutInCell="1" allowOverlap="1">
            <wp:simplePos x="0" y="0"/>
            <wp:positionH relativeFrom="page">
              <wp:posOffset>1531620</wp:posOffset>
            </wp:positionH>
            <wp:positionV relativeFrom="paragraph">
              <wp:posOffset>161290</wp:posOffset>
            </wp:positionV>
            <wp:extent cx="932815" cy="45085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32815" cy="45085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LIFE16 NAT/CZ/000639</w:t>
      </w:r>
      <w:bookmarkEnd w:id="0"/>
      <w:bookmarkEnd w:id="1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righ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02119/UL/22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position w:val="0"/>
          <w:shd w:val="clear" w:color="auto" w:fill="auto"/>
          <w:lang w:val="cs-CZ" w:eastAsia="cs-CZ" w:bidi="cs-CZ"/>
        </w:rPr>
        <w:t>Ministerstvo životního prostředí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 O PŘEDÁNÍ A PŘEVZETÍ DÍLA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C4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(předávající)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Název: HEDERA ZIMA, spol. s 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Velvěty 10, 415 01 Rtyně nad Bílinou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25013769, DIČ: CZ25013769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Lumír Zima, jednatel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(přejímající)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Název: Česká republika - Agentura ochrany přírody a krajiny České republiky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 Kaplanova 1931/1, 148 00 Praha 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62933591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49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předává objednateli dílo provedené dle objednávky č.:</w:t>
        <w:tab/>
        <w:t>02253/0037;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č.j.:S/02119/UL/22 (v rámci rámcové dohody č.j.:03687/SOPK/20) uzavřené mezi zhotovitelem a objednatelem dne 22. 04. 2022 (dále jen „Objednávka“).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podpory: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LIFE CS LIFE16 NAT/CZ/000639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Tab. č.1: Vylepšení</w:t>
      </w:r>
    </w:p>
    <w:tbl>
      <w:tblPr>
        <w:tblOverlap w:val="never"/>
        <w:jc w:val="left"/>
        <w:tblLayout w:type="fixed"/>
      </w:tblPr>
      <w:tblGrid>
        <w:gridCol w:w="1080"/>
        <w:gridCol w:w="1085"/>
        <w:gridCol w:w="1085"/>
        <w:gridCol w:w="1099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dřevina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 (ks)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Velikost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PSK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DBZ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36-50 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247Fla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36-50 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247Fla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BRK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36-50 cm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247Fla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Stručná charakteristika díla:</w:t>
      </w:r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opatření v rámci projektu LIFE CS LIFE16 NAT/CZ/000639, aktivita C4 - zlepšení druhové struktury porostů v EVL Milešovka. Jedná se 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Vylepšení dle tabulky č. 1 s ochranou sazenic proti zvěři stávající oplocenkou. K vylepšení bude použit krytokořenný sadební materiál ve velikostní kategorii 36 - 50 cm v termínu od 18. 4. do 10. 5. 2022 v PSK 247F1a. Příprava půdy bude provedena těsně před výsadbou, a to prokopáním jamky o min. velikosti 25 x 25 cm.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 konstatuje na základě prohlídky místa plnění uskutečněné dne 3. 5. 2022, že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Bylo provedeno s následujícími změnami z důvodu dostupnosti sadebního materiálu na trhu. Vysazeny byly následující sazenice: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DBZ - 50 ks, vel. 26 - 50 cm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LP - 30 ks, vel. 26 - 35 cm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BRK - nebyl vysazen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byla zkrácena o neprovedenou část díla, objednatel takto provedené dílo přejímá.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dokladů předaných objednateli: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6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doporučuje uvolnit částku 3 338,00 Kč vč. DPH za zhotovení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2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Litoměřicích dne 10. 5. 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30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1969135</wp:posOffset>
                </wp:positionH>
                <wp:positionV relativeFrom="paragraph">
                  <wp:posOffset>12700</wp:posOffset>
                </wp:positionV>
                <wp:extent cx="692150" cy="1708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215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55.05000000000001pt;margin-top:1.pt;width:54.5pt;height:13.4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Lumír Zima,</w:t>
        <w:br/>
        <w:t>jednatel</w:t>
      </w:r>
    </w:p>
    <w:sectPr>
      <w:footerReference w:type="default" r:id="rId9"/>
      <w:footnotePr>
        <w:pos w:val="pageBottom"/>
        <w:numFmt w:val="decimal"/>
        <w:numRestart w:val="continuous"/>
      </w:footnotePr>
      <w:pgSz w:w="11900" w:h="16840"/>
      <w:pgMar w:top="1945" w:left="1380" w:right="1769" w:bottom="1323" w:header="1517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3637915</wp:posOffset>
              </wp:positionH>
              <wp:positionV relativeFrom="page">
                <wp:posOffset>9916795</wp:posOffset>
              </wp:positionV>
              <wp:extent cx="45720" cy="825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6.44999999999999pt;margin-top:780.85000000000002pt;width:3.6000000000000001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2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CharStyle13">
    <w:name w:val="Nadpis #1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Nadpis #3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spacing w:after="410"/>
      <w:jc w:val="right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after="540"/>
      <w:ind w:firstLine="440"/>
    </w:pPr>
    <w:rPr>
      <w:rFonts w:ascii="Century Gothic" w:eastAsia="Century Gothic" w:hAnsi="Century Gothic" w:cs="Century Gothic"/>
      <w:b/>
      <w:bCs/>
      <w:i w:val="0"/>
      <w:iCs w:val="0"/>
      <w:smallCaps w:val="0"/>
      <w:strike w:val="0"/>
      <w:w w:val="60"/>
      <w:sz w:val="22"/>
      <w:szCs w:val="22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FFFFFF"/>
      <w:spacing w:after="100" w:line="252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after="1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SKM_C45822051012520</dc:title>
  <dc:subject/>
  <dc:creator/>
  <cp:keywords/>
</cp:coreProperties>
</file>