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6F" w:rsidRDefault="00566677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06626F" w:rsidRDefault="0006626F"/>
              </w:txbxContent>
            </v:textbox>
            <w10:wrap anchorx="page" anchory="page"/>
          </v:shape>
        </w:pict>
      </w:r>
      <w:r w:rsidR="00326813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66B504E7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326813">
        <w:rPr>
          <w:rFonts w:ascii="Arial" w:eastAsia="Arial" w:hAnsi="Arial" w:cs="Arial"/>
          <w:spacing w:val="14"/>
          <w:lang w:val="cs-CZ"/>
        </w:rPr>
        <w:t xml:space="preserve"> </w:t>
      </w:r>
      <w:r w:rsidR="00326813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06626F" w:rsidRDefault="00326813">
      <w:pPr>
        <w:rPr>
          <w:szCs w:val="22"/>
        </w:rPr>
      </w:pPr>
      <w:r>
        <w:rPr>
          <w:szCs w:val="22"/>
        </w:rPr>
        <w:t xml:space="preserve"> </w:t>
      </w:r>
    </w:p>
    <w:p w:rsidR="0006626F" w:rsidRDefault="00326813">
      <w:pPr>
        <w:spacing w:line="200" w:lineRule="exact"/>
        <w:jc w:val="center"/>
        <w:rPr>
          <w:b/>
          <w:szCs w:val="22"/>
        </w:rPr>
      </w:pPr>
      <w:r>
        <w:rPr>
          <w:szCs w:val="22"/>
        </w:rPr>
        <w:t xml:space="preserve"> </w:t>
      </w:r>
      <w:r>
        <w:rPr>
          <w:b/>
          <w:szCs w:val="22"/>
        </w:rPr>
        <w:t>Dodatek č. 945-2014-121345/3</w:t>
      </w:r>
    </w:p>
    <w:p w:rsidR="0006626F" w:rsidRDefault="00326813">
      <w:pPr>
        <w:spacing w:line="200" w:lineRule="exact"/>
        <w:jc w:val="left"/>
        <w:rPr>
          <w:szCs w:val="22"/>
        </w:rPr>
      </w:pPr>
      <w:r>
        <w:rPr>
          <w:szCs w:val="22"/>
        </w:rPr>
        <w:t>ke smlouvě o bezplatném užívání nebytových prostor č. 945-2014-121345 (č. smlouvy uživatele OS/104/2014),uzavřené v souladu s ustanovením § 27 zákona č. 219/2000 Sb., o majetku ČR a jejím vystupování v právních vztazích v platném znění ze dne 1. 9. 2014, ve znění dodatků č.1 – č. 2</w:t>
      </w:r>
    </w:p>
    <w:p w:rsidR="0006626F" w:rsidRDefault="00326813">
      <w:pPr>
        <w:spacing w:line="200" w:lineRule="exact"/>
        <w:jc w:val="center"/>
        <w:rPr>
          <w:szCs w:val="22"/>
        </w:rPr>
      </w:pPr>
      <w:r>
        <w:rPr>
          <w:szCs w:val="22"/>
        </w:rPr>
        <w:t>(dále jen smlouva)</w:t>
      </w:r>
    </w:p>
    <w:p w:rsidR="0006626F" w:rsidRDefault="0006626F">
      <w:pPr>
        <w:spacing w:line="200" w:lineRule="exact"/>
        <w:jc w:val="left"/>
        <w:rPr>
          <w:szCs w:val="22"/>
        </w:rPr>
      </w:pPr>
    </w:p>
    <w:p w:rsidR="0006626F" w:rsidRDefault="00326813">
      <w:pPr>
        <w:spacing w:line="200" w:lineRule="exact"/>
        <w:jc w:val="left"/>
        <w:rPr>
          <w:szCs w:val="22"/>
        </w:rPr>
      </w:pPr>
      <w:r>
        <w:rPr>
          <w:szCs w:val="22"/>
        </w:rPr>
        <w:t>mezi stranami:</w:t>
      </w:r>
    </w:p>
    <w:p w:rsidR="0006626F" w:rsidRDefault="0006626F">
      <w:pPr>
        <w:pStyle w:val="Nadpis1"/>
        <w:rPr>
          <w:szCs w:val="22"/>
        </w:rPr>
      </w:pPr>
    </w:p>
    <w:p w:rsidR="0006626F" w:rsidRDefault="0006626F">
      <w:pPr>
        <w:pStyle w:val="Nadpis1"/>
        <w:rPr>
          <w:szCs w:val="22"/>
        </w:rPr>
      </w:pP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Těšnov 17, 110 00 Praha 1 </w:t>
      </w: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kterou právně jedná: Ing. Jiří Boháček, ředitel odboru vnitřní správy</w:t>
      </w: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00020478</w:t>
      </w: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není plátce DPH</w:t>
      </w: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  <w:t>ČNB Praha 1</w:t>
      </w: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="006A2F30">
        <w:rPr>
          <w:rFonts w:ascii="Arial" w:eastAsia="Arial" w:hAnsi="Arial" w:cs="Arial"/>
          <w:sz w:val="22"/>
          <w:szCs w:val="22"/>
        </w:rPr>
        <w:t>xxxxxxxxxx</w:t>
      </w:r>
      <w:proofErr w:type="spellEnd"/>
    </w:p>
    <w:p w:rsidR="0006626F" w:rsidRDefault="0006626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06626F" w:rsidRDefault="00326813">
      <w:pPr>
        <w:rPr>
          <w:szCs w:val="22"/>
        </w:rPr>
      </w:pPr>
      <w:r>
        <w:rPr>
          <w:szCs w:val="22"/>
        </w:rPr>
        <w:t>Kontaktní osoba:</w:t>
      </w:r>
      <w:r>
        <w:rPr>
          <w:szCs w:val="22"/>
        </w:rPr>
        <w:tab/>
        <w:t>Marie Šafaříková, odborný referent odboru vnitřní správy</w:t>
      </w:r>
    </w:p>
    <w:p w:rsidR="0006626F" w:rsidRDefault="00326813">
      <w:pPr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</w:r>
      <w:r>
        <w:rPr>
          <w:szCs w:val="22"/>
        </w:rPr>
        <w:tab/>
        <w:t>náměstí Míru 3297/15, 767 01  Kroměříž</w:t>
      </w:r>
    </w:p>
    <w:p w:rsidR="0006626F" w:rsidRDefault="00326813">
      <w:pPr>
        <w:rPr>
          <w:szCs w:val="22"/>
        </w:rPr>
      </w:pPr>
      <w:r>
        <w:rPr>
          <w:szCs w:val="22"/>
        </w:rPr>
        <w:t>Telefon: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6A2F30">
        <w:rPr>
          <w:szCs w:val="22"/>
        </w:rPr>
        <w:t>xxxxxxxxxx</w:t>
      </w:r>
      <w:proofErr w:type="spellEnd"/>
    </w:p>
    <w:p w:rsidR="0006626F" w:rsidRDefault="00326813">
      <w:pPr>
        <w:rPr>
          <w:szCs w:val="22"/>
        </w:rPr>
      </w:pPr>
      <w:r>
        <w:rPr>
          <w:szCs w:val="22"/>
        </w:rPr>
        <w:t>E-mail: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6A2F30">
        <w:rPr>
          <w:szCs w:val="22"/>
        </w:rPr>
        <w:t>xxxxxxxxxx</w:t>
      </w:r>
      <w:proofErr w:type="spellEnd"/>
      <w:r>
        <w:rPr>
          <w:szCs w:val="22"/>
        </w:rPr>
        <w:t xml:space="preserve"> </w:t>
      </w:r>
    </w:p>
    <w:p w:rsidR="0006626F" w:rsidRDefault="00326813">
      <w:pPr>
        <w:rPr>
          <w:szCs w:val="22"/>
        </w:rPr>
      </w:pPr>
      <w:r>
        <w:rPr>
          <w:szCs w:val="22"/>
        </w:rPr>
        <w:t>Fakturační adresa:</w:t>
      </w:r>
      <w:r>
        <w:rPr>
          <w:szCs w:val="22"/>
        </w:rPr>
        <w:tab/>
        <w:t>Ministerstvo zemědělství ČR</w:t>
      </w:r>
    </w:p>
    <w:p w:rsidR="0006626F" w:rsidRDefault="0032681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</w:t>
      </w:r>
      <w:r>
        <w:rPr>
          <w:szCs w:val="22"/>
        </w:rPr>
        <w:tab/>
        <w:t xml:space="preserve">Oddělení regionální správy budov </w:t>
      </w:r>
    </w:p>
    <w:p w:rsidR="0006626F" w:rsidRDefault="00326813">
      <w:pPr>
        <w:pStyle w:val="Zkladn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ab/>
        <w:t>Zarámí 88, 760 01  Zlín</w:t>
      </w:r>
    </w:p>
    <w:p w:rsidR="0006626F" w:rsidRDefault="0006626F">
      <w:pPr>
        <w:jc w:val="right"/>
        <w:rPr>
          <w:szCs w:val="22"/>
        </w:rPr>
      </w:pPr>
    </w:p>
    <w:p w:rsidR="0006626F" w:rsidRDefault="00326813">
      <w:pPr>
        <w:jc w:val="right"/>
        <w:rPr>
          <w:szCs w:val="22"/>
        </w:rPr>
      </w:pPr>
      <w:r>
        <w:rPr>
          <w:szCs w:val="22"/>
        </w:rPr>
        <w:t>(dále jen předávající)</w:t>
      </w:r>
    </w:p>
    <w:p w:rsidR="0006626F" w:rsidRDefault="0006626F">
      <w:pPr>
        <w:jc w:val="right"/>
        <w:rPr>
          <w:szCs w:val="22"/>
        </w:rPr>
      </w:pPr>
    </w:p>
    <w:p w:rsidR="0006626F" w:rsidRDefault="00326813">
      <w:pPr>
        <w:rPr>
          <w:szCs w:val="22"/>
        </w:rPr>
      </w:pPr>
      <w:r>
        <w:rPr>
          <w:szCs w:val="22"/>
        </w:rPr>
        <w:t>a</w:t>
      </w:r>
    </w:p>
    <w:p w:rsidR="0006626F" w:rsidRDefault="0006626F">
      <w:pPr>
        <w:rPr>
          <w:szCs w:val="22"/>
        </w:rPr>
      </w:pPr>
    </w:p>
    <w:p w:rsidR="0006626F" w:rsidRDefault="00326813">
      <w:pPr>
        <w:pStyle w:val="Defaul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Fond dalšího vzdělávání</w:t>
      </w:r>
    </w:p>
    <w:p w:rsidR="0006626F" w:rsidRDefault="00326813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Se sídlem Na Maninách 876/7, 170 00  Praha 7 </w:t>
      </w:r>
    </w:p>
    <w:p w:rsidR="0006626F" w:rsidRDefault="00326813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Za který právně jedná: Ing. Petr Hejduk, náměstek pro řízení sekce řízení úřadu Ministerstva práce a sociálních věcí </w:t>
      </w:r>
    </w:p>
    <w:p w:rsidR="0006626F" w:rsidRDefault="00326813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IČ: 00405698</w:t>
      </w:r>
    </w:p>
    <w:p w:rsidR="0006626F" w:rsidRDefault="00326813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DIČ: není plátcem DPH</w:t>
      </w:r>
    </w:p>
    <w:p w:rsidR="0006626F" w:rsidRDefault="00326813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Bankovní spojení: Komerční banka, a.s., č</w:t>
      </w:r>
      <w:r>
        <w:rPr>
          <w:sz w:val="22"/>
          <w:szCs w:val="22"/>
        </w:rPr>
        <w:t xml:space="preserve">íslo účtu </w:t>
      </w:r>
      <w:r w:rsidR="006A2F30">
        <w:rPr>
          <w:sz w:val="22"/>
          <w:szCs w:val="22"/>
        </w:rPr>
        <w:t>xxxxxxxxxxxx</w:t>
      </w:r>
    </w:p>
    <w:p w:rsidR="0006626F" w:rsidRDefault="0006626F">
      <w:pPr>
        <w:jc w:val="right"/>
        <w:rPr>
          <w:szCs w:val="22"/>
        </w:rPr>
      </w:pPr>
    </w:p>
    <w:p w:rsidR="0006626F" w:rsidRDefault="00326813">
      <w:pPr>
        <w:jc w:val="right"/>
        <w:rPr>
          <w:szCs w:val="22"/>
        </w:rPr>
      </w:pPr>
      <w:r>
        <w:rPr>
          <w:szCs w:val="22"/>
        </w:rPr>
        <w:t>(dále jen uživatel)</w:t>
      </w:r>
    </w:p>
    <w:p w:rsidR="0006626F" w:rsidRDefault="0006626F">
      <w:pPr>
        <w:spacing w:line="0" w:lineRule="atLeast"/>
        <w:rPr>
          <w:szCs w:val="22"/>
        </w:rPr>
      </w:pPr>
    </w:p>
    <w:p w:rsidR="0006626F" w:rsidRDefault="00326813">
      <w:pPr>
        <w:rPr>
          <w:szCs w:val="22"/>
        </w:rPr>
      </w:pPr>
      <w:r>
        <w:rPr>
          <w:szCs w:val="22"/>
        </w:rPr>
        <w:t>Smluvní strany se dohodly na následujících změnách a doplnění shora uvedené smlouvy o bezplatném užívání nebytových prostor:</w:t>
      </w:r>
    </w:p>
    <w:p w:rsidR="0006626F" w:rsidRDefault="0006626F">
      <w:pPr>
        <w:rPr>
          <w:b/>
          <w:szCs w:val="22"/>
        </w:rPr>
      </w:pPr>
    </w:p>
    <w:p w:rsidR="0006626F" w:rsidRDefault="0006626F">
      <w:pPr>
        <w:pStyle w:val="Zkladntext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06626F" w:rsidRDefault="00326813">
      <w:pPr>
        <w:pStyle w:val="Zkladntext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I.</w:t>
      </w:r>
    </w:p>
    <w:p w:rsidR="0006626F" w:rsidRDefault="0006626F">
      <w:pPr>
        <w:pStyle w:val="Zkladntext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</w:p>
    <w:p w:rsidR="0006626F" w:rsidRDefault="00326813">
      <w:pPr>
        <w:rPr>
          <w:szCs w:val="22"/>
        </w:rPr>
      </w:pPr>
      <w:r>
        <w:rPr>
          <w:szCs w:val="22"/>
        </w:rPr>
        <w:t>Text bodu 1) článku III. smlouvy o bezplatném užívání nebytových prostor se ruší a nahrazuje se textem následujícím:</w:t>
      </w:r>
    </w:p>
    <w:p w:rsidR="0006626F" w:rsidRDefault="0006626F">
      <w:pPr>
        <w:rPr>
          <w:szCs w:val="22"/>
        </w:rPr>
      </w:pPr>
    </w:p>
    <w:p w:rsidR="0006626F" w:rsidRDefault="00326813">
      <w:pPr>
        <w:rPr>
          <w:szCs w:val="22"/>
        </w:rPr>
      </w:pPr>
      <w:r>
        <w:rPr>
          <w:szCs w:val="22"/>
        </w:rPr>
        <w:t xml:space="preserve">1) Nebytové prostory se předávají uživateli do užívání na dobu určitou </w:t>
      </w:r>
      <w:r>
        <w:rPr>
          <w:b/>
          <w:szCs w:val="22"/>
        </w:rPr>
        <w:t xml:space="preserve">od 1.září 2014 </w:t>
      </w:r>
      <w:r>
        <w:rPr>
          <w:b/>
          <w:szCs w:val="22"/>
        </w:rPr>
        <w:br/>
        <w:t>do 31. prosince 2017</w:t>
      </w:r>
      <w:r>
        <w:rPr>
          <w:szCs w:val="22"/>
        </w:rPr>
        <w:t>, s možností prodloužení dle dohody obou stran této Smlouvy</w:t>
      </w:r>
    </w:p>
    <w:p w:rsidR="0006626F" w:rsidRDefault="0006626F">
      <w:pPr>
        <w:rPr>
          <w:szCs w:val="22"/>
        </w:rPr>
      </w:pPr>
    </w:p>
    <w:p w:rsidR="0006626F" w:rsidRDefault="0006626F">
      <w:pPr>
        <w:rPr>
          <w:szCs w:val="22"/>
        </w:rPr>
      </w:pPr>
    </w:p>
    <w:p w:rsidR="0006626F" w:rsidRDefault="0006626F">
      <w:pPr>
        <w:rPr>
          <w:szCs w:val="22"/>
        </w:rPr>
      </w:pPr>
    </w:p>
    <w:p w:rsidR="0006626F" w:rsidRDefault="0006626F">
      <w:pPr>
        <w:rPr>
          <w:szCs w:val="22"/>
        </w:rPr>
      </w:pPr>
    </w:p>
    <w:p w:rsidR="0006626F" w:rsidRDefault="00326813">
      <w:pPr>
        <w:jc w:val="center"/>
        <w:rPr>
          <w:b/>
          <w:szCs w:val="22"/>
        </w:rPr>
      </w:pPr>
      <w:r>
        <w:rPr>
          <w:b/>
          <w:szCs w:val="22"/>
        </w:rPr>
        <w:t>II.</w:t>
      </w:r>
    </w:p>
    <w:p w:rsidR="0006626F" w:rsidRDefault="0006626F">
      <w:pPr>
        <w:jc w:val="center"/>
        <w:rPr>
          <w:b/>
          <w:szCs w:val="22"/>
        </w:rPr>
      </w:pPr>
    </w:p>
    <w:p w:rsidR="0006626F" w:rsidRDefault="00326813">
      <w:pPr>
        <w:rPr>
          <w:szCs w:val="22"/>
        </w:rPr>
      </w:pPr>
      <w:r>
        <w:rPr>
          <w:szCs w:val="22"/>
        </w:rPr>
        <w:t>Ostatní vztahy tímto dodatkem nedotčené zůstávají nadále v platnosti.</w:t>
      </w:r>
    </w:p>
    <w:p w:rsidR="0006626F" w:rsidRDefault="0006626F">
      <w:pPr>
        <w:rPr>
          <w:szCs w:val="22"/>
        </w:rPr>
      </w:pPr>
    </w:p>
    <w:p w:rsidR="0006626F" w:rsidRDefault="00326813">
      <w:pPr>
        <w:jc w:val="center"/>
        <w:rPr>
          <w:b/>
          <w:szCs w:val="22"/>
        </w:rPr>
      </w:pPr>
      <w:r>
        <w:rPr>
          <w:b/>
          <w:szCs w:val="22"/>
        </w:rPr>
        <w:t>III.</w:t>
      </w:r>
    </w:p>
    <w:p w:rsidR="0006626F" w:rsidRDefault="0006626F">
      <w:pPr>
        <w:jc w:val="center"/>
        <w:rPr>
          <w:b/>
          <w:szCs w:val="22"/>
        </w:rPr>
      </w:pPr>
    </w:p>
    <w:p w:rsidR="0006626F" w:rsidRDefault="00326813">
      <w:pPr>
        <w:rPr>
          <w:szCs w:val="22"/>
        </w:rPr>
      </w:pPr>
      <w:r>
        <w:rPr>
          <w:szCs w:val="22"/>
        </w:rPr>
        <w:t xml:space="preserve">Tento dodatek je vyhotoven ve čtyřech stejnopisech, z nichž každý má platnost originálu. </w:t>
      </w:r>
    </w:p>
    <w:p w:rsidR="0006626F" w:rsidRDefault="00326813">
      <w:pPr>
        <w:rPr>
          <w:szCs w:val="22"/>
        </w:rPr>
      </w:pPr>
      <w:r>
        <w:rPr>
          <w:szCs w:val="22"/>
        </w:rPr>
        <w:t>Každý účastník obdrží po dvou vyhotoveních.</w:t>
      </w:r>
    </w:p>
    <w:p w:rsidR="0006626F" w:rsidRDefault="00326813">
      <w:pPr>
        <w:rPr>
          <w:szCs w:val="22"/>
        </w:rPr>
      </w:pPr>
      <w:r>
        <w:rPr>
          <w:szCs w:val="22"/>
        </w:rPr>
        <w:t>Tento dodatek vstupuje v platnost i účinnost dnem jeho podpisu oběma smluvními stranami.</w:t>
      </w:r>
    </w:p>
    <w:p w:rsidR="0006626F" w:rsidRDefault="0006626F">
      <w:pPr>
        <w:rPr>
          <w:szCs w:val="22"/>
        </w:rPr>
      </w:pPr>
    </w:p>
    <w:p w:rsidR="0006626F" w:rsidRDefault="0006626F">
      <w:pPr>
        <w:rPr>
          <w:szCs w:val="22"/>
        </w:rPr>
      </w:pPr>
    </w:p>
    <w:p w:rsidR="0006626F" w:rsidRDefault="0006626F">
      <w:pPr>
        <w:rPr>
          <w:szCs w:val="22"/>
        </w:rPr>
      </w:pP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Praze dne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V Praze dne </w:t>
      </w:r>
    </w:p>
    <w:p w:rsidR="0006626F" w:rsidRDefault="0006626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06626F" w:rsidRDefault="0006626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06626F" w:rsidRDefault="0006626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06626F" w:rsidRDefault="0006626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06626F" w:rsidRDefault="0006626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06626F" w:rsidRDefault="0006626F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06626F" w:rsidRDefault="00326813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…………………………………</w:t>
      </w:r>
    </w:p>
    <w:p w:rsidR="0006626F" w:rsidRDefault="00326813">
      <w:pPr>
        <w:pStyle w:val="Zkladntext"/>
        <w:tabs>
          <w:tab w:val="center" w:pos="467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Česká republika – Ministerstvo zemědělství             </w:t>
      </w:r>
      <w:r>
        <w:rPr>
          <w:rFonts w:ascii="Arial" w:eastAsia="Arial" w:hAnsi="Arial" w:cs="Arial"/>
          <w:sz w:val="22"/>
          <w:szCs w:val="22"/>
        </w:rPr>
        <w:tab/>
        <w:t>Fond dalšího vzdělávání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06626F" w:rsidRDefault="00326813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Ing. Jiří Boháček</w:t>
      </w:r>
      <w:r>
        <w:rPr>
          <w:rFonts w:eastAsia="Times New Roman"/>
          <w:color w:val="auto"/>
          <w:sz w:val="22"/>
          <w:szCs w:val="22"/>
        </w:rPr>
        <w:tab/>
        <w:t xml:space="preserve">                                           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b/>
          <w:color w:val="auto"/>
          <w:sz w:val="22"/>
          <w:szCs w:val="22"/>
        </w:rPr>
        <w:t>Ing. Petr Hejduk</w:t>
      </w:r>
      <w:r>
        <w:rPr>
          <w:rFonts w:eastAsia="Times New Roman"/>
          <w:color w:val="auto"/>
          <w:sz w:val="22"/>
          <w:szCs w:val="22"/>
        </w:rPr>
        <w:t xml:space="preserve"> </w:t>
      </w:r>
    </w:p>
    <w:p w:rsidR="0006626F" w:rsidRDefault="00326813">
      <w:pPr>
        <w:pStyle w:val="Zkladntext"/>
        <w:tabs>
          <w:tab w:val="center" w:pos="4677"/>
        </w:tabs>
        <w:ind w:left="4950" w:hanging="495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 </w:t>
      </w:r>
      <w:r>
        <w:rPr>
          <w:rFonts w:ascii="Arial" w:eastAsia="Arial" w:hAnsi="Arial" w:cs="Arial"/>
          <w:bCs/>
          <w:sz w:val="22"/>
          <w:szCs w:val="22"/>
        </w:rPr>
        <w:t>odboru vnitřní správy</w:t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 xml:space="preserve">            náměstek pro řízení sekce řízení</w:t>
      </w:r>
    </w:p>
    <w:p w:rsidR="0006626F" w:rsidRDefault="00326813">
      <w:pPr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úřadu Ministerstva práce </w:t>
      </w:r>
    </w:p>
    <w:p w:rsidR="0006626F" w:rsidRDefault="00326813">
      <w:pPr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a sociálních věcí</w:t>
      </w:r>
    </w:p>
    <w:p w:rsidR="0006626F" w:rsidRDefault="00326813">
      <w:pPr>
        <w:rPr>
          <w:b/>
          <w:szCs w:val="22"/>
        </w:rPr>
      </w:pPr>
      <w:r>
        <w:rPr>
          <w:b/>
          <w:bCs/>
          <w:szCs w:val="22"/>
        </w:rPr>
        <w:t>(předávající)                                                                        (uživatel)</w:t>
      </w:r>
    </w:p>
    <w:p w:rsidR="0006626F" w:rsidRDefault="00326813">
      <w:pPr>
        <w:pStyle w:val="NoList1"/>
        <w:rPr>
          <w:rFonts w:ascii="Arial" w:eastAsia="Arial" w:hAnsi="Arial" w:cs="Arial"/>
          <w:caps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caps/>
          <w:spacing w:val="8"/>
          <w:sz w:val="22"/>
          <w:szCs w:val="22"/>
          <w:lang w:val="cs-CZ"/>
        </w:rPr>
        <w:t xml:space="preserve">                                                                                  </w:t>
      </w:r>
    </w:p>
    <w:p w:rsidR="0006626F" w:rsidRDefault="00326813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</w:t>
      </w:r>
    </w:p>
    <w:p w:rsidR="0006626F" w:rsidRDefault="0006626F">
      <w:pPr>
        <w:rPr>
          <w:szCs w:val="22"/>
        </w:rPr>
      </w:pPr>
    </w:p>
    <w:sectPr w:rsidR="0006626F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77" w:rsidRDefault="00566677">
      <w:r>
        <w:separator/>
      </w:r>
    </w:p>
  </w:endnote>
  <w:endnote w:type="continuationSeparator" w:id="0">
    <w:p w:rsidR="00566677" w:rsidRDefault="0056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6F" w:rsidRDefault="00566677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326813">
      <w:rPr>
        <w:bCs/>
      </w:rPr>
      <w:t>61415/2016-MZE-12131</w:t>
    </w:r>
    <w:r>
      <w:rPr>
        <w:bCs/>
      </w:rPr>
      <w:fldChar w:fldCharType="end"/>
    </w:r>
    <w:r w:rsidR="00326813">
      <w:tab/>
    </w:r>
    <w:r w:rsidR="00326813">
      <w:fldChar w:fldCharType="begin"/>
    </w:r>
    <w:r w:rsidR="00326813">
      <w:instrText>PAGE   \* MERGEFORMAT</w:instrText>
    </w:r>
    <w:r w:rsidR="00326813">
      <w:fldChar w:fldCharType="separate"/>
    </w:r>
    <w:r w:rsidR="00C22621">
      <w:rPr>
        <w:noProof/>
      </w:rPr>
      <w:t>2</w:t>
    </w:r>
    <w:r w:rsidR="00326813">
      <w:fldChar w:fldCharType="end"/>
    </w:r>
  </w:p>
  <w:p w:rsidR="0006626F" w:rsidRDefault="000662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77" w:rsidRDefault="00566677">
      <w:r>
        <w:separator/>
      </w:r>
    </w:p>
  </w:footnote>
  <w:footnote w:type="continuationSeparator" w:id="0">
    <w:p w:rsidR="00566677" w:rsidRDefault="00566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6F" w:rsidRDefault="005666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0f564ad-b9ca-4841-a913-637475ec131a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6F" w:rsidRDefault="005666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f70834a-c11d-49d3-b2a5-5ded8e4f578c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6F" w:rsidRDefault="005666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e3bad2-0b63-44d3-8b5f-7f1f9f2c1ab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7A5"/>
    <w:multiLevelType w:val="multilevel"/>
    <w:tmpl w:val="A7969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7D81C7F"/>
    <w:multiLevelType w:val="multilevel"/>
    <w:tmpl w:val="C9FEB2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B6F5C07"/>
    <w:multiLevelType w:val="multilevel"/>
    <w:tmpl w:val="650C1B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EB9069F"/>
    <w:multiLevelType w:val="multilevel"/>
    <w:tmpl w:val="4F0286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02A424C"/>
    <w:multiLevelType w:val="multilevel"/>
    <w:tmpl w:val="2A8A5F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0E26D19"/>
    <w:multiLevelType w:val="multilevel"/>
    <w:tmpl w:val="2EEA36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34B52BC"/>
    <w:multiLevelType w:val="multilevel"/>
    <w:tmpl w:val="9BA0D2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7473913"/>
    <w:multiLevelType w:val="multilevel"/>
    <w:tmpl w:val="BE0C66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EF00694"/>
    <w:multiLevelType w:val="multilevel"/>
    <w:tmpl w:val="0FBC0C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EB3372A"/>
    <w:multiLevelType w:val="multilevel"/>
    <w:tmpl w:val="2CD8AE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EB47824"/>
    <w:multiLevelType w:val="multilevel"/>
    <w:tmpl w:val="A48AAE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2373297"/>
    <w:multiLevelType w:val="multilevel"/>
    <w:tmpl w:val="F0CC6E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2DB2FB0"/>
    <w:multiLevelType w:val="multilevel"/>
    <w:tmpl w:val="7AD6ED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2E35CC8"/>
    <w:multiLevelType w:val="multilevel"/>
    <w:tmpl w:val="5C48C5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A144765"/>
    <w:multiLevelType w:val="multilevel"/>
    <w:tmpl w:val="7102EE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3B6F4EB3"/>
    <w:multiLevelType w:val="multilevel"/>
    <w:tmpl w:val="D6EA53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BC40582"/>
    <w:multiLevelType w:val="multilevel"/>
    <w:tmpl w:val="13D090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0CB7B4D"/>
    <w:multiLevelType w:val="multilevel"/>
    <w:tmpl w:val="2FA643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0E01471"/>
    <w:multiLevelType w:val="multilevel"/>
    <w:tmpl w:val="DB6C78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43AC4CD5"/>
    <w:multiLevelType w:val="multilevel"/>
    <w:tmpl w:val="A93262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02A10DF"/>
    <w:multiLevelType w:val="multilevel"/>
    <w:tmpl w:val="BC28DF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56F426E"/>
    <w:multiLevelType w:val="multilevel"/>
    <w:tmpl w:val="7540A8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569C6012"/>
    <w:multiLevelType w:val="multilevel"/>
    <w:tmpl w:val="C7C0AC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E41369D"/>
    <w:multiLevelType w:val="multilevel"/>
    <w:tmpl w:val="B37ACA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0B374F1"/>
    <w:multiLevelType w:val="multilevel"/>
    <w:tmpl w:val="41FA95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64573C9B"/>
    <w:multiLevelType w:val="multilevel"/>
    <w:tmpl w:val="A91AFC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66AB03A0"/>
    <w:multiLevelType w:val="multilevel"/>
    <w:tmpl w:val="A6DA9C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67573FBD"/>
    <w:multiLevelType w:val="multilevel"/>
    <w:tmpl w:val="E940E3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6EC42235"/>
    <w:multiLevelType w:val="multilevel"/>
    <w:tmpl w:val="1C3A29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1A06454"/>
    <w:multiLevelType w:val="multilevel"/>
    <w:tmpl w:val="8F3C76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73F729DD"/>
    <w:multiLevelType w:val="multilevel"/>
    <w:tmpl w:val="94AE47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745E7D56"/>
    <w:multiLevelType w:val="multilevel"/>
    <w:tmpl w:val="5FEC62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7602756F"/>
    <w:multiLevelType w:val="multilevel"/>
    <w:tmpl w:val="F20446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6F97202"/>
    <w:multiLevelType w:val="multilevel"/>
    <w:tmpl w:val="220807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78F11847"/>
    <w:multiLevelType w:val="multilevel"/>
    <w:tmpl w:val="3D2E63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9284085"/>
    <w:multiLevelType w:val="multilevel"/>
    <w:tmpl w:val="CD1C3B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9"/>
  </w:num>
  <w:num w:numId="5">
    <w:abstractNumId w:val="24"/>
  </w:num>
  <w:num w:numId="6">
    <w:abstractNumId w:val="6"/>
  </w:num>
  <w:num w:numId="7">
    <w:abstractNumId w:val="13"/>
  </w:num>
  <w:num w:numId="8">
    <w:abstractNumId w:val="20"/>
  </w:num>
  <w:num w:numId="9">
    <w:abstractNumId w:val="35"/>
  </w:num>
  <w:num w:numId="10">
    <w:abstractNumId w:val="1"/>
  </w:num>
  <w:num w:numId="11">
    <w:abstractNumId w:val="9"/>
  </w:num>
  <w:num w:numId="12">
    <w:abstractNumId w:val="34"/>
  </w:num>
  <w:num w:numId="13">
    <w:abstractNumId w:val="5"/>
  </w:num>
  <w:num w:numId="14">
    <w:abstractNumId w:val="0"/>
  </w:num>
  <w:num w:numId="15">
    <w:abstractNumId w:val="31"/>
  </w:num>
  <w:num w:numId="16">
    <w:abstractNumId w:val="16"/>
  </w:num>
  <w:num w:numId="17">
    <w:abstractNumId w:val="4"/>
  </w:num>
  <w:num w:numId="18">
    <w:abstractNumId w:val="25"/>
  </w:num>
  <w:num w:numId="19">
    <w:abstractNumId w:val="30"/>
  </w:num>
  <w:num w:numId="20">
    <w:abstractNumId w:val="21"/>
  </w:num>
  <w:num w:numId="21">
    <w:abstractNumId w:val="19"/>
  </w:num>
  <w:num w:numId="22">
    <w:abstractNumId w:val="7"/>
  </w:num>
  <w:num w:numId="23">
    <w:abstractNumId w:val="2"/>
  </w:num>
  <w:num w:numId="24">
    <w:abstractNumId w:val="14"/>
  </w:num>
  <w:num w:numId="25">
    <w:abstractNumId w:val="27"/>
  </w:num>
  <w:num w:numId="26">
    <w:abstractNumId w:val="15"/>
  </w:num>
  <w:num w:numId="27">
    <w:abstractNumId w:val="3"/>
  </w:num>
  <w:num w:numId="28">
    <w:abstractNumId w:val="23"/>
  </w:num>
  <w:num w:numId="29">
    <w:abstractNumId w:val="26"/>
  </w:num>
  <w:num w:numId="30">
    <w:abstractNumId w:val="17"/>
  </w:num>
  <w:num w:numId="31">
    <w:abstractNumId w:val="33"/>
  </w:num>
  <w:num w:numId="32">
    <w:abstractNumId w:val="32"/>
  </w:num>
  <w:num w:numId="33">
    <w:abstractNumId w:val="10"/>
  </w:num>
  <w:num w:numId="34">
    <w:abstractNumId w:val="12"/>
  </w:num>
  <w:num w:numId="35">
    <w:abstractNumId w:val="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5994363061415/2016-MZE-12131"/>
    <w:docVar w:name="dms_cj" w:val="61415/2016-MZE-12131"/>
    <w:docVar w:name="dms_datum" w:val="25. 11. 2016"/>
    <w:docVar w:name="dms_datum_textem" w:val="25. listopadu 2016"/>
    <w:docVar w:name="dms_datum_vzniku" w:val="25. 10. 2016 9:58:28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5VD14384/2015-12135"/>
    <w:docVar w:name="dms_spravce_jmeno" w:val="Marie Šafaříková"/>
    <w:docVar w:name="dms_spravce_mail" w:val="Marie.Safarikova@mze.cz"/>
    <w:docVar w:name="dms_spravce_telefon" w:val="57330810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ke smlouvě o užívání nebytových prostor FDV"/>
    <w:docVar w:name="dms_VNVSpravce" w:val=" "/>
    <w:docVar w:name="dms_zpracoval_jmeno" w:val="Marie Šafaříková"/>
    <w:docVar w:name="dms_zpracoval_mail" w:val="Marie.Safarikova@mze.cz"/>
    <w:docVar w:name="dms_zpracoval_telefon" w:val="573308101"/>
  </w:docVars>
  <w:rsids>
    <w:rsidRoot w:val="0006626F"/>
    <w:rsid w:val="0006626F"/>
    <w:rsid w:val="001B3BFF"/>
    <w:rsid w:val="00326813"/>
    <w:rsid w:val="00566677"/>
    <w:rsid w:val="006A2F30"/>
    <w:rsid w:val="00C22621"/>
    <w:rsid w:val="00C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snapToGrid w:val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color w:val="000000"/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snapToGrid w:val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color w:val="000000"/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2016-11-25T05:49:00Z</cp:lastPrinted>
  <dcterms:created xsi:type="dcterms:W3CDTF">2017-04-25T07:59:00Z</dcterms:created>
  <dcterms:modified xsi:type="dcterms:W3CDTF">2017-04-25T07:59:00Z</dcterms:modified>
</cp:coreProperties>
</file>