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58ED" w14:textId="77777777" w:rsidR="007162CE" w:rsidRDefault="00492FC2">
      <w:pPr>
        <w:pStyle w:val="NoList1"/>
        <w:jc w:val="right"/>
        <w:rPr>
          <w:rFonts w:ascii="Arial" w:eastAsia="Arial" w:hAnsi="Arial" w:cs="Arial"/>
          <w:b/>
          <w:spacing w:val="8"/>
          <w:sz w:val="22"/>
          <w:szCs w:val="22"/>
          <w:lang w:val="cs-CZ"/>
        </w:rPr>
      </w:pPr>
      <w:r>
        <w:rPr>
          <w:rFonts w:ascii="Arial" w:eastAsia="Arial" w:hAnsi="Arial" w:cs="Arial"/>
          <w:lang w:val="cs-CZ"/>
        </w:rPr>
        <w:pict w14:anchorId="21ECCE0C">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7"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7D6D67">
        <w:rPr>
          <w:rFonts w:ascii="Arial" w:eastAsia="Arial" w:hAnsi="Arial" w:cs="Arial"/>
          <w:spacing w:val="14"/>
          <w:lang w:val="cs-CZ"/>
        </w:rPr>
        <w:t xml:space="preserve"> </w:t>
      </w:r>
      <w:r w:rsidR="007D6D67">
        <w:rPr>
          <w:rFonts w:ascii="Arial" w:eastAsia="Arial" w:hAnsi="Arial" w:cs="Arial"/>
          <w:b/>
          <w:i/>
          <w:spacing w:val="8"/>
          <w:sz w:val="28"/>
          <w:lang w:val="cs-CZ"/>
        </w:rPr>
        <w:t xml:space="preserve"> </w:t>
      </w:r>
      <w:r w:rsidR="007D6D67">
        <w:rPr>
          <w:noProof/>
        </w:rPr>
        <mc:AlternateContent>
          <mc:Choice Requires="wps">
            <w:drawing>
              <wp:inline distT="0" distB="0" distL="0" distR="0" wp14:anchorId="14A95D55" wp14:editId="406E377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FC3A15B" w14:textId="77777777" w:rsidR="007162CE" w:rsidRDefault="007D6D67">
                            <w:pPr>
                              <w:spacing w:after="60"/>
                              <w:jc w:val="center"/>
                            </w:pPr>
                            <w:r>
                              <w:rPr>
                                <w:sz w:val="18"/>
                              </w:rPr>
                              <w:t>MZE-29376/2022-12121</w:t>
                            </w:r>
                          </w:p>
                          <w:p w14:paraId="3F120390" w14:textId="77777777" w:rsidR="007162CE" w:rsidRDefault="007D6D67">
                            <w:pPr>
                              <w:jc w:val="center"/>
                            </w:pPr>
                            <w:r>
                              <w:rPr>
                                <w:noProof/>
                              </w:rPr>
                              <w:drawing>
                                <wp:inline distT="0" distB="0" distL="0" distR="0" wp14:anchorId="5D48CD55" wp14:editId="4CFA206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11F8D8B" w14:textId="77777777" w:rsidR="007162CE" w:rsidRDefault="007D6D67">
                            <w:pPr>
                              <w:jc w:val="center"/>
                            </w:pPr>
                            <w:r>
                              <w:rPr>
                                <w:sz w:val="18"/>
                              </w:rPr>
                              <w:t>mze000023251310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4A95D55"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6FC3A15B" w14:textId="77777777" w:rsidR="007162CE" w:rsidRDefault="007D6D67">
                      <w:pPr>
                        <w:spacing w:after="60"/>
                        <w:jc w:val="center"/>
                      </w:pPr>
                      <w:r>
                        <w:rPr>
                          <w:sz w:val="18"/>
                        </w:rPr>
                        <w:t>MZE-29376/2022-12121</w:t>
                      </w:r>
                    </w:p>
                    <w:p w14:paraId="3F120390" w14:textId="77777777" w:rsidR="007162CE" w:rsidRDefault="007D6D67">
                      <w:pPr>
                        <w:jc w:val="center"/>
                      </w:pPr>
                      <w:r>
                        <w:rPr>
                          <w:noProof/>
                        </w:rPr>
                        <w:drawing>
                          <wp:inline distT="0" distB="0" distL="0" distR="0" wp14:anchorId="5D48CD55" wp14:editId="4CFA206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11F8D8B" w14:textId="77777777" w:rsidR="007162CE" w:rsidRDefault="007D6D67">
                      <w:pPr>
                        <w:jc w:val="center"/>
                      </w:pPr>
                      <w:r>
                        <w:rPr>
                          <w:sz w:val="18"/>
                        </w:rPr>
                        <w:t>mze000023251310</w:t>
                      </w:r>
                    </w:p>
                  </w:txbxContent>
                </v:textbox>
                <w10:anchorlock/>
              </v:rect>
            </w:pict>
          </mc:Fallback>
        </mc:AlternateContent>
      </w:r>
    </w:p>
    <w:p w14:paraId="1BA888BE" w14:textId="77777777" w:rsidR="007162CE" w:rsidRDefault="007D6D67">
      <w:pPr>
        <w:rPr>
          <w:szCs w:val="22"/>
        </w:rPr>
      </w:pPr>
      <w:r>
        <w:rPr>
          <w:szCs w:val="22"/>
        </w:rPr>
        <w:t xml:space="preserve"> </w:t>
      </w:r>
    </w:p>
    <w:p w14:paraId="2B929241" w14:textId="77777777" w:rsidR="007162CE" w:rsidRDefault="007D6D67">
      <w:pPr>
        <w:tabs>
          <w:tab w:val="left" w:pos="6946"/>
        </w:tabs>
        <w:jc w:val="center"/>
        <w:rPr>
          <w:b/>
          <w:color w:val="FF0000"/>
          <w:sz w:val="36"/>
          <w:szCs w:val="36"/>
        </w:rPr>
      </w:pPr>
      <w:r>
        <w:rPr>
          <w:szCs w:val="22"/>
        </w:rPr>
        <w:t xml:space="preserve"> </w:t>
      </w:r>
      <w:r>
        <w:rPr>
          <w:b/>
          <w:sz w:val="36"/>
          <w:szCs w:val="36"/>
        </w:rPr>
        <w:t>Požadavek na změnu (RfC) Z34105</w:t>
      </w:r>
    </w:p>
    <w:p w14:paraId="3101880E" w14:textId="77777777" w:rsidR="007162CE" w:rsidRDefault="007162CE">
      <w:pPr>
        <w:tabs>
          <w:tab w:val="left" w:pos="6946"/>
        </w:tabs>
        <w:jc w:val="center"/>
        <w:rPr>
          <w:b/>
          <w:caps/>
          <w:szCs w:val="22"/>
        </w:rPr>
      </w:pPr>
    </w:p>
    <w:p w14:paraId="22CD3CA8" w14:textId="77777777" w:rsidR="007162CE" w:rsidRDefault="007162CE">
      <w:pPr>
        <w:jc w:val="center"/>
        <w:rPr>
          <w:b/>
          <w:caps/>
          <w:szCs w:val="22"/>
        </w:rPr>
      </w:pPr>
    </w:p>
    <w:p w14:paraId="369CBC05" w14:textId="77777777" w:rsidR="007162CE" w:rsidRDefault="007D6D67">
      <w:pPr>
        <w:rPr>
          <w:b/>
          <w:caps/>
          <w:szCs w:val="22"/>
        </w:rPr>
      </w:pPr>
      <w:r>
        <w:rPr>
          <w:b/>
          <w:caps/>
          <w:szCs w:val="22"/>
        </w:rPr>
        <w:t>a – věcné zadání</w:t>
      </w:r>
    </w:p>
    <w:p w14:paraId="35E5CE21" w14:textId="77777777" w:rsidR="007162CE" w:rsidRDefault="007D6D67">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62CE" w14:paraId="1CF39837" w14:textId="77777777">
        <w:tc>
          <w:tcPr>
            <w:tcW w:w="1701" w:type="dxa"/>
            <w:tcBorders>
              <w:top w:val="single" w:sz="8" w:space="0" w:color="auto"/>
              <w:left w:val="single" w:sz="8" w:space="0" w:color="auto"/>
              <w:bottom w:val="single" w:sz="8" w:space="0" w:color="auto"/>
            </w:tcBorders>
            <w:vAlign w:val="center"/>
          </w:tcPr>
          <w:p w14:paraId="4C219850" w14:textId="77777777" w:rsidR="007162CE" w:rsidRDefault="007D6D67">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3FDD041D" w14:textId="77777777" w:rsidR="007162CE" w:rsidRDefault="007D6D67">
            <w:pPr>
              <w:pStyle w:val="Tabulka"/>
              <w:rPr>
                <w:szCs w:val="22"/>
              </w:rPr>
            </w:pPr>
            <w:r>
              <w:rPr>
                <w:szCs w:val="22"/>
              </w:rPr>
              <w:t>061</w:t>
            </w:r>
          </w:p>
        </w:tc>
      </w:tr>
    </w:tbl>
    <w:p w14:paraId="48233AFD" w14:textId="77777777" w:rsidR="007162CE" w:rsidRDefault="007162C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162CE" w14:paraId="6270C255" w14:textId="77777777">
        <w:tc>
          <w:tcPr>
            <w:tcW w:w="2246" w:type="dxa"/>
            <w:tcBorders>
              <w:top w:val="single" w:sz="8" w:space="0" w:color="auto"/>
              <w:left w:val="single" w:sz="8" w:space="0" w:color="auto"/>
            </w:tcBorders>
            <w:vAlign w:val="center"/>
          </w:tcPr>
          <w:p w14:paraId="0A9AE0EB" w14:textId="77777777" w:rsidR="007162CE" w:rsidRDefault="007D6D67">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72B34526" w14:textId="77777777" w:rsidR="007162CE" w:rsidRDefault="007D6D67">
            <w:pPr>
              <w:pStyle w:val="Tabulka"/>
              <w:rPr>
                <w:bCs w:val="0"/>
                <w:szCs w:val="22"/>
              </w:rPr>
            </w:pPr>
            <w:r>
              <w:rPr>
                <w:bCs w:val="0"/>
                <w:szCs w:val="22"/>
              </w:rPr>
              <w:t>ANALÝZA – Integrace</w:t>
            </w:r>
            <w:r>
              <w:rPr>
                <w:bCs w:val="0"/>
                <w:color w:val="000000"/>
                <w:sz w:val="24"/>
                <w:szCs w:val="24"/>
              </w:rPr>
              <w:t xml:space="preserve"> ISND s RIS ZED</w:t>
            </w:r>
          </w:p>
        </w:tc>
      </w:tr>
      <w:tr w:rsidR="007162CE" w14:paraId="5DFB4A6F" w14:textId="77777777">
        <w:tc>
          <w:tcPr>
            <w:tcW w:w="3392" w:type="dxa"/>
            <w:gridSpan w:val="2"/>
            <w:tcBorders>
              <w:left w:val="single" w:sz="8" w:space="0" w:color="auto"/>
              <w:bottom w:val="single" w:sz="8" w:space="0" w:color="auto"/>
            </w:tcBorders>
            <w:vAlign w:val="center"/>
          </w:tcPr>
          <w:p w14:paraId="1ADC16B7" w14:textId="77777777" w:rsidR="007162CE" w:rsidRDefault="007D6D67">
            <w:pPr>
              <w:pStyle w:val="Tabulka"/>
              <w:rPr>
                <w:rStyle w:val="Siln"/>
                <w:b w:val="0"/>
                <w:szCs w:val="22"/>
              </w:rPr>
            </w:pPr>
            <w:r>
              <w:rPr>
                <w:rStyle w:val="Siln"/>
                <w:szCs w:val="22"/>
              </w:rPr>
              <w:t>Datum předložení požadavku:</w:t>
            </w:r>
          </w:p>
        </w:tc>
        <w:tc>
          <w:tcPr>
            <w:tcW w:w="1720" w:type="dxa"/>
            <w:tcBorders>
              <w:bottom w:val="single" w:sz="8" w:space="0" w:color="auto"/>
              <w:right w:val="dotted" w:sz="4" w:space="0" w:color="auto"/>
            </w:tcBorders>
            <w:vAlign w:val="center"/>
          </w:tcPr>
          <w:p w14:paraId="08602A2C" w14:textId="77777777" w:rsidR="007162CE" w:rsidRDefault="007D6D67">
            <w:pPr>
              <w:pStyle w:val="Tabulka"/>
              <w:rPr>
                <w:szCs w:val="22"/>
              </w:rPr>
            </w:pPr>
            <w:r>
              <w:rPr>
                <w:szCs w:val="22"/>
              </w:rPr>
              <w:t>26.4.2022</w:t>
            </w:r>
          </w:p>
        </w:tc>
        <w:tc>
          <w:tcPr>
            <w:tcW w:w="3383" w:type="dxa"/>
            <w:tcBorders>
              <w:left w:val="dotted" w:sz="4" w:space="0" w:color="auto"/>
              <w:bottom w:val="single" w:sz="8" w:space="0" w:color="auto"/>
            </w:tcBorders>
            <w:vAlign w:val="center"/>
          </w:tcPr>
          <w:p w14:paraId="6C3E9C98" w14:textId="77777777" w:rsidR="007162CE" w:rsidRDefault="007D6D67">
            <w:pPr>
              <w:pStyle w:val="Tabulka"/>
              <w:rPr>
                <w:rStyle w:val="Siln"/>
                <w:b w:val="0"/>
                <w:szCs w:val="22"/>
              </w:rPr>
            </w:pPr>
            <w:r>
              <w:rPr>
                <w:rStyle w:val="Siln"/>
                <w:szCs w:val="22"/>
              </w:rPr>
              <w:t>Požadované datum nasazení:</w:t>
            </w:r>
          </w:p>
        </w:tc>
        <w:sdt>
          <w:sdtPr>
            <w:rPr>
              <w:szCs w:val="22"/>
            </w:rPr>
            <w:id w:val="-1745104504"/>
            <w:date w:fullDate="2022-05-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90A5F6A" w14:textId="77777777" w:rsidR="007162CE" w:rsidRDefault="007D6D67">
                <w:pPr>
                  <w:pStyle w:val="Tabulka"/>
                  <w:rPr>
                    <w:szCs w:val="22"/>
                  </w:rPr>
                </w:pPr>
                <w:r>
                  <w:rPr>
                    <w:szCs w:val="22"/>
                  </w:rPr>
                  <w:t>30.5.2022</w:t>
                </w:r>
              </w:p>
            </w:tc>
          </w:sdtContent>
        </w:sdt>
      </w:tr>
    </w:tbl>
    <w:p w14:paraId="0C6377DE" w14:textId="77777777" w:rsidR="007162CE" w:rsidRDefault="007162C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162CE" w14:paraId="7A109ECB" w14:textId="77777777">
        <w:tc>
          <w:tcPr>
            <w:tcW w:w="2258" w:type="dxa"/>
            <w:tcBorders>
              <w:top w:val="single" w:sz="8" w:space="0" w:color="auto"/>
              <w:left w:val="single" w:sz="8" w:space="0" w:color="auto"/>
              <w:bottom w:val="single" w:sz="8" w:space="0" w:color="auto"/>
            </w:tcBorders>
            <w:vAlign w:val="center"/>
          </w:tcPr>
          <w:p w14:paraId="5EFA3692" w14:textId="77777777" w:rsidR="007162CE" w:rsidRDefault="007D6D67">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400C5E59" w14:textId="77777777" w:rsidR="007162CE" w:rsidRDefault="007D6D6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58C57F8" w14:textId="77777777" w:rsidR="007162CE" w:rsidRDefault="007D6D67">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6417A48D" w14:textId="77777777" w:rsidR="007162CE" w:rsidRDefault="007D6D6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AA8CF53" w14:textId="77777777" w:rsidR="007162CE" w:rsidRDefault="007162C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162CE" w14:paraId="1603A13F" w14:textId="77777777">
        <w:tc>
          <w:tcPr>
            <w:tcW w:w="983" w:type="dxa"/>
            <w:vMerge w:val="restart"/>
            <w:tcBorders>
              <w:top w:val="single" w:sz="8" w:space="0" w:color="auto"/>
              <w:left w:val="single" w:sz="8" w:space="0" w:color="auto"/>
            </w:tcBorders>
            <w:vAlign w:val="center"/>
          </w:tcPr>
          <w:p w14:paraId="69268D79" w14:textId="77777777" w:rsidR="007162CE" w:rsidRDefault="007D6D6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70E517F" w14:textId="77777777" w:rsidR="007162CE" w:rsidRDefault="007D6D6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B593640" w14:textId="77777777" w:rsidR="007162CE" w:rsidRDefault="007D6D67">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3883092C" w14:textId="77777777" w:rsidR="007162CE" w:rsidRDefault="007D6D67">
            <w:pPr>
              <w:pStyle w:val="Tabulka"/>
              <w:rPr>
                <w:szCs w:val="22"/>
                <w:highlight w:val="yellow"/>
              </w:rPr>
            </w:pPr>
            <w:r>
              <w:rPr>
                <w:szCs w:val="22"/>
              </w:rPr>
              <w:t xml:space="preserve">ISND </w:t>
            </w:r>
          </w:p>
        </w:tc>
      </w:tr>
      <w:tr w:rsidR="007162CE" w14:paraId="5C6DE54A" w14:textId="77777777">
        <w:tc>
          <w:tcPr>
            <w:tcW w:w="983" w:type="dxa"/>
            <w:vMerge/>
            <w:tcBorders>
              <w:left w:val="single" w:sz="8" w:space="0" w:color="auto"/>
            </w:tcBorders>
            <w:vAlign w:val="center"/>
          </w:tcPr>
          <w:p w14:paraId="244DB392" w14:textId="77777777" w:rsidR="007162CE" w:rsidRDefault="007162CE">
            <w:pPr>
              <w:pStyle w:val="Tabulka"/>
              <w:rPr>
                <w:szCs w:val="22"/>
              </w:rPr>
            </w:pPr>
          </w:p>
        </w:tc>
        <w:tc>
          <w:tcPr>
            <w:tcW w:w="1911" w:type="dxa"/>
            <w:vMerge/>
            <w:tcBorders>
              <w:bottom w:val="dotted" w:sz="4" w:space="0" w:color="auto"/>
            </w:tcBorders>
            <w:vAlign w:val="center"/>
          </w:tcPr>
          <w:p w14:paraId="53EEBF08" w14:textId="77777777" w:rsidR="007162CE" w:rsidRDefault="007162CE">
            <w:pPr>
              <w:pStyle w:val="Tabulka"/>
              <w:rPr>
                <w:szCs w:val="22"/>
              </w:rPr>
            </w:pPr>
          </w:p>
        </w:tc>
        <w:tc>
          <w:tcPr>
            <w:tcW w:w="1491" w:type="dxa"/>
            <w:tcBorders>
              <w:bottom w:val="dotted" w:sz="4" w:space="0" w:color="auto"/>
            </w:tcBorders>
            <w:vAlign w:val="center"/>
          </w:tcPr>
          <w:p w14:paraId="09236B54" w14:textId="77777777" w:rsidR="007162CE" w:rsidRDefault="007D6D6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ED92BB1" w14:textId="77777777" w:rsidR="007162CE" w:rsidRDefault="007D6D67">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162CE" w14:paraId="33376E9D" w14:textId="77777777">
        <w:tc>
          <w:tcPr>
            <w:tcW w:w="983" w:type="dxa"/>
            <w:vMerge/>
            <w:tcBorders>
              <w:left w:val="single" w:sz="8" w:space="0" w:color="auto"/>
              <w:bottom w:val="single" w:sz="8" w:space="0" w:color="auto"/>
            </w:tcBorders>
            <w:vAlign w:val="center"/>
          </w:tcPr>
          <w:p w14:paraId="7F02265D" w14:textId="77777777" w:rsidR="007162CE" w:rsidRDefault="007162CE">
            <w:pPr>
              <w:pStyle w:val="Tabulka"/>
              <w:rPr>
                <w:szCs w:val="22"/>
              </w:rPr>
            </w:pPr>
          </w:p>
        </w:tc>
        <w:tc>
          <w:tcPr>
            <w:tcW w:w="1911" w:type="dxa"/>
            <w:tcBorders>
              <w:top w:val="dotted" w:sz="4" w:space="0" w:color="auto"/>
              <w:bottom w:val="single" w:sz="8" w:space="0" w:color="auto"/>
            </w:tcBorders>
            <w:vAlign w:val="center"/>
          </w:tcPr>
          <w:p w14:paraId="1086BFDD" w14:textId="77777777" w:rsidR="007162CE" w:rsidRDefault="007D6D6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C7B415A" w14:textId="77777777" w:rsidR="007162CE" w:rsidRDefault="007D6D6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F86D8C9" w14:textId="77777777" w:rsidR="007162CE" w:rsidRDefault="007D6D67">
            <w:pPr>
              <w:pStyle w:val="Tabulka"/>
              <w:rPr>
                <w:sz w:val="20"/>
                <w:szCs w:val="20"/>
                <w:highlight w:val="yellow"/>
              </w:rPr>
            </w:pPr>
            <w:r>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09B3D79" w14:textId="77777777" w:rsidR="007162CE" w:rsidRDefault="007162CE">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417"/>
        <w:gridCol w:w="1418"/>
        <w:gridCol w:w="2693"/>
      </w:tblGrid>
      <w:tr w:rsidR="007162CE" w14:paraId="0E1AE722" w14:textId="77777777">
        <w:tc>
          <w:tcPr>
            <w:tcW w:w="2679" w:type="dxa"/>
            <w:tcBorders>
              <w:top w:val="single" w:sz="8" w:space="0" w:color="auto"/>
              <w:left w:val="single" w:sz="8" w:space="0" w:color="auto"/>
              <w:bottom w:val="single" w:sz="8" w:space="0" w:color="auto"/>
            </w:tcBorders>
            <w:vAlign w:val="center"/>
          </w:tcPr>
          <w:p w14:paraId="0E922CE4" w14:textId="77777777" w:rsidR="007162CE" w:rsidRDefault="007D6D67">
            <w:pPr>
              <w:pStyle w:val="Tabulka"/>
              <w:rPr>
                <w:b/>
                <w:szCs w:val="22"/>
              </w:rPr>
            </w:pPr>
            <w:r>
              <w:rPr>
                <w:b/>
                <w:szCs w:val="22"/>
              </w:rPr>
              <w:t>Role</w:t>
            </w:r>
          </w:p>
        </w:tc>
        <w:tc>
          <w:tcPr>
            <w:tcW w:w="1701" w:type="dxa"/>
            <w:tcBorders>
              <w:top w:val="single" w:sz="8" w:space="0" w:color="auto"/>
              <w:bottom w:val="single" w:sz="8" w:space="0" w:color="auto"/>
            </w:tcBorders>
            <w:vAlign w:val="center"/>
          </w:tcPr>
          <w:p w14:paraId="18D0E9E4" w14:textId="77777777" w:rsidR="007162CE" w:rsidRDefault="007D6D67">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21A9991C" w14:textId="77777777" w:rsidR="007162CE" w:rsidRDefault="007D6D67">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02639361" w14:textId="77777777" w:rsidR="007162CE" w:rsidRDefault="007D6D67">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4119994D" w14:textId="77777777" w:rsidR="007162CE" w:rsidRDefault="007D6D67">
            <w:pPr>
              <w:pStyle w:val="Tabulka"/>
              <w:rPr>
                <w:b/>
                <w:szCs w:val="22"/>
              </w:rPr>
            </w:pPr>
            <w:r>
              <w:rPr>
                <w:b/>
                <w:szCs w:val="22"/>
              </w:rPr>
              <w:t>E-mail</w:t>
            </w:r>
          </w:p>
        </w:tc>
      </w:tr>
      <w:tr w:rsidR="007162CE" w14:paraId="562F6C62" w14:textId="77777777">
        <w:trPr>
          <w:trHeight w:hRule="exact" w:val="20"/>
        </w:trPr>
        <w:tc>
          <w:tcPr>
            <w:tcW w:w="2679" w:type="dxa"/>
            <w:tcBorders>
              <w:top w:val="single" w:sz="8" w:space="0" w:color="auto"/>
              <w:left w:val="dotted" w:sz="4" w:space="0" w:color="auto"/>
            </w:tcBorders>
            <w:vAlign w:val="center"/>
          </w:tcPr>
          <w:p w14:paraId="3921CAC2" w14:textId="77777777" w:rsidR="007162CE" w:rsidRDefault="007162CE">
            <w:pPr>
              <w:pStyle w:val="Tabulka"/>
              <w:rPr>
                <w:b/>
                <w:szCs w:val="22"/>
              </w:rPr>
            </w:pPr>
          </w:p>
        </w:tc>
        <w:tc>
          <w:tcPr>
            <w:tcW w:w="1701" w:type="dxa"/>
            <w:tcBorders>
              <w:top w:val="single" w:sz="8" w:space="0" w:color="auto"/>
            </w:tcBorders>
            <w:vAlign w:val="center"/>
          </w:tcPr>
          <w:p w14:paraId="606C5249" w14:textId="77777777" w:rsidR="007162CE" w:rsidRDefault="007162CE">
            <w:pPr>
              <w:pStyle w:val="Tabulka"/>
              <w:rPr>
                <w:sz w:val="20"/>
                <w:szCs w:val="20"/>
              </w:rPr>
            </w:pPr>
          </w:p>
        </w:tc>
        <w:tc>
          <w:tcPr>
            <w:tcW w:w="1417" w:type="dxa"/>
            <w:tcBorders>
              <w:top w:val="single" w:sz="8" w:space="0" w:color="auto"/>
            </w:tcBorders>
            <w:vAlign w:val="center"/>
          </w:tcPr>
          <w:p w14:paraId="369DA43F" w14:textId="77777777" w:rsidR="007162CE" w:rsidRDefault="007162CE">
            <w:pPr>
              <w:pStyle w:val="Tabulka"/>
              <w:rPr>
                <w:rStyle w:val="Siln"/>
                <w:b w:val="0"/>
                <w:sz w:val="20"/>
                <w:szCs w:val="20"/>
              </w:rPr>
            </w:pPr>
          </w:p>
        </w:tc>
        <w:tc>
          <w:tcPr>
            <w:tcW w:w="1418" w:type="dxa"/>
            <w:tcBorders>
              <w:top w:val="single" w:sz="8" w:space="0" w:color="auto"/>
            </w:tcBorders>
            <w:vAlign w:val="center"/>
          </w:tcPr>
          <w:p w14:paraId="58B2C3AD" w14:textId="77777777" w:rsidR="007162CE" w:rsidRDefault="007162CE">
            <w:pPr>
              <w:pStyle w:val="Tabulka"/>
              <w:rPr>
                <w:sz w:val="20"/>
                <w:szCs w:val="20"/>
              </w:rPr>
            </w:pPr>
          </w:p>
        </w:tc>
        <w:tc>
          <w:tcPr>
            <w:tcW w:w="2693" w:type="dxa"/>
            <w:tcBorders>
              <w:top w:val="single" w:sz="8" w:space="0" w:color="auto"/>
              <w:right w:val="dotted" w:sz="4" w:space="0" w:color="auto"/>
            </w:tcBorders>
            <w:vAlign w:val="center"/>
          </w:tcPr>
          <w:p w14:paraId="5D09A5ED" w14:textId="77777777" w:rsidR="007162CE" w:rsidRDefault="007162CE">
            <w:pPr>
              <w:pStyle w:val="Tabulka"/>
              <w:rPr>
                <w:sz w:val="20"/>
                <w:szCs w:val="20"/>
              </w:rPr>
            </w:pPr>
          </w:p>
        </w:tc>
      </w:tr>
      <w:tr w:rsidR="007162CE" w14:paraId="42B85ACA" w14:textId="77777777">
        <w:tc>
          <w:tcPr>
            <w:tcW w:w="2679" w:type="dxa"/>
            <w:tcBorders>
              <w:top w:val="dotted" w:sz="4" w:space="0" w:color="auto"/>
              <w:left w:val="dotted" w:sz="4" w:space="0" w:color="auto"/>
            </w:tcBorders>
            <w:vAlign w:val="center"/>
          </w:tcPr>
          <w:p w14:paraId="745DCC08" w14:textId="77777777" w:rsidR="007162CE" w:rsidRDefault="007D6D67">
            <w:pPr>
              <w:pStyle w:val="Tabulka"/>
              <w:rPr>
                <w:szCs w:val="22"/>
              </w:rPr>
            </w:pPr>
            <w:r>
              <w:rPr>
                <w:szCs w:val="22"/>
              </w:rPr>
              <w:t>Žadatel:</w:t>
            </w:r>
          </w:p>
        </w:tc>
        <w:tc>
          <w:tcPr>
            <w:tcW w:w="1701" w:type="dxa"/>
            <w:tcBorders>
              <w:top w:val="dotted" w:sz="4" w:space="0" w:color="auto"/>
            </w:tcBorders>
          </w:tcPr>
          <w:p w14:paraId="4D694657" w14:textId="77777777" w:rsidR="007162CE" w:rsidRDefault="007D6D67">
            <w:pPr>
              <w:pStyle w:val="Tabulka"/>
              <w:rPr>
                <w:szCs w:val="22"/>
              </w:rPr>
            </w:pPr>
            <w:r>
              <w:rPr>
                <w:szCs w:val="22"/>
              </w:rPr>
              <w:t>Vladimír Velas</w:t>
            </w:r>
          </w:p>
        </w:tc>
        <w:tc>
          <w:tcPr>
            <w:tcW w:w="1417" w:type="dxa"/>
            <w:tcBorders>
              <w:top w:val="dotted" w:sz="4" w:space="0" w:color="auto"/>
            </w:tcBorders>
          </w:tcPr>
          <w:p w14:paraId="5ABC6620" w14:textId="77777777" w:rsidR="007162CE" w:rsidRDefault="007D6D67">
            <w:pPr>
              <w:pStyle w:val="Tabulka"/>
              <w:rPr>
                <w:rStyle w:val="Siln"/>
                <w:b w:val="0"/>
                <w:bCs/>
                <w:szCs w:val="22"/>
              </w:rPr>
            </w:pPr>
            <w:r>
              <w:rPr>
                <w:b/>
                <w:bCs w:val="0"/>
                <w:szCs w:val="22"/>
              </w:rPr>
              <w:t>11150</w:t>
            </w:r>
          </w:p>
        </w:tc>
        <w:tc>
          <w:tcPr>
            <w:tcW w:w="1418" w:type="dxa"/>
            <w:tcBorders>
              <w:top w:val="dotted" w:sz="4" w:space="0" w:color="auto"/>
            </w:tcBorders>
          </w:tcPr>
          <w:p w14:paraId="08A6B065" w14:textId="77777777" w:rsidR="007162CE" w:rsidRDefault="007D6D67">
            <w:pPr>
              <w:pStyle w:val="Tabulka"/>
              <w:rPr>
                <w:szCs w:val="22"/>
              </w:rPr>
            </w:pPr>
            <w:r>
              <w:rPr>
                <w:szCs w:val="22"/>
              </w:rPr>
              <w:t>221814588</w:t>
            </w:r>
          </w:p>
        </w:tc>
        <w:tc>
          <w:tcPr>
            <w:tcW w:w="2693" w:type="dxa"/>
            <w:tcBorders>
              <w:top w:val="dotted" w:sz="4" w:space="0" w:color="auto"/>
              <w:right w:val="dotted" w:sz="4" w:space="0" w:color="auto"/>
            </w:tcBorders>
          </w:tcPr>
          <w:p w14:paraId="7DC9D334" w14:textId="77777777" w:rsidR="007162CE" w:rsidRDefault="007D6D67">
            <w:pPr>
              <w:pStyle w:val="Tabulka"/>
              <w:rPr>
                <w:szCs w:val="22"/>
              </w:rPr>
            </w:pPr>
            <w:r>
              <w:rPr>
                <w:szCs w:val="22"/>
              </w:rPr>
              <w:t>vladimir.velas@mze.cz</w:t>
            </w:r>
          </w:p>
        </w:tc>
      </w:tr>
      <w:tr w:rsidR="007162CE" w14:paraId="6CCC3C8D" w14:textId="77777777">
        <w:tc>
          <w:tcPr>
            <w:tcW w:w="2679" w:type="dxa"/>
            <w:tcBorders>
              <w:left w:val="dotted" w:sz="4" w:space="0" w:color="auto"/>
            </w:tcBorders>
            <w:vAlign w:val="center"/>
          </w:tcPr>
          <w:p w14:paraId="357FDC9D" w14:textId="77777777" w:rsidR="007162CE" w:rsidRDefault="007D6D67">
            <w:pPr>
              <w:pStyle w:val="Tabulka"/>
              <w:rPr>
                <w:szCs w:val="22"/>
              </w:rPr>
            </w:pPr>
            <w:r>
              <w:rPr>
                <w:szCs w:val="22"/>
              </w:rPr>
              <w:t>Metodický garant:</w:t>
            </w:r>
          </w:p>
        </w:tc>
        <w:tc>
          <w:tcPr>
            <w:tcW w:w="1701" w:type="dxa"/>
            <w:vAlign w:val="center"/>
          </w:tcPr>
          <w:p w14:paraId="053F35BA" w14:textId="77777777" w:rsidR="007162CE" w:rsidRDefault="007D6D67">
            <w:pPr>
              <w:pStyle w:val="Tabulka"/>
              <w:rPr>
                <w:szCs w:val="22"/>
              </w:rPr>
            </w:pPr>
            <w:r>
              <w:rPr>
                <w:szCs w:val="22"/>
              </w:rPr>
              <w:t>Lenka Kratochvílová</w:t>
            </w:r>
          </w:p>
        </w:tc>
        <w:tc>
          <w:tcPr>
            <w:tcW w:w="1417" w:type="dxa"/>
            <w:vAlign w:val="center"/>
          </w:tcPr>
          <w:p w14:paraId="64FCC702" w14:textId="77777777" w:rsidR="007162CE" w:rsidRDefault="007D6D67">
            <w:pPr>
              <w:pStyle w:val="Tabulka"/>
              <w:rPr>
                <w:rStyle w:val="Siln"/>
                <w:b w:val="0"/>
                <w:bCs/>
                <w:szCs w:val="22"/>
              </w:rPr>
            </w:pPr>
            <w:r>
              <w:rPr>
                <w:rStyle w:val="urtxtstd"/>
                <w:b/>
                <w:bCs w:val="0"/>
                <w:szCs w:val="22"/>
              </w:rPr>
              <w:t>16221</w:t>
            </w:r>
          </w:p>
        </w:tc>
        <w:tc>
          <w:tcPr>
            <w:tcW w:w="1418" w:type="dxa"/>
            <w:vAlign w:val="center"/>
          </w:tcPr>
          <w:p w14:paraId="506B7889" w14:textId="77777777" w:rsidR="007162CE" w:rsidRDefault="007D6D67">
            <w:pPr>
              <w:pStyle w:val="Tabulka"/>
              <w:rPr>
                <w:szCs w:val="22"/>
              </w:rPr>
            </w:pPr>
            <w:r>
              <w:rPr>
                <w:rStyle w:val="urtxtstd"/>
                <w:szCs w:val="22"/>
              </w:rPr>
              <w:t>221812371</w:t>
            </w:r>
          </w:p>
        </w:tc>
        <w:tc>
          <w:tcPr>
            <w:tcW w:w="2693" w:type="dxa"/>
            <w:tcBorders>
              <w:right w:val="dotted" w:sz="4" w:space="0" w:color="auto"/>
            </w:tcBorders>
            <w:vAlign w:val="center"/>
          </w:tcPr>
          <w:p w14:paraId="45FBED52" w14:textId="77777777" w:rsidR="007162CE" w:rsidRDefault="00492FC2">
            <w:pPr>
              <w:pStyle w:val="Tabulka"/>
              <w:rPr>
                <w:szCs w:val="22"/>
              </w:rPr>
            </w:pPr>
            <w:hyperlink r:id="rId9" w:history="1">
              <w:r w:rsidR="007D6D67">
                <w:rPr>
                  <w:rStyle w:val="Hypertextovodkaz"/>
                  <w:szCs w:val="22"/>
                </w:rPr>
                <w:t>lenka.kratochvilova2@mze.cz</w:t>
              </w:r>
            </w:hyperlink>
          </w:p>
        </w:tc>
      </w:tr>
      <w:tr w:rsidR="007162CE" w14:paraId="6E2A932A" w14:textId="77777777">
        <w:tc>
          <w:tcPr>
            <w:tcW w:w="2679" w:type="dxa"/>
            <w:tcBorders>
              <w:left w:val="dotted" w:sz="4" w:space="0" w:color="auto"/>
            </w:tcBorders>
            <w:vAlign w:val="center"/>
          </w:tcPr>
          <w:p w14:paraId="723BDE49" w14:textId="77777777" w:rsidR="007162CE" w:rsidRDefault="007D6D67">
            <w:pPr>
              <w:pStyle w:val="Tabulka"/>
              <w:rPr>
                <w:szCs w:val="22"/>
              </w:rPr>
            </w:pPr>
            <w:r>
              <w:rPr>
                <w:szCs w:val="22"/>
              </w:rPr>
              <w:t>Metodický garant:</w:t>
            </w:r>
          </w:p>
        </w:tc>
        <w:tc>
          <w:tcPr>
            <w:tcW w:w="1701" w:type="dxa"/>
            <w:vAlign w:val="center"/>
          </w:tcPr>
          <w:p w14:paraId="7DCB9A77" w14:textId="77777777" w:rsidR="007162CE" w:rsidRDefault="007D6D67">
            <w:pPr>
              <w:pStyle w:val="Tabulka"/>
              <w:rPr>
                <w:szCs w:val="22"/>
              </w:rPr>
            </w:pPr>
            <w:r>
              <w:rPr>
                <w:szCs w:val="22"/>
              </w:rPr>
              <w:t>Petra Zábojová</w:t>
            </w:r>
          </w:p>
        </w:tc>
        <w:tc>
          <w:tcPr>
            <w:tcW w:w="1417" w:type="dxa"/>
            <w:vAlign w:val="center"/>
          </w:tcPr>
          <w:p w14:paraId="06F1C27E" w14:textId="46EBDE0F" w:rsidR="007162CE" w:rsidRDefault="00731272">
            <w:pPr>
              <w:pStyle w:val="Tabulka"/>
              <w:rPr>
                <w:rStyle w:val="Siln"/>
                <w:szCs w:val="22"/>
              </w:rPr>
            </w:pPr>
            <w:r w:rsidRPr="00731272">
              <w:rPr>
                <w:rStyle w:val="Siln"/>
                <w:szCs w:val="22"/>
              </w:rPr>
              <w:t>13113</w:t>
            </w:r>
          </w:p>
        </w:tc>
        <w:tc>
          <w:tcPr>
            <w:tcW w:w="1418" w:type="dxa"/>
            <w:vAlign w:val="center"/>
          </w:tcPr>
          <w:p w14:paraId="03BF079C" w14:textId="77777777" w:rsidR="007162CE" w:rsidRDefault="007D6D67">
            <w:pPr>
              <w:pStyle w:val="Tabulka"/>
              <w:rPr>
                <w:szCs w:val="22"/>
              </w:rPr>
            </w:pPr>
            <w:r>
              <w:rPr>
                <w:szCs w:val="22"/>
              </w:rPr>
              <w:t>221812406</w:t>
            </w:r>
          </w:p>
        </w:tc>
        <w:tc>
          <w:tcPr>
            <w:tcW w:w="2693" w:type="dxa"/>
            <w:tcBorders>
              <w:right w:val="dotted" w:sz="4" w:space="0" w:color="auto"/>
            </w:tcBorders>
            <w:vAlign w:val="center"/>
          </w:tcPr>
          <w:p w14:paraId="5293A91D" w14:textId="77777777" w:rsidR="007162CE" w:rsidRDefault="00492FC2">
            <w:pPr>
              <w:pStyle w:val="Tabulka"/>
              <w:rPr>
                <w:szCs w:val="22"/>
              </w:rPr>
            </w:pPr>
            <w:hyperlink r:id="rId10" w:history="1">
              <w:r w:rsidR="007D6D67">
                <w:rPr>
                  <w:rStyle w:val="Hypertextovodkaz"/>
                  <w:szCs w:val="22"/>
                </w:rPr>
                <w:t>petra.zabojova@mze.cz</w:t>
              </w:r>
            </w:hyperlink>
          </w:p>
          <w:p w14:paraId="05CB9548" w14:textId="77777777" w:rsidR="007162CE" w:rsidRDefault="007162CE">
            <w:pPr>
              <w:pStyle w:val="Tabulka"/>
              <w:rPr>
                <w:szCs w:val="22"/>
              </w:rPr>
            </w:pPr>
          </w:p>
        </w:tc>
      </w:tr>
      <w:tr w:rsidR="007162CE" w14:paraId="0B907602" w14:textId="77777777">
        <w:tc>
          <w:tcPr>
            <w:tcW w:w="2679" w:type="dxa"/>
            <w:tcBorders>
              <w:left w:val="dotted" w:sz="4" w:space="0" w:color="auto"/>
            </w:tcBorders>
            <w:vAlign w:val="center"/>
          </w:tcPr>
          <w:p w14:paraId="725CB24F" w14:textId="77777777" w:rsidR="007162CE" w:rsidRDefault="007D6D67">
            <w:pPr>
              <w:pStyle w:val="Tabulka"/>
              <w:rPr>
                <w:szCs w:val="22"/>
              </w:rPr>
            </w:pPr>
            <w:r>
              <w:rPr>
                <w:szCs w:val="22"/>
              </w:rPr>
              <w:t>Věcný garant:</w:t>
            </w:r>
          </w:p>
        </w:tc>
        <w:tc>
          <w:tcPr>
            <w:tcW w:w="1701" w:type="dxa"/>
            <w:vAlign w:val="center"/>
          </w:tcPr>
          <w:p w14:paraId="69316ADF" w14:textId="77777777" w:rsidR="007162CE" w:rsidRDefault="007D6D67">
            <w:pPr>
              <w:pStyle w:val="Tabulka"/>
              <w:rPr>
                <w:szCs w:val="22"/>
              </w:rPr>
            </w:pPr>
            <w:r>
              <w:rPr>
                <w:szCs w:val="22"/>
              </w:rPr>
              <w:t>Ing.Tomáš Krejzar,  Ph.D.</w:t>
            </w:r>
          </w:p>
        </w:tc>
        <w:tc>
          <w:tcPr>
            <w:tcW w:w="1417" w:type="dxa"/>
            <w:vAlign w:val="center"/>
          </w:tcPr>
          <w:p w14:paraId="27DDD5B0" w14:textId="77777777" w:rsidR="007162CE" w:rsidRDefault="007D6D67">
            <w:pPr>
              <w:pStyle w:val="Tabulka"/>
              <w:rPr>
                <w:rStyle w:val="Siln"/>
                <w:szCs w:val="22"/>
              </w:rPr>
            </w:pPr>
            <w:r>
              <w:rPr>
                <w:rStyle w:val="Siln"/>
                <w:szCs w:val="22"/>
              </w:rPr>
              <w:t>MZe/16220</w:t>
            </w:r>
          </w:p>
        </w:tc>
        <w:tc>
          <w:tcPr>
            <w:tcW w:w="1418" w:type="dxa"/>
            <w:vAlign w:val="center"/>
          </w:tcPr>
          <w:p w14:paraId="045B9144" w14:textId="77777777" w:rsidR="007162CE" w:rsidRDefault="007D6D67">
            <w:pPr>
              <w:pStyle w:val="Tabulka"/>
              <w:rPr>
                <w:szCs w:val="22"/>
              </w:rPr>
            </w:pPr>
            <w:r>
              <w:rPr>
                <w:szCs w:val="22"/>
              </w:rPr>
              <w:t>221812677</w:t>
            </w:r>
          </w:p>
        </w:tc>
        <w:tc>
          <w:tcPr>
            <w:tcW w:w="2693" w:type="dxa"/>
            <w:tcBorders>
              <w:right w:val="dotted" w:sz="4" w:space="0" w:color="auto"/>
            </w:tcBorders>
            <w:vAlign w:val="center"/>
          </w:tcPr>
          <w:p w14:paraId="47E08664" w14:textId="77777777" w:rsidR="007162CE" w:rsidRDefault="00492FC2">
            <w:pPr>
              <w:pStyle w:val="Tabulka"/>
              <w:rPr>
                <w:szCs w:val="22"/>
              </w:rPr>
            </w:pPr>
            <w:hyperlink r:id="rId11" w:history="1">
              <w:r w:rsidR="007D6D67">
                <w:rPr>
                  <w:rStyle w:val="Hypertextovodkaz"/>
                  <w:szCs w:val="22"/>
                </w:rPr>
                <w:t>tomas.krejzar@mze.cz</w:t>
              </w:r>
            </w:hyperlink>
          </w:p>
        </w:tc>
      </w:tr>
      <w:tr w:rsidR="007162CE" w14:paraId="485DC312" w14:textId="77777777">
        <w:tc>
          <w:tcPr>
            <w:tcW w:w="2679" w:type="dxa"/>
            <w:tcBorders>
              <w:left w:val="dotted" w:sz="4" w:space="0" w:color="auto"/>
            </w:tcBorders>
            <w:vAlign w:val="center"/>
          </w:tcPr>
          <w:p w14:paraId="400BEFBC" w14:textId="77777777" w:rsidR="007162CE" w:rsidRDefault="007D6D67">
            <w:pPr>
              <w:pStyle w:val="Tabulka"/>
              <w:rPr>
                <w:szCs w:val="22"/>
              </w:rPr>
            </w:pPr>
            <w:r>
              <w:rPr>
                <w:szCs w:val="22"/>
              </w:rPr>
              <w:t>Projektový manažer:</w:t>
            </w:r>
          </w:p>
        </w:tc>
        <w:tc>
          <w:tcPr>
            <w:tcW w:w="1701" w:type="dxa"/>
            <w:vAlign w:val="center"/>
          </w:tcPr>
          <w:p w14:paraId="24F8E44D" w14:textId="77777777" w:rsidR="007162CE" w:rsidRDefault="007D6D67">
            <w:pPr>
              <w:pStyle w:val="Tabulka"/>
              <w:rPr>
                <w:szCs w:val="22"/>
              </w:rPr>
            </w:pPr>
            <w:r>
              <w:rPr>
                <w:szCs w:val="22"/>
              </w:rPr>
              <w:t>Nikol Janušová</w:t>
            </w:r>
          </w:p>
        </w:tc>
        <w:tc>
          <w:tcPr>
            <w:tcW w:w="1417" w:type="dxa"/>
            <w:vAlign w:val="center"/>
          </w:tcPr>
          <w:p w14:paraId="7B5B321D" w14:textId="77777777" w:rsidR="007162CE" w:rsidRDefault="007D6D67">
            <w:pPr>
              <w:pStyle w:val="Tabulka"/>
              <w:rPr>
                <w:rStyle w:val="Siln"/>
                <w:szCs w:val="22"/>
              </w:rPr>
            </w:pPr>
            <w:r>
              <w:rPr>
                <w:rStyle w:val="Siln"/>
                <w:szCs w:val="22"/>
              </w:rPr>
              <w:t>MZe/12121</w:t>
            </w:r>
          </w:p>
        </w:tc>
        <w:tc>
          <w:tcPr>
            <w:tcW w:w="1418" w:type="dxa"/>
            <w:vAlign w:val="center"/>
          </w:tcPr>
          <w:p w14:paraId="749E820F" w14:textId="77777777" w:rsidR="007162CE" w:rsidRDefault="007D6D67">
            <w:pPr>
              <w:pStyle w:val="Tabulka"/>
              <w:rPr>
                <w:szCs w:val="22"/>
              </w:rPr>
            </w:pPr>
            <w:r>
              <w:rPr>
                <w:szCs w:val="22"/>
              </w:rPr>
              <w:t>221812777</w:t>
            </w:r>
          </w:p>
        </w:tc>
        <w:tc>
          <w:tcPr>
            <w:tcW w:w="2693" w:type="dxa"/>
            <w:tcBorders>
              <w:right w:val="dotted" w:sz="4" w:space="0" w:color="auto"/>
            </w:tcBorders>
            <w:vAlign w:val="center"/>
          </w:tcPr>
          <w:p w14:paraId="7FF07FA4" w14:textId="77777777" w:rsidR="007162CE" w:rsidRDefault="00492FC2">
            <w:pPr>
              <w:pStyle w:val="Tabulka"/>
              <w:rPr>
                <w:szCs w:val="22"/>
              </w:rPr>
            </w:pPr>
            <w:hyperlink r:id="rId12" w:history="1">
              <w:r w:rsidR="007D6D67">
                <w:rPr>
                  <w:rStyle w:val="Hypertextovodkaz"/>
                  <w:szCs w:val="22"/>
                </w:rPr>
                <w:t>nikol.janusova@mze.cz</w:t>
              </w:r>
            </w:hyperlink>
          </w:p>
        </w:tc>
      </w:tr>
      <w:tr w:rsidR="007162CE" w14:paraId="5915BE03" w14:textId="77777777">
        <w:tc>
          <w:tcPr>
            <w:tcW w:w="2679" w:type="dxa"/>
            <w:tcBorders>
              <w:left w:val="dotted" w:sz="4" w:space="0" w:color="auto"/>
            </w:tcBorders>
            <w:vAlign w:val="center"/>
          </w:tcPr>
          <w:p w14:paraId="50115331" w14:textId="77777777" w:rsidR="007162CE" w:rsidRDefault="007D6D67">
            <w:pPr>
              <w:pStyle w:val="Tabulka"/>
              <w:rPr>
                <w:szCs w:val="22"/>
              </w:rPr>
            </w:pPr>
            <w:r>
              <w:rPr>
                <w:szCs w:val="22"/>
              </w:rPr>
              <w:t>Poskytovatel/Dodavatel:</w:t>
            </w:r>
          </w:p>
        </w:tc>
        <w:tc>
          <w:tcPr>
            <w:tcW w:w="1701" w:type="dxa"/>
            <w:vAlign w:val="center"/>
          </w:tcPr>
          <w:p w14:paraId="43B16DD8" w14:textId="5627A325" w:rsidR="007162CE" w:rsidRDefault="003A26BA">
            <w:pPr>
              <w:pStyle w:val="Tabulka"/>
              <w:rPr>
                <w:szCs w:val="22"/>
              </w:rPr>
            </w:pPr>
            <w:r>
              <w:rPr>
                <w:szCs w:val="22"/>
              </w:rPr>
              <w:t>xxx</w:t>
            </w:r>
          </w:p>
        </w:tc>
        <w:tc>
          <w:tcPr>
            <w:tcW w:w="1417" w:type="dxa"/>
            <w:vAlign w:val="center"/>
          </w:tcPr>
          <w:p w14:paraId="08CFD8A8" w14:textId="77777777" w:rsidR="007162CE" w:rsidRDefault="007D6D67">
            <w:pPr>
              <w:pStyle w:val="Tabulka"/>
              <w:rPr>
                <w:rStyle w:val="Siln"/>
                <w:szCs w:val="22"/>
              </w:rPr>
            </w:pPr>
            <w:r>
              <w:rPr>
                <w:rStyle w:val="Siln"/>
                <w:szCs w:val="22"/>
              </w:rPr>
              <w:t>O2 ITS</w:t>
            </w:r>
          </w:p>
        </w:tc>
        <w:tc>
          <w:tcPr>
            <w:tcW w:w="1418" w:type="dxa"/>
            <w:vAlign w:val="center"/>
          </w:tcPr>
          <w:p w14:paraId="28B748B3" w14:textId="07BEE4D3" w:rsidR="007162CE" w:rsidRDefault="003A26BA">
            <w:pPr>
              <w:pStyle w:val="Tabulka"/>
              <w:rPr>
                <w:szCs w:val="22"/>
              </w:rPr>
            </w:pPr>
            <w:r>
              <w:rPr>
                <w:szCs w:val="22"/>
                <w:lang w:eastAsia="cs-CZ"/>
              </w:rPr>
              <w:t>xxx</w:t>
            </w:r>
          </w:p>
        </w:tc>
        <w:tc>
          <w:tcPr>
            <w:tcW w:w="2693" w:type="dxa"/>
            <w:tcBorders>
              <w:right w:val="dotted" w:sz="4" w:space="0" w:color="auto"/>
            </w:tcBorders>
            <w:vAlign w:val="center"/>
          </w:tcPr>
          <w:p w14:paraId="1A6CC030" w14:textId="6577CB75" w:rsidR="007162CE" w:rsidRDefault="003A26BA">
            <w:pPr>
              <w:pStyle w:val="Tabulka"/>
              <w:rPr>
                <w:szCs w:val="22"/>
              </w:rPr>
            </w:pPr>
            <w:r>
              <w:rPr>
                <w:szCs w:val="22"/>
              </w:rPr>
              <w:t>xxx</w:t>
            </w:r>
          </w:p>
        </w:tc>
      </w:tr>
    </w:tbl>
    <w:p w14:paraId="32276B5B" w14:textId="77777777" w:rsidR="007162CE" w:rsidRDefault="007162C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162CE" w14:paraId="2AA7B6D8" w14:textId="77777777">
        <w:trPr>
          <w:trHeight w:val="397"/>
        </w:trPr>
        <w:tc>
          <w:tcPr>
            <w:tcW w:w="1681" w:type="dxa"/>
            <w:vAlign w:val="center"/>
          </w:tcPr>
          <w:p w14:paraId="2D4E5BF9" w14:textId="77777777" w:rsidR="007162CE" w:rsidRDefault="007D6D67">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tcPr>
          <w:p w14:paraId="322B3819" w14:textId="77777777" w:rsidR="007162CE" w:rsidRDefault="007D6D67">
            <w:pPr>
              <w:pStyle w:val="Tabulka"/>
              <w:rPr>
                <w:szCs w:val="22"/>
              </w:rPr>
            </w:pPr>
            <w:r>
              <w:t>679-2019-11150 (S2019-0067)</w:t>
            </w:r>
          </w:p>
        </w:tc>
        <w:tc>
          <w:tcPr>
            <w:tcW w:w="709" w:type="dxa"/>
            <w:tcBorders>
              <w:top w:val="single" w:sz="8" w:space="0" w:color="auto"/>
              <w:left w:val="dotted" w:sz="4" w:space="0" w:color="auto"/>
              <w:bottom w:val="single" w:sz="8" w:space="0" w:color="auto"/>
            </w:tcBorders>
          </w:tcPr>
          <w:p w14:paraId="3F13EC5A" w14:textId="77777777" w:rsidR="007162CE" w:rsidRDefault="007D6D67">
            <w:pPr>
              <w:pStyle w:val="Tabulka"/>
              <w:rPr>
                <w:rStyle w:val="Siln"/>
                <w:b w:val="0"/>
                <w:szCs w:val="22"/>
              </w:rPr>
            </w:pPr>
            <w:r>
              <w:t>KL:</w:t>
            </w:r>
          </w:p>
        </w:tc>
        <w:tc>
          <w:tcPr>
            <w:tcW w:w="4111" w:type="dxa"/>
          </w:tcPr>
          <w:p w14:paraId="7A5F074B" w14:textId="77777777" w:rsidR="007162CE" w:rsidRDefault="007D6D67">
            <w:pPr>
              <w:pStyle w:val="Tabulka"/>
              <w:rPr>
                <w:szCs w:val="22"/>
              </w:rPr>
            </w:pPr>
            <w:r>
              <w:t>HR - 001</w:t>
            </w:r>
          </w:p>
        </w:tc>
      </w:tr>
    </w:tbl>
    <w:p w14:paraId="7F1E33D6" w14:textId="77777777" w:rsidR="007162CE" w:rsidRDefault="007162CE">
      <w:pPr>
        <w:rPr>
          <w:szCs w:val="22"/>
        </w:rPr>
      </w:pPr>
    </w:p>
    <w:p w14:paraId="44B7A1DC" w14:textId="77777777" w:rsidR="007162CE" w:rsidRDefault="007D6D67">
      <w:pPr>
        <w:pStyle w:val="Nadpis1"/>
        <w:numPr>
          <w:ilvl w:val="0"/>
          <w:numId w:val="4"/>
        </w:numPr>
        <w:ind w:left="284" w:hanging="284"/>
        <w:rPr>
          <w:szCs w:val="22"/>
        </w:rPr>
      </w:pPr>
      <w:r>
        <w:rPr>
          <w:szCs w:val="22"/>
        </w:rPr>
        <w:t>Stručný popis a odůvodnění požadavku</w:t>
      </w:r>
    </w:p>
    <w:p w14:paraId="53C95E58" w14:textId="77777777" w:rsidR="007162CE" w:rsidRDefault="007D6D67">
      <w:pPr>
        <w:pStyle w:val="Nadpis2"/>
        <w:numPr>
          <w:ilvl w:val="0"/>
          <w:numId w:val="4"/>
        </w:numPr>
        <w:ind w:left="0" w:firstLine="0"/>
      </w:pPr>
      <w:r>
        <w:t>Popis požadavku</w:t>
      </w:r>
    </w:p>
    <w:p w14:paraId="6F35459C" w14:textId="77777777" w:rsidR="007162CE" w:rsidRDefault="007D6D67">
      <w:pPr>
        <w:ind w:left="708"/>
        <w:rPr>
          <w:b/>
          <w:bCs/>
        </w:rPr>
      </w:pPr>
      <w:r>
        <w:t xml:space="preserve">Cílem požadavku je provedení analýzy a předání návrhu řešení pro integraci Informačního systému národních dotací (ISND) a informačního systému Ministerstva financí (MF) Zjednodušená evidence dotací (RIS ZED). </w:t>
      </w:r>
    </w:p>
    <w:p w14:paraId="69BC643C" w14:textId="77777777" w:rsidR="007162CE" w:rsidRDefault="007D6D67">
      <w:pPr>
        <w:ind w:left="708"/>
      </w:pPr>
      <w:r>
        <w:t xml:space="preserve">Úprava je požadována na základě novely zákona č. 218/2000 Sb., o rozpočtových pravidlech, ve znění p.p. (zákon č. 484/2020 Sb.), která s účinností od 1.1.2022 zavedla povinnost evidovat všechny neinvestiční dotace (a všechny investiční a neinvestiční dotace, </w:t>
      </w:r>
      <w:r>
        <w:lastRenderedPageBreak/>
        <w:t xml:space="preserve">na něž se nevztahuje vyhláška k programovému financování) v režimu zjednodušené evidence. </w:t>
      </w:r>
    </w:p>
    <w:p w14:paraId="7B5E47A8" w14:textId="77777777" w:rsidR="007162CE" w:rsidRDefault="007D6D67">
      <w:pPr>
        <w:pStyle w:val="Nadpis2"/>
        <w:numPr>
          <w:ilvl w:val="0"/>
          <w:numId w:val="4"/>
        </w:numPr>
        <w:ind w:left="0" w:firstLine="0"/>
      </w:pPr>
      <w:r>
        <w:t>Odůvodnění požadované změny (změny právních předpisů, přínosy)</w:t>
      </w:r>
    </w:p>
    <w:p w14:paraId="6AEFED84" w14:textId="77777777" w:rsidR="007162CE" w:rsidRDefault="007162CE"/>
    <w:p w14:paraId="1177D9F7" w14:textId="77777777" w:rsidR="007162CE" w:rsidRDefault="007D6D67">
      <w:pPr>
        <w:pStyle w:val="Nadpis2"/>
        <w:numPr>
          <w:ilvl w:val="0"/>
          <w:numId w:val="4"/>
        </w:numPr>
        <w:ind w:left="0" w:firstLine="0"/>
      </w:pPr>
      <w:r>
        <w:t>Rizika nerealizace</w:t>
      </w:r>
    </w:p>
    <w:p w14:paraId="3DF199B2" w14:textId="77777777" w:rsidR="007162CE" w:rsidRDefault="007162CE">
      <w:pPr>
        <w:ind w:left="708"/>
      </w:pPr>
    </w:p>
    <w:p w14:paraId="78A207A5" w14:textId="77777777" w:rsidR="007162CE" w:rsidRDefault="007D6D67">
      <w:pPr>
        <w:pStyle w:val="Nadpis1"/>
        <w:numPr>
          <w:ilvl w:val="0"/>
          <w:numId w:val="4"/>
        </w:numPr>
        <w:ind w:left="284" w:hanging="284"/>
        <w:rPr>
          <w:szCs w:val="22"/>
        </w:rPr>
      </w:pPr>
      <w:r>
        <w:rPr>
          <w:szCs w:val="22"/>
        </w:rPr>
        <w:t>Podrobný popis požadavku</w:t>
      </w:r>
    </w:p>
    <w:p w14:paraId="7B0C37CE" w14:textId="77777777" w:rsidR="007162CE" w:rsidRDefault="007162CE">
      <w:pPr>
        <w:ind w:left="284"/>
      </w:pPr>
    </w:p>
    <w:p w14:paraId="1EC5C536" w14:textId="77777777" w:rsidR="007162CE" w:rsidRDefault="007D6D67">
      <w:pPr>
        <w:ind w:left="708"/>
        <w:rPr>
          <w:b/>
          <w:bCs/>
          <w:szCs w:val="22"/>
        </w:rPr>
      </w:pPr>
      <w:r>
        <w:rPr>
          <w:szCs w:val="22"/>
        </w:rPr>
        <w:t xml:space="preserve">Cílem požadavku je provedení analýzy a předání návrhu řešení pro integraci Informačního systému národních dotací (ISND) a informačního systému Ministerstva financí Zjednodušená evidence dotací (RIS ZED). </w:t>
      </w:r>
    </w:p>
    <w:p w14:paraId="242B6756" w14:textId="77777777" w:rsidR="007162CE" w:rsidRDefault="007D6D67">
      <w:pPr>
        <w:ind w:left="708"/>
        <w:rPr>
          <w:szCs w:val="22"/>
        </w:rPr>
      </w:pPr>
      <w:r>
        <w:rPr>
          <w:szCs w:val="22"/>
        </w:rPr>
        <w:t>Úprava je požadována na základě novely zákona č. 218/2000 Sb., o rozpočtových pravidlech, ve znění p.p. (zákon č. 484/2020 Sb.), která s účinností od 1.1.2022 zavedla povinnost evidovat všechny neinvestiční dotace (a všechny investiční a neinvestiční dotace, na něž se nevztahuje vyhláška k programovému financování) v režimu zjednodušené evidence. RIS ZED je součástí rozpočtového informačního systému programového financování (RISPF), jehož prostřednictvím budou nově údaje z RIS ZED předáváno přímo do IS CEDR (IS RED). Kromě výše uvedeného je v RIS ZED nutno evidovat všechny výdaje financované z Národního plánu obnovy, v případě MZe a ISND se jedná o DP B. (v rámci BDI) a DP Z.35.</w:t>
      </w:r>
    </w:p>
    <w:p w14:paraId="302802FE" w14:textId="77777777" w:rsidR="007162CE" w:rsidRDefault="007162CE">
      <w:pPr>
        <w:ind w:left="708"/>
        <w:rPr>
          <w:szCs w:val="22"/>
        </w:rPr>
      </w:pPr>
    </w:p>
    <w:p w14:paraId="0A079F52" w14:textId="77777777" w:rsidR="007162CE" w:rsidRDefault="007D6D67">
      <w:pPr>
        <w:ind w:left="708"/>
        <w:rPr>
          <w:szCs w:val="22"/>
        </w:rPr>
      </w:pPr>
      <w:r>
        <w:rPr>
          <w:szCs w:val="22"/>
        </w:rPr>
        <w:t>Analýza pokryje integraci všech aktuálně administrovaných DP v ISND, tedy všech lesnických DP (včetně §§ lesního zákona – Z24, Z26, Z35 a Z37, genofond lesních dřevin DP N. a akreditované poradenství DP P.) a dále DP 6 (genetické zdroje). Samotná realizace integrace pro uvedené DP pak bude záviset na rozhodnutí garanta jednotlivých DP</w:t>
      </w:r>
    </w:p>
    <w:p w14:paraId="6177C67B" w14:textId="77777777" w:rsidR="007162CE" w:rsidRDefault="007162CE">
      <w:pPr>
        <w:ind w:left="708"/>
        <w:rPr>
          <w:szCs w:val="22"/>
        </w:rPr>
      </w:pPr>
    </w:p>
    <w:p w14:paraId="4B0657A4" w14:textId="77777777" w:rsidR="007162CE" w:rsidRDefault="007D6D67">
      <w:pPr>
        <w:ind w:left="708"/>
        <w:rPr>
          <w:szCs w:val="22"/>
        </w:rPr>
      </w:pPr>
      <w:r>
        <w:rPr>
          <w:szCs w:val="22"/>
        </w:rPr>
        <w:t>V RIS ZED byly za garanty lesnických DP a DP 6 zaevidovány programy a agregační akce, názvy a identifikaci těchto programů a agregačních akcí založených v RIS ZED přikládáme v rámci příloh. Do RIS ZED budou přenášeny údaje o jednotlivých akcích (=žádostech) a získáván identifikátor akce, a to pravděpodobně po vydání rozhodnutí. Atributy akce evidované v ZED jsou uvedeny v § 14 odst. 4 písm. a) až e) rozpočtových pravidel. Podle metodiky k ZED by kromě těchto atributů měl být rovněž do ZED předáván stejnopis rozhodnutí o poskytnutí dotace (podpory).</w:t>
      </w:r>
    </w:p>
    <w:p w14:paraId="4D5D0B30" w14:textId="77777777" w:rsidR="007162CE" w:rsidRDefault="007D6D67">
      <w:pPr>
        <w:ind w:left="708"/>
        <w:rPr>
          <w:szCs w:val="22"/>
        </w:rPr>
      </w:pPr>
      <w:r>
        <w:rPr>
          <w:szCs w:val="22"/>
        </w:rPr>
        <w:t>Pro předávání akcí prostřednictvím rozhraní je v rámci RIS ZED zprovozněno automatizované rozhraní (podle informací z MF od 1.1.2022 v pilotním provozu). Specifikace rozhraní je popsána v Technickém manuálu RIS ZED, který přikládáme v rámci příloh.</w:t>
      </w:r>
    </w:p>
    <w:p w14:paraId="05831DC3" w14:textId="77777777" w:rsidR="007162CE" w:rsidRDefault="007D6D67">
      <w:pPr>
        <w:ind w:left="708"/>
        <w:rPr>
          <w:szCs w:val="22"/>
        </w:rPr>
      </w:pPr>
      <w:r>
        <w:rPr>
          <w:szCs w:val="22"/>
        </w:rPr>
        <w:t>Doplňující informace: V informacích od MF je uveden text níže, měli bychom zjistit pověřenou osobu IISSP (státní pokladna):</w:t>
      </w:r>
    </w:p>
    <w:p w14:paraId="121975D8" w14:textId="77777777" w:rsidR="007162CE" w:rsidRDefault="007D6D67">
      <w:pPr>
        <w:ind w:left="708"/>
        <w:rPr>
          <w:i/>
          <w:szCs w:val="22"/>
        </w:rPr>
      </w:pPr>
      <w:r>
        <w:rPr>
          <w:i/>
          <w:szCs w:val="22"/>
        </w:rPr>
        <w:t xml:space="preserve">Pro zajištění provozu automatizovaného rozhraní využívá RIS ZED společnou infrastrukturu s prostředím IISSP a platí pro něj tedy i stejná pravidla. Ty zahrnují i autentizaci přistupujícího klienta, který se musí prokázat Technickým uživatelem. </w:t>
      </w:r>
      <w:r>
        <w:rPr>
          <w:b/>
          <w:bCs/>
          <w:i/>
          <w:szCs w:val="22"/>
        </w:rPr>
        <w:t xml:space="preserve">Registraci Technického uživatele provádí Pověřená osoba IISSP v Portálové aplikaci pro Pověřené osoby. </w:t>
      </w:r>
      <w:r>
        <w:rPr>
          <w:i/>
          <w:szCs w:val="22"/>
        </w:rPr>
        <w:t>Pro registraci Technického uživatele je vyžadováno vyplnění jména kontaktní osoby, jejích kontaktních údajů a zejména veřejné části komerčního certifikátu, kterým se bude přistupující systém prokazovat při autentizaci přístupu k automatizovanému rozhraní.</w:t>
      </w:r>
    </w:p>
    <w:p w14:paraId="75CA9530" w14:textId="77777777" w:rsidR="007162CE" w:rsidRDefault="007162CE">
      <w:pPr>
        <w:ind w:left="708"/>
      </w:pPr>
    </w:p>
    <w:p w14:paraId="77CA5BB4" w14:textId="77777777" w:rsidR="007162CE" w:rsidRDefault="007162CE">
      <w:pPr>
        <w:ind w:left="708"/>
      </w:pPr>
    </w:p>
    <w:p w14:paraId="292CFF9A" w14:textId="77777777" w:rsidR="007162CE" w:rsidRDefault="007D6D67">
      <w:pPr>
        <w:ind w:left="708"/>
        <w:rPr>
          <w:szCs w:val="22"/>
          <w:lang w:eastAsia="cs-CZ"/>
        </w:rPr>
      </w:pPr>
      <w:r>
        <w:t>Smyslem integrace je kromě plnění povinnosti evidence poskytnutých podpor získávání identifikátorů akcí (sloužících pravděpodobně k identifikaci akce ve státní pokladně). I</w:t>
      </w:r>
      <w:r>
        <w:rPr>
          <w:szCs w:val="22"/>
          <w:lang w:eastAsia="cs-CZ"/>
        </w:rPr>
        <w:t>dentifikátor akce bude mít následující strukturu:</w:t>
      </w:r>
    </w:p>
    <w:p w14:paraId="16F96148" w14:textId="12A79D90" w:rsidR="007162CE" w:rsidRDefault="007D6D67" w:rsidP="003A26BA">
      <w:pPr>
        <w:autoSpaceDE w:val="0"/>
        <w:autoSpaceDN w:val="0"/>
        <w:adjustRightInd w:val="0"/>
        <w:ind w:left="709"/>
        <w:rPr>
          <w:szCs w:val="22"/>
          <w:lang w:eastAsia="cs-CZ"/>
        </w:rPr>
      </w:pPr>
      <w:r>
        <w:rPr>
          <w:rFonts w:ascii="Symbol" w:hAnsi="Symbol" w:cs="Symbol"/>
          <w:szCs w:val="22"/>
          <w:lang w:eastAsia="cs-CZ"/>
        </w:rPr>
        <w:t></w:t>
      </w:r>
      <w:r>
        <w:rPr>
          <w:rFonts w:ascii="Symbol" w:hAnsi="Symbol" w:cs="Symbol"/>
          <w:szCs w:val="22"/>
          <w:lang w:eastAsia="cs-CZ"/>
        </w:rPr>
        <w:t></w:t>
      </w:r>
      <w:r w:rsidR="003A26BA">
        <w:rPr>
          <w:szCs w:val="22"/>
          <w:lang w:eastAsia="cs-CZ"/>
        </w:rPr>
        <w:t>xxx</w:t>
      </w:r>
    </w:p>
    <w:p w14:paraId="7815B383" w14:textId="77777777" w:rsidR="007162CE" w:rsidRDefault="007162CE">
      <w:pPr>
        <w:ind w:left="709"/>
        <w:rPr>
          <w:szCs w:val="22"/>
          <w:lang w:eastAsia="cs-CZ"/>
        </w:rPr>
      </w:pPr>
    </w:p>
    <w:p w14:paraId="739496CE" w14:textId="77777777" w:rsidR="007162CE" w:rsidRDefault="007D6D67">
      <w:pPr>
        <w:ind w:left="705"/>
      </w:pPr>
      <w:r>
        <w:lastRenderedPageBreak/>
        <w:t xml:space="preserve">Podle dosud získaných informací by identifikátor měl propojit akci se státní podkladnou prostřednictvím jeho zavedení do rozpočtu, případně rezervace ve státní podkladně. Identifikátor by tedy měl být součástí rozpočtové skladby. Finální potvrzení tohoto přístupu sdělíme dodavateli, jakmile jej budeme mít z Ministerstva financí k dispozici. Aktuálně rovněž není zřejmé, zda RIS ZED (a jeho rozhraní) umožňuje předávat dokumenty rozhodnutí a nebyla vyjasněna otázka formátu předávaných rozhodnutí. </w:t>
      </w:r>
    </w:p>
    <w:p w14:paraId="266A6488" w14:textId="77777777" w:rsidR="007162CE" w:rsidRDefault="007162CE">
      <w:pPr>
        <w:ind w:left="705"/>
      </w:pPr>
    </w:p>
    <w:p w14:paraId="5A9F8D72" w14:textId="77777777" w:rsidR="007162CE" w:rsidRDefault="007D6D67">
      <w:pPr>
        <w:pStyle w:val="Nadpis1"/>
        <w:numPr>
          <w:ilvl w:val="0"/>
          <w:numId w:val="4"/>
        </w:numPr>
        <w:ind w:left="284" w:hanging="284"/>
        <w:rPr>
          <w:szCs w:val="22"/>
        </w:rPr>
      </w:pPr>
      <w:r>
        <w:rPr>
          <w:szCs w:val="22"/>
        </w:rPr>
        <w:t>Dopady na IS MZe</w:t>
      </w:r>
    </w:p>
    <w:p w14:paraId="360238AA" w14:textId="77777777" w:rsidR="007162CE" w:rsidRDefault="007D6D6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E449AF7" w14:textId="77777777" w:rsidR="007162CE" w:rsidRDefault="007D6D67">
      <w:pPr>
        <w:pStyle w:val="Nadpis2"/>
        <w:numPr>
          <w:ilvl w:val="0"/>
          <w:numId w:val="4"/>
        </w:numPr>
        <w:ind w:left="0" w:firstLine="0"/>
      </w:pPr>
      <w:r>
        <w:t>Na provoz a infrastrukturu</w:t>
      </w:r>
    </w:p>
    <w:p w14:paraId="78F9BAF6" w14:textId="77777777" w:rsidR="007162CE" w:rsidRDefault="007D6D67">
      <w:pPr>
        <w:ind w:left="708"/>
      </w:pPr>
      <w:r>
        <w:rPr>
          <w:szCs w:val="22"/>
        </w:rPr>
        <w:t>Bez dopadu</w:t>
      </w:r>
    </w:p>
    <w:p w14:paraId="1F866947" w14:textId="77777777" w:rsidR="007162CE" w:rsidRDefault="007D6D67">
      <w:pPr>
        <w:pStyle w:val="Nadpis2"/>
        <w:numPr>
          <w:ilvl w:val="0"/>
          <w:numId w:val="4"/>
        </w:numPr>
        <w:ind w:left="0" w:firstLine="0"/>
      </w:pPr>
      <w:r>
        <w:t>Na bezpečnost</w:t>
      </w:r>
    </w:p>
    <w:p w14:paraId="028190A7" w14:textId="77777777" w:rsidR="007162CE" w:rsidRDefault="007D6D67">
      <w:pPr>
        <w:ind w:left="708"/>
      </w:pPr>
      <w:r>
        <w:rPr>
          <w:szCs w:val="22"/>
        </w:rPr>
        <w:t>Bez dopadu</w:t>
      </w:r>
    </w:p>
    <w:p w14:paraId="3F971190" w14:textId="77777777" w:rsidR="007162CE" w:rsidRDefault="007D6D67">
      <w:pPr>
        <w:pStyle w:val="Nadpis2"/>
        <w:numPr>
          <w:ilvl w:val="0"/>
          <w:numId w:val="4"/>
        </w:numPr>
        <w:ind w:left="0" w:firstLine="0"/>
      </w:pPr>
      <w:r>
        <w:t>Na součinnost s dalšími systémy</w:t>
      </w:r>
    </w:p>
    <w:p w14:paraId="21899251" w14:textId="77777777" w:rsidR="007162CE" w:rsidRDefault="007D6D67">
      <w:pPr>
        <w:ind w:left="708"/>
      </w:pPr>
      <w:r>
        <w:rPr>
          <w:szCs w:val="22"/>
        </w:rPr>
        <w:t>Bez dopadu</w:t>
      </w:r>
    </w:p>
    <w:p w14:paraId="35BEDF1B" w14:textId="77777777" w:rsidR="007162CE" w:rsidRDefault="007D6D67">
      <w:pPr>
        <w:pStyle w:val="Nadpis2"/>
        <w:numPr>
          <w:ilvl w:val="0"/>
          <w:numId w:val="4"/>
        </w:numPr>
        <w:ind w:left="0" w:firstLine="0"/>
      </w:pPr>
      <w:r>
        <w:t>Požadavky na součinnost AgriBus</w:t>
      </w:r>
    </w:p>
    <w:p w14:paraId="7681D2B1" w14:textId="77777777" w:rsidR="007162CE" w:rsidRDefault="007D6D67">
      <w:pPr>
        <w:rPr>
          <w:sz w:val="16"/>
          <w:szCs w:val="16"/>
        </w:rPr>
      </w:pPr>
      <w:r>
        <w:rPr>
          <w:sz w:val="16"/>
          <w:szCs w:val="16"/>
        </w:rPr>
        <w:t>(Pokud existují požadavky na součinnost Agribus, uveďte specifikaci služby ve formě strukturovaného požadavku (request) a odpovědi (response) s vyznačenou změnou.)</w:t>
      </w:r>
    </w:p>
    <w:p w14:paraId="6D7CBFDE" w14:textId="77777777" w:rsidR="007162CE" w:rsidRDefault="007D6D67">
      <w:pPr>
        <w:ind w:left="708"/>
      </w:pPr>
      <w:r>
        <w:rPr>
          <w:szCs w:val="22"/>
        </w:rPr>
        <w:t>Ne</w:t>
      </w:r>
    </w:p>
    <w:p w14:paraId="65D99352" w14:textId="77777777" w:rsidR="007162CE" w:rsidRDefault="007D6D67">
      <w:pPr>
        <w:pStyle w:val="Nadpis2"/>
        <w:numPr>
          <w:ilvl w:val="0"/>
          <w:numId w:val="4"/>
        </w:numPr>
        <w:ind w:left="0" w:firstLine="0"/>
      </w:pPr>
      <w:r>
        <w:t>Požadavek na podporu provozu naimplementované změny</w:t>
      </w:r>
    </w:p>
    <w:p w14:paraId="66F58B60" w14:textId="77777777" w:rsidR="007162CE" w:rsidRDefault="007D6D67">
      <w:pPr>
        <w:rPr>
          <w:b/>
          <w:sz w:val="16"/>
          <w:szCs w:val="16"/>
        </w:rPr>
      </w:pPr>
      <w:r>
        <w:rPr>
          <w:sz w:val="16"/>
          <w:szCs w:val="16"/>
        </w:rPr>
        <w:t>(Uveďte, zda zařadit změnu do stávající provozní smlouvy, konkrétní požadavky na požadované služby, SLA.)</w:t>
      </w:r>
    </w:p>
    <w:p w14:paraId="74F0D2DD" w14:textId="77777777" w:rsidR="007162CE" w:rsidRDefault="007D6D67">
      <w:pPr>
        <w:ind w:firstLine="708"/>
      </w:pPr>
      <w:r>
        <w:t>Ne</w:t>
      </w:r>
    </w:p>
    <w:p w14:paraId="55D66531" w14:textId="77777777" w:rsidR="007162CE" w:rsidRDefault="007D6D67">
      <w:pPr>
        <w:pStyle w:val="Nadpis2"/>
        <w:numPr>
          <w:ilvl w:val="0"/>
          <w:numId w:val="4"/>
        </w:numPr>
        <w:ind w:left="0" w:firstLine="0"/>
      </w:pPr>
      <w:r>
        <w:t>Požadavek na úpravu dohledového nástroje</w:t>
      </w:r>
    </w:p>
    <w:p w14:paraId="1CF4DADA" w14:textId="77777777" w:rsidR="007162CE" w:rsidRDefault="007D6D67">
      <w:pPr>
        <w:rPr>
          <w:b/>
          <w:sz w:val="16"/>
          <w:szCs w:val="16"/>
        </w:rPr>
      </w:pPr>
      <w:r>
        <w:rPr>
          <w:sz w:val="16"/>
          <w:szCs w:val="16"/>
        </w:rPr>
        <w:t>(Uveďte, zda a jakým způsobem je požadována úprava dohledových nástrojů.)</w:t>
      </w:r>
    </w:p>
    <w:p w14:paraId="787C8CB2" w14:textId="77777777" w:rsidR="007162CE" w:rsidRDefault="007162CE"/>
    <w:p w14:paraId="5D2E8F02" w14:textId="77777777" w:rsidR="007162CE" w:rsidRDefault="007D6D67">
      <w:pPr>
        <w:pStyle w:val="Nadpis1"/>
        <w:numPr>
          <w:ilvl w:val="0"/>
          <w:numId w:val="4"/>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7162CE" w14:paraId="6A39F839"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E3133CA" w14:textId="77777777" w:rsidR="007162CE" w:rsidRDefault="007D6D67">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09CB416" w14:textId="77777777" w:rsidR="007162CE" w:rsidRDefault="007D6D67">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36B57274" w14:textId="77777777" w:rsidR="007162CE" w:rsidRDefault="007D6D6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69F4AA66" w14:textId="77777777" w:rsidR="007162CE" w:rsidRDefault="007D6D6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7162CE" w14:paraId="339EE55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CF4957F" w14:textId="77777777" w:rsidR="007162CE" w:rsidRDefault="007162CE">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E180D77" w14:textId="77777777" w:rsidR="007162CE" w:rsidRDefault="007162CE">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BC97063" w14:textId="77777777" w:rsidR="007162CE" w:rsidRDefault="007D6D67">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59E95DDB" w14:textId="77777777" w:rsidR="007162CE" w:rsidRDefault="007D6D67">
            <w:pPr>
              <w:rPr>
                <w:bCs/>
                <w:color w:val="000000"/>
                <w:szCs w:val="22"/>
                <w:lang w:eastAsia="cs-CZ"/>
              </w:rPr>
            </w:pPr>
            <w:r>
              <w:rPr>
                <w:bCs/>
                <w:color w:val="000000"/>
                <w:szCs w:val="22"/>
                <w:lang w:eastAsia="cs-CZ"/>
              </w:rPr>
              <w:t>papír</w:t>
            </w:r>
          </w:p>
        </w:tc>
        <w:tc>
          <w:tcPr>
            <w:tcW w:w="993" w:type="dxa"/>
            <w:tcBorders>
              <w:left w:val="single" w:sz="8" w:space="0" w:color="auto"/>
              <w:bottom w:val="single" w:sz="8" w:space="0" w:color="auto"/>
              <w:right w:val="single" w:sz="8" w:space="0" w:color="auto"/>
            </w:tcBorders>
          </w:tcPr>
          <w:p w14:paraId="68C276DE" w14:textId="77777777" w:rsidR="007162CE" w:rsidRDefault="007D6D67">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7571A76" w14:textId="77777777" w:rsidR="007162CE" w:rsidRDefault="007162CE">
            <w:pPr>
              <w:rPr>
                <w:bCs/>
                <w:color w:val="000000"/>
                <w:szCs w:val="22"/>
                <w:lang w:eastAsia="cs-CZ"/>
              </w:rPr>
            </w:pPr>
          </w:p>
        </w:tc>
      </w:tr>
      <w:tr w:rsidR="007162CE" w14:paraId="48F1E9F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1D18848"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E662327" w14:textId="77777777" w:rsidR="007162CE" w:rsidRDefault="007D6D67">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7F5F3F58" w14:textId="77777777" w:rsidR="007162CE" w:rsidRDefault="007D6D67">
            <w:pPr>
              <w:jc w:val="cente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40E0B4F" w14:textId="77777777" w:rsidR="007162CE" w:rsidRDefault="007D6D67">
            <w:pPr>
              <w:jc w:val="center"/>
              <w:rPr>
                <w:color w:val="000000"/>
                <w:szCs w:val="22"/>
                <w:lang w:eastAsia="cs-CZ"/>
              </w:rPr>
            </w:pPr>
            <w:r>
              <w:rPr>
                <w:color w:val="000000"/>
                <w:szCs w:val="22"/>
                <w:lang w:eastAsia="cs-CZ"/>
              </w:rPr>
              <w:t>NE</w:t>
            </w:r>
          </w:p>
        </w:tc>
        <w:tc>
          <w:tcPr>
            <w:tcW w:w="993" w:type="dxa"/>
            <w:tcBorders>
              <w:top w:val="single" w:sz="8" w:space="0" w:color="auto"/>
              <w:left w:val="dotted" w:sz="4" w:space="0" w:color="auto"/>
              <w:bottom w:val="dotted" w:sz="4" w:space="0" w:color="auto"/>
              <w:right w:val="dotted" w:sz="4" w:space="0" w:color="auto"/>
            </w:tcBorders>
            <w:vAlign w:val="center"/>
          </w:tcPr>
          <w:p w14:paraId="29D47E63" w14:textId="77777777" w:rsidR="007162CE" w:rsidRDefault="007D6D67">
            <w:pPr>
              <w:jc w:val="cente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80167A4" w14:textId="77777777" w:rsidR="007162CE" w:rsidRDefault="007162CE">
            <w:pPr>
              <w:rPr>
                <w:color w:val="000000"/>
                <w:szCs w:val="22"/>
                <w:lang w:eastAsia="cs-CZ"/>
              </w:rPr>
            </w:pPr>
          </w:p>
        </w:tc>
      </w:tr>
      <w:tr w:rsidR="007162CE" w14:paraId="6C64034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A8F449"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B0424E" w14:textId="77777777" w:rsidR="007162CE" w:rsidRDefault="007D6D6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1BEC5D24" w14:textId="77777777" w:rsidR="007162CE" w:rsidRDefault="007D6D67">
            <w:pPr>
              <w:jc w:val="cente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5BDE766" w14:textId="77777777" w:rsidR="007162CE" w:rsidRDefault="007D6D67">
            <w:pPr>
              <w:jc w:val="cente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71630C2B" w14:textId="77777777" w:rsidR="007162CE" w:rsidRDefault="007D6D67">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D6BED6" w14:textId="77777777" w:rsidR="007162CE" w:rsidRDefault="007162CE">
            <w:pPr>
              <w:rPr>
                <w:color w:val="000000"/>
                <w:szCs w:val="22"/>
                <w:lang w:eastAsia="cs-CZ"/>
              </w:rPr>
            </w:pPr>
          </w:p>
        </w:tc>
      </w:tr>
      <w:tr w:rsidR="007162CE" w14:paraId="331E66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DE145B"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FBA02" w14:textId="77777777" w:rsidR="007162CE" w:rsidRDefault="007D6D67">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B4F9521" w14:textId="77777777" w:rsidR="007162CE" w:rsidRDefault="007D6D67">
            <w:pPr>
              <w:jc w:val="cente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718C185" w14:textId="77777777" w:rsidR="007162CE" w:rsidRDefault="007D6D67">
            <w:pPr>
              <w:jc w:val="cente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6BC4DD6F" w14:textId="77777777" w:rsidR="007162CE" w:rsidRDefault="007D6D67">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A6FEE85" w14:textId="77777777" w:rsidR="007162CE" w:rsidRDefault="007162CE">
            <w:pPr>
              <w:rPr>
                <w:color w:val="000000"/>
                <w:szCs w:val="22"/>
                <w:lang w:eastAsia="cs-CZ"/>
              </w:rPr>
            </w:pPr>
          </w:p>
        </w:tc>
      </w:tr>
      <w:tr w:rsidR="007162CE" w14:paraId="2CBF215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539071"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D91F1D" w14:textId="77777777" w:rsidR="007162CE" w:rsidRDefault="007D6D67">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48B49C3" w14:textId="77777777" w:rsidR="007162CE" w:rsidRDefault="007D6D67">
            <w:pPr>
              <w:jc w:val="cente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E99C0D1" w14:textId="77777777" w:rsidR="007162CE" w:rsidRDefault="007D6D67">
            <w:pPr>
              <w:jc w:val="cente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0B86D8E3" w14:textId="77777777" w:rsidR="007162CE" w:rsidRDefault="007D6D67">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F3B3077" w14:textId="77777777" w:rsidR="007162CE" w:rsidRDefault="007D6D67">
            <w:pPr>
              <w:rPr>
                <w:color w:val="000000"/>
                <w:szCs w:val="22"/>
                <w:lang w:eastAsia="cs-CZ"/>
              </w:rPr>
            </w:pPr>
            <w:r>
              <w:rPr>
                <w:color w:val="000000"/>
                <w:szCs w:val="22"/>
                <w:lang w:eastAsia="cs-CZ"/>
              </w:rPr>
              <w:t>Věcný garant</w:t>
            </w:r>
          </w:p>
        </w:tc>
      </w:tr>
      <w:tr w:rsidR="007162CE" w14:paraId="370A8B9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6E0355"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82A4BB" w14:textId="77777777" w:rsidR="007162CE" w:rsidRDefault="007D6D67">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CF64D09" w14:textId="77777777" w:rsidR="007162CE" w:rsidRDefault="007D6D67">
            <w:pPr>
              <w:jc w:val="cente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FF62776" w14:textId="77777777" w:rsidR="007162CE" w:rsidRDefault="007D6D67">
            <w:pPr>
              <w:jc w:val="center"/>
              <w:rPr>
                <w:color w:val="000000"/>
                <w:szCs w:val="22"/>
                <w:lang w:eastAsia="cs-CZ"/>
              </w:rPr>
            </w:pPr>
            <w:r>
              <w:rPr>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5154C7DC" w14:textId="77777777" w:rsidR="007162CE" w:rsidRDefault="007D6D67">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C8435A3" w14:textId="77777777" w:rsidR="007162CE" w:rsidRDefault="007D6D67">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7162CE" w14:paraId="2AAA67F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996CAE"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EB26BA" w14:textId="77777777" w:rsidR="007162CE" w:rsidRDefault="007D6D67">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A398D68" w14:textId="77777777" w:rsidR="007162CE" w:rsidRDefault="007D6D67">
            <w:pPr>
              <w:jc w:val="center"/>
              <w:rPr>
                <w:rStyle w:val="Odkaznakoment1"/>
                <w:szCs w:val="22"/>
              </w:rPr>
            </w:pPr>
            <w:r>
              <w:rPr>
                <w:rStyle w:val="Odkaznakoment1"/>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5CF28E78" w14:textId="77777777" w:rsidR="007162CE" w:rsidRDefault="007D6D67">
            <w:pPr>
              <w:jc w:val="center"/>
              <w:rPr>
                <w:rStyle w:val="Odkaznakoment1"/>
                <w:szCs w:val="22"/>
              </w:rPr>
            </w:pPr>
            <w:r>
              <w:rPr>
                <w:rStyle w:val="Odkaznakoment1"/>
                <w:szCs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60507A91" w14:textId="77777777" w:rsidR="007162CE" w:rsidRDefault="007D6D67">
            <w:pPr>
              <w:jc w:val="cente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A7AF8E0" w14:textId="77777777" w:rsidR="007162CE" w:rsidRDefault="007162CE">
            <w:pPr>
              <w:rPr>
                <w:rStyle w:val="Odkaznakoment1"/>
              </w:rPr>
            </w:pPr>
          </w:p>
        </w:tc>
      </w:tr>
      <w:tr w:rsidR="007162CE" w14:paraId="16E773C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6255BA"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F9DDB" w14:textId="77777777" w:rsidR="007162CE" w:rsidRDefault="007D6D67">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6BD7B9DD" w14:textId="77777777" w:rsidR="007162CE" w:rsidRDefault="007D6D67">
            <w:pPr>
              <w:jc w:val="center"/>
              <w:rPr>
                <w:rStyle w:val="Odkaznakoment1"/>
                <w:szCs w:val="22"/>
              </w:rPr>
            </w:pPr>
            <w:r>
              <w:rPr>
                <w:rStyle w:val="Odkaznakoment1"/>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4E025549" w14:textId="77777777" w:rsidR="007162CE" w:rsidRDefault="007D6D67">
            <w:pPr>
              <w:jc w:val="center"/>
              <w:rPr>
                <w:rStyle w:val="Odkaznakoment1"/>
                <w:szCs w:val="22"/>
              </w:rPr>
            </w:pPr>
            <w:r>
              <w:rPr>
                <w:rStyle w:val="Odkaznakoment1"/>
                <w:szCs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4A8EB10E" w14:textId="77777777" w:rsidR="007162CE" w:rsidRDefault="007D6D67">
            <w:pPr>
              <w:jc w:val="cente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F2B3043" w14:textId="77777777" w:rsidR="007162CE" w:rsidRDefault="007162CE">
            <w:pPr>
              <w:rPr>
                <w:rStyle w:val="Odkaznakoment1"/>
              </w:rPr>
            </w:pPr>
          </w:p>
        </w:tc>
      </w:tr>
      <w:tr w:rsidR="007162CE" w14:paraId="3D01BE9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5243CF" w14:textId="77777777" w:rsidR="007162CE" w:rsidRDefault="007162CE">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028DB" w14:textId="77777777" w:rsidR="007162CE" w:rsidRDefault="007D6D6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7C2C0610" w14:textId="77777777" w:rsidR="007162CE" w:rsidRDefault="007D6D67">
            <w:pPr>
              <w:jc w:val="center"/>
              <w:rPr>
                <w:rStyle w:val="Odkaznakoment1"/>
                <w:szCs w:val="22"/>
              </w:rPr>
            </w:pPr>
            <w:r>
              <w:rPr>
                <w:rStyle w:val="Odkaznakoment1"/>
                <w:szCs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3FF18FF8" w14:textId="77777777" w:rsidR="007162CE" w:rsidRDefault="007D6D67">
            <w:pPr>
              <w:jc w:val="center"/>
              <w:rPr>
                <w:rStyle w:val="Odkaznakoment1"/>
                <w:szCs w:val="22"/>
              </w:rPr>
            </w:pPr>
            <w:r>
              <w:rPr>
                <w:rStyle w:val="Odkaznakoment1"/>
                <w:szCs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312CF62F" w14:textId="77777777" w:rsidR="007162CE" w:rsidRDefault="007D6D67">
            <w:pPr>
              <w:jc w:val="center"/>
              <w:rPr>
                <w:rStyle w:val="Odkaznakoment1"/>
                <w:szCs w:val="22"/>
              </w:rPr>
            </w:pPr>
            <w:r>
              <w:rPr>
                <w:rStyle w:val="Odkaznakoment1"/>
                <w:szCs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4ED41CB" w14:textId="77777777" w:rsidR="007162CE" w:rsidRDefault="007162CE">
            <w:pPr>
              <w:rPr>
                <w:rStyle w:val="Odkaznakoment1"/>
              </w:rPr>
            </w:pPr>
          </w:p>
        </w:tc>
      </w:tr>
    </w:tbl>
    <w:p w14:paraId="06FAA43F" w14:textId="2703EA19" w:rsidR="007162CE" w:rsidRDefault="007D6D67">
      <w:pPr>
        <w:pStyle w:val="Nadpis3"/>
      </w:pPr>
      <w:r>
        <w:t xml:space="preserve">V připojeném souboru je uveden rozsah vybrané technické dokumentace – otevřete dvojklikem:    </w:t>
      </w:r>
      <w:r w:rsidR="003A26BA">
        <w:t>xxx</w:t>
      </w:r>
    </w:p>
    <w:p w14:paraId="587BA721" w14:textId="77777777" w:rsidR="007162CE" w:rsidRDefault="007D6D67">
      <w:pPr>
        <w:ind w:right="-427"/>
        <w:rPr>
          <w:sz w:val="18"/>
          <w:szCs w:val="18"/>
        </w:rPr>
      </w:pPr>
      <w:r>
        <w:rPr>
          <w:sz w:val="18"/>
          <w:szCs w:val="18"/>
        </w:rPr>
        <w:t xml:space="preserve">Dohledové scénáře jsou požadovány, pokud Dodavatel potvrdí dopad na dohledové scénáře/nástroj. </w:t>
      </w:r>
    </w:p>
    <w:p w14:paraId="1AC77734" w14:textId="4DBE01E6" w:rsidR="007162CE" w:rsidRDefault="007D6D6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134D40A" w14:textId="61798D40" w:rsidR="007162CE" w:rsidRDefault="007D6D67">
      <w:pPr>
        <w:ind w:right="-427"/>
        <w:rPr>
          <w:sz w:val="18"/>
          <w:szCs w:val="18"/>
        </w:rPr>
      </w:pPr>
      <w:r>
        <w:rPr>
          <w:sz w:val="18"/>
          <w:szCs w:val="18"/>
        </w:rPr>
        <w:t xml:space="preserve">Provozně-technická dokumentace bude zpracována dle vzorového dokumentu, který je připojen – otevřete dvojklikem:     </w:t>
      </w:r>
      <w:r w:rsidR="003A26BA">
        <w:rPr>
          <w:sz w:val="18"/>
          <w:szCs w:val="18"/>
        </w:rPr>
        <w:t>xxx</w:t>
      </w:r>
      <w:r>
        <w:rPr>
          <w:sz w:val="18"/>
          <w:szCs w:val="18"/>
        </w:rPr>
        <w:t xml:space="preserve">  </w:t>
      </w:r>
    </w:p>
    <w:p w14:paraId="12B76EC9" w14:textId="77777777" w:rsidR="007162CE" w:rsidRDefault="007D6D67">
      <w:pPr>
        <w:ind w:right="-427"/>
        <w:rPr>
          <w:szCs w:val="22"/>
        </w:rPr>
      </w:pPr>
      <w:r>
        <w:rPr>
          <w:szCs w:val="22"/>
        </w:rPr>
        <w:t xml:space="preserve">        </w:t>
      </w:r>
    </w:p>
    <w:p w14:paraId="2221BEE8" w14:textId="77777777" w:rsidR="007162CE" w:rsidRDefault="007162CE">
      <w:pPr>
        <w:pStyle w:val="Nadpis1"/>
        <w:ind w:left="284" w:firstLine="0"/>
        <w:rPr>
          <w:szCs w:val="22"/>
        </w:rPr>
      </w:pPr>
    </w:p>
    <w:p w14:paraId="03A5925E" w14:textId="77777777" w:rsidR="007162CE" w:rsidRDefault="007D6D67">
      <w:pPr>
        <w:pStyle w:val="Nadpis1"/>
        <w:numPr>
          <w:ilvl w:val="0"/>
          <w:numId w:val="4"/>
        </w:numPr>
        <w:ind w:left="284" w:hanging="284"/>
        <w:rPr>
          <w:szCs w:val="22"/>
        </w:rPr>
      </w:pPr>
      <w:r>
        <w:rPr>
          <w:szCs w:val="22"/>
        </w:rPr>
        <w:t>Akceptační kritéria</w:t>
      </w:r>
    </w:p>
    <w:p w14:paraId="01ECC997" w14:textId="77777777" w:rsidR="007162CE" w:rsidRDefault="007D6D6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3FE4420" w14:textId="77777777" w:rsidR="007162CE" w:rsidRDefault="007162CE">
      <w:pPr>
        <w:rPr>
          <w:szCs w:val="22"/>
        </w:rPr>
      </w:pPr>
    </w:p>
    <w:p w14:paraId="7C886826" w14:textId="77777777" w:rsidR="007162CE" w:rsidRDefault="007D6D67">
      <w:pPr>
        <w:pStyle w:val="Nadpis1"/>
        <w:numPr>
          <w:ilvl w:val="0"/>
          <w:numId w:val="4"/>
        </w:numPr>
        <w:ind w:left="284" w:hanging="284"/>
        <w:rPr>
          <w:szCs w:val="22"/>
        </w:rPr>
      </w:pPr>
      <w:r>
        <w:rPr>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162CE" w14:paraId="60B236F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0798F" w14:textId="77777777" w:rsidR="007162CE" w:rsidRDefault="007D6D67">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143140" w14:textId="77777777" w:rsidR="007162CE" w:rsidRDefault="007D6D67">
            <w:pPr>
              <w:rPr>
                <w:b/>
                <w:bCs/>
                <w:color w:val="000000"/>
                <w:szCs w:val="22"/>
                <w:lang w:eastAsia="cs-CZ"/>
              </w:rPr>
            </w:pPr>
            <w:r>
              <w:rPr>
                <w:b/>
                <w:bCs/>
                <w:color w:val="000000"/>
                <w:szCs w:val="22"/>
                <w:lang w:eastAsia="cs-CZ"/>
              </w:rPr>
              <w:t>Termín</w:t>
            </w:r>
          </w:p>
        </w:tc>
      </w:tr>
      <w:tr w:rsidR="007162CE" w14:paraId="01CDA6CA" w14:textId="77777777">
        <w:trPr>
          <w:trHeight w:val="284"/>
        </w:trPr>
        <w:tc>
          <w:tcPr>
            <w:tcW w:w="7655" w:type="dxa"/>
            <w:shd w:val="clear" w:color="auto" w:fill="auto"/>
            <w:noWrap/>
            <w:vAlign w:val="center"/>
          </w:tcPr>
          <w:p w14:paraId="2FF3B651" w14:textId="77777777" w:rsidR="007162CE" w:rsidRDefault="007D6D67">
            <w:pPr>
              <w:rPr>
                <w:color w:val="000000"/>
                <w:szCs w:val="22"/>
                <w:lang w:eastAsia="cs-CZ"/>
              </w:rPr>
            </w:pPr>
            <w:r>
              <w:rPr>
                <w:color w:val="000000"/>
                <w:szCs w:val="22"/>
                <w:lang w:eastAsia="cs-CZ"/>
              </w:rPr>
              <w:t xml:space="preserve">Analýza </w:t>
            </w:r>
          </w:p>
        </w:tc>
        <w:tc>
          <w:tcPr>
            <w:tcW w:w="2116" w:type="dxa"/>
            <w:shd w:val="clear" w:color="auto" w:fill="auto"/>
            <w:vAlign w:val="center"/>
          </w:tcPr>
          <w:p w14:paraId="33A5FC52" w14:textId="77777777" w:rsidR="007162CE" w:rsidRDefault="007D6D67">
            <w:pPr>
              <w:rPr>
                <w:color w:val="000000"/>
                <w:szCs w:val="22"/>
                <w:lang w:eastAsia="cs-CZ"/>
              </w:rPr>
            </w:pPr>
            <w:r>
              <w:rPr>
                <w:color w:val="000000"/>
                <w:szCs w:val="22"/>
                <w:lang w:eastAsia="cs-CZ"/>
              </w:rPr>
              <w:t>31.5.2022</w:t>
            </w:r>
          </w:p>
        </w:tc>
      </w:tr>
    </w:tbl>
    <w:p w14:paraId="4984546C" w14:textId="77777777" w:rsidR="007162CE" w:rsidRDefault="007162CE">
      <w:pPr>
        <w:rPr>
          <w:szCs w:val="22"/>
        </w:rPr>
      </w:pPr>
    </w:p>
    <w:p w14:paraId="74A7802F" w14:textId="77777777" w:rsidR="007162CE" w:rsidRDefault="007D6D67">
      <w:pPr>
        <w:pStyle w:val="Nadpis1"/>
        <w:numPr>
          <w:ilvl w:val="0"/>
          <w:numId w:val="4"/>
        </w:numPr>
        <w:ind w:left="284" w:hanging="284"/>
        <w:rPr>
          <w:szCs w:val="22"/>
        </w:rPr>
      </w:pPr>
      <w:r>
        <w:rPr>
          <w:szCs w:val="22"/>
        </w:rPr>
        <w:t>Přílohy</w:t>
      </w:r>
    </w:p>
    <w:p w14:paraId="58ED90D2" w14:textId="3F7609FC" w:rsidR="007162CE" w:rsidRDefault="003A26BA">
      <w:pPr>
        <w:ind w:left="426"/>
        <w:rPr>
          <w:szCs w:val="22"/>
        </w:rPr>
      </w:pPr>
      <w:r>
        <w:rPr>
          <w:szCs w:val="22"/>
        </w:rPr>
        <w:t xml:space="preserve"> xxx</w:t>
      </w:r>
    </w:p>
    <w:p w14:paraId="2CD9AAF9" w14:textId="77777777" w:rsidR="007162CE" w:rsidRDefault="007162CE">
      <w:pPr>
        <w:rPr>
          <w:szCs w:val="22"/>
        </w:rPr>
      </w:pPr>
    </w:p>
    <w:p w14:paraId="3580CE67" w14:textId="77777777" w:rsidR="007162CE" w:rsidRDefault="007D6D67">
      <w:pPr>
        <w:pStyle w:val="Nadpis1"/>
        <w:numPr>
          <w:ilvl w:val="0"/>
          <w:numId w:val="4"/>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162CE" w14:paraId="2878209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97B04E2" w14:textId="77777777" w:rsidR="007162CE" w:rsidRDefault="007D6D67">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F77262B" w14:textId="77777777" w:rsidR="007162CE" w:rsidRDefault="007D6D6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4900382E" w14:textId="77777777" w:rsidR="007162CE" w:rsidRDefault="007D6D67">
            <w:pPr>
              <w:rPr>
                <w:b/>
                <w:bCs/>
                <w:color w:val="000000"/>
                <w:szCs w:val="22"/>
                <w:lang w:eastAsia="cs-CZ"/>
              </w:rPr>
            </w:pPr>
            <w:r>
              <w:rPr>
                <w:b/>
                <w:bCs/>
                <w:color w:val="000000"/>
                <w:szCs w:val="22"/>
                <w:lang w:eastAsia="cs-CZ"/>
              </w:rPr>
              <w:t>Podpis:</w:t>
            </w:r>
          </w:p>
        </w:tc>
      </w:tr>
      <w:tr w:rsidR="007162CE" w14:paraId="60740DAB" w14:textId="77777777">
        <w:trPr>
          <w:trHeight w:val="397"/>
        </w:trPr>
        <w:tc>
          <w:tcPr>
            <w:tcW w:w="3255" w:type="dxa"/>
            <w:shd w:val="clear" w:color="auto" w:fill="auto"/>
            <w:noWrap/>
            <w:vAlign w:val="center"/>
            <w:hideMark/>
          </w:tcPr>
          <w:p w14:paraId="23871F91" w14:textId="77777777" w:rsidR="007162CE" w:rsidRDefault="007D6D67">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11D2C7EF" w14:textId="77777777" w:rsidR="007162CE" w:rsidRDefault="007D6D67">
            <w:pPr>
              <w:rPr>
                <w:color w:val="000000"/>
                <w:szCs w:val="22"/>
                <w:lang w:eastAsia="cs-CZ"/>
              </w:rPr>
            </w:pPr>
            <w:r>
              <w:rPr>
                <w:color w:val="000000"/>
                <w:szCs w:val="22"/>
                <w:lang w:eastAsia="cs-CZ"/>
              </w:rPr>
              <w:t>Lenka Kratochvílová</w:t>
            </w:r>
          </w:p>
        </w:tc>
        <w:tc>
          <w:tcPr>
            <w:tcW w:w="2977" w:type="dxa"/>
            <w:shd w:val="clear" w:color="auto" w:fill="auto"/>
            <w:vAlign w:val="center"/>
          </w:tcPr>
          <w:p w14:paraId="5E4CCF86" w14:textId="77777777" w:rsidR="007162CE" w:rsidRDefault="007162CE">
            <w:pPr>
              <w:rPr>
                <w:color w:val="000000"/>
                <w:szCs w:val="22"/>
                <w:lang w:eastAsia="cs-CZ"/>
              </w:rPr>
            </w:pPr>
          </w:p>
          <w:p w14:paraId="43C22E42" w14:textId="77777777" w:rsidR="007162CE" w:rsidRDefault="007162CE">
            <w:pPr>
              <w:rPr>
                <w:color w:val="000000"/>
                <w:szCs w:val="22"/>
                <w:lang w:eastAsia="cs-CZ"/>
              </w:rPr>
            </w:pPr>
          </w:p>
          <w:p w14:paraId="0B756702" w14:textId="77777777" w:rsidR="007162CE" w:rsidRDefault="007162CE">
            <w:pPr>
              <w:rPr>
                <w:color w:val="000000"/>
                <w:szCs w:val="22"/>
                <w:lang w:eastAsia="cs-CZ"/>
              </w:rPr>
            </w:pPr>
          </w:p>
          <w:p w14:paraId="31FD60B7" w14:textId="77777777" w:rsidR="007162CE" w:rsidRDefault="007162CE">
            <w:pPr>
              <w:rPr>
                <w:color w:val="000000"/>
                <w:szCs w:val="22"/>
                <w:lang w:eastAsia="cs-CZ"/>
              </w:rPr>
            </w:pPr>
          </w:p>
        </w:tc>
      </w:tr>
      <w:tr w:rsidR="007162CE" w14:paraId="391DCD3F" w14:textId="77777777">
        <w:trPr>
          <w:trHeight w:val="1114"/>
        </w:trPr>
        <w:tc>
          <w:tcPr>
            <w:tcW w:w="3255" w:type="dxa"/>
            <w:shd w:val="clear" w:color="auto" w:fill="auto"/>
            <w:noWrap/>
            <w:vAlign w:val="center"/>
          </w:tcPr>
          <w:p w14:paraId="5F3D3402" w14:textId="77777777" w:rsidR="007162CE" w:rsidRDefault="007D6D67">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4A01173A" w14:textId="77777777" w:rsidR="007162CE" w:rsidRDefault="007D6D67">
            <w:pPr>
              <w:rPr>
                <w:color w:val="000000"/>
                <w:szCs w:val="22"/>
                <w:lang w:eastAsia="cs-CZ"/>
              </w:rPr>
            </w:pPr>
            <w:r>
              <w:rPr>
                <w:color w:val="000000"/>
                <w:szCs w:val="22"/>
                <w:lang w:eastAsia="cs-CZ"/>
              </w:rPr>
              <w:t>Petra Zábojová</w:t>
            </w:r>
          </w:p>
        </w:tc>
        <w:tc>
          <w:tcPr>
            <w:tcW w:w="2977" w:type="dxa"/>
            <w:shd w:val="clear" w:color="auto" w:fill="auto"/>
            <w:vAlign w:val="center"/>
          </w:tcPr>
          <w:p w14:paraId="26E4F87E" w14:textId="77777777" w:rsidR="007162CE" w:rsidRDefault="007162CE">
            <w:pPr>
              <w:rPr>
                <w:color w:val="000000"/>
                <w:szCs w:val="22"/>
                <w:lang w:eastAsia="cs-CZ"/>
              </w:rPr>
            </w:pPr>
          </w:p>
        </w:tc>
      </w:tr>
      <w:tr w:rsidR="007162CE" w14:paraId="2188659B" w14:textId="77777777">
        <w:trPr>
          <w:trHeight w:val="397"/>
        </w:trPr>
        <w:tc>
          <w:tcPr>
            <w:tcW w:w="3255" w:type="dxa"/>
            <w:shd w:val="clear" w:color="auto" w:fill="auto"/>
            <w:noWrap/>
            <w:vAlign w:val="center"/>
          </w:tcPr>
          <w:p w14:paraId="4757AAB3" w14:textId="77777777" w:rsidR="007162CE" w:rsidRDefault="007D6D67">
            <w:pPr>
              <w:rPr>
                <w:color w:val="000000"/>
                <w:szCs w:val="22"/>
                <w:lang w:eastAsia="cs-CZ"/>
              </w:rPr>
            </w:pPr>
            <w:r>
              <w:rPr>
                <w:color w:val="000000"/>
                <w:szCs w:val="22"/>
                <w:lang w:eastAsia="cs-CZ"/>
              </w:rPr>
              <w:t>Projektový manažer:</w:t>
            </w:r>
          </w:p>
        </w:tc>
        <w:tc>
          <w:tcPr>
            <w:tcW w:w="2977" w:type="dxa"/>
            <w:vAlign w:val="center"/>
          </w:tcPr>
          <w:p w14:paraId="093C7371" w14:textId="77777777" w:rsidR="007162CE" w:rsidRDefault="007D6D67">
            <w:pPr>
              <w:rPr>
                <w:color w:val="000000"/>
                <w:szCs w:val="22"/>
                <w:lang w:eastAsia="cs-CZ"/>
              </w:rPr>
            </w:pPr>
            <w:r>
              <w:rPr>
                <w:color w:val="000000"/>
                <w:szCs w:val="22"/>
                <w:lang w:eastAsia="cs-CZ"/>
              </w:rPr>
              <w:t>Nikol Janušová</w:t>
            </w:r>
          </w:p>
        </w:tc>
        <w:tc>
          <w:tcPr>
            <w:tcW w:w="2977" w:type="dxa"/>
            <w:shd w:val="clear" w:color="auto" w:fill="auto"/>
            <w:vAlign w:val="center"/>
          </w:tcPr>
          <w:p w14:paraId="6F25646E" w14:textId="77777777" w:rsidR="007162CE" w:rsidRDefault="007162CE">
            <w:pPr>
              <w:rPr>
                <w:color w:val="000000"/>
                <w:szCs w:val="22"/>
                <w:lang w:eastAsia="cs-CZ"/>
              </w:rPr>
            </w:pPr>
          </w:p>
          <w:p w14:paraId="088ABA83" w14:textId="77777777" w:rsidR="007162CE" w:rsidRDefault="007162CE">
            <w:pPr>
              <w:rPr>
                <w:color w:val="000000"/>
                <w:szCs w:val="22"/>
                <w:lang w:eastAsia="cs-CZ"/>
              </w:rPr>
            </w:pPr>
          </w:p>
          <w:p w14:paraId="4D21F274" w14:textId="77777777" w:rsidR="007162CE" w:rsidRDefault="007162CE">
            <w:pPr>
              <w:rPr>
                <w:color w:val="000000"/>
                <w:szCs w:val="22"/>
                <w:lang w:eastAsia="cs-CZ"/>
              </w:rPr>
            </w:pPr>
          </w:p>
          <w:p w14:paraId="2A5F3531" w14:textId="77777777" w:rsidR="007162CE" w:rsidRDefault="007162CE">
            <w:pPr>
              <w:rPr>
                <w:color w:val="000000"/>
                <w:szCs w:val="22"/>
                <w:lang w:eastAsia="cs-CZ"/>
              </w:rPr>
            </w:pPr>
          </w:p>
        </w:tc>
      </w:tr>
    </w:tbl>
    <w:p w14:paraId="08AEA5C2" w14:textId="77777777" w:rsidR="007162CE" w:rsidRDefault="007162CE">
      <w:pPr>
        <w:rPr>
          <w:szCs w:val="22"/>
        </w:rPr>
      </w:pPr>
    </w:p>
    <w:p w14:paraId="2F19AAAA" w14:textId="77777777" w:rsidR="007162CE" w:rsidRDefault="007D6D67">
      <w:pPr>
        <w:rPr>
          <w:b/>
          <w:caps/>
          <w:szCs w:val="22"/>
        </w:rPr>
      </w:pPr>
      <w:r>
        <w:rPr>
          <w:szCs w:val="22"/>
        </w:rPr>
        <w:br w:type="page"/>
      </w:r>
      <w:r>
        <w:rPr>
          <w:b/>
          <w:caps/>
          <w:szCs w:val="22"/>
        </w:rPr>
        <w:lastRenderedPageBreak/>
        <w:t>B – nabídkA řešení k požadavku Z34105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62CE" w14:paraId="76D50D1C" w14:textId="77777777">
        <w:tc>
          <w:tcPr>
            <w:tcW w:w="1701" w:type="dxa"/>
            <w:tcBorders>
              <w:top w:val="single" w:sz="8" w:space="0" w:color="auto"/>
              <w:left w:val="single" w:sz="8" w:space="0" w:color="auto"/>
              <w:bottom w:val="single" w:sz="8" w:space="0" w:color="auto"/>
            </w:tcBorders>
            <w:vAlign w:val="center"/>
          </w:tcPr>
          <w:p w14:paraId="06B51587" w14:textId="77777777" w:rsidR="007162CE" w:rsidRDefault="007D6D67">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6C078061" w14:textId="77777777" w:rsidR="007162CE" w:rsidRDefault="007D6D67">
            <w:pPr>
              <w:pStyle w:val="Tabulka"/>
              <w:rPr>
                <w:szCs w:val="22"/>
              </w:rPr>
            </w:pPr>
            <w:r>
              <w:rPr>
                <w:szCs w:val="22"/>
              </w:rPr>
              <w:t>061</w:t>
            </w:r>
          </w:p>
        </w:tc>
      </w:tr>
    </w:tbl>
    <w:p w14:paraId="6664DF62" w14:textId="77777777" w:rsidR="007162CE" w:rsidRDefault="007162CE">
      <w:pPr>
        <w:rPr>
          <w:caps/>
          <w:szCs w:val="22"/>
        </w:rPr>
      </w:pPr>
    </w:p>
    <w:p w14:paraId="46DAA850" w14:textId="77777777" w:rsidR="007162CE" w:rsidRDefault="007D6D67">
      <w:pPr>
        <w:pStyle w:val="Nadpis1"/>
        <w:numPr>
          <w:ilvl w:val="0"/>
          <w:numId w:val="23"/>
        </w:numPr>
        <w:ind w:left="284" w:hanging="284"/>
        <w:rPr>
          <w:szCs w:val="22"/>
        </w:rPr>
      </w:pPr>
      <w:r>
        <w:rPr>
          <w:szCs w:val="22"/>
        </w:rPr>
        <w:t xml:space="preserve">Návrh konceptu technického řešení  </w:t>
      </w:r>
    </w:p>
    <w:p w14:paraId="4D77EC9D" w14:textId="77777777" w:rsidR="007162CE" w:rsidRDefault="007D6D67">
      <w:r>
        <w:t>Viz část A tohoto RfC, body 2 a 3</w:t>
      </w:r>
    </w:p>
    <w:p w14:paraId="0CBD1DED" w14:textId="77777777" w:rsidR="007162CE" w:rsidRDefault="007D6D67">
      <w:pPr>
        <w:pStyle w:val="Nadpis1"/>
        <w:numPr>
          <w:ilvl w:val="0"/>
          <w:numId w:val="23"/>
        </w:numPr>
        <w:ind w:left="284" w:hanging="284"/>
        <w:rPr>
          <w:szCs w:val="22"/>
        </w:rPr>
      </w:pPr>
      <w:r>
        <w:rPr>
          <w:szCs w:val="22"/>
        </w:rPr>
        <w:t>Uživatelské a licenční zajištění pro Objednatele</w:t>
      </w:r>
    </w:p>
    <w:p w14:paraId="4E31CD3C" w14:textId="77777777" w:rsidR="007162CE" w:rsidRDefault="007D6D67">
      <w:r>
        <w:t>V souladu s podmínkami smlouvy č. 679-2019-11150.</w:t>
      </w:r>
    </w:p>
    <w:p w14:paraId="679B6337" w14:textId="335A6F25" w:rsidR="007162CE" w:rsidRDefault="007D6D67">
      <w:pPr>
        <w:pStyle w:val="Nadpis1"/>
        <w:numPr>
          <w:ilvl w:val="0"/>
          <w:numId w:val="23"/>
        </w:numPr>
        <w:ind w:left="284" w:hanging="284"/>
        <w:rPr>
          <w:szCs w:val="22"/>
        </w:rPr>
      </w:pPr>
      <w:r>
        <w:rPr>
          <w:szCs w:val="22"/>
        </w:rPr>
        <w:t>Dopady do systémů MZe</w:t>
      </w:r>
    </w:p>
    <w:p w14:paraId="4F3A2ED0" w14:textId="77777777" w:rsidR="007162CE" w:rsidRDefault="007D6D67">
      <w:pPr>
        <w:pStyle w:val="Nadpis1"/>
        <w:numPr>
          <w:ilvl w:val="1"/>
          <w:numId w:val="23"/>
        </w:numPr>
        <w:ind w:left="1440" w:hanging="292"/>
        <w:rPr>
          <w:szCs w:val="22"/>
        </w:rPr>
      </w:pPr>
      <w:r>
        <w:rPr>
          <w:szCs w:val="22"/>
        </w:rPr>
        <w:t>Na provoz a infrastrukturu</w:t>
      </w:r>
    </w:p>
    <w:p w14:paraId="0622C8BE" w14:textId="77777777" w:rsidR="007162CE" w:rsidRDefault="007D6D67">
      <w:pPr>
        <w:ind w:left="708"/>
        <w:rPr>
          <w:szCs w:val="22"/>
        </w:rPr>
      </w:pPr>
      <w:r>
        <w:rPr>
          <w:szCs w:val="22"/>
        </w:rPr>
        <w:t>Bez dopadu</w:t>
      </w:r>
    </w:p>
    <w:p w14:paraId="7F7BD911" w14:textId="47287065" w:rsidR="007162CE" w:rsidRDefault="007D6D67">
      <w:pPr>
        <w:rPr>
          <w:sz w:val="18"/>
          <w:szCs w:val="18"/>
        </w:rPr>
      </w:pPr>
      <w:r>
        <w:rPr>
          <w:sz w:val="18"/>
          <w:szCs w:val="18"/>
        </w:rPr>
        <w:t xml:space="preserve">(Pozn.: V případě, že má změna dopady na síťovou infrastrukturu, doplňte tabulku v připojeném souboru - otevřete dvojklikem.)   </w:t>
      </w:r>
      <w:r w:rsidR="003A26BA">
        <w:rPr>
          <w:sz w:val="18"/>
          <w:szCs w:val="18"/>
        </w:rPr>
        <w:t>xxx</w:t>
      </w:r>
      <w:r>
        <w:rPr>
          <w:sz w:val="18"/>
          <w:szCs w:val="18"/>
        </w:rPr>
        <w:t xml:space="preserve">  </w:t>
      </w:r>
    </w:p>
    <w:p w14:paraId="4D435C48" w14:textId="77777777" w:rsidR="007162CE" w:rsidRDefault="007D6D67">
      <w:pPr>
        <w:pStyle w:val="Nadpis1"/>
        <w:numPr>
          <w:ilvl w:val="1"/>
          <w:numId w:val="23"/>
        </w:numPr>
        <w:ind w:left="1440" w:hanging="292"/>
        <w:rPr>
          <w:szCs w:val="22"/>
        </w:rPr>
      </w:pPr>
      <w:r>
        <w:rPr>
          <w:szCs w:val="22"/>
        </w:rPr>
        <w:t>Na bezpečnost</w:t>
      </w:r>
    </w:p>
    <w:p w14:paraId="2C3820C8" w14:textId="77777777" w:rsidR="007162CE" w:rsidRDefault="007D6D6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162CE" w14:paraId="7CA577E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04E5E58" w14:textId="77777777" w:rsidR="007162CE" w:rsidRDefault="007D6D6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60699" w14:textId="77777777" w:rsidR="007162CE" w:rsidRDefault="007D6D6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7F101" w14:textId="77777777" w:rsidR="007162CE" w:rsidRDefault="007D6D67">
            <w:pPr>
              <w:rPr>
                <w:b/>
                <w:bCs/>
                <w:color w:val="000000"/>
                <w:szCs w:val="22"/>
                <w:lang w:eastAsia="cs-CZ"/>
              </w:rPr>
            </w:pPr>
            <w:r>
              <w:rPr>
                <w:b/>
                <w:bCs/>
                <w:color w:val="000000"/>
                <w:szCs w:val="22"/>
                <w:lang w:eastAsia="cs-CZ"/>
              </w:rPr>
              <w:t>Předpokládaný dopad a navrhované opatření/změny</w:t>
            </w:r>
          </w:p>
        </w:tc>
      </w:tr>
      <w:tr w:rsidR="007162CE" w14:paraId="21ED4916" w14:textId="77777777">
        <w:trPr>
          <w:trHeight w:val="300"/>
        </w:trPr>
        <w:tc>
          <w:tcPr>
            <w:tcW w:w="426" w:type="dxa"/>
            <w:tcBorders>
              <w:top w:val="single" w:sz="8" w:space="0" w:color="auto"/>
              <w:bottom w:val="single" w:sz="4" w:space="0" w:color="auto"/>
            </w:tcBorders>
            <w:vAlign w:val="center"/>
          </w:tcPr>
          <w:p w14:paraId="72F67A4A"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4BE55E7" w14:textId="77777777" w:rsidR="007162CE" w:rsidRDefault="007D6D6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44F263D9" w14:textId="77777777" w:rsidR="007162CE" w:rsidRDefault="007D6D67">
            <w:pPr>
              <w:jc w:val="center"/>
              <w:rPr>
                <w:color w:val="000000"/>
                <w:szCs w:val="22"/>
                <w:lang w:eastAsia="cs-CZ"/>
              </w:rPr>
            </w:pPr>
            <w:r>
              <w:rPr>
                <w:color w:val="000000"/>
                <w:szCs w:val="22"/>
                <w:lang w:eastAsia="cs-CZ"/>
              </w:rPr>
              <w:t>Bez dopadu</w:t>
            </w:r>
          </w:p>
        </w:tc>
      </w:tr>
      <w:tr w:rsidR="007162CE" w14:paraId="22821E21" w14:textId="77777777">
        <w:trPr>
          <w:trHeight w:val="300"/>
        </w:trPr>
        <w:tc>
          <w:tcPr>
            <w:tcW w:w="426" w:type="dxa"/>
            <w:tcBorders>
              <w:bottom w:val="single" w:sz="4" w:space="0" w:color="auto"/>
            </w:tcBorders>
            <w:vAlign w:val="center"/>
          </w:tcPr>
          <w:p w14:paraId="27198EE3"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8B4F4B" w14:textId="77777777" w:rsidR="007162CE" w:rsidRDefault="007D6D6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D6DA5E4" w14:textId="77777777" w:rsidR="007162CE" w:rsidRDefault="007D6D67">
            <w:pPr>
              <w:jc w:val="center"/>
              <w:rPr>
                <w:b/>
                <w:bCs/>
                <w:color w:val="000000"/>
                <w:szCs w:val="22"/>
                <w:lang w:eastAsia="cs-CZ"/>
              </w:rPr>
            </w:pPr>
            <w:r>
              <w:rPr>
                <w:color w:val="000000"/>
                <w:szCs w:val="22"/>
                <w:lang w:eastAsia="cs-CZ"/>
              </w:rPr>
              <w:t>Bez dopadu</w:t>
            </w:r>
          </w:p>
        </w:tc>
      </w:tr>
      <w:tr w:rsidR="007162CE" w14:paraId="27BE0782" w14:textId="77777777">
        <w:trPr>
          <w:trHeight w:val="300"/>
        </w:trPr>
        <w:tc>
          <w:tcPr>
            <w:tcW w:w="426" w:type="dxa"/>
            <w:tcBorders>
              <w:bottom w:val="single" w:sz="4" w:space="0" w:color="auto"/>
            </w:tcBorders>
            <w:vAlign w:val="center"/>
          </w:tcPr>
          <w:p w14:paraId="74CAAD07"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E5CEBF7" w14:textId="77777777" w:rsidR="007162CE" w:rsidRDefault="007D6D6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DD53779" w14:textId="77777777" w:rsidR="007162CE" w:rsidRDefault="007D6D67">
            <w:pPr>
              <w:jc w:val="center"/>
              <w:rPr>
                <w:b/>
                <w:bCs/>
                <w:color w:val="000000"/>
                <w:szCs w:val="22"/>
                <w:lang w:eastAsia="cs-CZ"/>
              </w:rPr>
            </w:pPr>
            <w:r>
              <w:rPr>
                <w:color w:val="000000"/>
                <w:szCs w:val="22"/>
                <w:lang w:eastAsia="cs-CZ"/>
              </w:rPr>
              <w:t>Bez dopadu</w:t>
            </w:r>
          </w:p>
        </w:tc>
      </w:tr>
      <w:tr w:rsidR="007162CE" w14:paraId="2CEB1B03" w14:textId="77777777">
        <w:trPr>
          <w:trHeight w:val="300"/>
        </w:trPr>
        <w:tc>
          <w:tcPr>
            <w:tcW w:w="426" w:type="dxa"/>
            <w:tcBorders>
              <w:bottom w:val="single" w:sz="4" w:space="0" w:color="auto"/>
            </w:tcBorders>
            <w:vAlign w:val="center"/>
          </w:tcPr>
          <w:p w14:paraId="4032C517"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6BFEC67" w14:textId="77777777" w:rsidR="007162CE" w:rsidRDefault="007D6D6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BDD1E95" w14:textId="77777777" w:rsidR="007162CE" w:rsidRDefault="007D6D67">
            <w:pPr>
              <w:jc w:val="center"/>
              <w:rPr>
                <w:b/>
                <w:bCs/>
                <w:color w:val="000000"/>
                <w:szCs w:val="22"/>
                <w:lang w:eastAsia="cs-CZ"/>
              </w:rPr>
            </w:pPr>
            <w:r>
              <w:rPr>
                <w:color w:val="000000"/>
                <w:szCs w:val="22"/>
                <w:lang w:eastAsia="cs-CZ"/>
              </w:rPr>
              <w:t>Bez dopadu</w:t>
            </w:r>
          </w:p>
        </w:tc>
      </w:tr>
      <w:tr w:rsidR="007162CE" w14:paraId="0B5778DB" w14:textId="77777777">
        <w:trPr>
          <w:trHeight w:val="300"/>
        </w:trPr>
        <w:tc>
          <w:tcPr>
            <w:tcW w:w="426" w:type="dxa"/>
            <w:tcBorders>
              <w:bottom w:val="single" w:sz="4" w:space="0" w:color="auto"/>
            </w:tcBorders>
            <w:vAlign w:val="center"/>
          </w:tcPr>
          <w:p w14:paraId="5278169C"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4083450" w14:textId="77777777" w:rsidR="007162CE" w:rsidRDefault="007D6D67">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9CBD281" w14:textId="77777777" w:rsidR="007162CE" w:rsidRDefault="007D6D67">
            <w:pPr>
              <w:jc w:val="center"/>
              <w:rPr>
                <w:b/>
                <w:bCs/>
                <w:color w:val="000000"/>
                <w:szCs w:val="22"/>
                <w:lang w:eastAsia="cs-CZ"/>
              </w:rPr>
            </w:pPr>
            <w:r>
              <w:rPr>
                <w:color w:val="000000"/>
                <w:szCs w:val="22"/>
                <w:lang w:eastAsia="cs-CZ"/>
              </w:rPr>
              <w:t>Bez dopadu</w:t>
            </w:r>
          </w:p>
        </w:tc>
      </w:tr>
      <w:tr w:rsidR="007162CE" w14:paraId="720FF463" w14:textId="77777777">
        <w:trPr>
          <w:trHeight w:val="300"/>
        </w:trPr>
        <w:tc>
          <w:tcPr>
            <w:tcW w:w="426" w:type="dxa"/>
            <w:tcBorders>
              <w:bottom w:val="single" w:sz="4" w:space="0" w:color="auto"/>
            </w:tcBorders>
            <w:vAlign w:val="center"/>
          </w:tcPr>
          <w:p w14:paraId="35C422CE"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809FC" w14:textId="77777777" w:rsidR="007162CE" w:rsidRDefault="007D6D6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5823D785" w14:textId="77777777" w:rsidR="007162CE" w:rsidRDefault="007D6D67">
            <w:pPr>
              <w:jc w:val="center"/>
              <w:rPr>
                <w:b/>
                <w:bCs/>
                <w:color w:val="000000"/>
                <w:szCs w:val="22"/>
                <w:lang w:eastAsia="cs-CZ"/>
              </w:rPr>
            </w:pPr>
            <w:r>
              <w:rPr>
                <w:color w:val="000000"/>
                <w:szCs w:val="22"/>
                <w:lang w:eastAsia="cs-CZ"/>
              </w:rPr>
              <w:t>Bez dopadu</w:t>
            </w:r>
          </w:p>
        </w:tc>
      </w:tr>
      <w:tr w:rsidR="007162CE" w14:paraId="5133595F" w14:textId="77777777">
        <w:trPr>
          <w:trHeight w:val="300"/>
        </w:trPr>
        <w:tc>
          <w:tcPr>
            <w:tcW w:w="426" w:type="dxa"/>
            <w:tcBorders>
              <w:bottom w:val="single" w:sz="4" w:space="0" w:color="auto"/>
            </w:tcBorders>
            <w:vAlign w:val="center"/>
          </w:tcPr>
          <w:p w14:paraId="691F6975"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1D9221" w14:textId="77777777" w:rsidR="007162CE" w:rsidRDefault="007D6D67">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0A7BFA05" w14:textId="77777777" w:rsidR="007162CE" w:rsidRDefault="007D6D67">
            <w:pPr>
              <w:jc w:val="center"/>
              <w:rPr>
                <w:b/>
                <w:bCs/>
                <w:color w:val="000000"/>
                <w:szCs w:val="22"/>
                <w:lang w:eastAsia="cs-CZ"/>
              </w:rPr>
            </w:pPr>
            <w:r>
              <w:rPr>
                <w:color w:val="000000"/>
                <w:szCs w:val="22"/>
                <w:lang w:eastAsia="cs-CZ"/>
              </w:rPr>
              <w:t>Bez dopadu</w:t>
            </w:r>
          </w:p>
        </w:tc>
      </w:tr>
      <w:tr w:rsidR="007162CE" w14:paraId="535284D1" w14:textId="77777777">
        <w:trPr>
          <w:trHeight w:val="300"/>
        </w:trPr>
        <w:tc>
          <w:tcPr>
            <w:tcW w:w="426" w:type="dxa"/>
            <w:tcBorders>
              <w:bottom w:val="single" w:sz="4" w:space="0" w:color="auto"/>
            </w:tcBorders>
            <w:vAlign w:val="center"/>
          </w:tcPr>
          <w:p w14:paraId="39F87D42"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EA2E76" w14:textId="77777777" w:rsidR="007162CE" w:rsidRDefault="007D6D6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F052469" w14:textId="77777777" w:rsidR="007162CE" w:rsidRDefault="007D6D67">
            <w:pPr>
              <w:jc w:val="center"/>
              <w:rPr>
                <w:b/>
                <w:bCs/>
                <w:color w:val="000000"/>
                <w:szCs w:val="22"/>
                <w:lang w:eastAsia="cs-CZ"/>
              </w:rPr>
            </w:pPr>
            <w:r>
              <w:rPr>
                <w:color w:val="000000"/>
                <w:szCs w:val="22"/>
                <w:lang w:eastAsia="cs-CZ"/>
              </w:rPr>
              <w:t>Bez dopadu</w:t>
            </w:r>
          </w:p>
        </w:tc>
      </w:tr>
      <w:tr w:rsidR="007162CE" w14:paraId="6F143268" w14:textId="77777777">
        <w:trPr>
          <w:trHeight w:val="300"/>
        </w:trPr>
        <w:tc>
          <w:tcPr>
            <w:tcW w:w="426" w:type="dxa"/>
            <w:tcBorders>
              <w:bottom w:val="single" w:sz="4" w:space="0" w:color="auto"/>
            </w:tcBorders>
            <w:vAlign w:val="center"/>
          </w:tcPr>
          <w:p w14:paraId="1FBE3A5E"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D1E5F6" w14:textId="77777777" w:rsidR="007162CE" w:rsidRDefault="007D6D6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127008F4" w14:textId="77777777" w:rsidR="007162CE" w:rsidRDefault="007D6D67">
            <w:pPr>
              <w:jc w:val="center"/>
              <w:rPr>
                <w:b/>
                <w:bCs/>
                <w:color w:val="000000"/>
                <w:szCs w:val="22"/>
                <w:lang w:eastAsia="cs-CZ"/>
              </w:rPr>
            </w:pPr>
            <w:r>
              <w:rPr>
                <w:color w:val="000000"/>
                <w:szCs w:val="22"/>
                <w:lang w:eastAsia="cs-CZ"/>
              </w:rPr>
              <w:t>Bez dopadu</w:t>
            </w:r>
          </w:p>
        </w:tc>
      </w:tr>
      <w:tr w:rsidR="007162CE" w14:paraId="59A2C3D6" w14:textId="77777777">
        <w:trPr>
          <w:trHeight w:val="300"/>
        </w:trPr>
        <w:tc>
          <w:tcPr>
            <w:tcW w:w="426" w:type="dxa"/>
            <w:tcBorders>
              <w:bottom w:val="single" w:sz="4" w:space="0" w:color="auto"/>
            </w:tcBorders>
            <w:vAlign w:val="center"/>
          </w:tcPr>
          <w:p w14:paraId="74DEC1B4"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0BA1565" w14:textId="77777777" w:rsidR="007162CE" w:rsidRDefault="007D6D6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DD3990A" w14:textId="77777777" w:rsidR="007162CE" w:rsidRDefault="007D6D67">
            <w:pPr>
              <w:jc w:val="center"/>
              <w:rPr>
                <w:b/>
                <w:bCs/>
                <w:color w:val="000000"/>
                <w:szCs w:val="22"/>
                <w:lang w:eastAsia="cs-CZ"/>
              </w:rPr>
            </w:pPr>
            <w:r>
              <w:rPr>
                <w:color w:val="000000"/>
                <w:szCs w:val="22"/>
                <w:lang w:eastAsia="cs-CZ"/>
              </w:rPr>
              <w:t>Bez dopadu</w:t>
            </w:r>
          </w:p>
        </w:tc>
      </w:tr>
      <w:tr w:rsidR="007162CE" w14:paraId="046CFD87" w14:textId="77777777">
        <w:trPr>
          <w:trHeight w:val="300"/>
        </w:trPr>
        <w:tc>
          <w:tcPr>
            <w:tcW w:w="426" w:type="dxa"/>
            <w:tcBorders>
              <w:bottom w:val="single" w:sz="4" w:space="0" w:color="auto"/>
            </w:tcBorders>
            <w:vAlign w:val="center"/>
          </w:tcPr>
          <w:p w14:paraId="543FD337"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96C317" w14:textId="77777777" w:rsidR="007162CE" w:rsidRDefault="007D6D6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5C72897" w14:textId="77777777" w:rsidR="007162CE" w:rsidRDefault="007D6D67">
            <w:pPr>
              <w:jc w:val="center"/>
              <w:rPr>
                <w:b/>
                <w:bCs/>
                <w:color w:val="000000"/>
                <w:szCs w:val="22"/>
                <w:lang w:eastAsia="cs-CZ"/>
              </w:rPr>
            </w:pPr>
            <w:r>
              <w:rPr>
                <w:color w:val="000000"/>
                <w:szCs w:val="22"/>
                <w:lang w:eastAsia="cs-CZ"/>
              </w:rPr>
              <w:t>Bez dopadu</w:t>
            </w:r>
          </w:p>
        </w:tc>
      </w:tr>
      <w:tr w:rsidR="007162CE" w14:paraId="2F4F138F" w14:textId="77777777">
        <w:trPr>
          <w:trHeight w:val="300"/>
        </w:trPr>
        <w:tc>
          <w:tcPr>
            <w:tcW w:w="426" w:type="dxa"/>
            <w:tcBorders>
              <w:bottom w:val="single" w:sz="4" w:space="0" w:color="auto"/>
            </w:tcBorders>
            <w:vAlign w:val="center"/>
          </w:tcPr>
          <w:p w14:paraId="6446E142"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3C8A2E" w14:textId="77777777" w:rsidR="007162CE" w:rsidRDefault="007D6D6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38DBB16" w14:textId="77777777" w:rsidR="007162CE" w:rsidRDefault="007D6D67">
            <w:pPr>
              <w:jc w:val="center"/>
              <w:rPr>
                <w:b/>
                <w:bCs/>
                <w:color w:val="000000"/>
                <w:szCs w:val="22"/>
                <w:lang w:eastAsia="cs-CZ"/>
              </w:rPr>
            </w:pPr>
            <w:r>
              <w:rPr>
                <w:color w:val="000000"/>
                <w:szCs w:val="22"/>
                <w:lang w:eastAsia="cs-CZ"/>
              </w:rPr>
              <w:t>Bez dopadu</w:t>
            </w:r>
          </w:p>
        </w:tc>
      </w:tr>
      <w:tr w:rsidR="007162CE" w14:paraId="1DB7B652" w14:textId="77777777">
        <w:trPr>
          <w:trHeight w:val="300"/>
        </w:trPr>
        <w:tc>
          <w:tcPr>
            <w:tcW w:w="426" w:type="dxa"/>
            <w:tcBorders>
              <w:bottom w:val="single" w:sz="4" w:space="0" w:color="auto"/>
            </w:tcBorders>
            <w:vAlign w:val="center"/>
          </w:tcPr>
          <w:p w14:paraId="07AE2341" w14:textId="77777777" w:rsidR="007162CE" w:rsidRDefault="007162CE">
            <w:pPr>
              <w:pStyle w:val="Odstavecseseznamem"/>
              <w:numPr>
                <w:ilvl w:val="0"/>
                <w:numId w:val="1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8B20F9" w14:textId="77777777" w:rsidR="007162CE" w:rsidRDefault="007D6D6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7A7CB84F" w14:textId="77777777" w:rsidR="007162CE" w:rsidRDefault="007D6D67">
            <w:pPr>
              <w:jc w:val="center"/>
              <w:rPr>
                <w:b/>
                <w:bCs/>
                <w:color w:val="000000"/>
                <w:szCs w:val="22"/>
                <w:lang w:eastAsia="cs-CZ"/>
              </w:rPr>
            </w:pPr>
            <w:r>
              <w:rPr>
                <w:color w:val="000000"/>
                <w:szCs w:val="22"/>
                <w:lang w:eastAsia="cs-CZ"/>
              </w:rPr>
              <w:t>Bez dopadu</w:t>
            </w:r>
          </w:p>
        </w:tc>
      </w:tr>
    </w:tbl>
    <w:p w14:paraId="2BDA38F0" w14:textId="77777777" w:rsidR="007162CE" w:rsidRDefault="007162CE"/>
    <w:p w14:paraId="6DC71E29" w14:textId="77777777" w:rsidR="007162CE" w:rsidRDefault="007D6D67">
      <w:pPr>
        <w:pStyle w:val="Nadpis1"/>
        <w:numPr>
          <w:ilvl w:val="1"/>
          <w:numId w:val="23"/>
        </w:numPr>
        <w:ind w:left="1440" w:hanging="292"/>
        <w:rPr>
          <w:szCs w:val="22"/>
        </w:rPr>
      </w:pPr>
      <w:r>
        <w:rPr>
          <w:szCs w:val="22"/>
        </w:rPr>
        <w:t>Na součinnost s dalšími systémy</w:t>
      </w:r>
    </w:p>
    <w:p w14:paraId="0ADCF5F8" w14:textId="77777777" w:rsidR="007162CE" w:rsidRDefault="007D6D67">
      <w:pPr>
        <w:ind w:left="708"/>
      </w:pPr>
      <w:r>
        <w:t>Bez dopadu</w:t>
      </w:r>
    </w:p>
    <w:p w14:paraId="59D4F44C" w14:textId="77777777" w:rsidR="007162CE" w:rsidRDefault="007D6D67">
      <w:pPr>
        <w:pStyle w:val="Nadpis1"/>
        <w:numPr>
          <w:ilvl w:val="1"/>
          <w:numId w:val="23"/>
        </w:numPr>
        <w:ind w:left="1440" w:hanging="292"/>
        <w:rPr>
          <w:szCs w:val="22"/>
        </w:rPr>
      </w:pPr>
      <w:r>
        <w:rPr>
          <w:szCs w:val="22"/>
        </w:rPr>
        <w:t>Na součinnost AgriBus</w:t>
      </w:r>
    </w:p>
    <w:p w14:paraId="59ACF335" w14:textId="77777777" w:rsidR="007162CE" w:rsidRDefault="007D6D67">
      <w:pPr>
        <w:ind w:left="708"/>
      </w:pPr>
      <w:r>
        <w:t>Bez dopadu</w:t>
      </w:r>
    </w:p>
    <w:p w14:paraId="5AFB0BCC" w14:textId="77777777" w:rsidR="007162CE" w:rsidRDefault="007D6D67">
      <w:pPr>
        <w:pStyle w:val="Nadpis1"/>
        <w:numPr>
          <w:ilvl w:val="1"/>
          <w:numId w:val="23"/>
        </w:numPr>
        <w:ind w:left="1440" w:hanging="292"/>
        <w:rPr>
          <w:szCs w:val="22"/>
        </w:rPr>
      </w:pPr>
      <w:r>
        <w:rPr>
          <w:szCs w:val="22"/>
        </w:rPr>
        <w:t>Na dohledové nástroje/scénáře</w:t>
      </w:r>
      <w:r>
        <w:rPr>
          <w:rStyle w:val="Odkaznavysvtlivky"/>
          <w:szCs w:val="22"/>
        </w:rPr>
        <w:endnoteReference w:id="17"/>
      </w:r>
    </w:p>
    <w:p w14:paraId="6C007F40" w14:textId="77777777" w:rsidR="007162CE" w:rsidRDefault="007D6D67">
      <w:pPr>
        <w:spacing w:after="120"/>
        <w:ind w:left="708"/>
      </w:pPr>
      <w:r>
        <w:t>Bez dopadu</w:t>
      </w:r>
    </w:p>
    <w:p w14:paraId="6A1EBAE6" w14:textId="77777777" w:rsidR="007162CE" w:rsidRDefault="007D6D67">
      <w:pPr>
        <w:pStyle w:val="Nadpis1"/>
        <w:numPr>
          <w:ilvl w:val="1"/>
          <w:numId w:val="23"/>
        </w:numPr>
        <w:ind w:left="1440" w:hanging="292"/>
        <w:rPr>
          <w:szCs w:val="22"/>
        </w:rPr>
      </w:pPr>
      <w:r>
        <w:rPr>
          <w:szCs w:val="22"/>
        </w:rPr>
        <w:t>Ostatní dopady</w:t>
      </w:r>
    </w:p>
    <w:p w14:paraId="37F5051D" w14:textId="77777777" w:rsidR="007162CE" w:rsidRDefault="007D6D67">
      <w:pPr>
        <w:spacing w:before="120"/>
        <w:ind w:left="708"/>
        <w:rPr>
          <w:sz w:val="18"/>
          <w:szCs w:val="18"/>
        </w:rPr>
      </w:pPr>
      <w:r>
        <w:t>Bez dopadu</w:t>
      </w:r>
    </w:p>
    <w:p w14:paraId="4DD1F12B" w14:textId="77777777" w:rsidR="007162CE" w:rsidRDefault="007D6D67">
      <w:pPr>
        <w:spacing w:before="120"/>
        <w:rPr>
          <w:sz w:val="18"/>
          <w:szCs w:val="18"/>
        </w:rPr>
      </w:pPr>
      <w:r>
        <w:rPr>
          <w:sz w:val="18"/>
          <w:szCs w:val="18"/>
        </w:rPr>
        <w:t>(Pozn.: Pokud má požadavek dopady do dalších požadavků MZe, uveďte je také v tomto bodu.)</w:t>
      </w:r>
    </w:p>
    <w:p w14:paraId="0A1DCAFA" w14:textId="77777777" w:rsidR="007162CE" w:rsidRDefault="007162CE">
      <w:pPr>
        <w:rPr>
          <w:szCs w:val="22"/>
        </w:rPr>
      </w:pPr>
    </w:p>
    <w:p w14:paraId="34008FD2" w14:textId="77777777" w:rsidR="007162CE" w:rsidRDefault="007D6D67">
      <w:pPr>
        <w:pStyle w:val="Nadpis1"/>
        <w:numPr>
          <w:ilvl w:val="0"/>
          <w:numId w:val="2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162CE" w14:paraId="1572129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A2B35" w14:textId="77777777" w:rsidR="007162CE" w:rsidRDefault="007D6D6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84167" w14:textId="77777777" w:rsidR="007162CE" w:rsidRDefault="007D6D67">
            <w:pPr>
              <w:rPr>
                <w:b/>
                <w:bCs/>
                <w:color w:val="000000"/>
                <w:szCs w:val="22"/>
                <w:lang w:eastAsia="cs-CZ"/>
              </w:rPr>
            </w:pPr>
            <w:r>
              <w:rPr>
                <w:b/>
                <w:bCs/>
                <w:color w:val="000000"/>
                <w:szCs w:val="22"/>
                <w:lang w:eastAsia="cs-CZ"/>
              </w:rPr>
              <w:t>Popis požadavku na součinnost</w:t>
            </w:r>
          </w:p>
        </w:tc>
      </w:tr>
      <w:tr w:rsidR="007162CE" w14:paraId="2C702CD2" w14:textId="77777777">
        <w:trPr>
          <w:trHeight w:val="284"/>
        </w:trPr>
        <w:tc>
          <w:tcPr>
            <w:tcW w:w="2126" w:type="dxa"/>
            <w:tcBorders>
              <w:right w:val="dotted" w:sz="4" w:space="0" w:color="auto"/>
            </w:tcBorders>
            <w:shd w:val="clear" w:color="auto" w:fill="auto"/>
            <w:noWrap/>
            <w:vAlign w:val="bottom"/>
          </w:tcPr>
          <w:p w14:paraId="5440F729" w14:textId="77777777" w:rsidR="007162CE" w:rsidRDefault="007D6D67">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5B56CFD6" w14:textId="77777777" w:rsidR="007162CE" w:rsidRDefault="007D6D67">
            <w:pPr>
              <w:rPr>
                <w:color w:val="000000"/>
                <w:szCs w:val="22"/>
                <w:lang w:eastAsia="cs-CZ"/>
              </w:rPr>
            </w:pPr>
            <w:r>
              <w:rPr>
                <w:color w:val="000000"/>
                <w:szCs w:val="22"/>
                <w:lang w:eastAsia="cs-CZ"/>
              </w:rPr>
              <w:t>součinnost při analýze</w:t>
            </w:r>
          </w:p>
        </w:tc>
      </w:tr>
      <w:tr w:rsidR="007162CE" w14:paraId="6FB4C309" w14:textId="77777777">
        <w:trPr>
          <w:trHeight w:val="284"/>
        </w:trPr>
        <w:tc>
          <w:tcPr>
            <w:tcW w:w="2126" w:type="dxa"/>
            <w:tcBorders>
              <w:right w:val="dotted" w:sz="4" w:space="0" w:color="auto"/>
            </w:tcBorders>
            <w:shd w:val="clear" w:color="auto" w:fill="auto"/>
            <w:noWrap/>
            <w:vAlign w:val="bottom"/>
          </w:tcPr>
          <w:p w14:paraId="6674333A" w14:textId="77777777" w:rsidR="007162CE" w:rsidRDefault="007162CE">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2DE2817" w14:textId="77777777" w:rsidR="007162CE" w:rsidRDefault="007162CE">
            <w:pPr>
              <w:rPr>
                <w:color w:val="000000"/>
                <w:szCs w:val="22"/>
                <w:lang w:eastAsia="cs-CZ"/>
              </w:rPr>
            </w:pPr>
          </w:p>
        </w:tc>
      </w:tr>
    </w:tbl>
    <w:p w14:paraId="04AB1175" w14:textId="77777777" w:rsidR="007162CE" w:rsidRDefault="007D6D67">
      <w:pPr>
        <w:rPr>
          <w:sz w:val="18"/>
          <w:szCs w:val="18"/>
        </w:rPr>
      </w:pPr>
      <w:r>
        <w:rPr>
          <w:sz w:val="18"/>
          <w:szCs w:val="18"/>
        </w:rPr>
        <w:t>(Pozn.: K popisu požadavku uveďte etapu, kdy bude součinnost vyžadována.)</w:t>
      </w:r>
    </w:p>
    <w:p w14:paraId="31C9593F" w14:textId="77777777" w:rsidR="007162CE" w:rsidRDefault="007162CE"/>
    <w:p w14:paraId="14719204" w14:textId="77777777" w:rsidR="007162CE" w:rsidRDefault="007D6D67">
      <w:pPr>
        <w:pStyle w:val="Nadpis1"/>
        <w:numPr>
          <w:ilvl w:val="0"/>
          <w:numId w:val="23"/>
        </w:numPr>
        <w:ind w:left="284" w:hanging="284"/>
        <w:rPr>
          <w:szCs w:val="22"/>
        </w:rPr>
      </w:pPr>
      <w:r>
        <w:rPr>
          <w:szCs w:val="22"/>
        </w:rPr>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325"/>
        <w:gridCol w:w="4456"/>
      </w:tblGrid>
      <w:tr w:rsidR="007162CE" w14:paraId="03EF5521" w14:textId="77777777">
        <w:trPr>
          <w:trHeight w:val="300"/>
        </w:trPr>
        <w:tc>
          <w:tcPr>
            <w:tcW w:w="53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B6BE8" w14:textId="77777777" w:rsidR="007162CE" w:rsidRDefault="007D6D67">
            <w:pPr>
              <w:rPr>
                <w:b/>
                <w:bCs/>
                <w:color w:val="000000"/>
                <w:szCs w:val="22"/>
                <w:lang w:eastAsia="cs-CZ"/>
              </w:rPr>
            </w:pPr>
            <w:r>
              <w:rPr>
                <w:b/>
                <w:bCs/>
                <w:color w:val="000000"/>
                <w:szCs w:val="22"/>
                <w:lang w:eastAsia="cs-CZ"/>
              </w:rPr>
              <w:t>Popis etapy</w:t>
            </w:r>
          </w:p>
        </w:tc>
        <w:tc>
          <w:tcPr>
            <w:tcW w:w="4456" w:type="dxa"/>
            <w:tcBorders>
              <w:top w:val="single" w:sz="8" w:space="0" w:color="auto"/>
              <w:left w:val="single" w:sz="8" w:space="0" w:color="auto"/>
              <w:bottom w:val="single" w:sz="8" w:space="0" w:color="auto"/>
              <w:right w:val="single" w:sz="8" w:space="0" w:color="auto"/>
            </w:tcBorders>
            <w:shd w:val="clear" w:color="auto" w:fill="auto"/>
            <w:vAlign w:val="center"/>
          </w:tcPr>
          <w:p w14:paraId="3F6795EC" w14:textId="77777777" w:rsidR="007162CE" w:rsidRDefault="007D6D67">
            <w:pPr>
              <w:rPr>
                <w:b/>
                <w:bCs/>
                <w:color w:val="000000"/>
                <w:szCs w:val="22"/>
                <w:lang w:eastAsia="cs-CZ"/>
              </w:rPr>
            </w:pPr>
            <w:r>
              <w:rPr>
                <w:b/>
                <w:bCs/>
                <w:color w:val="000000"/>
                <w:szCs w:val="22"/>
                <w:lang w:eastAsia="cs-CZ"/>
              </w:rPr>
              <w:t>Termín</w:t>
            </w:r>
          </w:p>
        </w:tc>
      </w:tr>
      <w:tr w:rsidR="007162CE" w14:paraId="347F6525" w14:textId="77777777">
        <w:trPr>
          <w:trHeight w:val="284"/>
        </w:trPr>
        <w:tc>
          <w:tcPr>
            <w:tcW w:w="5325" w:type="dxa"/>
            <w:tcBorders>
              <w:right w:val="dotted" w:sz="4" w:space="0" w:color="auto"/>
            </w:tcBorders>
            <w:shd w:val="clear" w:color="auto" w:fill="auto"/>
            <w:noWrap/>
            <w:vAlign w:val="center"/>
          </w:tcPr>
          <w:p w14:paraId="0FA19707" w14:textId="77777777" w:rsidR="007162CE" w:rsidRDefault="007D6D67">
            <w:pPr>
              <w:rPr>
                <w:color w:val="000000"/>
                <w:szCs w:val="22"/>
                <w:lang w:eastAsia="cs-CZ"/>
              </w:rPr>
            </w:pPr>
            <w:r>
              <w:rPr>
                <w:color w:val="000000"/>
                <w:szCs w:val="22"/>
                <w:lang w:eastAsia="cs-CZ"/>
              </w:rPr>
              <w:t>Zahájení plnění</w:t>
            </w:r>
          </w:p>
        </w:tc>
        <w:tc>
          <w:tcPr>
            <w:tcW w:w="4456" w:type="dxa"/>
            <w:tcBorders>
              <w:left w:val="dotted" w:sz="4" w:space="0" w:color="auto"/>
            </w:tcBorders>
            <w:shd w:val="clear" w:color="auto" w:fill="auto"/>
            <w:vAlign w:val="center"/>
          </w:tcPr>
          <w:p w14:paraId="452B9852" w14:textId="77777777" w:rsidR="007162CE" w:rsidRDefault="007D6D67">
            <w:pPr>
              <w:rPr>
                <w:color w:val="000000"/>
                <w:szCs w:val="22"/>
                <w:lang w:eastAsia="cs-CZ"/>
              </w:rPr>
            </w:pPr>
            <w:r>
              <w:rPr>
                <w:color w:val="000000"/>
                <w:szCs w:val="22"/>
                <w:lang w:eastAsia="cs-CZ"/>
              </w:rPr>
              <w:t>termín objednání</w:t>
            </w:r>
          </w:p>
        </w:tc>
      </w:tr>
      <w:tr w:rsidR="007162CE" w14:paraId="10CE9780" w14:textId="77777777">
        <w:trPr>
          <w:trHeight w:val="284"/>
        </w:trPr>
        <w:tc>
          <w:tcPr>
            <w:tcW w:w="5325" w:type="dxa"/>
            <w:tcBorders>
              <w:right w:val="dotted" w:sz="4" w:space="0" w:color="auto"/>
            </w:tcBorders>
            <w:shd w:val="clear" w:color="auto" w:fill="auto"/>
            <w:noWrap/>
            <w:vAlign w:val="center"/>
          </w:tcPr>
          <w:p w14:paraId="165810BD" w14:textId="77777777" w:rsidR="007162CE" w:rsidRDefault="007D6D67">
            <w:pPr>
              <w:rPr>
                <w:color w:val="000000"/>
                <w:szCs w:val="22"/>
                <w:lang w:eastAsia="cs-CZ"/>
              </w:rPr>
            </w:pPr>
            <w:r>
              <w:rPr>
                <w:color w:val="000000"/>
                <w:szCs w:val="22"/>
                <w:lang w:eastAsia="cs-CZ"/>
              </w:rPr>
              <w:t xml:space="preserve">Ukončení plnění, </w:t>
            </w:r>
          </w:p>
        </w:tc>
        <w:tc>
          <w:tcPr>
            <w:tcW w:w="4456" w:type="dxa"/>
            <w:tcBorders>
              <w:left w:val="dotted" w:sz="4" w:space="0" w:color="auto"/>
            </w:tcBorders>
            <w:shd w:val="clear" w:color="auto" w:fill="auto"/>
            <w:vAlign w:val="center"/>
          </w:tcPr>
          <w:p w14:paraId="4B86E366" w14:textId="77777777" w:rsidR="007162CE" w:rsidRDefault="007D6D67">
            <w:pPr>
              <w:rPr>
                <w:color w:val="000000"/>
                <w:szCs w:val="22"/>
                <w:lang w:eastAsia="cs-CZ"/>
              </w:rPr>
            </w:pPr>
            <w:r>
              <w:rPr>
                <w:color w:val="000000"/>
                <w:szCs w:val="22"/>
                <w:lang w:eastAsia="cs-CZ"/>
              </w:rPr>
              <w:t>31.5.2022 (*)</w:t>
            </w:r>
          </w:p>
        </w:tc>
      </w:tr>
    </w:tbl>
    <w:p w14:paraId="6096BC00" w14:textId="77777777" w:rsidR="007162CE" w:rsidRDefault="007D6D67">
      <w:pPr>
        <w:rPr>
          <w:sz w:val="18"/>
          <w:szCs w:val="18"/>
        </w:rPr>
      </w:pPr>
      <w:r>
        <w:rPr>
          <w:sz w:val="18"/>
          <w:szCs w:val="18"/>
        </w:rPr>
        <w:t>(*) Upozornění: Uvedený harmonogram je platný v případě, že Dodavatel obdrží objednávku do 12.05.2022. V případě pozdějšího data objednání si Dodavatel vyhrazuje právo na úpravu harmonogramu v závislosti na aktuálním vytížení kapacit daného realizačního týmu Dodavatele či stanovení priorit ze strany Objednatele.</w:t>
      </w:r>
    </w:p>
    <w:p w14:paraId="11B7362D" w14:textId="77777777" w:rsidR="007162CE" w:rsidRDefault="007D6D67">
      <w:pPr>
        <w:pStyle w:val="Nadpis1"/>
        <w:numPr>
          <w:ilvl w:val="0"/>
          <w:numId w:val="23"/>
        </w:numPr>
        <w:ind w:left="284" w:hanging="284"/>
        <w:rPr>
          <w:szCs w:val="22"/>
        </w:rPr>
      </w:pPr>
      <w:r>
        <w:rPr>
          <w:szCs w:val="22"/>
        </w:rPr>
        <w:t>Pracnost a cenová nabídka navrhovaného řešení</w:t>
      </w:r>
    </w:p>
    <w:p w14:paraId="3CA61E96" w14:textId="77777777" w:rsidR="007162CE" w:rsidRDefault="007D6D6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7162CE" w14:paraId="187CE248" w14:textId="77777777">
        <w:tc>
          <w:tcPr>
            <w:tcW w:w="1701" w:type="dxa"/>
            <w:tcBorders>
              <w:top w:val="single" w:sz="8" w:space="0" w:color="auto"/>
              <w:left w:val="single" w:sz="8" w:space="0" w:color="auto"/>
              <w:bottom w:val="single" w:sz="8" w:space="0" w:color="auto"/>
              <w:right w:val="single" w:sz="8" w:space="0" w:color="auto"/>
            </w:tcBorders>
          </w:tcPr>
          <w:p w14:paraId="4BF029D9" w14:textId="77777777" w:rsidR="007162CE" w:rsidRDefault="007D6D67">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57823D00" w14:textId="77777777" w:rsidR="007162CE" w:rsidRDefault="007D6D67">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A6B1AAB" w14:textId="77777777" w:rsidR="007162CE" w:rsidRDefault="007D6D6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9EADAA7" w14:textId="77777777" w:rsidR="007162CE" w:rsidRDefault="007D6D6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1D30BEB" w14:textId="77777777" w:rsidR="007162CE" w:rsidRDefault="007D6D67">
            <w:pPr>
              <w:pStyle w:val="Tabulka"/>
              <w:rPr>
                <w:b/>
                <w:szCs w:val="22"/>
              </w:rPr>
            </w:pPr>
            <w:r>
              <w:rPr>
                <w:b/>
                <w:szCs w:val="22"/>
              </w:rPr>
              <w:t>v Kč s DPH</w:t>
            </w:r>
          </w:p>
        </w:tc>
      </w:tr>
      <w:tr w:rsidR="007162CE" w14:paraId="380278E7" w14:textId="77777777">
        <w:trPr>
          <w:trHeight w:hRule="exact" w:val="20"/>
        </w:trPr>
        <w:tc>
          <w:tcPr>
            <w:tcW w:w="1701" w:type="dxa"/>
            <w:tcBorders>
              <w:top w:val="single" w:sz="8" w:space="0" w:color="auto"/>
              <w:left w:val="dotted" w:sz="4" w:space="0" w:color="auto"/>
            </w:tcBorders>
          </w:tcPr>
          <w:p w14:paraId="0A01A892" w14:textId="77777777" w:rsidR="007162CE" w:rsidRDefault="007162CE">
            <w:pPr>
              <w:pStyle w:val="Tabulka"/>
              <w:rPr>
                <w:szCs w:val="22"/>
              </w:rPr>
            </w:pPr>
          </w:p>
        </w:tc>
        <w:tc>
          <w:tcPr>
            <w:tcW w:w="3544" w:type="dxa"/>
            <w:tcBorders>
              <w:top w:val="single" w:sz="8" w:space="0" w:color="auto"/>
              <w:left w:val="dotted" w:sz="4" w:space="0" w:color="auto"/>
            </w:tcBorders>
          </w:tcPr>
          <w:p w14:paraId="7CACAD4C" w14:textId="77777777" w:rsidR="007162CE" w:rsidRDefault="007162CE">
            <w:pPr>
              <w:pStyle w:val="Tabulka"/>
              <w:rPr>
                <w:szCs w:val="22"/>
              </w:rPr>
            </w:pPr>
          </w:p>
        </w:tc>
        <w:tc>
          <w:tcPr>
            <w:tcW w:w="1276" w:type="dxa"/>
            <w:tcBorders>
              <w:top w:val="single" w:sz="8" w:space="0" w:color="auto"/>
            </w:tcBorders>
          </w:tcPr>
          <w:p w14:paraId="078128A9" w14:textId="77777777" w:rsidR="007162CE" w:rsidRDefault="007162CE">
            <w:pPr>
              <w:pStyle w:val="Tabulka"/>
              <w:rPr>
                <w:szCs w:val="22"/>
              </w:rPr>
            </w:pPr>
          </w:p>
        </w:tc>
        <w:tc>
          <w:tcPr>
            <w:tcW w:w="1559" w:type="dxa"/>
            <w:tcBorders>
              <w:top w:val="single" w:sz="8" w:space="0" w:color="auto"/>
            </w:tcBorders>
          </w:tcPr>
          <w:p w14:paraId="01018C2D" w14:textId="77777777" w:rsidR="007162CE" w:rsidRDefault="007162CE">
            <w:pPr>
              <w:pStyle w:val="Tabulka"/>
              <w:rPr>
                <w:szCs w:val="22"/>
              </w:rPr>
            </w:pPr>
          </w:p>
        </w:tc>
        <w:tc>
          <w:tcPr>
            <w:tcW w:w="1699" w:type="dxa"/>
            <w:tcBorders>
              <w:top w:val="single" w:sz="8" w:space="0" w:color="auto"/>
            </w:tcBorders>
          </w:tcPr>
          <w:p w14:paraId="336B5757" w14:textId="77777777" w:rsidR="007162CE" w:rsidRDefault="007162CE">
            <w:pPr>
              <w:pStyle w:val="Tabulka"/>
              <w:rPr>
                <w:szCs w:val="22"/>
              </w:rPr>
            </w:pPr>
          </w:p>
        </w:tc>
      </w:tr>
      <w:tr w:rsidR="007162CE" w14:paraId="06092868" w14:textId="77777777">
        <w:trPr>
          <w:trHeight w:val="397"/>
        </w:trPr>
        <w:tc>
          <w:tcPr>
            <w:tcW w:w="1701" w:type="dxa"/>
            <w:tcBorders>
              <w:top w:val="dotted" w:sz="4" w:space="0" w:color="auto"/>
              <w:left w:val="dotted" w:sz="4" w:space="0" w:color="auto"/>
            </w:tcBorders>
          </w:tcPr>
          <w:p w14:paraId="51E50228" w14:textId="77777777" w:rsidR="007162CE" w:rsidRDefault="007162CE">
            <w:pPr>
              <w:pStyle w:val="Tabulka"/>
              <w:rPr>
                <w:szCs w:val="22"/>
              </w:rPr>
            </w:pPr>
          </w:p>
        </w:tc>
        <w:tc>
          <w:tcPr>
            <w:tcW w:w="3544" w:type="dxa"/>
            <w:tcBorders>
              <w:top w:val="dotted" w:sz="4" w:space="0" w:color="auto"/>
              <w:left w:val="dotted" w:sz="4" w:space="0" w:color="auto"/>
            </w:tcBorders>
          </w:tcPr>
          <w:p w14:paraId="59909E95" w14:textId="77777777" w:rsidR="007162CE" w:rsidRDefault="007D6D67">
            <w:pPr>
              <w:pStyle w:val="Tabulka"/>
              <w:rPr>
                <w:szCs w:val="22"/>
              </w:rPr>
            </w:pPr>
            <w:r>
              <w:rPr>
                <w:szCs w:val="22"/>
              </w:rPr>
              <w:t>Viz cenová nabídka v příloze č.01</w:t>
            </w:r>
          </w:p>
        </w:tc>
        <w:tc>
          <w:tcPr>
            <w:tcW w:w="1276" w:type="dxa"/>
            <w:tcBorders>
              <w:top w:val="dotted" w:sz="4" w:space="0" w:color="auto"/>
            </w:tcBorders>
          </w:tcPr>
          <w:p w14:paraId="1C20A31B" w14:textId="77777777" w:rsidR="007162CE" w:rsidRDefault="007D6D67">
            <w:pPr>
              <w:pStyle w:val="Tabulka"/>
              <w:jc w:val="center"/>
              <w:rPr>
                <w:szCs w:val="22"/>
              </w:rPr>
            </w:pPr>
            <w:r>
              <w:rPr>
                <w:szCs w:val="22"/>
              </w:rPr>
              <w:t>11,63</w:t>
            </w:r>
          </w:p>
        </w:tc>
        <w:tc>
          <w:tcPr>
            <w:tcW w:w="1559" w:type="dxa"/>
            <w:tcBorders>
              <w:top w:val="dotted" w:sz="4" w:space="0" w:color="auto"/>
            </w:tcBorders>
          </w:tcPr>
          <w:p w14:paraId="2B1E08A5" w14:textId="77777777" w:rsidR="007162CE" w:rsidRDefault="007D6D67">
            <w:pPr>
              <w:pStyle w:val="Tabulka"/>
              <w:jc w:val="center"/>
              <w:rPr>
                <w:szCs w:val="22"/>
              </w:rPr>
            </w:pPr>
            <w:r>
              <w:t xml:space="preserve"> 113 680,88</w:t>
            </w:r>
          </w:p>
        </w:tc>
        <w:tc>
          <w:tcPr>
            <w:tcW w:w="1699" w:type="dxa"/>
            <w:tcBorders>
              <w:top w:val="dotted" w:sz="4" w:space="0" w:color="auto"/>
            </w:tcBorders>
          </w:tcPr>
          <w:p w14:paraId="3A3E6082" w14:textId="77777777" w:rsidR="007162CE" w:rsidRDefault="007D6D67">
            <w:pPr>
              <w:pStyle w:val="Tabulka"/>
              <w:jc w:val="center"/>
              <w:rPr>
                <w:szCs w:val="22"/>
              </w:rPr>
            </w:pPr>
            <w:r>
              <w:t xml:space="preserve"> 137 553,86 </w:t>
            </w:r>
          </w:p>
        </w:tc>
      </w:tr>
      <w:tr w:rsidR="007162CE" w14:paraId="4DE9466D" w14:textId="77777777">
        <w:trPr>
          <w:trHeight w:val="397"/>
        </w:trPr>
        <w:tc>
          <w:tcPr>
            <w:tcW w:w="5245" w:type="dxa"/>
            <w:gridSpan w:val="2"/>
            <w:tcBorders>
              <w:left w:val="dotted" w:sz="4" w:space="0" w:color="auto"/>
              <w:bottom w:val="dotted" w:sz="4" w:space="0" w:color="auto"/>
            </w:tcBorders>
          </w:tcPr>
          <w:p w14:paraId="285FD4B5" w14:textId="77777777" w:rsidR="007162CE" w:rsidRDefault="007D6D67">
            <w:pPr>
              <w:pStyle w:val="Tabulka"/>
              <w:rPr>
                <w:b/>
                <w:szCs w:val="22"/>
              </w:rPr>
            </w:pPr>
            <w:r>
              <w:rPr>
                <w:b/>
                <w:szCs w:val="22"/>
              </w:rPr>
              <w:t>Celkem:</w:t>
            </w:r>
          </w:p>
        </w:tc>
        <w:tc>
          <w:tcPr>
            <w:tcW w:w="1276" w:type="dxa"/>
            <w:tcBorders>
              <w:bottom w:val="dotted" w:sz="4" w:space="0" w:color="auto"/>
            </w:tcBorders>
          </w:tcPr>
          <w:p w14:paraId="7F6FDCB2" w14:textId="77777777" w:rsidR="007162CE" w:rsidRDefault="007D6D67">
            <w:pPr>
              <w:pStyle w:val="Tabulka"/>
              <w:jc w:val="center"/>
              <w:rPr>
                <w:szCs w:val="22"/>
              </w:rPr>
            </w:pPr>
            <w:r>
              <w:rPr>
                <w:szCs w:val="22"/>
              </w:rPr>
              <w:t>11,63</w:t>
            </w:r>
          </w:p>
        </w:tc>
        <w:tc>
          <w:tcPr>
            <w:tcW w:w="1559" w:type="dxa"/>
            <w:tcBorders>
              <w:bottom w:val="dotted" w:sz="4" w:space="0" w:color="auto"/>
            </w:tcBorders>
          </w:tcPr>
          <w:p w14:paraId="01729AAB" w14:textId="77777777" w:rsidR="007162CE" w:rsidRDefault="007D6D67">
            <w:pPr>
              <w:pStyle w:val="Tabulka"/>
              <w:jc w:val="center"/>
              <w:rPr>
                <w:szCs w:val="22"/>
              </w:rPr>
            </w:pPr>
            <w:r>
              <w:t xml:space="preserve"> 113 680,88</w:t>
            </w:r>
          </w:p>
        </w:tc>
        <w:tc>
          <w:tcPr>
            <w:tcW w:w="1699" w:type="dxa"/>
            <w:tcBorders>
              <w:bottom w:val="dotted" w:sz="4" w:space="0" w:color="auto"/>
            </w:tcBorders>
          </w:tcPr>
          <w:p w14:paraId="24A44B4B" w14:textId="77777777" w:rsidR="007162CE" w:rsidRDefault="007D6D67">
            <w:pPr>
              <w:pStyle w:val="Tabulka"/>
              <w:jc w:val="center"/>
              <w:rPr>
                <w:szCs w:val="22"/>
              </w:rPr>
            </w:pPr>
            <w:r>
              <w:t xml:space="preserve"> 137 553,86 </w:t>
            </w:r>
          </w:p>
        </w:tc>
      </w:tr>
    </w:tbl>
    <w:p w14:paraId="093FA233" w14:textId="77777777" w:rsidR="007162CE" w:rsidRDefault="007162CE">
      <w:pPr>
        <w:rPr>
          <w:sz w:val="8"/>
          <w:szCs w:val="8"/>
        </w:rPr>
      </w:pPr>
    </w:p>
    <w:p w14:paraId="693E2B2F" w14:textId="77777777" w:rsidR="007162CE" w:rsidRDefault="007D6D67">
      <w:pPr>
        <w:rPr>
          <w:sz w:val="18"/>
          <w:szCs w:val="18"/>
        </w:rPr>
      </w:pPr>
      <w:r>
        <w:rPr>
          <w:sz w:val="18"/>
          <w:szCs w:val="18"/>
        </w:rPr>
        <w:t>(Pozn.: MD – člověkoden, MJ – měrná jednotka, např. počet kusů)</w:t>
      </w:r>
    </w:p>
    <w:p w14:paraId="110B8DCF" w14:textId="77777777" w:rsidR="007162CE" w:rsidRDefault="007162CE"/>
    <w:p w14:paraId="034BE89D" w14:textId="77777777" w:rsidR="007162CE" w:rsidRDefault="007D6D67">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7162CE" w14:paraId="051DE497"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77B2C" w14:textId="77777777" w:rsidR="007162CE" w:rsidRDefault="007D6D67">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CF9F1" w14:textId="77777777" w:rsidR="007162CE" w:rsidRDefault="007D6D6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9FD4A72" w14:textId="77777777" w:rsidR="007162CE" w:rsidRDefault="007D6D6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162CE" w14:paraId="5EE2A92B" w14:textId="77777777">
        <w:trPr>
          <w:trHeight w:val="284"/>
        </w:trPr>
        <w:tc>
          <w:tcPr>
            <w:tcW w:w="567" w:type="dxa"/>
            <w:tcBorders>
              <w:right w:val="dotted" w:sz="4" w:space="0" w:color="auto"/>
            </w:tcBorders>
            <w:shd w:val="clear" w:color="auto" w:fill="auto"/>
            <w:noWrap/>
            <w:vAlign w:val="bottom"/>
          </w:tcPr>
          <w:p w14:paraId="66D71AFE" w14:textId="77777777" w:rsidR="007162CE" w:rsidRDefault="007D6D67">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65336D92" w14:textId="77777777" w:rsidR="007162CE" w:rsidRDefault="007D6D6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00FF5814" w14:textId="77777777" w:rsidR="007162CE" w:rsidRDefault="007D6D67">
            <w:pPr>
              <w:rPr>
                <w:color w:val="000000"/>
                <w:szCs w:val="22"/>
                <w:lang w:eastAsia="cs-CZ"/>
              </w:rPr>
            </w:pPr>
            <w:r>
              <w:rPr>
                <w:color w:val="000000"/>
                <w:szCs w:val="22"/>
                <w:lang w:eastAsia="cs-CZ"/>
              </w:rPr>
              <w:t>Listinná forma</w:t>
            </w:r>
          </w:p>
        </w:tc>
      </w:tr>
      <w:tr w:rsidR="007162CE" w14:paraId="2DB7C457" w14:textId="77777777">
        <w:trPr>
          <w:trHeight w:val="284"/>
        </w:trPr>
        <w:tc>
          <w:tcPr>
            <w:tcW w:w="567" w:type="dxa"/>
            <w:tcBorders>
              <w:right w:val="dotted" w:sz="4" w:space="0" w:color="auto"/>
            </w:tcBorders>
            <w:shd w:val="clear" w:color="auto" w:fill="auto"/>
            <w:noWrap/>
            <w:vAlign w:val="bottom"/>
          </w:tcPr>
          <w:p w14:paraId="3880AF6A" w14:textId="77777777" w:rsidR="007162CE" w:rsidRDefault="007162CE">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3BD63DD0" w14:textId="77777777" w:rsidR="007162CE" w:rsidRDefault="007162CE">
            <w:pPr>
              <w:rPr>
                <w:color w:val="000000"/>
                <w:szCs w:val="22"/>
                <w:lang w:eastAsia="cs-CZ"/>
              </w:rPr>
            </w:pPr>
          </w:p>
        </w:tc>
        <w:tc>
          <w:tcPr>
            <w:tcW w:w="2797" w:type="dxa"/>
            <w:tcBorders>
              <w:left w:val="dotted" w:sz="4" w:space="0" w:color="auto"/>
            </w:tcBorders>
            <w:shd w:val="clear" w:color="auto" w:fill="auto"/>
            <w:vAlign w:val="bottom"/>
          </w:tcPr>
          <w:p w14:paraId="250E3945" w14:textId="77777777" w:rsidR="007162CE" w:rsidRDefault="007162CE">
            <w:pPr>
              <w:rPr>
                <w:color w:val="000000"/>
                <w:szCs w:val="22"/>
                <w:lang w:eastAsia="cs-CZ"/>
              </w:rPr>
            </w:pPr>
          </w:p>
        </w:tc>
      </w:tr>
    </w:tbl>
    <w:p w14:paraId="7DF400E3" w14:textId="77777777" w:rsidR="007162CE" w:rsidRDefault="007162CE"/>
    <w:p w14:paraId="14D30904" w14:textId="77777777" w:rsidR="007162CE" w:rsidRDefault="007162CE"/>
    <w:p w14:paraId="7F0D9E5D" w14:textId="77777777" w:rsidR="007162CE" w:rsidRDefault="007D6D67">
      <w:pPr>
        <w:pStyle w:val="Nadpis1"/>
        <w:numPr>
          <w:ilvl w:val="0"/>
          <w:numId w:val="23"/>
        </w:numPr>
        <w:ind w:left="284" w:hanging="284"/>
        <w:rPr>
          <w:szCs w:val="22"/>
        </w:rPr>
      </w:pPr>
      <w:r>
        <w:rPr>
          <w:szCs w:val="22"/>
        </w:rPr>
        <w:t>Podpisová doložka</w:t>
      </w:r>
    </w:p>
    <w:tbl>
      <w:tblPr>
        <w:tblW w:w="99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686"/>
      </w:tblGrid>
      <w:tr w:rsidR="007162CE" w14:paraId="212ADB42"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153AA" w14:textId="77777777" w:rsidR="007162CE" w:rsidRDefault="007D6D6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4738098" w14:textId="77777777" w:rsidR="007162CE" w:rsidRDefault="007D6D6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14:paraId="7E1906E8" w14:textId="77777777" w:rsidR="007162CE" w:rsidRDefault="007D6D67">
            <w:pPr>
              <w:rPr>
                <w:b/>
                <w:bCs/>
                <w:color w:val="000000"/>
                <w:szCs w:val="22"/>
                <w:lang w:eastAsia="cs-CZ"/>
              </w:rPr>
            </w:pPr>
            <w:r>
              <w:rPr>
                <w:b/>
                <w:bCs/>
                <w:color w:val="000000"/>
                <w:szCs w:val="22"/>
                <w:lang w:eastAsia="cs-CZ"/>
              </w:rPr>
              <w:t>Podpis</w:t>
            </w:r>
          </w:p>
        </w:tc>
      </w:tr>
      <w:tr w:rsidR="007162CE" w14:paraId="00A4B3EE" w14:textId="77777777">
        <w:trPr>
          <w:trHeight w:val="1112"/>
        </w:trPr>
        <w:tc>
          <w:tcPr>
            <w:tcW w:w="3114" w:type="dxa"/>
            <w:shd w:val="clear" w:color="auto" w:fill="auto"/>
            <w:noWrap/>
          </w:tcPr>
          <w:p w14:paraId="042A38E3" w14:textId="77777777" w:rsidR="007162CE" w:rsidRDefault="007162CE"/>
          <w:p w14:paraId="62D521FF" w14:textId="77777777" w:rsidR="007162CE" w:rsidRDefault="007162CE"/>
          <w:p w14:paraId="2586230F" w14:textId="77777777" w:rsidR="007162CE" w:rsidRDefault="007D6D67">
            <w:pPr>
              <w:rPr>
                <w:color w:val="000000"/>
                <w:szCs w:val="22"/>
                <w:lang w:eastAsia="cs-CZ"/>
              </w:rPr>
            </w:pPr>
            <w:r>
              <w:t>O2 IT Services s.r.o.</w:t>
            </w:r>
          </w:p>
        </w:tc>
        <w:tc>
          <w:tcPr>
            <w:tcW w:w="3118" w:type="dxa"/>
          </w:tcPr>
          <w:p w14:paraId="25FBADC0" w14:textId="77777777" w:rsidR="007162CE" w:rsidRDefault="007162CE"/>
          <w:p w14:paraId="4345542D" w14:textId="77777777" w:rsidR="007162CE" w:rsidRDefault="007162CE"/>
          <w:p w14:paraId="55BB0961" w14:textId="41B9323F" w:rsidR="007162CE" w:rsidRDefault="003A26BA">
            <w:pPr>
              <w:rPr>
                <w:color w:val="000000"/>
                <w:szCs w:val="22"/>
                <w:lang w:eastAsia="cs-CZ"/>
              </w:rPr>
            </w:pPr>
            <w:r>
              <w:t>xxx</w:t>
            </w:r>
          </w:p>
        </w:tc>
        <w:tc>
          <w:tcPr>
            <w:tcW w:w="3686" w:type="dxa"/>
            <w:shd w:val="clear" w:color="auto" w:fill="auto"/>
            <w:vAlign w:val="center"/>
          </w:tcPr>
          <w:p w14:paraId="0363AF93" w14:textId="77777777" w:rsidR="007162CE" w:rsidRDefault="007162CE">
            <w:pPr>
              <w:ind w:right="72"/>
              <w:rPr>
                <w:color w:val="000000"/>
                <w:szCs w:val="22"/>
                <w:lang w:eastAsia="cs-CZ"/>
              </w:rPr>
            </w:pPr>
          </w:p>
          <w:p w14:paraId="22534C02" w14:textId="77777777" w:rsidR="007162CE" w:rsidRDefault="007162CE">
            <w:pPr>
              <w:ind w:right="72"/>
              <w:rPr>
                <w:color w:val="000000"/>
                <w:szCs w:val="22"/>
                <w:lang w:eastAsia="cs-CZ"/>
              </w:rPr>
            </w:pPr>
          </w:p>
          <w:p w14:paraId="7097A5A4" w14:textId="77777777" w:rsidR="007162CE" w:rsidRDefault="007162CE">
            <w:pPr>
              <w:ind w:right="72"/>
              <w:rPr>
                <w:color w:val="000000"/>
                <w:szCs w:val="22"/>
                <w:lang w:eastAsia="cs-CZ"/>
              </w:rPr>
            </w:pPr>
          </w:p>
          <w:p w14:paraId="04BA7845" w14:textId="77777777" w:rsidR="007162CE" w:rsidRDefault="007162CE">
            <w:pPr>
              <w:ind w:right="72"/>
              <w:rPr>
                <w:color w:val="000000"/>
                <w:szCs w:val="22"/>
                <w:lang w:eastAsia="cs-CZ"/>
              </w:rPr>
            </w:pPr>
          </w:p>
        </w:tc>
      </w:tr>
    </w:tbl>
    <w:p w14:paraId="4997622A" w14:textId="77777777" w:rsidR="007162CE" w:rsidRDefault="007162CE">
      <w:pPr>
        <w:rPr>
          <w:szCs w:val="22"/>
        </w:rPr>
      </w:pPr>
    </w:p>
    <w:p w14:paraId="4F9DC1A5" w14:textId="77777777" w:rsidR="007162CE" w:rsidRDefault="007D6D67">
      <w:pPr>
        <w:rPr>
          <w:b/>
          <w:caps/>
          <w:szCs w:val="22"/>
        </w:rPr>
      </w:pPr>
      <w:r>
        <w:rPr>
          <w:b/>
          <w:caps/>
          <w:szCs w:val="22"/>
        </w:rPr>
        <w:br w:type="page"/>
      </w:r>
    </w:p>
    <w:p w14:paraId="721ABAD1" w14:textId="77777777" w:rsidR="007162CE" w:rsidRDefault="007162CE">
      <w:pPr>
        <w:rPr>
          <w:b/>
          <w:caps/>
          <w:szCs w:val="22"/>
        </w:rPr>
        <w:sectPr w:rsidR="007162CE">
          <w:headerReference w:type="even" r:id="rId13"/>
          <w:headerReference w:type="default" r:id="rId14"/>
          <w:footerReference w:type="even" r:id="rId15"/>
          <w:footerReference w:type="default" r:id="rId16"/>
          <w:headerReference w:type="first" r:id="rId17"/>
          <w:footerReference w:type="first" r:id="rId18"/>
          <w:pgSz w:w="11906" w:h="16838"/>
          <w:pgMar w:top="1560" w:right="1418" w:bottom="1134" w:left="992" w:header="567" w:footer="567" w:gutter="0"/>
          <w:pgNumType w:start="1"/>
          <w:cols w:space="708"/>
          <w:docGrid w:linePitch="360"/>
        </w:sectPr>
      </w:pPr>
    </w:p>
    <w:p w14:paraId="067DE901" w14:textId="77777777" w:rsidR="007162CE" w:rsidRDefault="007D6D67">
      <w:pPr>
        <w:rPr>
          <w:b/>
          <w:caps/>
          <w:szCs w:val="22"/>
        </w:rPr>
      </w:pPr>
      <w:r>
        <w:rPr>
          <w:b/>
          <w:caps/>
          <w:szCs w:val="22"/>
        </w:rPr>
        <w:lastRenderedPageBreak/>
        <w:t xml:space="preserve">C – Schválení realizace požadavku </w:t>
      </w:r>
      <w:r>
        <w:rPr>
          <w:b/>
          <w:sz w:val="36"/>
          <w:szCs w:val="36"/>
        </w:rPr>
        <w:t>Z34105</w:t>
      </w:r>
    </w:p>
    <w:p w14:paraId="27606F41" w14:textId="77777777" w:rsidR="007162CE" w:rsidRDefault="007162CE">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162CE" w14:paraId="6F5B839F" w14:textId="77777777">
        <w:tc>
          <w:tcPr>
            <w:tcW w:w="1701" w:type="dxa"/>
            <w:tcBorders>
              <w:top w:val="single" w:sz="8" w:space="0" w:color="auto"/>
              <w:left w:val="single" w:sz="8" w:space="0" w:color="auto"/>
              <w:bottom w:val="single" w:sz="8" w:space="0" w:color="auto"/>
            </w:tcBorders>
            <w:vAlign w:val="center"/>
          </w:tcPr>
          <w:p w14:paraId="3998EAAE" w14:textId="77777777" w:rsidR="007162CE" w:rsidRDefault="007D6D67">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3A6FD56D" w14:textId="77777777" w:rsidR="007162CE" w:rsidRDefault="007D6D67">
            <w:pPr>
              <w:pStyle w:val="Tabulka"/>
              <w:rPr>
                <w:szCs w:val="22"/>
              </w:rPr>
            </w:pPr>
            <w:r>
              <w:rPr>
                <w:szCs w:val="22"/>
              </w:rPr>
              <w:t>061</w:t>
            </w:r>
          </w:p>
        </w:tc>
      </w:tr>
    </w:tbl>
    <w:p w14:paraId="24D5607A" w14:textId="77777777" w:rsidR="007162CE" w:rsidRDefault="007162CE">
      <w:pPr>
        <w:rPr>
          <w:szCs w:val="22"/>
        </w:rPr>
      </w:pPr>
    </w:p>
    <w:p w14:paraId="28E2E996" w14:textId="77777777" w:rsidR="007162CE" w:rsidRDefault="007D6D67">
      <w:pPr>
        <w:pStyle w:val="Nadpis1"/>
        <w:numPr>
          <w:ilvl w:val="0"/>
          <w:numId w:val="24"/>
        </w:numPr>
        <w:ind w:left="284" w:hanging="284"/>
        <w:rPr>
          <w:szCs w:val="22"/>
        </w:rPr>
      </w:pPr>
      <w:r>
        <w:rPr>
          <w:szCs w:val="22"/>
        </w:rPr>
        <w:t>Specifikace plnění</w:t>
      </w:r>
    </w:p>
    <w:p w14:paraId="2427DAFD" w14:textId="77777777" w:rsidR="007162CE" w:rsidRDefault="007D6D67">
      <w:pPr>
        <w:spacing w:after="120"/>
      </w:pPr>
      <w:r>
        <w:t xml:space="preserve">Požadované plnění je specifikováno v části A a B tohoto RfC. </w:t>
      </w:r>
    </w:p>
    <w:p w14:paraId="2808D7EE" w14:textId="77777777" w:rsidR="007162CE" w:rsidRDefault="007D6D6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162CE" w14:paraId="32289AB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6508BE4" w14:textId="77777777" w:rsidR="007162CE" w:rsidRDefault="007D6D6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3A025" w14:textId="77777777" w:rsidR="007162CE" w:rsidRDefault="007D6D6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AF357BA" w14:textId="77777777" w:rsidR="007162CE" w:rsidRDefault="007D6D67">
            <w:pPr>
              <w:rPr>
                <w:rFonts w:ascii="Arial Narrow" w:hAnsi="Arial Narrow"/>
                <w:b/>
                <w:bCs/>
                <w:color w:val="000000"/>
                <w:szCs w:val="22"/>
                <w:lang w:eastAsia="cs-CZ"/>
              </w:rPr>
            </w:pPr>
            <w:r>
              <w:rPr>
                <w:rFonts w:ascii="Arial Narrow" w:hAnsi="Arial Narrow"/>
                <w:b/>
                <w:bCs/>
                <w:color w:val="000000"/>
                <w:szCs w:val="22"/>
                <w:lang w:eastAsia="cs-CZ"/>
              </w:rPr>
              <w:t>Realizovat</w:t>
            </w:r>
          </w:p>
          <w:p w14:paraId="34793B76" w14:textId="77777777" w:rsidR="007162CE" w:rsidRDefault="007D6D6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9EADCE2" w14:textId="77777777" w:rsidR="007162CE" w:rsidRDefault="007D6D6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162CE" w14:paraId="7B0C919F"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AC49621"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2C0518C" w14:textId="77777777" w:rsidR="007162CE" w:rsidRDefault="007D6D6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7052E5D"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CD0A311" w14:textId="77777777" w:rsidR="007162CE" w:rsidRDefault="007162CE">
            <w:pPr>
              <w:rPr>
                <w:color w:val="000000"/>
                <w:szCs w:val="22"/>
                <w:lang w:eastAsia="cs-CZ"/>
              </w:rPr>
            </w:pPr>
          </w:p>
        </w:tc>
      </w:tr>
      <w:tr w:rsidR="007162CE" w14:paraId="51F13F5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3B87C9"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D4E9CA" w14:textId="77777777" w:rsidR="007162CE" w:rsidRDefault="007D6D6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198D9A"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5A0EAA" w14:textId="77777777" w:rsidR="007162CE" w:rsidRDefault="007162CE">
            <w:pPr>
              <w:rPr>
                <w:color w:val="000000"/>
                <w:szCs w:val="22"/>
                <w:lang w:eastAsia="cs-CZ"/>
              </w:rPr>
            </w:pPr>
          </w:p>
        </w:tc>
      </w:tr>
      <w:tr w:rsidR="007162CE" w14:paraId="2119AC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17AD32"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5C20AB" w14:textId="77777777" w:rsidR="007162CE" w:rsidRDefault="007D6D6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5E213A"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2D977E" w14:textId="77777777" w:rsidR="007162CE" w:rsidRDefault="007162CE">
            <w:pPr>
              <w:rPr>
                <w:color w:val="000000"/>
                <w:szCs w:val="22"/>
                <w:lang w:eastAsia="cs-CZ"/>
              </w:rPr>
            </w:pPr>
          </w:p>
        </w:tc>
      </w:tr>
      <w:tr w:rsidR="007162CE" w14:paraId="0B4B4A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FB30F1"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917F37" w14:textId="77777777" w:rsidR="007162CE" w:rsidRDefault="007D6D6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CA4FF3"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69F791" w14:textId="77777777" w:rsidR="007162CE" w:rsidRDefault="007162CE">
            <w:pPr>
              <w:rPr>
                <w:color w:val="000000"/>
                <w:szCs w:val="22"/>
                <w:lang w:eastAsia="cs-CZ"/>
              </w:rPr>
            </w:pPr>
          </w:p>
        </w:tc>
      </w:tr>
      <w:tr w:rsidR="007162CE" w14:paraId="5F070B1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8134C5"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D26068" w14:textId="77777777" w:rsidR="007162CE" w:rsidRDefault="007D6D6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C92C67"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B95538" w14:textId="77777777" w:rsidR="007162CE" w:rsidRDefault="007162CE">
            <w:pPr>
              <w:rPr>
                <w:color w:val="000000"/>
                <w:szCs w:val="22"/>
                <w:lang w:eastAsia="cs-CZ"/>
              </w:rPr>
            </w:pPr>
          </w:p>
        </w:tc>
      </w:tr>
      <w:tr w:rsidR="007162CE" w14:paraId="67BE4C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41C268"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CBE113" w14:textId="77777777" w:rsidR="007162CE" w:rsidRDefault="007D6D6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86992D"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AF362F" w14:textId="77777777" w:rsidR="007162CE" w:rsidRDefault="007162CE">
            <w:pPr>
              <w:rPr>
                <w:color w:val="000000"/>
                <w:szCs w:val="22"/>
                <w:lang w:eastAsia="cs-CZ"/>
              </w:rPr>
            </w:pPr>
          </w:p>
        </w:tc>
      </w:tr>
      <w:tr w:rsidR="007162CE" w14:paraId="2C4F847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8D1A72"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3C35DE" w14:textId="77777777" w:rsidR="007162CE" w:rsidRDefault="007D6D6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EB772A"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476736" w14:textId="77777777" w:rsidR="007162CE" w:rsidRDefault="007162CE">
            <w:pPr>
              <w:rPr>
                <w:color w:val="000000"/>
                <w:szCs w:val="22"/>
                <w:lang w:eastAsia="cs-CZ"/>
              </w:rPr>
            </w:pPr>
          </w:p>
        </w:tc>
      </w:tr>
      <w:tr w:rsidR="007162CE" w14:paraId="44EA05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99C132"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95473A" w14:textId="77777777" w:rsidR="007162CE" w:rsidRDefault="007D6D6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DA280E"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3F77F6" w14:textId="77777777" w:rsidR="007162CE" w:rsidRDefault="007162CE">
            <w:pPr>
              <w:rPr>
                <w:color w:val="000000"/>
                <w:szCs w:val="22"/>
                <w:lang w:eastAsia="cs-CZ"/>
              </w:rPr>
            </w:pPr>
          </w:p>
        </w:tc>
      </w:tr>
      <w:tr w:rsidR="007162CE" w14:paraId="46614B6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F03AF0"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11FDD9" w14:textId="77777777" w:rsidR="007162CE" w:rsidRDefault="007D6D6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4466EA"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2D0D3A" w14:textId="77777777" w:rsidR="007162CE" w:rsidRDefault="007162CE">
            <w:pPr>
              <w:rPr>
                <w:color w:val="000000"/>
                <w:szCs w:val="22"/>
                <w:lang w:eastAsia="cs-CZ"/>
              </w:rPr>
            </w:pPr>
          </w:p>
        </w:tc>
      </w:tr>
      <w:tr w:rsidR="007162CE" w14:paraId="0C97125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968663"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AE40E2" w14:textId="77777777" w:rsidR="007162CE" w:rsidRDefault="007D6D6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FBEB6D"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839FD3" w14:textId="77777777" w:rsidR="007162CE" w:rsidRDefault="007162CE">
            <w:pPr>
              <w:rPr>
                <w:color w:val="000000"/>
                <w:szCs w:val="22"/>
                <w:lang w:eastAsia="cs-CZ"/>
              </w:rPr>
            </w:pPr>
          </w:p>
        </w:tc>
      </w:tr>
      <w:tr w:rsidR="007162CE" w14:paraId="3F65150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A80973"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7F32D4" w14:textId="77777777" w:rsidR="007162CE" w:rsidRDefault="007D6D6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CDD5BF"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8DB4FD" w14:textId="77777777" w:rsidR="007162CE" w:rsidRDefault="007162CE">
            <w:pPr>
              <w:rPr>
                <w:color w:val="000000"/>
                <w:szCs w:val="22"/>
                <w:lang w:eastAsia="cs-CZ"/>
              </w:rPr>
            </w:pPr>
          </w:p>
        </w:tc>
      </w:tr>
      <w:tr w:rsidR="007162CE" w14:paraId="67D582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E422C1"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1619F6" w14:textId="77777777" w:rsidR="007162CE" w:rsidRDefault="007D6D6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EEAFA9"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D5B033" w14:textId="77777777" w:rsidR="007162CE" w:rsidRDefault="007162CE">
            <w:pPr>
              <w:rPr>
                <w:color w:val="000000"/>
                <w:szCs w:val="22"/>
                <w:lang w:eastAsia="cs-CZ"/>
              </w:rPr>
            </w:pPr>
          </w:p>
        </w:tc>
      </w:tr>
      <w:tr w:rsidR="007162CE" w14:paraId="4CFA00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EEBBC2" w14:textId="77777777" w:rsidR="007162CE" w:rsidRDefault="007162CE">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A5ADAF" w14:textId="77777777" w:rsidR="007162CE" w:rsidRDefault="007D6D6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04F2DB" w14:textId="77777777" w:rsidR="007162CE" w:rsidRDefault="007D6D6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E5A50E" w14:textId="77777777" w:rsidR="007162CE" w:rsidRDefault="007162CE">
            <w:pPr>
              <w:rPr>
                <w:color w:val="000000"/>
                <w:szCs w:val="22"/>
                <w:lang w:eastAsia="cs-CZ"/>
              </w:rPr>
            </w:pPr>
          </w:p>
        </w:tc>
      </w:tr>
    </w:tbl>
    <w:p w14:paraId="2DF99B1C" w14:textId="77777777" w:rsidR="007162CE" w:rsidRDefault="007162CE"/>
    <w:p w14:paraId="5BC050F8" w14:textId="77777777" w:rsidR="007162CE" w:rsidRDefault="007D6D67">
      <w:pPr>
        <w:pStyle w:val="Nadpis1"/>
        <w:numPr>
          <w:ilvl w:val="0"/>
          <w:numId w:val="24"/>
        </w:numPr>
        <w:ind w:left="284" w:hanging="284"/>
        <w:rPr>
          <w:szCs w:val="22"/>
        </w:rPr>
      </w:pPr>
      <w:r>
        <w:rPr>
          <w:szCs w:val="22"/>
        </w:rPr>
        <w:t>Uživatelské a licenční zajištění pro Objednatele (je-li relevantní):</w:t>
      </w:r>
    </w:p>
    <w:p w14:paraId="7BEF2517" w14:textId="77777777" w:rsidR="007162CE" w:rsidRDefault="007162CE"/>
    <w:p w14:paraId="206ECBE2" w14:textId="77777777" w:rsidR="007162CE" w:rsidRDefault="007D6D67">
      <w:pPr>
        <w:pStyle w:val="Nadpis1"/>
        <w:numPr>
          <w:ilvl w:val="0"/>
          <w:numId w:val="2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162CE" w14:paraId="2E8D170C"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05F90" w14:textId="77777777" w:rsidR="007162CE" w:rsidRDefault="007D6D6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EF593" w14:textId="77777777" w:rsidR="007162CE" w:rsidRDefault="007D6D6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90FCF36" w14:textId="77777777" w:rsidR="007162CE" w:rsidRDefault="007D6D67">
            <w:pPr>
              <w:rPr>
                <w:b/>
                <w:bCs/>
                <w:color w:val="000000"/>
                <w:szCs w:val="22"/>
                <w:lang w:eastAsia="cs-CZ"/>
              </w:rPr>
            </w:pPr>
            <w:r>
              <w:rPr>
                <w:b/>
                <w:bCs/>
                <w:color w:val="000000"/>
                <w:szCs w:val="22"/>
                <w:lang w:eastAsia="cs-CZ"/>
              </w:rPr>
              <w:t>Odpovědná osoba</w:t>
            </w:r>
          </w:p>
        </w:tc>
      </w:tr>
      <w:tr w:rsidR="007162CE" w14:paraId="09E94DFD" w14:textId="77777777">
        <w:trPr>
          <w:trHeight w:val="284"/>
        </w:trPr>
        <w:tc>
          <w:tcPr>
            <w:tcW w:w="1843" w:type="dxa"/>
            <w:tcBorders>
              <w:right w:val="dotted" w:sz="4" w:space="0" w:color="auto"/>
            </w:tcBorders>
            <w:shd w:val="clear" w:color="auto" w:fill="auto"/>
            <w:noWrap/>
            <w:vAlign w:val="bottom"/>
          </w:tcPr>
          <w:p w14:paraId="75B9E552" w14:textId="77777777" w:rsidR="007162CE" w:rsidRDefault="007162C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79F834E" w14:textId="77777777" w:rsidR="007162CE" w:rsidRDefault="007162CE">
            <w:pPr>
              <w:rPr>
                <w:color w:val="000000"/>
                <w:szCs w:val="22"/>
                <w:lang w:eastAsia="cs-CZ"/>
              </w:rPr>
            </w:pPr>
          </w:p>
        </w:tc>
        <w:tc>
          <w:tcPr>
            <w:tcW w:w="2268" w:type="dxa"/>
            <w:tcBorders>
              <w:left w:val="dotted" w:sz="4" w:space="0" w:color="auto"/>
            </w:tcBorders>
            <w:shd w:val="clear" w:color="auto" w:fill="auto"/>
            <w:vAlign w:val="bottom"/>
          </w:tcPr>
          <w:p w14:paraId="3D7D45BE" w14:textId="77777777" w:rsidR="007162CE" w:rsidRDefault="007162CE">
            <w:pPr>
              <w:rPr>
                <w:color w:val="000000"/>
                <w:szCs w:val="22"/>
                <w:lang w:eastAsia="cs-CZ"/>
              </w:rPr>
            </w:pPr>
          </w:p>
        </w:tc>
      </w:tr>
      <w:tr w:rsidR="007162CE" w14:paraId="31B71961" w14:textId="77777777">
        <w:trPr>
          <w:trHeight w:val="284"/>
        </w:trPr>
        <w:tc>
          <w:tcPr>
            <w:tcW w:w="1843" w:type="dxa"/>
            <w:tcBorders>
              <w:right w:val="dotted" w:sz="4" w:space="0" w:color="auto"/>
            </w:tcBorders>
            <w:shd w:val="clear" w:color="auto" w:fill="auto"/>
            <w:noWrap/>
            <w:vAlign w:val="bottom"/>
          </w:tcPr>
          <w:p w14:paraId="56618CB8" w14:textId="77777777" w:rsidR="007162CE" w:rsidRDefault="007162C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7605651" w14:textId="77777777" w:rsidR="007162CE" w:rsidRDefault="007162CE">
            <w:pPr>
              <w:rPr>
                <w:color w:val="000000"/>
                <w:szCs w:val="22"/>
                <w:lang w:eastAsia="cs-CZ"/>
              </w:rPr>
            </w:pPr>
          </w:p>
        </w:tc>
        <w:tc>
          <w:tcPr>
            <w:tcW w:w="2268" w:type="dxa"/>
            <w:tcBorders>
              <w:left w:val="dotted" w:sz="4" w:space="0" w:color="auto"/>
            </w:tcBorders>
            <w:shd w:val="clear" w:color="auto" w:fill="auto"/>
            <w:vAlign w:val="bottom"/>
          </w:tcPr>
          <w:p w14:paraId="45DC5BB5" w14:textId="77777777" w:rsidR="007162CE" w:rsidRDefault="007162CE">
            <w:pPr>
              <w:rPr>
                <w:color w:val="000000"/>
                <w:szCs w:val="22"/>
                <w:lang w:eastAsia="cs-CZ"/>
              </w:rPr>
            </w:pPr>
          </w:p>
        </w:tc>
      </w:tr>
    </w:tbl>
    <w:p w14:paraId="585563EC" w14:textId="77777777" w:rsidR="007162CE" w:rsidRDefault="007D6D6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EE72BB9" w14:textId="77777777" w:rsidR="007162CE" w:rsidRDefault="007162CE"/>
    <w:p w14:paraId="658553FD" w14:textId="77777777" w:rsidR="007162CE" w:rsidRDefault="007D6D67">
      <w:pPr>
        <w:pStyle w:val="Nadpis1"/>
        <w:numPr>
          <w:ilvl w:val="0"/>
          <w:numId w:val="24"/>
        </w:numPr>
        <w:ind w:left="284" w:hanging="284"/>
        <w:rPr>
          <w:szCs w:val="22"/>
        </w:rPr>
      </w:pPr>
      <w:r>
        <w:rPr>
          <w:szCs w:val="22"/>
        </w:rPr>
        <w:t>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162CE" w14:paraId="06CE81B1"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3ED72" w14:textId="77777777" w:rsidR="007162CE" w:rsidRDefault="007D6D67">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6E914C5" w14:textId="77777777" w:rsidR="007162CE" w:rsidRDefault="007D6D67">
            <w:pPr>
              <w:rPr>
                <w:b/>
                <w:bCs/>
                <w:color w:val="000000"/>
                <w:szCs w:val="22"/>
                <w:lang w:eastAsia="cs-CZ"/>
              </w:rPr>
            </w:pPr>
            <w:r>
              <w:rPr>
                <w:b/>
                <w:bCs/>
                <w:color w:val="000000"/>
                <w:szCs w:val="22"/>
                <w:lang w:eastAsia="cs-CZ"/>
              </w:rPr>
              <w:t>Termín</w:t>
            </w:r>
          </w:p>
        </w:tc>
      </w:tr>
      <w:tr w:rsidR="007162CE" w14:paraId="2A72B163" w14:textId="77777777">
        <w:trPr>
          <w:trHeight w:val="284"/>
        </w:trPr>
        <w:tc>
          <w:tcPr>
            <w:tcW w:w="7513" w:type="dxa"/>
            <w:tcBorders>
              <w:top w:val="single" w:sz="8" w:space="0" w:color="auto"/>
              <w:right w:val="dotted" w:sz="4" w:space="0" w:color="auto"/>
            </w:tcBorders>
            <w:shd w:val="clear" w:color="auto" w:fill="auto"/>
            <w:noWrap/>
          </w:tcPr>
          <w:p w14:paraId="3B5218A6" w14:textId="77777777" w:rsidR="007162CE" w:rsidRDefault="007D6D67">
            <w:pPr>
              <w:rPr>
                <w:color w:val="000000"/>
                <w:szCs w:val="22"/>
                <w:lang w:eastAsia="cs-CZ"/>
              </w:rPr>
            </w:pPr>
            <w:r>
              <w:t>Zahájení plnění</w:t>
            </w:r>
          </w:p>
        </w:tc>
        <w:tc>
          <w:tcPr>
            <w:tcW w:w="2268" w:type="dxa"/>
            <w:tcBorders>
              <w:top w:val="single" w:sz="8" w:space="0" w:color="auto"/>
              <w:left w:val="dotted" w:sz="4" w:space="0" w:color="auto"/>
            </w:tcBorders>
            <w:shd w:val="clear" w:color="auto" w:fill="auto"/>
          </w:tcPr>
          <w:p w14:paraId="57887EBB" w14:textId="77777777" w:rsidR="007162CE" w:rsidRDefault="007D6D67">
            <w:pPr>
              <w:rPr>
                <w:color w:val="000000"/>
                <w:szCs w:val="22"/>
                <w:lang w:eastAsia="cs-CZ"/>
              </w:rPr>
            </w:pPr>
            <w:r>
              <w:t>termín objednání</w:t>
            </w:r>
          </w:p>
        </w:tc>
      </w:tr>
      <w:tr w:rsidR="007162CE" w14:paraId="2553B7E6" w14:textId="77777777">
        <w:trPr>
          <w:trHeight w:val="284"/>
        </w:trPr>
        <w:tc>
          <w:tcPr>
            <w:tcW w:w="7513" w:type="dxa"/>
            <w:tcBorders>
              <w:right w:val="dotted" w:sz="4" w:space="0" w:color="auto"/>
            </w:tcBorders>
            <w:shd w:val="clear" w:color="auto" w:fill="auto"/>
            <w:noWrap/>
          </w:tcPr>
          <w:p w14:paraId="0D0BFA8F" w14:textId="77777777" w:rsidR="007162CE" w:rsidRDefault="007D6D67">
            <w:pPr>
              <w:rPr>
                <w:color w:val="000000"/>
                <w:szCs w:val="22"/>
                <w:lang w:eastAsia="cs-CZ"/>
              </w:rPr>
            </w:pPr>
            <w:r>
              <w:t xml:space="preserve">Ukončení plnění, </w:t>
            </w:r>
          </w:p>
        </w:tc>
        <w:tc>
          <w:tcPr>
            <w:tcW w:w="2268" w:type="dxa"/>
            <w:tcBorders>
              <w:left w:val="dotted" w:sz="4" w:space="0" w:color="auto"/>
            </w:tcBorders>
            <w:shd w:val="clear" w:color="auto" w:fill="auto"/>
          </w:tcPr>
          <w:p w14:paraId="1F980064" w14:textId="77777777" w:rsidR="007162CE" w:rsidRDefault="007D6D67">
            <w:pPr>
              <w:rPr>
                <w:color w:val="000000"/>
                <w:szCs w:val="22"/>
                <w:lang w:eastAsia="cs-CZ"/>
              </w:rPr>
            </w:pPr>
            <w:r>
              <w:t>31.5.2022 (*)</w:t>
            </w:r>
          </w:p>
        </w:tc>
      </w:tr>
    </w:tbl>
    <w:p w14:paraId="17C2B58B" w14:textId="77777777" w:rsidR="007162CE" w:rsidRDefault="007D6D67">
      <w:pPr>
        <w:pStyle w:val="Nadpis1"/>
        <w:numPr>
          <w:ilvl w:val="0"/>
          <w:numId w:val="24"/>
        </w:numPr>
        <w:ind w:left="284" w:hanging="284"/>
        <w:rPr>
          <w:szCs w:val="22"/>
        </w:rPr>
      </w:pPr>
      <w:bookmarkStart w:id="0" w:name="_Ref31623420"/>
      <w:r>
        <w:rPr>
          <w:szCs w:val="22"/>
        </w:rPr>
        <w:lastRenderedPageBreak/>
        <w:t>Pracnost a cenová nabídka navrhovaného řešení</w:t>
      </w:r>
      <w:bookmarkEnd w:id="0"/>
    </w:p>
    <w:p w14:paraId="23BB57CF" w14:textId="77777777" w:rsidR="007162CE" w:rsidRDefault="007D6D6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244"/>
        <w:gridCol w:w="2410"/>
        <w:gridCol w:w="1559"/>
        <w:gridCol w:w="1581"/>
      </w:tblGrid>
      <w:tr w:rsidR="007162CE" w14:paraId="5BD11725" w14:textId="77777777">
        <w:tc>
          <w:tcPr>
            <w:tcW w:w="1985" w:type="dxa"/>
            <w:tcBorders>
              <w:top w:val="single" w:sz="8" w:space="0" w:color="auto"/>
              <w:left w:val="single" w:sz="8" w:space="0" w:color="auto"/>
              <w:bottom w:val="single" w:sz="8" w:space="0" w:color="auto"/>
              <w:right w:val="single" w:sz="8" w:space="0" w:color="auto"/>
            </w:tcBorders>
          </w:tcPr>
          <w:p w14:paraId="65247085" w14:textId="77777777" w:rsidR="007162CE" w:rsidRDefault="007D6D67">
            <w:pPr>
              <w:pStyle w:val="Tabulka"/>
              <w:rPr>
                <w:szCs w:val="22"/>
              </w:rPr>
            </w:pPr>
            <w:r>
              <w:rPr>
                <w:b/>
                <w:szCs w:val="22"/>
              </w:rPr>
              <w:t>Oblast / role</w:t>
            </w:r>
            <w:r>
              <w:rPr>
                <w:rStyle w:val="Odkaznavysvtlivky"/>
                <w:szCs w:val="22"/>
              </w:rPr>
              <w:endnoteReference w:id="23"/>
            </w:r>
          </w:p>
        </w:tc>
        <w:tc>
          <w:tcPr>
            <w:tcW w:w="2244" w:type="dxa"/>
            <w:tcBorders>
              <w:top w:val="single" w:sz="8" w:space="0" w:color="auto"/>
              <w:left w:val="single" w:sz="8" w:space="0" w:color="auto"/>
              <w:bottom w:val="single" w:sz="8" w:space="0" w:color="auto"/>
              <w:right w:val="single" w:sz="8" w:space="0" w:color="auto"/>
            </w:tcBorders>
          </w:tcPr>
          <w:p w14:paraId="41FD93BB" w14:textId="77777777" w:rsidR="007162CE" w:rsidRDefault="007D6D67">
            <w:pPr>
              <w:pStyle w:val="Tabulka"/>
              <w:rPr>
                <w:b/>
                <w:szCs w:val="22"/>
              </w:rPr>
            </w:pPr>
            <w:r>
              <w:rPr>
                <w:b/>
                <w:szCs w:val="22"/>
              </w:rPr>
              <w:t>Popis</w:t>
            </w:r>
          </w:p>
        </w:tc>
        <w:tc>
          <w:tcPr>
            <w:tcW w:w="2410" w:type="dxa"/>
            <w:tcBorders>
              <w:top w:val="single" w:sz="8" w:space="0" w:color="auto"/>
              <w:left w:val="single" w:sz="8" w:space="0" w:color="auto"/>
              <w:bottom w:val="single" w:sz="8" w:space="0" w:color="auto"/>
              <w:right w:val="single" w:sz="8" w:space="0" w:color="auto"/>
            </w:tcBorders>
          </w:tcPr>
          <w:p w14:paraId="3819389D" w14:textId="77777777" w:rsidR="007162CE" w:rsidRDefault="007D6D6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A9DA40B" w14:textId="77777777" w:rsidR="007162CE" w:rsidRDefault="007D6D67">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CAB1F00" w14:textId="77777777" w:rsidR="007162CE" w:rsidRDefault="007D6D67">
            <w:pPr>
              <w:pStyle w:val="Tabulka"/>
              <w:rPr>
                <w:b/>
                <w:szCs w:val="22"/>
              </w:rPr>
            </w:pPr>
            <w:r>
              <w:rPr>
                <w:b/>
                <w:szCs w:val="22"/>
              </w:rPr>
              <w:t>v Kč s DPH:</w:t>
            </w:r>
          </w:p>
        </w:tc>
      </w:tr>
      <w:tr w:rsidR="007162CE" w14:paraId="5383CDC8" w14:textId="77777777">
        <w:trPr>
          <w:trHeight w:hRule="exact" w:val="20"/>
        </w:trPr>
        <w:tc>
          <w:tcPr>
            <w:tcW w:w="1985" w:type="dxa"/>
            <w:tcBorders>
              <w:top w:val="single" w:sz="8" w:space="0" w:color="auto"/>
              <w:left w:val="dotted" w:sz="4" w:space="0" w:color="auto"/>
            </w:tcBorders>
          </w:tcPr>
          <w:p w14:paraId="7F71BF9A" w14:textId="77777777" w:rsidR="007162CE" w:rsidRDefault="007162CE">
            <w:pPr>
              <w:pStyle w:val="Tabulka"/>
              <w:rPr>
                <w:szCs w:val="22"/>
              </w:rPr>
            </w:pPr>
          </w:p>
        </w:tc>
        <w:tc>
          <w:tcPr>
            <w:tcW w:w="2244" w:type="dxa"/>
            <w:tcBorders>
              <w:top w:val="single" w:sz="8" w:space="0" w:color="auto"/>
              <w:left w:val="dotted" w:sz="4" w:space="0" w:color="auto"/>
            </w:tcBorders>
          </w:tcPr>
          <w:p w14:paraId="49D07CFE" w14:textId="77777777" w:rsidR="007162CE" w:rsidRDefault="007162CE">
            <w:pPr>
              <w:pStyle w:val="Tabulka"/>
              <w:rPr>
                <w:szCs w:val="22"/>
              </w:rPr>
            </w:pPr>
          </w:p>
        </w:tc>
        <w:tc>
          <w:tcPr>
            <w:tcW w:w="2410" w:type="dxa"/>
            <w:tcBorders>
              <w:top w:val="single" w:sz="8" w:space="0" w:color="auto"/>
            </w:tcBorders>
          </w:tcPr>
          <w:p w14:paraId="5E57F476" w14:textId="77777777" w:rsidR="007162CE" w:rsidRDefault="007162CE">
            <w:pPr>
              <w:pStyle w:val="Tabulka"/>
              <w:rPr>
                <w:szCs w:val="22"/>
              </w:rPr>
            </w:pPr>
          </w:p>
        </w:tc>
        <w:tc>
          <w:tcPr>
            <w:tcW w:w="1559" w:type="dxa"/>
            <w:tcBorders>
              <w:top w:val="single" w:sz="8" w:space="0" w:color="auto"/>
            </w:tcBorders>
          </w:tcPr>
          <w:p w14:paraId="6F4A4B0D" w14:textId="77777777" w:rsidR="007162CE" w:rsidRDefault="007162CE">
            <w:pPr>
              <w:pStyle w:val="Tabulka"/>
              <w:rPr>
                <w:szCs w:val="22"/>
              </w:rPr>
            </w:pPr>
          </w:p>
        </w:tc>
        <w:tc>
          <w:tcPr>
            <w:tcW w:w="1581" w:type="dxa"/>
            <w:tcBorders>
              <w:top w:val="single" w:sz="8" w:space="0" w:color="auto"/>
            </w:tcBorders>
          </w:tcPr>
          <w:p w14:paraId="102E190D" w14:textId="77777777" w:rsidR="007162CE" w:rsidRDefault="007162CE">
            <w:pPr>
              <w:pStyle w:val="Tabulka"/>
              <w:rPr>
                <w:szCs w:val="22"/>
              </w:rPr>
            </w:pPr>
          </w:p>
        </w:tc>
      </w:tr>
      <w:tr w:rsidR="007162CE" w14:paraId="3BD3E2F8" w14:textId="77777777">
        <w:trPr>
          <w:trHeight w:val="397"/>
        </w:trPr>
        <w:tc>
          <w:tcPr>
            <w:tcW w:w="1985" w:type="dxa"/>
            <w:tcBorders>
              <w:top w:val="dotted" w:sz="4" w:space="0" w:color="auto"/>
              <w:left w:val="dotted" w:sz="4" w:space="0" w:color="auto"/>
            </w:tcBorders>
          </w:tcPr>
          <w:p w14:paraId="027A4521" w14:textId="77777777" w:rsidR="007162CE" w:rsidRDefault="007162CE">
            <w:pPr>
              <w:pStyle w:val="Tabulka"/>
              <w:rPr>
                <w:szCs w:val="22"/>
              </w:rPr>
            </w:pPr>
          </w:p>
        </w:tc>
        <w:tc>
          <w:tcPr>
            <w:tcW w:w="2244" w:type="dxa"/>
            <w:tcBorders>
              <w:top w:val="dotted" w:sz="4" w:space="0" w:color="auto"/>
              <w:left w:val="dotted" w:sz="4" w:space="0" w:color="auto"/>
            </w:tcBorders>
          </w:tcPr>
          <w:p w14:paraId="27BAC3CE" w14:textId="77777777" w:rsidR="007162CE" w:rsidRDefault="007D6D67">
            <w:pPr>
              <w:pStyle w:val="Tabulka"/>
              <w:rPr>
                <w:szCs w:val="22"/>
              </w:rPr>
            </w:pPr>
            <w:r>
              <w:t>Viz cenová nabídka v příloze č.01</w:t>
            </w:r>
          </w:p>
        </w:tc>
        <w:tc>
          <w:tcPr>
            <w:tcW w:w="2410" w:type="dxa"/>
            <w:tcBorders>
              <w:top w:val="dotted" w:sz="4" w:space="0" w:color="auto"/>
            </w:tcBorders>
          </w:tcPr>
          <w:p w14:paraId="42F66DE3" w14:textId="77777777" w:rsidR="007162CE" w:rsidRDefault="007D6D67">
            <w:pPr>
              <w:pStyle w:val="Tabulka"/>
              <w:rPr>
                <w:szCs w:val="22"/>
              </w:rPr>
            </w:pPr>
            <w:r>
              <w:t>11,63</w:t>
            </w:r>
          </w:p>
        </w:tc>
        <w:tc>
          <w:tcPr>
            <w:tcW w:w="1559" w:type="dxa"/>
            <w:tcBorders>
              <w:top w:val="dotted" w:sz="4" w:space="0" w:color="auto"/>
            </w:tcBorders>
          </w:tcPr>
          <w:p w14:paraId="02E262DA" w14:textId="77777777" w:rsidR="007162CE" w:rsidRDefault="007D6D67">
            <w:pPr>
              <w:pStyle w:val="Tabulka"/>
              <w:rPr>
                <w:szCs w:val="22"/>
              </w:rPr>
            </w:pPr>
            <w:r>
              <w:t xml:space="preserve"> 113 680,88</w:t>
            </w:r>
          </w:p>
        </w:tc>
        <w:tc>
          <w:tcPr>
            <w:tcW w:w="1581" w:type="dxa"/>
            <w:tcBorders>
              <w:top w:val="dotted" w:sz="4" w:space="0" w:color="auto"/>
            </w:tcBorders>
          </w:tcPr>
          <w:p w14:paraId="41F70050" w14:textId="77777777" w:rsidR="007162CE" w:rsidRDefault="007D6D67">
            <w:pPr>
              <w:pStyle w:val="Tabulka"/>
              <w:rPr>
                <w:szCs w:val="22"/>
              </w:rPr>
            </w:pPr>
            <w:r>
              <w:t xml:space="preserve"> 137 553,86 </w:t>
            </w:r>
          </w:p>
        </w:tc>
      </w:tr>
      <w:tr w:rsidR="007162CE" w14:paraId="16D0C9F4" w14:textId="77777777">
        <w:trPr>
          <w:trHeight w:val="397"/>
        </w:trPr>
        <w:tc>
          <w:tcPr>
            <w:tcW w:w="1985" w:type="dxa"/>
            <w:tcBorders>
              <w:top w:val="dotted" w:sz="4" w:space="0" w:color="auto"/>
              <w:left w:val="dotted" w:sz="4" w:space="0" w:color="auto"/>
            </w:tcBorders>
          </w:tcPr>
          <w:p w14:paraId="4AB70FC5" w14:textId="77777777" w:rsidR="007162CE" w:rsidRDefault="007D6D67">
            <w:pPr>
              <w:pStyle w:val="Tabulka"/>
              <w:rPr>
                <w:szCs w:val="22"/>
              </w:rPr>
            </w:pPr>
            <w:r>
              <w:t>Celkem:</w:t>
            </w:r>
          </w:p>
        </w:tc>
        <w:tc>
          <w:tcPr>
            <w:tcW w:w="2244" w:type="dxa"/>
            <w:tcBorders>
              <w:top w:val="dotted" w:sz="4" w:space="0" w:color="auto"/>
              <w:left w:val="dotted" w:sz="4" w:space="0" w:color="auto"/>
            </w:tcBorders>
          </w:tcPr>
          <w:p w14:paraId="6BE4E3F0" w14:textId="77777777" w:rsidR="007162CE" w:rsidRDefault="007162CE">
            <w:pPr>
              <w:pStyle w:val="Tabulka"/>
              <w:rPr>
                <w:szCs w:val="22"/>
              </w:rPr>
            </w:pPr>
          </w:p>
        </w:tc>
        <w:tc>
          <w:tcPr>
            <w:tcW w:w="2410" w:type="dxa"/>
            <w:tcBorders>
              <w:top w:val="dotted" w:sz="4" w:space="0" w:color="auto"/>
            </w:tcBorders>
          </w:tcPr>
          <w:p w14:paraId="47095331" w14:textId="77777777" w:rsidR="007162CE" w:rsidRDefault="007162CE">
            <w:pPr>
              <w:pStyle w:val="Tabulka"/>
              <w:rPr>
                <w:szCs w:val="22"/>
              </w:rPr>
            </w:pPr>
          </w:p>
        </w:tc>
        <w:tc>
          <w:tcPr>
            <w:tcW w:w="1559" w:type="dxa"/>
            <w:tcBorders>
              <w:top w:val="dotted" w:sz="4" w:space="0" w:color="auto"/>
            </w:tcBorders>
          </w:tcPr>
          <w:p w14:paraId="4BC952F2" w14:textId="77777777" w:rsidR="007162CE" w:rsidRDefault="007D6D67">
            <w:pPr>
              <w:pStyle w:val="Tabulka"/>
              <w:rPr>
                <w:b/>
                <w:bCs w:val="0"/>
                <w:szCs w:val="22"/>
              </w:rPr>
            </w:pPr>
            <w:r>
              <w:rPr>
                <w:b/>
                <w:bCs w:val="0"/>
              </w:rPr>
              <w:t xml:space="preserve"> 113 680,88</w:t>
            </w:r>
          </w:p>
        </w:tc>
        <w:tc>
          <w:tcPr>
            <w:tcW w:w="1581" w:type="dxa"/>
            <w:tcBorders>
              <w:top w:val="dotted" w:sz="4" w:space="0" w:color="auto"/>
            </w:tcBorders>
          </w:tcPr>
          <w:p w14:paraId="057FE715" w14:textId="77777777" w:rsidR="007162CE" w:rsidRDefault="007D6D67">
            <w:pPr>
              <w:pStyle w:val="Tabulka"/>
              <w:rPr>
                <w:b/>
                <w:bCs w:val="0"/>
                <w:szCs w:val="22"/>
              </w:rPr>
            </w:pPr>
            <w:r>
              <w:rPr>
                <w:b/>
                <w:bCs w:val="0"/>
              </w:rPr>
              <w:t xml:space="preserve"> 137 553,86 </w:t>
            </w:r>
          </w:p>
        </w:tc>
      </w:tr>
    </w:tbl>
    <w:p w14:paraId="62E04764" w14:textId="77777777" w:rsidR="007162CE" w:rsidRDefault="007162CE">
      <w:pPr>
        <w:rPr>
          <w:sz w:val="8"/>
          <w:szCs w:val="8"/>
        </w:rPr>
      </w:pPr>
    </w:p>
    <w:p w14:paraId="511FB88B" w14:textId="77777777" w:rsidR="007162CE" w:rsidRDefault="007D6D67">
      <w:pPr>
        <w:rPr>
          <w:sz w:val="16"/>
          <w:szCs w:val="16"/>
        </w:rPr>
      </w:pPr>
      <w:r>
        <w:rPr>
          <w:sz w:val="16"/>
          <w:szCs w:val="16"/>
        </w:rPr>
        <w:t>(Pozn.: MD – člověkoden, MJ – měrná jednotka, např. počet kusů)</w:t>
      </w:r>
    </w:p>
    <w:p w14:paraId="48F797F1" w14:textId="77777777" w:rsidR="007162CE" w:rsidRDefault="007162CE">
      <w:pPr>
        <w:rPr>
          <w:szCs w:val="22"/>
        </w:rPr>
      </w:pPr>
    </w:p>
    <w:p w14:paraId="5D8CE485" w14:textId="77777777" w:rsidR="007162CE" w:rsidRDefault="007D6D67">
      <w:pPr>
        <w:pStyle w:val="Nadpis1"/>
        <w:numPr>
          <w:ilvl w:val="0"/>
          <w:numId w:val="24"/>
        </w:numPr>
        <w:ind w:left="284" w:hanging="284"/>
        <w:rPr>
          <w:szCs w:val="22"/>
        </w:rPr>
      </w:pPr>
      <w:r>
        <w:rPr>
          <w:szCs w:val="22"/>
        </w:rPr>
        <w:t>Posouzení</w:t>
      </w:r>
    </w:p>
    <w:p w14:paraId="0127B8B5" w14:textId="77777777" w:rsidR="007162CE" w:rsidRDefault="007D6D6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162CE" w14:paraId="399A1707" w14:textId="77777777">
        <w:trPr>
          <w:trHeight w:val="374"/>
        </w:trPr>
        <w:tc>
          <w:tcPr>
            <w:tcW w:w="3256" w:type="dxa"/>
            <w:vAlign w:val="center"/>
          </w:tcPr>
          <w:p w14:paraId="6BE5AAED" w14:textId="77777777" w:rsidR="007162CE" w:rsidRDefault="007D6D67">
            <w:pPr>
              <w:rPr>
                <w:b/>
              </w:rPr>
            </w:pPr>
            <w:r>
              <w:rPr>
                <w:b/>
              </w:rPr>
              <w:t>Role</w:t>
            </w:r>
          </w:p>
        </w:tc>
        <w:tc>
          <w:tcPr>
            <w:tcW w:w="2976" w:type="dxa"/>
            <w:vAlign w:val="center"/>
          </w:tcPr>
          <w:p w14:paraId="64DB489F" w14:textId="77777777" w:rsidR="007162CE" w:rsidRDefault="007D6D67">
            <w:pPr>
              <w:rPr>
                <w:b/>
              </w:rPr>
            </w:pPr>
            <w:r>
              <w:rPr>
                <w:b/>
              </w:rPr>
              <w:t>Jméno</w:t>
            </w:r>
          </w:p>
        </w:tc>
        <w:tc>
          <w:tcPr>
            <w:tcW w:w="2977" w:type="dxa"/>
            <w:vAlign w:val="center"/>
          </w:tcPr>
          <w:p w14:paraId="4B7DF12D" w14:textId="77777777" w:rsidR="007162CE" w:rsidRDefault="007D6D67">
            <w:pPr>
              <w:rPr>
                <w:b/>
              </w:rPr>
            </w:pPr>
            <w:r>
              <w:rPr>
                <w:b/>
              </w:rPr>
              <w:t>Podpis/Mail</w:t>
            </w:r>
            <w:r>
              <w:rPr>
                <w:rStyle w:val="Odkaznavysvtlivky"/>
                <w:b/>
              </w:rPr>
              <w:endnoteReference w:id="24"/>
            </w:r>
          </w:p>
        </w:tc>
      </w:tr>
      <w:tr w:rsidR="007162CE" w14:paraId="027C5FE2" w14:textId="77777777">
        <w:trPr>
          <w:trHeight w:val="510"/>
        </w:trPr>
        <w:tc>
          <w:tcPr>
            <w:tcW w:w="3256" w:type="dxa"/>
            <w:vAlign w:val="center"/>
          </w:tcPr>
          <w:p w14:paraId="67722C8D" w14:textId="77777777" w:rsidR="007162CE" w:rsidRDefault="007D6D67">
            <w:r>
              <w:t>Bezpečnostní garant</w:t>
            </w:r>
          </w:p>
        </w:tc>
        <w:tc>
          <w:tcPr>
            <w:tcW w:w="2976" w:type="dxa"/>
            <w:vAlign w:val="center"/>
          </w:tcPr>
          <w:p w14:paraId="2224023A" w14:textId="77777777" w:rsidR="007162CE" w:rsidRDefault="007D6D67">
            <w:r>
              <w:t>Roman Smetana</w:t>
            </w:r>
          </w:p>
        </w:tc>
        <w:tc>
          <w:tcPr>
            <w:tcW w:w="2977" w:type="dxa"/>
            <w:vAlign w:val="center"/>
          </w:tcPr>
          <w:p w14:paraId="5A763F37" w14:textId="77777777" w:rsidR="007162CE" w:rsidRDefault="007162CE"/>
          <w:p w14:paraId="0563FA26" w14:textId="77777777" w:rsidR="007162CE" w:rsidRDefault="007162CE"/>
          <w:p w14:paraId="67803D1F" w14:textId="77777777" w:rsidR="007162CE" w:rsidRDefault="007162CE"/>
          <w:p w14:paraId="3DB5CCBE" w14:textId="77777777" w:rsidR="007162CE" w:rsidRDefault="007162CE"/>
        </w:tc>
      </w:tr>
      <w:tr w:rsidR="007162CE" w14:paraId="167EA633" w14:textId="77777777">
        <w:trPr>
          <w:trHeight w:val="510"/>
        </w:trPr>
        <w:tc>
          <w:tcPr>
            <w:tcW w:w="3256" w:type="dxa"/>
            <w:vAlign w:val="center"/>
          </w:tcPr>
          <w:p w14:paraId="7876FFD2" w14:textId="77777777" w:rsidR="007162CE" w:rsidRDefault="007D6D67">
            <w:r>
              <w:t>Provozní garant</w:t>
            </w:r>
          </w:p>
        </w:tc>
        <w:tc>
          <w:tcPr>
            <w:tcW w:w="2976" w:type="dxa"/>
            <w:vAlign w:val="center"/>
          </w:tcPr>
          <w:p w14:paraId="08410744" w14:textId="77777777" w:rsidR="007162CE" w:rsidRDefault="007D6D67">
            <w:r>
              <w:t>Ivo Jančík</w:t>
            </w:r>
          </w:p>
        </w:tc>
        <w:tc>
          <w:tcPr>
            <w:tcW w:w="2977" w:type="dxa"/>
            <w:vAlign w:val="center"/>
          </w:tcPr>
          <w:p w14:paraId="41C07C5E" w14:textId="77777777" w:rsidR="007162CE" w:rsidRDefault="007162CE"/>
          <w:p w14:paraId="106FF2A0" w14:textId="77777777" w:rsidR="007162CE" w:rsidRDefault="007162CE"/>
          <w:p w14:paraId="31BB9AC0" w14:textId="77777777" w:rsidR="007162CE" w:rsidRDefault="007162CE"/>
          <w:p w14:paraId="052C7B30" w14:textId="77777777" w:rsidR="007162CE" w:rsidRDefault="007162CE"/>
        </w:tc>
      </w:tr>
      <w:tr w:rsidR="007162CE" w14:paraId="1EBB7CC6" w14:textId="77777777">
        <w:trPr>
          <w:trHeight w:val="510"/>
        </w:trPr>
        <w:tc>
          <w:tcPr>
            <w:tcW w:w="3256" w:type="dxa"/>
            <w:vAlign w:val="center"/>
          </w:tcPr>
          <w:p w14:paraId="13BAAA21" w14:textId="77777777" w:rsidR="007162CE" w:rsidRDefault="007D6D67">
            <w:r>
              <w:t>Architekt</w:t>
            </w:r>
          </w:p>
        </w:tc>
        <w:tc>
          <w:tcPr>
            <w:tcW w:w="2976" w:type="dxa"/>
            <w:vAlign w:val="center"/>
          </w:tcPr>
          <w:p w14:paraId="7B1D5EEB" w14:textId="77777777" w:rsidR="007162CE" w:rsidRDefault="007D6D67">
            <w:r>
              <w:t>----</w:t>
            </w:r>
          </w:p>
        </w:tc>
        <w:tc>
          <w:tcPr>
            <w:tcW w:w="2977" w:type="dxa"/>
            <w:vAlign w:val="center"/>
          </w:tcPr>
          <w:p w14:paraId="30CF60A6" w14:textId="77777777" w:rsidR="007162CE" w:rsidRDefault="007162CE"/>
        </w:tc>
      </w:tr>
    </w:tbl>
    <w:p w14:paraId="19AE81D0" w14:textId="77777777" w:rsidR="007162CE" w:rsidRDefault="007D6D6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6B6BFC9" w14:textId="77777777" w:rsidR="007162CE" w:rsidRDefault="007162CE"/>
    <w:p w14:paraId="3BE856D7" w14:textId="77777777" w:rsidR="007162CE" w:rsidRDefault="007162CE">
      <w:pPr>
        <w:rPr>
          <w:szCs w:val="22"/>
        </w:rPr>
      </w:pPr>
    </w:p>
    <w:p w14:paraId="5B584142" w14:textId="77777777" w:rsidR="007162CE" w:rsidRDefault="007D6D67">
      <w:pPr>
        <w:pStyle w:val="Nadpis1"/>
        <w:numPr>
          <w:ilvl w:val="0"/>
          <w:numId w:val="24"/>
        </w:numPr>
        <w:ind w:left="284" w:hanging="284"/>
        <w:rPr>
          <w:szCs w:val="22"/>
        </w:rPr>
      </w:pPr>
      <w:r>
        <w:rPr>
          <w:szCs w:val="22"/>
        </w:rPr>
        <w:t>Schválení</w:t>
      </w:r>
    </w:p>
    <w:p w14:paraId="63CC61EF" w14:textId="77777777" w:rsidR="007162CE" w:rsidRDefault="007D6D6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162CE" w14:paraId="23047662" w14:textId="77777777">
        <w:trPr>
          <w:trHeight w:val="374"/>
        </w:trPr>
        <w:tc>
          <w:tcPr>
            <w:tcW w:w="3256" w:type="dxa"/>
            <w:vAlign w:val="center"/>
          </w:tcPr>
          <w:p w14:paraId="32D5E950" w14:textId="77777777" w:rsidR="007162CE" w:rsidRDefault="007D6D67">
            <w:pPr>
              <w:rPr>
                <w:b/>
              </w:rPr>
            </w:pPr>
            <w:r>
              <w:rPr>
                <w:b/>
              </w:rPr>
              <w:t>Role</w:t>
            </w:r>
          </w:p>
        </w:tc>
        <w:tc>
          <w:tcPr>
            <w:tcW w:w="2976" w:type="dxa"/>
            <w:vAlign w:val="center"/>
          </w:tcPr>
          <w:p w14:paraId="53647395" w14:textId="77777777" w:rsidR="007162CE" w:rsidRDefault="007D6D67">
            <w:pPr>
              <w:rPr>
                <w:b/>
              </w:rPr>
            </w:pPr>
            <w:r>
              <w:rPr>
                <w:b/>
              </w:rPr>
              <w:t>Jméno</w:t>
            </w:r>
          </w:p>
        </w:tc>
        <w:tc>
          <w:tcPr>
            <w:tcW w:w="2977" w:type="dxa"/>
            <w:vAlign w:val="center"/>
          </w:tcPr>
          <w:p w14:paraId="4FB30CF2" w14:textId="77777777" w:rsidR="007162CE" w:rsidRDefault="007D6D67">
            <w:pPr>
              <w:rPr>
                <w:b/>
              </w:rPr>
            </w:pPr>
            <w:r>
              <w:rPr>
                <w:b/>
              </w:rPr>
              <w:t>Podpis</w:t>
            </w:r>
          </w:p>
        </w:tc>
      </w:tr>
      <w:tr w:rsidR="007162CE" w14:paraId="255AC9E7" w14:textId="77777777">
        <w:trPr>
          <w:trHeight w:val="510"/>
        </w:trPr>
        <w:tc>
          <w:tcPr>
            <w:tcW w:w="3256" w:type="dxa"/>
            <w:vAlign w:val="center"/>
          </w:tcPr>
          <w:p w14:paraId="7D3E589A" w14:textId="77777777" w:rsidR="007162CE" w:rsidRDefault="007D6D67">
            <w:r>
              <w:t>Žadatel</w:t>
            </w:r>
          </w:p>
          <w:p w14:paraId="5BDA0554" w14:textId="77777777" w:rsidR="007162CE" w:rsidRDefault="007D6D67">
            <w:r>
              <w:t>Oprávněná osoba dle smlouvy</w:t>
            </w:r>
          </w:p>
        </w:tc>
        <w:tc>
          <w:tcPr>
            <w:tcW w:w="2976" w:type="dxa"/>
            <w:vAlign w:val="center"/>
          </w:tcPr>
          <w:p w14:paraId="560B4B3F" w14:textId="77777777" w:rsidR="007162CE" w:rsidRDefault="007D6D67">
            <w:r>
              <w:t>Vladimír Velas</w:t>
            </w:r>
          </w:p>
        </w:tc>
        <w:tc>
          <w:tcPr>
            <w:tcW w:w="2977" w:type="dxa"/>
            <w:vAlign w:val="center"/>
          </w:tcPr>
          <w:p w14:paraId="0A5280AA" w14:textId="77777777" w:rsidR="007162CE" w:rsidRDefault="007162CE"/>
          <w:p w14:paraId="1A1EA5E5" w14:textId="77777777" w:rsidR="007162CE" w:rsidRDefault="007162CE"/>
          <w:p w14:paraId="24CEF525" w14:textId="77777777" w:rsidR="007162CE" w:rsidRDefault="007162CE"/>
          <w:p w14:paraId="329F53B3" w14:textId="77777777" w:rsidR="007162CE" w:rsidRDefault="007162CE"/>
        </w:tc>
      </w:tr>
      <w:tr w:rsidR="007162CE" w14:paraId="6FA319B6" w14:textId="77777777">
        <w:trPr>
          <w:trHeight w:val="510"/>
        </w:trPr>
        <w:tc>
          <w:tcPr>
            <w:tcW w:w="3256" w:type="dxa"/>
            <w:vAlign w:val="center"/>
          </w:tcPr>
          <w:p w14:paraId="27006E86" w14:textId="77777777" w:rsidR="007162CE" w:rsidRDefault="007D6D67">
            <w:r>
              <w:t>Věcný garant</w:t>
            </w:r>
          </w:p>
        </w:tc>
        <w:tc>
          <w:tcPr>
            <w:tcW w:w="2976" w:type="dxa"/>
            <w:vAlign w:val="center"/>
          </w:tcPr>
          <w:p w14:paraId="569CC8B8" w14:textId="77777777" w:rsidR="007162CE" w:rsidRDefault="007D6D67">
            <w:r>
              <w:t>Tomáš Krejzar</w:t>
            </w:r>
          </w:p>
        </w:tc>
        <w:tc>
          <w:tcPr>
            <w:tcW w:w="2977" w:type="dxa"/>
            <w:vAlign w:val="center"/>
          </w:tcPr>
          <w:p w14:paraId="57CD23F8" w14:textId="77777777" w:rsidR="007162CE" w:rsidRDefault="007162CE"/>
          <w:p w14:paraId="73E9B4DC" w14:textId="77777777" w:rsidR="007162CE" w:rsidRDefault="007162CE"/>
          <w:p w14:paraId="67CC5EF8" w14:textId="77777777" w:rsidR="007162CE" w:rsidRDefault="007162CE"/>
          <w:p w14:paraId="26644476" w14:textId="77777777" w:rsidR="007162CE" w:rsidRDefault="007162CE"/>
        </w:tc>
      </w:tr>
      <w:tr w:rsidR="007162CE" w14:paraId="145DD313" w14:textId="77777777">
        <w:trPr>
          <w:trHeight w:val="510"/>
        </w:trPr>
        <w:tc>
          <w:tcPr>
            <w:tcW w:w="3256" w:type="dxa"/>
            <w:vAlign w:val="center"/>
          </w:tcPr>
          <w:p w14:paraId="5F1E59D2" w14:textId="77777777" w:rsidR="007162CE" w:rsidRDefault="007D6D67">
            <w:r>
              <w:t>Projektový manažer</w:t>
            </w:r>
          </w:p>
        </w:tc>
        <w:tc>
          <w:tcPr>
            <w:tcW w:w="2976" w:type="dxa"/>
            <w:vAlign w:val="center"/>
          </w:tcPr>
          <w:p w14:paraId="2A68AD20" w14:textId="77777777" w:rsidR="007162CE" w:rsidRDefault="007D6D67">
            <w:r>
              <w:t>Nikol Janušová</w:t>
            </w:r>
          </w:p>
        </w:tc>
        <w:tc>
          <w:tcPr>
            <w:tcW w:w="2977" w:type="dxa"/>
            <w:vAlign w:val="center"/>
          </w:tcPr>
          <w:p w14:paraId="0CC66451" w14:textId="77777777" w:rsidR="007162CE" w:rsidRDefault="007162CE"/>
          <w:p w14:paraId="32033A0A" w14:textId="77777777" w:rsidR="007162CE" w:rsidRDefault="007162CE"/>
          <w:p w14:paraId="40D65777" w14:textId="77777777" w:rsidR="007162CE" w:rsidRDefault="007162CE"/>
          <w:p w14:paraId="79E65528" w14:textId="77777777" w:rsidR="007162CE" w:rsidRDefault="007162CE"/>
        </w:tc>
      </w:tr>
    </w:tbl>
    <w:p w14:paraId="6E7736F9" w14:textId="77777777" w:rsidR="007162CE" w:rsidRDefault="007D6D67">
      <w:pPr>
        <w:spacing w:before="60"/>
        <w:rPr>
          <w:sz w:val="16"/>
          <w:szCs w:val="16"/>
        </w:rPr>
      </w:pPr>
      <w:r>
        <w:rPr>
          <w:sz w:val="16"/>
          <w:szCs w:val="16"/>
        </w:rPr>
        <w:t>(Pozn.: Oprávněná osoba se uvede v případě, že je uvedena ve smlouvě.)</w:t>
      </w:r>
    </w:p>
    <w:p w14:paraId="6E84DBB3" w14:textId="77777777" w:rsidR="007162CE" w:rsidRDefault="007D6D67">
      <w:pPr>
        <w:pStyle w:val="Nadpis1"/>
        <w:ind w:left="142" w:firstLine="0"/>
      </w:pPr>
      <w:r>
        <w:t>Vysvětlivky</w:t>
      </w:r>
    </w:p>
    <w:p w14:paraId="79ED5BEF" w14:textId="77777777" w:rsidR="007162CE" w:rsidRDefault="007162CE">
      <w:pPr>
        <w:rPr>
          <w:szCs w:val="22"/>
        </w:rPr>
      </w:pPr>
    </w:p>
    <w:sectPr w:rsidR="007162CE">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684F" w14:textId="77777777" w:rsidR="007D6D67" w:rsidRDefault="007D6D67">
      <w:r>
        <w:separator/>
      </w:r>
    </w:p>
  </w:endnote>
  <w:endnote w:type="continuationSeparator" w:id="0">
    <w:p w14:paraId="2CF8E2EE" w14:textId="77777777" w:rsidR="007D6D67" w:rsidRDefault="007D6D67">
      <w:r>
        <w:continuationSeparator/>
      </w:r>
    </w:p>
  </w:endnote>
  <w:endnote w:id="1">
    <w:p w14:paraId="37859C43"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1BC87FFF" w14:textId="77777777" w:rsidR="007162CE" w:rsidRDefault="007D6D6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75E32250"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25A85E9C"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474250C7"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5621AE6B" w14:textId="77777777" w:rsidR="007162CE" w:rsidRDefault="007D6D6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652D2DB0" w14:textId="77777777" w:rsidR="007162CE" w:rsidRDefault="007D6D6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13EAB95" w14:textId="77777777" w:rsidR="007162CE" w:rsidRDefault="007D6D6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2C492329" w14:textId="77777777" w:rsidR="007162CE" w:rsidRDefault="007D6D6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0CD69FEF" w14:textId="77777777" w:rsidR="007162CE" w:rsidRDefault="007D6D6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20C2449B" w14:textId="77777777" w:rsidR="007162CE" w:rsidRDefault="007D6D6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57CEAB4D" w14:textId="77777777" w:rsidR="007162CE" w:rsidRDefault="007D6D6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2E8E7D45" w14:textId="77777777" w:rsidR="007162CE" w:rsidRDefault="007D6D6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2B6880CE" w14:textId="77777777" w:rsidR="007162CE" w:rsidRDefault="007D6D6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3223647"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32891AA9" w14:textId="77777777" w:rsidR="007162CE" w:rsidRDefault="007D6D6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50D08934" w14:textId="77777777" w:rsidR="007162CE" w:rsidRDefault="007D6D6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6B2C787D"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24174321"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2B771C3C"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382FC12"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230D02F3"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4536F7E6" w14:textId="77777777" w:rsidR="007162CE" w:rsidRDefault="007D6D6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68D1014D" w14:textId="77777777" w:rsidR="007162CE" w:rsidRDefault="007D6D6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D749" w14:textId="77777777" w:rsidR="007162CE" w:rsidRDefault="007162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4974" w14:textId="067D99E2" w:rsidR="007162CE" w:rsidRDefault="007D6D6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92FC2">
      <w:rPr>
        <w:noProof/>
        <w:sz w:val="16"/>
        <w:szCs w:val="16"/>
      </w:rPr>
      <w:t>6</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876A" w14:textId="77777777" w:rsidR="007162CE" w:rsidRDefault="007162C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589" w14:textId="77777777" w:rsidR="007162CE" w:rsidRDefault="007D6D67">
    <w:pPr>
      <w:pStyle w:val="Zpat"/>
    </w:pPr>
    <w:fldSimple w:instr=" DOCVARIABLE  dms_cj  \* MERGEFORMAT ">
      <w:r>
        <w:rPr>
          <w:bCs/>
        </w:rPr>
        <w:t>MZE-29376/2022-12121</w:t>
      </w:r>
    </w:fldSimple>
    <w:r>
      <w:tab/>
    </w:r>
    <w:r>
      <w:fldChar w:fldCharType="begin"/>
    </w:r>
    <w:r>
      <w:instrText>PAGE   \* MERGEFORMAT</w:instrText>
    </w:r>
    <w:r>
      <w:fldChar w:fldCharType="separate"/>
    </w:r>
    <w:r>
      <w:t>9</w:t>
    </w:r>
    <w:r>
      <w:fldChar w:fldCharType="end"/>
    </w:r>
  </w:p>
  <w:p w14:paraId="123BD7F9" w14:textId="77777777" w:rsidR="007162CE" w:rsidRDefault="00716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4C22" w14:textId="77777777" w:rsidR="007D6D67" w:rsidRDefault="007D6D67">
      <w:r>
        <w:separator/>
      </w:r>
    </w:p>
  </w:footnote>
  <w:footnote w:type="continuationSeparator" w:id="0">
    <w:p w14:paraId="082D2C56" w14:textId="77777777" w:rsidR="007D6D67" w:rsidRDefault="007D6D67">
      <w:r>
        <w:continuationSeparator/>
      </w:r>
    </w:p>
  </w:footnote>
  <w:footnote w:id="1">
    <w:p w14:paraId="79A236BC" w14:textId="77777777" w:rsidR="007162CE" w:rsidRDefault="007D6D6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F1AB525" w14:textId="77777777" w:rsidR="007162CE" w:rsidRDefault="007D6D6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EA43292" w14:textId="77777777" w:rsidR="007162CE" w:rsidRDefault="007D6D6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C34D49F" w14:textId="77777777" w:rsidR="007162CE" w:rsidRDefault="007D6D6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550D" w14:textId="77777777" w:rsidR="007162CE" w:rsidRDefault="00492FC2">
    <w:pPr>
      <w:pStyle w:val="Zhlav"/>
    </w:pPr>
    <w:r>
      <w:pict w14:anchorId="32863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eea5cd-eac5-40ba-a196-00d866b94db9"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2E60" w14:textId="77777777" w:rsidR="007162CE" w:rsidRDefault="00492FC2">
    <w:pPr>
      <w:pStyle w:val="Zhlav"/>
    </w:pPr>
    <w:r>
      <w:pict w14:anchorId="61545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bb2300f-b1dd-4198-80a5-3c87ad854efd"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785E" w14:textId="77777777" w:rsidR="007162CE" w:rsidRDefault="00492FC2">
    <w:pPr>
      <w:pStyle w:val="Zhlav"/>
    </w:pPr>
    <w:r>
      <w:pict w14:anchorId="7B15F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534ec7a-c316-45ef-9aec-1bc9a0ffcf0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EC48" w14:textId="77777777" w:rsidR="007162CE" w:rsidRDefault="00492FC2">
    <w:r>
      <w:pict w14:anchorId="159C7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a8b1208-1370-4259-a837-501cd5f21ea1"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F2E2" w14:textId="77777777" w:rsidR="007162CE" w:rsidRDefault="00492FC2">
    <w:r>
      <w:pict w14:anchorId="2DB12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b8f1c3-ffa9-465f-81a5-f7f2d6934e4a"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E8E2" w14:textId="77777777" w:rsidR="007162CE" w:rsidRDefault="00492FC2">
    <w:r>
      <w:pict w14:anchorId="0174D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4812ff-6b8c-401a-97f1-aadd3e3e73ba"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9C9"/>
    <w:multiLevelType w:val="multilevel"/>
    <w:tmpl w:val="DA349B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26F081A"/>
    <w:multiLevelType w:val="multilevel"/>
    <w:tmpl w:val="95B273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54CBBF1"/>
    <w:multiLevelType w:val="multilevel"/>
    <w:tmpl w:val="98F43C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F430593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51058BD"/>
    <w:multiLevelType w:val="multilevel"/>
    <w:tmpl w:val="84ECC5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C14B315"/>
    <w:multiLevelType w:val="multilevel"/>
    <w:tmpl w:val="FBF8F2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AA7C5B"/>
    <w:multiLevelType w:val="multilevel"/>
    <w:tmpl w:val="AFA8742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2C6FCD"/>
    <w:multiLevelType w:val="multilevel"/>
    <w:tmpl w:val="8526657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4E4F7B"/>
    <w:multiLevelType w:val="multilevel"/>
    <w:tmpl w:val="56D806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DDB5768"/>
    <w:multiLevelType w:val="multilevel"/>
    <w:tmpl w:val="6BAC47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0DF16E8"/>
    <w:multiLevelType w:val="multilevel"/>
    <w:tmpl w:val="2C02B3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3B8929B"/>
    <w:multiLevelType w:val="multilevel"/>
    <w:tmpl w:val="984897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BBFA65"/>
    <w:multiLevelType w:val="multilevel"/>
    <w:tmpl w:val="734EE1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FFEED8E"/>
    <w:multiLevelType w:val="multilevel"/>
    <w:tmpl w:val="DE6431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1DA43CA"/>
    <w:multiLevelType w:val="multilevel"/>
    <w:tmpl w:val="111497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617DED5"/>
    <w:multiLevelType w:val="multilevel"/>
    <w:tmpl w:val="C64278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F3D72F0"/>
    <w:multiLevelType w:val="multilevel"/>
    <w:tmpl w:val="636459B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6C3655"/>
    <w:multiLevelType w:val="multilevel"/>
    <w:tmpl w:val="2598B6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0945DBB"/>
    <w:multiLevelType w:val="multilevel"/>
    <w:tmpl w:val="4A04DF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1DC074F"/>
    <w:multiLevelType w:val="multilevel"/>
    <w:tmpl w:val="15A0DC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multilevel"/>
    <w:tmpl w:val="B9B4C20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EB26D33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6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251310"/>
    <w:docVar w:name="dms_carovy_kod_cj" w:val="MZE-29376/2022-12121"/>
    <w:docVar w:name="dms_cj" w:val="MZE-29376/2022-12121"/>
    <w:docVar w:name="dms_cj_skn" w:val=" "/>
    <w:docVar w:name="dms_datum" w:val="4. 5. 2022"/>
    <w:docVar w:name="dms_datum_textem" w:val="4. května 2022"/>
    <w:docVar w:name="dms_datum_vzniku" w:val="4. 5. 2022 14:37:3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DC 61 ANALÝZA – Integrace ISND s RIS ZED"/>
    <w:docVar w:name="dms_VNVSpravce" w:val=" "/>
    <w:docVar w:name="dms_zpracoval_jmeno" w:val="Bc. Nikol Janušová"/>
    <w:docVar w:name="dms_zpracoval_mail" w:val="Nikol.Janusova@mze.cz"/>
    <w:docVar w:name="dms_zpracoval_telefon" w:val="221812777"/>
  </w:docVars>
  <w:rsids>
    <w:rsidRoot w:val="007162CE"/>
    <w:rsid w:val="00094CD4"/>
    <w:rsid w:val="003A26BA"/>
    <w:rsid w:val="00492FC2"/>
    <w:rsid w:val="007162CE"/>
    <w:rsid w:val="00731272"/>
    <w:rsid w:val="007D6D67"/>
    <w:rsid w:val="00815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62"/>
    <o:shapelayout v:ext="edit">
      <o:idmap v:ext="edit" data="1,3"/>
    </o:shapelayout>
  </w:shapeDefaults>
  <w:decimalSymbol w:val=","/>
  <w:listSeparator w:val=";"/>
  <w14:docId w14:val="3C8BEA7C"/>
  <w15:docId w15:val="{04729E6C-CA1F-490F-8176-63DD0A9A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8"/>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nikol.janusova@mze.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krejzar@mze.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petra.zabojova@mze.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lenka.kratochvilova2@mze.cz"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1945</Words>
  <Characters>11482</Characters>
  <Application>Microsoft Office Word</Application>
  <DocSecurity>0</DocSecurity>
  <Lines>95</Lines>
  <Paragraphs>26</Paragraphs>
  <ScaleCrop>false</ScaleCrop>
  <Company>T-Soft a.s.</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dcterms:created xsi:type="dcterms:W3CDTF">2022-05-13T07:11:00Z</dcterms:created>
  <dcterms:modified xsi:type="dcterms:W3CDTF">2022-05-13T07:11:00Z</dcterms:modified>
</cp:coreProperties>
</file>