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2519E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0149303     INSTANYL                 NAS SPR 200MCG/DÁ   3,000</w:t>
      </w:r>
    </w:p>
    <w:p w:rsidR="00442CF2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0138530     TARGIN                   TBL PRO 10MG/5MG   20,000</w:t>
      </w:r>
    </w:p>
    <w:p w:rsidR="00442CF2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0138541     TARGIN                   TBL PRO 20MG/10MG  10,000</w:t>
      </w:r>
    </w:p>
    <w:p w:rsidR="00442CF2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42755       TRANSTEC                 TDR EMP 35MCG/H    10,000</w:t>
      </w:r>
    </w:p>
    <w:p w:rsidR="00C2519E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42758       TRANSTEC                 TDR EMP 52,5MCG/H  10,000</w:t>
      </w:r>
    </w:p>
    <w:p w:rsidR="00442CF2" w:rsidRPr="00BD4858" w:rsidRDefault="00442C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2CF2">
        <w:rPr>
          <w:rFonts w:ascii="Courier New" w:hAnsi="Courier New" w:cs="Courier New"/>
          <w:i/>
          <w:iCs/>
          <w:color w:val="000000"/>
          <w:sz w:val="20"/>
          <w:szCs w:val="20"/>
        </w:rPr>
        <w:t>42761       TRANSTEC                 TDR EMP 70MCG/H    10,000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42CF2">
        <w:rPr>
          <w:rFonts w:ascii="Helv" w:hAnsi="Helv" w:cs="Helv"/>
          <w:i/>
          <w:iCs/>
          <w:color w:val="000000"/>
          <w:sz w:val="20"/>
          <w:szCs w:val="20"/>
        </w:rPr>
        <w:t xml:space="preserve"> 59995,65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2CF2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23AAD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67</cp:revision>
  <cp:lastPrinted>2016-08-15T11:27:00Z</cp:lastPrinted>
  <dcterms:created xsi:type="dcterms:W3CDTF">2016-10-20T11:51:00Z</dcterms:created>
  <dcterms:modified xsi:type="dcterms:W3CDTF">2017-04-25T07:56:00Z</dcterms:modified>
</cp:coreProperties>
</file>