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C3" w:rsidRPr="002D4F89" w:rsidRDefault="00BB2D2E">
      <w:pPr>
        <w:pStyle w:val="Nadpis1"/>
        <w:numPr>
          <w:ilvl w:val="0"/>
          <w:numId w:val="0"/>
        </w:numPr>
        <w:ind w:left="36"/>
        <w:rPr>
          <w:sz w:val="24"/>
          <w:szCs w:val="24"/>
        </w:rPr>
      </w:pPr>
      <w:r w:rsidRPr="002D4F89">
        <w:rPr>
          <w:sz w:val="24"/>
          <w:szCs w:val="24"/>
        </w:rPr>
        <w:t>Smlouva o vypořádání závazků</w:t>
      </w:r>
    </w:p>
    <w:p w:rsidR="009102C3" w:rsidRDefault="00BB2D2E">
      <w:r>
        <w:t xml:space="preserve">uzavřená dle § 1746, odst. 2 zákona č. 89/2012 Sb., občanský zákoník, v platném znění, mezi těmito smluvními stranami: </w:t>
      </w:r>
    </w:p>
    <w:p w:rsidR="009102C3" w:rsidRDefault="00BB2D2E">
      <w:pPr>
        <w:spacing w:after="0" w:line="259" w:lineRule="auto"/>
        <w:ind w:left="-5"/>
      </w:pPr>
      <w:r>
        <w:rPr>
          <w:b/>
        </w:rPr>
        <w:t xml:space="preserve">Objednatelem </w:t>
      </w:r>
    </w:p>
    <w:p w:rsidR="009102C3" w:rsidRDefault="002D4F89">
      <w:pPr>
        <w:spacing w:after="32"/>
        <w:ind w:left="10"/>
      </w:pPr>
      <w:r>
        <w:t xml:space="preserve">Základní škola, Český Krumlov, Kaplická 151          </w:t>
      </w:r>
    </w:p>
    <w:p w:rsidR="002D4F89" w:rsidRDefault="002D4F89">
      <w:pPr>
        <w:ind w:left="10" w:right="7197"/>
      </w:pPr>
      <w:r>
        <w:t>Kaplická 151, 381 01 Český Krumlov</w:t>
      </w:r>
    </w:p>
    <w:p w:rsidR="009102C3" w:rsidRDefault="00BB2D2E">
      <w:pPr>
        <w:ind w:left="10" w:right="7197"/>
      </w:pPr>
      <w:proofErr w:type="gramStart"/>
      <w:r>
        <w:t xml:space="preserve">IČO </w:t>
      </w:r>
      <w:r w:rsidR="002D4F89">
        <w:t xml:space="preserve"> 60084324</w:t>
      </w:r>
      <w:proofErr w:type="gramEnd"/>
    </w:p>
    <w:p w:rsidR="009102C3" w:rsidRDefault="00BB2D2E">
      <w:pPr>
        <w:ind w:left="10"/>
      </w:pPr>
      <w:r>
        <w:t xml:space="preserve">a </w:t>
      </w:r>
    </w:p>
    <w:p w:rsidR="009102C3" w:rsidRDefault="00BB2D2E">
      <w:pPr>
        <w:spacing w:after="0" w:line="259" w:lineRule="auto"/>
        <w:ind w:left="-5"/>
      </w:pPr>
      <w:r>
        <w:rPr>
          <w:b/>
        </w:rPr>
        <w:t xml:space="preserve">Dodavatelem </w:t>
      </w:r>
    </w:p>
    <w:p w:rsidR="009102C3" w:rsidRDefault="002D4F89">
      <w:pPr>
        <w:spacing w:after="32"/>
        <w:ind w:left="10"/>
      </w:pPr>
      <w:r>
        <w:t xml:space="preserve">Ladislav Dlouhý, </w:t>
      </w:r>
    </w:p>
    <w:p w:rsidR="002D4F89" w:rsidRDefault="002D4F89">
      <w:pPr>
        <w:spacing w:after="32"/>
        <w:ind w:left="10"/>
      </w:pPr>
      <w:r>
        <w:t>Lipová 156, 381 01 Český Krumlov</w:t>
      </w:r>
    </w:p>
    <w:p w:rsidR="009102C3" w:rsidRDefault="00BB2D2E">
      <w:pPr>
        <w:spacing w:after="342"/>
        <w:ind w:left="10" w:right="7197"/>
      </w:pPr>
      <w:r>
        <w:t xml:space="preserve">IČO </w:t>
      </w:r>
      <w:r w:rsidR="002D4F89">
        <w:t>60836580</w:t>
      </w:r>
    </w:p>
    <w:p w:rsidR="009102C3" w:rsidRDefault="00BB2D2E">
      <w:pPr>
        <w:pStyle w:val="Nadpis1"/>
        <w:ind w:left="168" w:right="1" w:hanging="142"/>
      </w:pPr>
      <w:r>
        <w:t>Popis skutkového stavu</w:t>
      </w:r>
    </w:p>
    <w:p w:rsidR="009102C3" w:rsidRDefault="00BB2D2E">
      <w:pPr>
        <w:numPr>
          <w:ilvl w:val="0"/>
          <w:numId w:val="1"/>
        </w:numPr>
        <w:spacing w:after="32"/>
        <w:ind w:hanging="360"/>
      </w:pPr>
      <w:r>
        <w:t xml:space="preserve">Smluvní strany uzavřely dne </w:t>
      </w:r>
      <w:r w:rsidR="002D4F89">
        <w:t>15.03.2022</w:t>
      </w:r>
      <w:r>
        <w:t xml:space="preserve">. smlouvu </w:t>
      </w:r>
      <w:proofErr w:type="gramStart"/>
      <w:r>
        <w:t>č</w:t>
      </w:r>
      <w:r w:rsidR="002D4F89">
        <w:t xml:space="preserve">  032022</w:t>
      </w:r>
      <w:r>
        <w:t>.</w:t>
      </w:r>
      <w:proofErr w:type="gramEnd"/>
      <w:r>
        <w:t xml:space="preserve"> jejímž předmětem bylo </w:t>
      </w:r>
    </w:p>
    <w:p w:rsidR="009102C3" w:rsidRDefault="002D4F89" w:rsidP="002D4F89">
      <w:pPr>
        <w:spacing w:after="206"/>
        <w:ind w:left="730"/>
      </w:pPr>
      <w:r>
        <w:t xml:space="preserve">Dodávka a montáž </w:t>
      </w:r>
      <w:proofErr w:type="spellStart"/>
      <w:proofErr w:type="gramStart"/>
      <w:r>
        <w:t>plyn.kotlů</w:t>
      </w:r>
      <w:proofErr w:type="spellEnd"/>
      <w:proofErr w:type="gramEnd"/>
      <w:r>
        <w:t xml:space="preserve"> pro ohřev vzduchotechniky školní </w:t>
      </w:r>
      <w:proofErr w:type="spellStart"/>
      <w:r>
        <w:t>jídejny</w:t>
      </w:r>
      <w:proofErr w:type="spellEnd"/>
      <w:r>
        <w:t xml:space="preserve">. </w:t>
      </w:r>
      <w:r w:rsidR="00BB2D2E">
        <w:t>Tato smlouva byla uzavřena v souladu s výsledkem zadávacího řízení na výběr dodavatele díla (dále jen jako „Smlouva“</w:t>
      </w:r>
      <w:proofErr w:type="gramStart"/>
      <w:r w:rsidR="00BB2D2E">
        <w:t>).(</w:t>
      </w:r>
      <w:proofErr w:type="gramEnd"/>
      <w:r w:rsidR="00BB2D2E">
        <w:t>pozn. tato část bude dle různých variant modifikována)Objednatel je povinným subjektem pro zveřejňování v Registru smluv dle § 2, odst. 1, zákona č. 340/2015 Sb., zákon o registru smluv, (dále jen jako „ZRS“) který jí ukládá povinnost uzavřenou smlouvu zveřejnit postupem podle tohoto zákona.</w:t>
      </w:r>
    </w:p>
    <w:p w:rsidR="009102C3" w:rsidRDefault="00BB2D2E">
      <w:pPr>
        <w:numPr>
          <w:ilvl w:val="0"/>
          <w:numId w:val="1"/>
        </w:numPr>
        <w:ind w:hanging="360"/>
      </w:pPr>
      <w:r>
        <w:t xml:space="preserve">Obě smluvní strany shodně konstatují, že Smlouva byla uveřejněna v Registru smluv dne </w:t>
      </w:r>
      <w:r w:rsidR="002D4F89">
        <w:t>12.05.2022</w:t>
      </w:r>
      <w:r>
        <w:t xml:space="preserve"> a tedy v souladu s </w:t>
      </w:r>
      <w:proofErr w:type="spellStart"/>
      <w:r>
        <w:t>ust</w:t>
      </w:r>
      <w:proofErr w:type="spellEnd"/>
      <w:r>
        <w:t xml:space="preserve">. § 6 odst. 1 ZRS nabyla účinnosti dnem uveřejnění, tj. až dne </w:t>
      </w:r>
      <w:r w:rsidR="002D4F89">
        <w:t>12.05.2022.</w:t>
      </w:r>
    </w:p>
    <w:p w:rsidR="009102C3" w:rsidRDefault="00BB2D2E">
      <w:pPr>
        <w:numPr>
          <w:ilvl w:val="0"/>
          <w:numId w:val="1"/>
        </w:numPr>
        <w:spacing w:after="342"/>
        <w:ind w:hanging="360"/>
      </w:pPr>
      <w:r>
        <w:t xml:space="preserve">Smluvní strany prohlašují, že k částečnému plnění ze Smlouvy došlo již před jejím uveřejněním v Registru </w:t>
      </w:r>
      <w:proofErr w:type="gramStart"/>
      <w:r>
        <w:t>smluv</w:t>
      </w:r>
      <w:proofErr w:type="gramEnd"/>
      <w:r>
        <w:t xml:space="preserve"> a tedy před účinností samotné Smlouvy. Smluvní strany vědomy si právních následků s tím spojených a v zájmu úpravy vzájemných práv a povinností vyplývajících z původně sjednané Smlouvy, jakož i s </w:t>
      </w:r>
      <w:proofErr w:type="spellStart"/>
      <w:r>
        <w:t>s</w:t>
      </w:r>
      <w:proofErr w:type="spellEnd"/>
      <w:r>
        <w:t xml:space="preserve"> ohledem na skutečnost, že obě strany jednaly s vědomím závaznosti uzavřené Smlouvy a v souladu s jejím obsahem plnily, co si vzájemně ujednaly, a ve snaze napravit závadný stav vzniklý v důsledku plnění ze Smlouvy před jejím uveřejněním v Registru smluv, sjednávají smluvní strany tuto novou smlouvu ve znění, jak je dále uvedeno.</w:t>
      </w:r>
    </w:p>
    <w:p w:rsidR="009102C3" w:rsidRDefault="00BB2D2E">
      <w:pPr>
        <w:pStyle w:val="Nadpis1"/>
        <w:ind w:left="218" w:right="2" w:hanging="192"/>
      </w:pPr>
      <w:r>
        <w:t>Práva a závazky smluvních stran</w:t>
      </w:r>
    </w:p>
    <w:p w:rsidR="009102C3" w:rsidRDefault="00BB2D2E">
      <w:pPr>
        <w:numPr>
          <w:ilvl w:val="0"/>
          <w:numId w:val="2"/>
        </w:numPr>
        <w:ind w:hanging="360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:rsidR="009102C3" w:rsidRDefault="00BB2D2E">
      <w:pPr>
        <w:numPr>
          <w:ilvl w:val="0"/>
          <w:numId w:val="2"/>
        </w:numPr>
        <w:ind w:hanging="360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9102C3" w:rsidRDefault="00BB2D2E">
      <w:pPr>
        <w:numPr>
          <w:ilvl w:val="0"/>
          <w:numId w:val="2"/>
        </w:numPr>
        <w:ind w:hanging="360"/>
      </w:pPr>
      <w:r>
        <w:t xml:space="preserve">Smluvní strany prohlašují, že veškerá budoucí plnění z této smlouvy, která mají být od okamžiku jejího uveřejnění v RS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9102C3" w:rsidRDefault="00BB2D2E">
      <w:pPr>
        <w:numPr>
          <w:ilvl w:val="0"/>
          <w:numId w:val="2"/>
        </w:numPr>
        <w:spacing w:after="342"/>
        <w:ind w:hanging="360"/>
      </w:pPr>
      <w:r>
        <w:t>Smluvní strana, která je povinným subjektem pro zveřejňování v registru smluv dle § 2 zákona č. 340/2015 Sb. se tímto zavazuje druhé smluvní straně k neprodlenému zveřejnění této smlouvy a její kompletní přílohy v registru smluv v souladu s ustanovením § 5 zákona č. 340/2015 Sb.</w:t>
      </w:r>
    </w:p>
    <w:p w:rsidR="009102C3" w:rsidRDefault="00BB2D2E">
      <w:pPr>
        <w:pStyle w:val="Nadpis1"/>
        <w:ind w:left="266" w:hanging="240"/>
      </w:pPr>
      <w:r>
        <w:t>Závěrečná ustanovení</w:t>
      </w:r>
    </w:p>
    <w:p w:rsidR="009102C3" w:rsidRDefault="00BB2D2E">
      <w:pPr>
        <w:numPr>
          <w:ilvl w:val="0"/>
          <w:numId w:val="3"/>
        </w:numPr>
        <w:spacing w:after="32"/>
        <w:ind w:hanging="360"/>
      </w:pPr>
      <w:r>
        <w:t>Tato smlouva o vypořádání závazků nabývá účinnosti dnem uveřejnění v Registru smluv.</w:t>
      </w:r>
    </w:p>
    <w:p w:rsidR="009102C3" w:rsidRDefault="00BB2D2E">
      <w:pPr>
        <w:numPr>
          <w:ilvl w:val="0"/>
          <w:numId w:val="3"/>
        </w:numPr>
        <w:ind w:hanging="360"/>
      </w:pPr>
      <w:r>
        <w:t>Tato smlouva o vypořádání závazků je vyhotovena ve dvou stejnopisech, každý s hodnotou originálu, přičemž každá ze smluvních stran obdrží jeden stejnopis.</w:t>
      </w:r>
    </w:p>
    <w:p w:rsidR="002D4F89" w:rsidRDefault="00BB2D2E" w:rsidP="002D4F89">
      <w:pPr>
        <w:spacing w:after="1960"/>
        <w:ind w:left="10"/>
      </w:pPr>
      <w:r>
        <w:t xml:space="preserve">Příloha č. 1 – Smlouva č </w:t>
      </w:r>
      <w:proofErr w:type="gramStart"/>
      <w:r w:rsidR="002D4F89">
        <w:t xml:space="preserve">032022 </w:t>
      </w:r>
      <w:r>
        <w:t xml:space="preserve"> ze</w:t>
      </w:r>
      <w:proofErr w:type="gramEnd"/>
      <w:r>
        <w:t xml:space="preserve"> dne </w:t>
      </w:r>
      <w:r w:rsidR="002D4F89">
        <w:t>15.03.2022</w:t>
      </w:r>
    </w:p>
    <w:p w:rsidR="009102C3" w:rsidRDefault="00BB2D2E" w:rsidP="002D4F89">
      <w:pPr>
        <w:spacing w:after="1960"/>
        <w:ind w:left="10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ab/>
      </w:r>
    </w:p>
    <w:p w:rsidR="002D4F89" w:rsidRDefault="002D4F89" w:rsidP="002D4F89">
      <w:pPr>
        <w:spacing w:after="1960"/>
        <w:ind w:left="10"/>
      </w:pPr>
    </w:p>
    <w:sectPr w:rsidR="002D4F89">
      <w:pgSz w:w="11906" w:h="16838"/>
      <w:pgMar w:top="1440" w:right="1158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03F5"/>
    <w:multiLevelType w:val="hybridMultilevel"/>
    <w:tmpl w:val="DB3C2026"/>
    <w:lvl w:ilvl="0" w:tplc="9586E4BA">
      <w:start w:val="1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8EDC66">
      <w:start w:val="1"/>
      <w:numFmt w:val="lowerLetter"/>
      <w:lvlText w:val="%2"/>
      <w:lvlJc w:val="left"/>
      <w:pPr>
        <w:ind w:left="47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7C3E22">
      <w:start w:val="1"/>
      <w:numFmt w:val="lowerRoman"/>
      <w:lvlText w:val="%3"/>
      <w:lvlJc w:val="left"/>
      <w:pPr>
        <w:ind w:left="54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40796C">
      <w:start w:val="1"/>
      <w:numFmt w:val="decimal"/>
      <w:lvlText w:val="%4"/>
      <w:lvlJc w:val="left"/>
      <w:pPr>
        <w:ind w:left="6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B2B274">
      <w:start w:val="1"/>
      <w:numFmt w:val="lowerLetter"/>
      <w:lvlText w:val="%5"/>
      <w:lvlJc w:val="left"/>
      <w:pPr>
        <w:ind w:left="69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B259CE">
      <w:start w:val="1"/>
      <w:numFmt w:val="lowerRoman"/>
      <w:lvlText w:val="%6"/>
      <w:lvlJc w:val="left"/>
      <w:pPr>
        <w:ind w:left="7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C89F7A">
      <w:start w:val="1"/>
      <w:numFmt w:val="decimal"/>
      <w:lvlText w:val="%7"/>
      <w:lvlJc w:val="left"/>
      <w:pPr>
        <w:ind w:left="8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DEDCB8">
      <w:start w:val="1"/>
      <w:numFmt w:val="lowerLetter"/>
      <w:lvlText w:val="%8"/>
      <w:lvlJc w:val="left"/>
      <w:pPr>
        <w:ind w:left="9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E2E9EC">
      <w:start w:val="1"/>
      <w:numFmt w:val="lowerRoman"/>
      <w:lvlText w:val="%9"/>
      <w:lvlJc w:val="left"/>
      <w:pPr>
        <w:ind w:left="9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900D37"/>
    <w:multiLevelType w:val="hybridMultilevel"/>
    <w:tmpl w:val="2E0AA06E"/>
    <w:lvl w:ilvl="0" w:tplc="41CA3FB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0436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2CE7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84F1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BC4B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7691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98ED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B0A2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CA6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333294"/>
    <w:multiLevelType w:val="hybridMultilevel"/>
    <w:tmpl w:val="299A469C"/>
    <w:lvl w:ilvl="0" w:tplc="5ECC304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6C2A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4EF8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FAA2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B02C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D25C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E653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D630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06CE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7E5D44"/>
    <w:multiLevelType w:val="hybridMultilevel"/>
    <w:tmpl w:val="96B299AA"/>
    <w:lvl w:ilvl="0" w:tplc="BD7A68A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8ED0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B822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DA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10E5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0EDA0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0EE0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E878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EC46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C3"/>
    <w:rsid w:val="002D4F89"/>
    <w:rsid w:val="009102C3"/>
    <w:rsid w:val="00BB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9D95"/>
  <w15:docId w15:val="{BA5A48D7-6C55-4A1F-A4CC-FD6CE933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5" w:line="216" w:lineRule="auto"/>
      <w:ind w:left="116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125"/>
      <w:ind w:left="36" w:hanging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cp:lastModifiedBy>Ekonomka</cp:lastModifiedBy>
  <cp:revision>2</cp:revision>
  <dcterms:created xsi:type="dcterms:W3CDTF">2022-05-12T11:10:00Z</dcterms:created>
  <dcterms:modified xsi:type="dcterms:W3CDTF">2022-05-12T11:10:00Z</dcterms:modified>
</cp:coreProperties>
</file>