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C5" w:rsidRDefault="000F1209">
      <w:pPr>
        <w:spacing w:before="72"/>
        <w:ind w:left="168" w:right="169"/>
        <w:jc w:val="center"/>
        <w:rPr>
          <w:i/>
          <w:sz w:val="24"/>
        </w:rPr>
      </w:pPr>
      <w:r>
        <w:rPr>
          <w:i/>
          <w:sz w:val="24"/>
        </w:rPr>
        <w:t>Smlouva mezi příjemcem a dalším účastníkem projektu</w:t>
      </w:r>
    </w:p>
    <w:p w:rsidR="00D961C5" w:rsidRDefault="00D961C5">
      <w:pPr>
        <w:pStyle w:val="Zkladntext"/>
        <w:spacing w:before="3"/>
        <w:rPr>
          <w:sz w:val="31"/>
        </w:rPr>
      </w:pPr>
    </w:p>
    <w:p w:rsidR="00D961C5" w:rsidRDefault="000F1209">
      <w:pPr>
        <w:spacing w:before="1"/>
        <w:ind w:left="168" w:right="169"/>
        <w:jc w:val="center"/>
        <w:rPr>
          <w:i/>
        </w:rPr>
      </w:pPr>
      <w:r>
        <w:rPr>
          <w:sz w:val="24"/>
        </w:rPr>
        <w:t>SMLOUVA O ŘEŠENÍ ČÁSTI PROJEKTU</w:t>
      </w:r>
      <w:r>
        <w:rPr>
          <w:i/>
        </w:rPr>
        <w:t>,</w:t>
      </w:r>
    </w:p>
    <w:p w:rsidR="00D961C5" w:rsidRDefault="00D961C5">
      <w:pPr>
        <w:pStyle w:val="Zkladntext"/>
        <w:spacing w:before="3"/>
        <w:rPr>
          <w:sz w:val="23"/>
        </w:rPr>
      </w:pPr>
    </w:p>
    <w:p w:rsidR="00D961C5" w:rsidRDefault="000F1209">
      <w:pPr>
        <w:pStyle w:val="Nadpis2"/>
        <w:spacing w:before="92"/>
        <w:ind w:left="4602"/>
      </w:pPr>
      <w:r>
        <w:t>a</w:t>
      </w:r>
    </w:p>
    <w:p w:rsidR="00D961C5" w:rsidRDefault="000F1209">
      <w:pPr>
        <w:spacing w:before="126" w:line="250" w:lineRule="exact"/>
        <w:ind w:left="116"/>
        <w:rPr>
          <w:b/>
        </w:rPr>
      </w:pPr>
      <w:r>
        <w:rPr>
          <w:b/>
        </w:rPr>
        <w:t>Národní ústav duševního zdraví,</w:t>
      </w:r>
    </w:p>
    <w:p w:rsidR="00D961C5" w:rsidRDefault="000F1209">
      <w:pPr>
        <w:spacing w:line="250" w:lineRule="exact"/>
        <w:ind w:left="116"/>
      </w:pPr>
      <w:r>
        <w:t>se sídlem: Topolová 748, 250 67, Klecany</w:t>
      </w:r>
    </w:p>
    <w:p w:rsidR="00D961C5" w:rsidRDefault="000F1209">
      <w:pPr>
        <w:spacing w:before="2"/>
        <w:ind w:left="116" w:right="2085"/>
      </w:pPr>
      <w:r>
        <w:t xml:space="preserve">bankovní spojení: Česká národní banka, pobočka Brno, č. účtu </w:t>
      </w:r>
      <w:r w:rsidR="0039218E" w:rsidRPr="0039218E">
        <w:rPr>
          <w:b/>
          <w:sz w:val="24"/>
          <w:highlight w:val="yellow"/>
        </w:rPr>
        <w:t>VYMAZÁNO</w:t>
      </w:r>
      <w:r>
        <w:t xml:space="preserve"> IČ: 00023752,</w:t>
      </w:r>
    </w:p>
    <w:p w:rsidR="00D961C5" w:rsidRDefault="000F1209">
      <w:pPr>
        <w:spacing w:line="251" w:lineRule="exact"/>
        <w:ind w:left="116"/>
      </w:pPr>
      <w:r>
        <w:t>DIČ: CZ00023752,</w:t>
      </w:r>
    </w:p>
    <w:p w:rsidR="00D961C5" w:rsidRDefault="000F1209">
      <w:pPr>
        <w:spacing w:line="252" w:lineRule="exact"/>
        <w:ind w:left="116"/>
      </w:pPr>
      <w:r>
        <w:t>Zastoupená: ředitelem PhDr. Petrem Winklerem, Ph.D.</w:t>
      </w:r>
    </w:p>
    <w:p w:rsidR="00D961C5" w:rsidRDefault="000F1209">
      <w:pPr>
        <w:spacing w:before="2"/>
        <w:ind w:left="116" w:right="7200" w:firstLine="55"/>
        <w:rPr>
          <w:i/>
        </w:rPr>
      </w:pPr>
      <w:r>
        <w:rPr>
          <w:i/>
        </w:rPr>
        <w:t>(dále jen „příjemce“) na straně jedné,</w:t>
      </w:r>
    </w:p>
    <w:p w:rsidR="00D961C5" w:rsidRDefault="00D961C5">
      <w:pPr>
        <w:pStyle w:val="Zkladntext"/>
        <w:rPr>
          <w:sz w:val="24"/>
        </w:rPr>
      </w:pPr>
    </w:p>
    <w:p w:rsidR="00D961C5" w:rsidRDefault="000F1209">
      <w:pPr>
        <w:spacing w:before="209" w:line="250" w:lineRule="exact"/>
        <w:ind w:left="116"/>
        <w:rPr>
          <w:b/>
        </w:rPr>
      </w:pPr>
      <w:r>
        <w:rPr>
          <w:b/>
        </w:rPr>
        <w:t>Univerzita Karlova, Přírodovědecká Fakulta</w:t>
      </w:r>
    </w:p>
    <w:p w:rsidR="00D961C5" w:rsidRDefault="000F1209">
      <w:pPr>
        <w:spacing w:line="250" w:lineRule="exact"/>
        <w:ind w:left="116"/>
      </w:pPr>
      <w:r>
        <w:t>se sídlem: Albertov 6, 128 00 Praha 2</w:t>
      </w:r>
    </w:p>
    <w:p w:rsidR="00D961C5" w:rsidRDefault="000F1209">
      <w:pPr>
        <w:ind w:left="116" w:right="3491"/>
      </w:pPr>
      <w:r>
        <w:t xml:space="preserve">bankovní spojení: Komerční banka, a.s., č. účtu: </w:t>
      </w:r>
      <w:r w:rsidR="0039218E" w:rsidRPr="0039218E">
        <w:rPr>
          <w:b/>
          <w:sz w:val="24"/>
          <w:highlight w:val="yellow"/>
        </w:rPr>
        <w:t>VYMAZÁNO</w:t>
      </w:r>
      <w:r w:rsidR="0039218E">
        <w:t xml:space="preserve"> </w:t>
      </w:r>
      <w:r>
        <w:t>IČ: 00216208,</w:t>
      </w:r>
    </w:p>
    <w:p w:rsidR="00D961C5" w:rsidRDefault="000F1209">
      <w:pPr>
        <w:ind w:left="116"/>
      </w:pPr>
      <w:r>
        <w:t>DIČ: CZ00216208,</w:t>
      </w:r>
    </w:p>
    <w:p w:rsidR="00D961C5" w:rsidRDefault="000F1209">
      <w:pPr>
        <w:spacing w:before="1" w:line="252" w:lineRule="exact"/>
        <w:ind w:left="116"/>
      </w:pPr>
      <w:r>
        <w:t>Zastoupená: Prof. RNDr. Jiří Zima, CSc., děkan</w:t>
      </w:r>
    </w:p>
    <w:p w:rsidR="00D961C5" w:rsidRDefault="000F1209">
      <w:pPr>
        <w:ind w:left="116" w:right="5966"/>
        <w:rPr>
          <w:i/>
        </w:rPr>
      </w:pPr>
      <w:r>
        <w:rPr>
          <w:i/>
        </w:rPr>
        <w:t>(dále jen „další účastník projektu“), na straně druhé</w:t>
      </w:r>
    </w:p>
    <w:p w:rsidR="00D961C5" w:rsidRDefault="00D961C5">
      <w:pPr>
        <w:pStyle w:val="Zkladntext"/>
        <w:rPr>
          <w:sz w:val="24"/>
        </w:rPr>
      </w:pPr>
    </w:p>
    <w:p w:rsidR="00D961C5" w:rsidRDefault="000F1209">
      <w:pPr>
        <w:pStyle w:val="Zkladntext"/>
        <w:spacing w:before="207"/>
        <w:ind w:left="169" w:right="169"/>
        <w:jc w:val="center"/>
      </w:pPr>
      <w:r>
        <w:t>uzavírají tuto smlouvu o řešení části grantového projektu vý</w:t>
      </w:r>
      <w:r>
        <w:t xml:space="preserve">zkumu a vývoje Grantové agentury České republiky </w:t>
      </w:r>
      <w:r>
        <w:t>(GA ČR) (dále jen „smlouva“):</w:t>
      </w:r>
    </w:p>
    <w:p w:rsidR="00D961C5" w:rsidRDefault="00D961C5">
      <w:pPr>
        <w:pStyle w:val="Zkladntext"/>
        <w:rPr>
          <w:sz w:val="22"/>
        </w:rPr>
      </w:pPr>
    </w:p>
    <w:p w:rsidR="00D961C5" w:rsidRDefault="00D961C5">
      <w:pPr>
        <w:pStyle w:val="Zkladntext"/>
      </w:pPr>
    </w:p>
    <w:p w:rsidR="00D961C5" w:rsidRDefault="000F1209">
      <w:pPr>
        <w:pStyle w:val="Nadpis3"/>
        <w:ind w:left="169"/>
      </w:pPr>
      <w:r>
        <w:t>Článek I</w:t>
      </w:r>
    </w:p>
    <w:p w:rsidR="00D961C5" w:rsidRDefault="000F1209">
      <w:pPr>
        <w:ind w:left="163" w:right="169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D961C5" w:rsidRDefault="000F1209">
      <w:pPr>
        <w:pStyle w:val="Odstavecseseznamem"/>
        <w:numPr>
          <w:ilvl w:val="0"/>
          <w:numId w:val="8"/>
        </w:numPr>
        <w:tabs>
          <w:tab w:val="left" w:pos="477"/>
        </w:tabs>
        <w:spacing w:before="116"/>
        <w:ind w:right="121"/>
        <w:jc w:val="both"/>
        <w:rPr>
          <w:i/>
          <w:sz w:val="20"/>
        </w:rPr>
      </w:pPr>
      <w:r>
        <w:rPr>
          <w:i/>
          <w:sz w:val="20"/>
        </w:rPr>
        <w:t xml:space="preserve">Předmětem této smlouvy je stanovení podmínek při řešení části grantového projektu výzkumu a vývoje registrovaného pod číslem </w:t>
      </w:r>
      <w:bookmarkStart w:id="0" w:name="_GoBack"/>
      <w:r>
        <w:rPr>
          <w:b/>
          <w:i/>
          <w:sz w:val="20"/>
        </w:rPr>
        <w:t xml:space="preserve">22-13381S </w:t>
      </w:r>
      <w:bookmarkEnd w:id="0"/>
      <w:r>
        <w:rPr>
          <w:i/>
          <w:sz w:val="20"/>
        </w:rPr>
        <w:t>(dále jen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“proj</w:t>
      </w:r>
      <w:r>
        <w:rPr>
          <w:i/>
          <w:sz w:val="20"/>
        </w:rPr>
        <w:t>ekt”).</w:t>
      </w:r>
    </w:p>
    <w:p w:rsidR="00D961C5" w:rsidRDefault="000F1209">
      <w:pPr>
        <w:pStyle w:val="Odstavecseseznamem"/>
        <w:numPr>
          <w:ilvl w:val="0"/>
          <w:numId w:val="8"/>
        </w:numPr>
        <w:tabs>
          <w:tab w:val="left" w:pos="476"/>
          <w:tab w:val="left" w:pos="477"/>
        </w:tabs>
        <w:spacing w:before="121"/>
        <w:ind w:hanging="361"/>
        <w:rPr>
          <w:i/>
          <w:sz w:val="20"/>
        </w:rPr>
      </w:pPr>
      <w:r>
        <w:rPr>
          <w:i/>
          <w:sz w:val="20"/>
        </w:rPr>
        <w:t>Název projektu: Lidské reakce na ancestrální a moderní hrozby v porovnání s nákazou přenosnou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vzduchem</w:t>
      </w:r>
    </w:p>
    <w:p w:rsidR="00D961C5" w:rsidRDefault="000F1209">
      <w:pPr>
        <w:pStyle w:val="Odstavecseseznamem"/>
        <w:numPr>
          <w:ilvl w:val="0"/>
          <w:numId w:val="8"/>
        </w:numPr>
        <w:tabs>
          <w:tab w:val="left" w:pos="476"/>
          <w:tab w:val="left" w:pos="477"/>
        </w:tabs>
        <w:spacing w:before="120"/>
        <w:ind w:hanging="361"/>
        <w:rPr>
          <w:i/>
          <w:sz w:val="20"/>
        </w:rPr>
      </w:pPr>
      <w:r>
        <w:rPr>
          <w:i/>
          <w:sz w:val="20"/>
        </w:rPr>
        <w:t>Doba trvání projektu: 1. ledna 2022 až 31. prosince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2024</w:t>
      </w:r>
    </w:p>
    <w:p w:rsidR="0039218E" w:rsidRPr="0039218E" w:rsidRDefault="000F1209" w:rsidP="004F195D">
      <w:pPr>
        <w:pStyle w:val="Odstavecseseznamem"/>
        <w:numPr>
          <w:ilvl w:val="0"/>
          <w:numId w:val="8"/>
        </w:numPr>
        <w:tabs>
          <w:tab w:val="left" w:pos="476"/>
          <w:tab w:val="left" w:pos="477"/>
          <w:tab w:val="left" w:pos="3656"/>
        </w:tabs>
        <w:spacing w:before="118"/>
        <w:ind w:hanging="361"/>
        <w:rPr>
          <w:sz w:val="20"/>
        </w:rPr>
      </w:pPr>
      <w:r w:rsidRPr="0039218E">
        <w:rPr>
          <w:i/>
          <w:sz w:val="20"/>
        </w:rPr>
        <w:t>Odpovědný</w:t>
      </w:r>
      <w:r w:rsidRPr="0039218E">
        <w:rPr>
          <w:i/>
          <w:spacing w:val="-4"/>
          <w:sz w:val="20"/>
        </w:rPr>
        <w:t xml:space="preserve"> </w:t>
      </w:r>
      <w:r w:rsidRPr="0039218E">
        <w:rPr>
          <w:i/>
          <w:sz w:val="20"/>
        </w:rPr>
        <w:t>řešitel</w:t>
      </w:r>
      <w:r w:rsidRPr="0039218E">
        <w:rPr>
          <w:i/>
          <w:spacing w:val="-1"/>
          <w:sz w:val="20"/>
        </w:rPr>
        <w:t xml:space="preserve"> </w:t>
      </w:r>
      <w:r w:rsidRPr="0039218E">
        <w:rPr>
          <w:i/>
          <w:sz w:val="20"/>
        </w:rPr>
        <w:t>projektu:</w:t>
      </w:r>
      <w:r w:rsidRPr="0039218E">
        <w:rPr>
          <w:i/>
          <w:sz w:val="20"/>
        </w:rPr>
        <w:tab/>
      </w:r>
      <w:r w:rsidR="0039218E" w:rsidRPr="0039218E">
        <w:rPr>
          <w:b/>
          <w:sz w:val="24"/>
          <w:highlight w:val="yellow"/>
        </w:rPr>
        <w:t>VYMAZÁNO</w:t>
      </w:r>
      <w:r w:rsidR="0039218E">
        <w:t xml:space="preserve"> </w:t>
      </w:r>
    </w:p>
    <w:p w:rsidR="00D961C5" w:rsidRPr="0039218E" w:rsidRDefault="000F1209" w:rsidP="004F195D">
      <w:pPr>
        <w:pStyle w:val="Odstavecseseznamem"/>
        <w:numPr>
          <w:ilvl w:val="0"/>
          <w:numId w:val="8"/>
        </w:numPr>
        <w:tabs>
          <w:tab w:val="left" w:pos="476"/>
          <w:tab w:val="left" w:pos="477"/>
          <w:tab w:val="left" w:pos="3656"/>
        </w:tabs>
        <w:spacing w:before="118"/>
        <w:ind w:hanging="361"/>
        <w:rPr>
          <w:sz w:val="20"/>
        </w:rPr>
      </w:pPr>
      <w:r w:rsidRPr="0039218E">
        <w:rPr>
          <w:i/>
          <w:sz w:val="20"/>
        </w:rPr>
        <w:t>Odpovědný</w:t>
      </w:r>
      <w:r w:rsidRPr="0039218E">
        <w:rPr>
          <w:i/>
          <w:spacing w:val="-3"/>
          <w:sz w:val="20"/>
        </w:rPr>
        <w:t xml:space="preserve"> </w:t>
      </w:r>
      <w:r w:rsidRPr="0039218E">
        <w:rPr>
          <w:i/>
          <w:sz w:val="20"/>
        </w:rPr>
        <w:t>spoluřešitel</w:t>
      </w:r>
      <w:r w:rsidRPr="0039218E">
        <w:rPr>
          <w:i/>
          <w:spacing w:val="-1"/>
          <w:sz w:val="20"/>
        </w:rPr>
        <w:t xml:space="preserve"> </w:t>
      </w:r>
      <w:r w:rsidRPr="0039218E">
        <w:rPr>
          <w:i/>
          <w:sz w:val="20"/>
        </w:rPr>
        <w:t>projektu</w:t>
      </w:r>
      <w:r w:rsidRPr="0039218E">
        <w:rPr>
          <w:b/>
          <w:i/>
          <w:sz w:val="20"/>
        </w:rPr>
        <w:t>:</w:t>
      </w:r>
      <w:r w:rsidRPr="0039218E">
        <w:rPr>
          <w:b/>
          <w:i/>
          <w:sz w:val="20"/>
        </w:rPr>
        <w:tab/>
      </w:r>
      <w:r w:rsidR="0039218E" w:rsidRPr="0039218E">
        <w:rPr>
          <w:b/>
          <w:sz w:val="24"/>
          <w:highlight w:val="yellow"/>
        </w:rPr>
        <w:t>VYMAZÁNO</w:t>
      </w:r>
    </w:p>
    <w:p w:rsidR="00D961C5" w:rsidRDefault="000F1209">
      <w:pPr>
        <w:pStyle w:val="Odstavecseseznamem"/>
        <w:numPr>
          <w:ilvl w:val="0"/>
          <w:numId w:val="8"/>
        </w:numPr>
        <w:tabs>
          <w:tab w:val="left" w:pos="477"/>
        </w:tabs>
        <w:spacing w:before="121"/>
        <w:ind w:right="112"/>
        <w:jc w:val="both"/>
        <w:rPr>
          <w:i/>
          <w:sz w:val="20"/>
        </w:rPr>
      </w:pPr>
      <w:r>
        <w:rPr>
          <w:i/>
          <w:sz w:val="20"/>
        </w:rPr>
        <w:t xml:space="preserve">Pro smluvní strany je závazná Smlouva o poskytnutí dotace na podporu grantového projektu č. </w:t>
      </w:r>
      <w:r>
        <w:rPr>
          <w:b/>
          <w:i/>
          <w:sz w:val="20"/>
        </w:rPr>
        <w:t>22-13381S</w:t>
      </w:r>
      <w:r>
        <w:rPr>
          <w:i/>
          <w:sz w:val="20"/>
        </w:rPr>
        <w:t>, panelu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P407,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včetně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doplnění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příloh,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uzavřená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mezi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Českou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republikou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organizační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složkou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státu Grantovou ag</w:t>
      </w:r>
      <w:r>
        <w:rPr>
          <w:i/>
          <w:sz w:val="20"/>
        </w:rPr>
        <w:t>enturou České republiky jako poskytovatelem a Národním ústavem duševního zdraví jako příjemcem (dále jen „smlouva o poskytnutí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dotace“).</w:t>
      </w:r>
    </w:p>
    <w:p w:rsidR="00D961C5" w:rsidRDefault="00D961C5">
      <w:pPr>
        <w:pStyle w:val="Zkladntext"/>
        <w:spacing w:before="2"/>
        <w:rPr>
          <w:sz w:val="21"/>
        </w:rPr>
      </w:pPr>
    </w:p>
    <w:p w:rsidR="00D961C5" w:rsidRDefault="000F1209">
      <w:pPr>
        <w:pStyle w:val="Nadpis3"/>
        <w:ind w:left="169"/>
      </w:pPr>
      <w:r>
        <w:t>Článek II</w:t>
      </w:r>
    </w:p>
    <w:p w:rsidR="00D961C5" w:rsidRDefault="000F1209">
      <w:pPr>
        <w:spacing w:before="1"/>
        <w:ind w:left="166" w:right="169"/>
        <w:jc w:val="center"/>
        <w:rPr>
          <w:b/>
          <w:sz w:val="20"/>
        </w:rPr>
      </w:pPr>
      <w:r>
        <w:rPr>
          <w:b/>
          <w:sz w:val="20"/>
        </w:rPr>
        <w:t>Finanční zajištění projektu</w:t>
      </w:r>
    </w:p>
    <w:p w:rsidR="00D961C5" w:rsidRDefault="000F1209">
      <w:pPr>
        <w:pStyle w:val="Odstavecseseznamem"/>
        <w:numPr>
          <w:ilvl w:val="0"/>
          <w:numId w:val="7"/>
        </w:numPr>
        <w:tabs>
          <w:tab w:val="left" w:pos="477"/>
        </w:tabs>
        <w:spacing w:before="115"/>
        <w:ind w:right="113"/>
        <w:jc w:val="both"/>
        <w:rPr>
          <w:i/>
          <w:sz w:val="20"/>
        </w:rPr>
      </w:pPr>
      <w:r>
        <w:rPr>
          <w:i/>
          <w:sz w:val="20"/>
        </w:rPr>
        <w:t>K úhradě nákladů na řešení části projektu byly na základě smlouvy o poskytnutí dotace účelově přiděleny účelové finanční prostředky pro jednotlivé kalendářní roky řešení projektu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takto:</w:t>
      </w:r>
    </w:p>
    <w:p w:rsidR="00D961C5" w:rsidRDefault="000F1209">
      <w:pPr>
        <w:pStyle w:val="Odstavecseseznamem"/>
        <w:numPr>
          <w:ilvl w:val="1"/>
          <w:numId w:val="7"/>
        </w:numPr>
        <w:tabs>
          <w:tab w:val="left" w:pos="837"/>
        </w:tabs>
        <w:spacing w:before="121"/>
        <w:ind w:hanging="361"/>
        <w:rPr>
          <w:i/>
          <w:sz w:val="20"/>
        </w:rPr>
      </w:pPr>
      <w:r>
        <w:rPr>
          <w:i/>
          <w:sz w:val="20"/>
        </w:rPr>
        <w:t>pro rok 2022 ve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výši</w:t>
      </w:r>
    </w:p>
    <w:p w:rsidR="00D961C5" w:rsidRDefault="000F1209">
      <w:pPr>
        <w:pStyle w:val="Nadpis1"/>
        <w:ind w:left="1196"/>
      </w:pPr>
      <w:r>
        <w:t xml:space="preserve">945 000,-Kč (slovy: devět set čtyřicet pět tisíc </w:t>
      </w:r>
      <w:r>
        <w:t>korun českých)</w:t>
      </w:r>
    </w:p>
    <w:p w:rsidR="00D961C5" w:rsidRDefault="000F1209">
      <w:pPr>
        <w:pStyle w:val="Odstavecseseznamem"/>
        <w:numPr>
          <w:ilvl w:val="1"/>
          <w:numId w:val="7"/>
        </w:numPr>
        <w:tabs>
          <w:tab w:val="left" w:pos="837"/>
        </w:tabs>
        <w:spacing w:before="115"/>
        <w:ind w:hanging="361"/>
        <w:rPr>
          <w:i/>
          <w:sz w:val="20"/>
        </w:rPr>
      </w:pPr>
      <w:r>
        <w:rPr>
          <w:i/>
          <w:sz w:val="20"/>
        </w:rPr>
        <w:t>pro rok 2023 ve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výši:</w:t>
      </w:r>
    </w:p>
    <w:p w:rsidR="00D961C5" w:rsidRDefault="000F1209">
      <w:pPr>
        <w:pStyle w:val="Nadpis1"/>
        <w:spacing w:before="4"/>
        <w:ind w:left="1138"/>
      </w:pPr>
      <w:r>
        <w:t>978 000,- Kč (slovy: devět set sedmdesát osm tisíc korun českých)</w:t>
      </w:r>
    </w:p>
    <w:p w:rsidR="00D961C5" w:rsidRDefault="00D961C5">
      <w:pPr>
        <w:sectPr w:rsidR="00D961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300" w:bottom="1240" w:left="1300" w:header="708" w:footer="1053" w:gutter="0"/>
          <w:pgNumType w:start="1"/>
          <w:cols w:space="708"/>
        </w:sectPr>
      </w:pPr>
    </w:p>
    <w:p w:rsidR="00D961C5" w:rsidRDefault="000F1209">
      <w:pPr>
        <w:pStyle w:val="Odstavecseseznamem"/>
        <w:numPr>
          <w:ilvl w:val="1"/>
          <w:numId w:val="7"/>
        </w:numPr>
        <w:tabs>
          <w:tab w:val="left" w:pos="836"/>
          <w:tab w:val="left" w:pos="837"/>
        </w:tabs>
        <w:spacing w:before="89"/>
        <w:ind w:hanging="361"/>
        <w:rPr>
          <w:i/>
          <w:sz w:val="20"/>
        </w:rPr>
      </w:pPr>
      <w:r>
        <w:rPr>
          <w:i/>
          <w:sz w:val="20"/>
        </w:rPr>
        <w:lastRenderedPageBreak/>
        <w:t>pro rok 2024 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výši:</w:t>
      </w:r>
    </w:p>
    <w:p w:rsidR="00D961C5" w:rsidRDefault="000F1209">
      <w:pPr>
        <w:pStyle w:val="Nadpis1"/>
      </w:pPr>
      <w:r>
        <w:t>1 005 000,- Kč (slovy: jeden milion pět tisíc korun českých)</w:t>
      </w:r>
    </w:p>
    <w:p w:rsidR="00D961C5" w:rsidRDefault="000F1209">
      <w:pPr>
        <w:pStyle w:val="Odstavecseseznamem"/>
        <w:numPr>
          <w:ilvl w:val="0"/>
          <w:numId w:val="7"/>
        </w:numPr>
        <w:tabs>
          <w:tab w:val="left" w:pos="473"/>
          <w:tab w:val="left" w:pos="475"/>
        </w:tabs>
        <w:spacing w:before="117"/>
        <w:ind w:left="474" w:right="115" w:hanging="358"/>
        <w:rPr>
          <w:i/>
          <w:sz w:val="20"/>
        </w:rPr>
      </w:pPr>
      <w:r>
        <w:rPr>
          <w:i/>
          <w:sz w:val="20"/>
        </w:rPr>
        <w:t>Účelové finanční prostředky budou poskytnuty na úhradu skutečně vynaložených nákladů, účelově vymezených smlouvou o poskytnutí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dotace.</w:t>
      </w:r>
    </w:p>
    <w:p w:rsidR="00D961C5" w:rsidRDefault="000F1209">
      <w:pPr>
        <w:pStyle w:val="Odstavecseseznamem"/>
        <w:numPr>
          <w:ilvl w:val="0"/>
          <w:numId w:val="7"/>
        </w:numPr>
        <w:tabs>
          <w:tab w:val="left" w:pos="476"/>
          <w:tab w:val="left" w:pos="477"/>
        </w:tabs>
        <w:spacing w:before="121"/>
        <w:ind w:right="116"/>
        <w:rPr>
          <w:i/>
          <w:sz w:val="20"/>
        </w:rPr>
      </w:pPr>
      <w:r>
        <w:rPr>
          <w:i/>
          <w:sz w:val="20"/>
        </w:rPr>
        <w:t>Další účastník projektu předloží příjemci vyúčtování poskytn</w:t>
      </w:r>
      <w:r>
        <w:rPr>
          <w:i/>
          <w:sz w:val="20"/>
        </w:rPr>
        <w:t xml:space="preserve">utých účelových finančních prostředků za každý kalendářní rok nejpozději </w:t>
      </w:r>
      <w:r>
        <w:rPr>
          <w:b/>
          <w:i/>
          <w:sz w:val="20"/>
          <w:u w:val="single"/>
        </w:rPr>
        <w:t>do 10. ledna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následujícího kalendářního roku a jeho součásti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bude:</w:t>
      </w:r>
    </w:p>
    <w:p w:rsidR="00D961C5" w:rsidRDefault="000F1209">
      <w:pPr>
        <w:pStyle w:val="Odstavecseseznamem"/>
        <w:numPr>
          <w:ilvl w:val="1"/>
          <w:numId w:val="7"/>
        </w:numPr>
        <w:tabs>
          <w:tab w:val="left" w:pos="834"/>
        </w:tabs>
        <w:spacing w:line="228" w:lineRule="exact"/>
        <w:ind w:left="834"/>
        <w:rPr>
          <w:i/>
          <w:sz w:val="20"/>
        </w:rPr>
      </w:pPr>
      <w:r>
        <w:rPr>
          <w:i/>
          <w:sz w:val="20"/>
        </w:rPr>
        <w:t>souhrnný přehled čerpání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nákladů,</w:t>
      </w:r>
    </w:p>
    <w:p w:rsidR="00D961C5" w:rsidRDefault="000F1209">
      <w:pPr>
        <w:pStyle w:val="Odstavecseseznamem"/>
        <w:numPr>
          <w:ilvl w:val="1"/>
          <w:numId w:val="7"/>
        </w:numPr>
        <w:tabs>
          <w:tab w:val="left" w:pos="830"/>
        </w:tabs>
        <w:ind w:left="829" w:hanging="356"/>
        <w:rPr>
          <w:i/>
          <w:sz w:val="20"/>
        </w:rPr>
      </w:pPr>
      <w:r>
        <w:rPr>
          <w:i/>
          <w:sz w:val="20"/>
        </w:rPr>
        <w:t>u mzdových nákladů podrobný rozpis s uvedením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pracovníků.</w:t>
      </w:r>
    </w:p>
    <w:p w:rsidR="00D961C5" w:rsidRDefault="00D961C5">
      <w:pPr>
        <w:pStyle w:val="Zkladntext"/>
        <w:spacing w:before="10"/>
      </w:pPr>
    </w:p>
    <w:p w:rsidR="00D961C5" w:rsidRDefault="000F1209">
      <w:pPr>
        <w:pStyle w:val="Odstavecseseznamem"/>
        <w:numPr>
          <w:ilvl w:val="0"/>
          <w:numId w:val="7"/>
        </w:numPr>
        <w:tabs>
          <w:tab w:val="left" w:pos="476"/>
          <w:tab w:val="left" w:pos="477"/>
        </w:tabs>
        <w:spacing w:before="1"/>
        <w:ind w:right="124"/>
      </w:pPr>
      <w:r>
        <w:rPr>
          <w:i/>
          <w:sz w:val="20"/>
        </w:rPr>
        <w:t>Příjemce poskytne dalšímu účastníkovi jemu určenou část podpory ve lhůtě 30 dnů od obdržení této části podpory od Poskytovatele, a to převodem na účet dalšího účastníka č. účtu</w:t>
      </w:r>
      <w:r>
        <w:rPr>
          <w:i/>
          <w:spacing w:val="3"/>
          <w:sz w:val="20"/>
        </w:rPr>
        <w:t xml:space="preserve"> </w:t>
      </w:r>
      <w:r w:rsidR="0039218E" w:rsidRPr="0039218E">
        <w:rPr>
          <w:b/>
          <w:sz w:val="24"/>
          <w:highlight w:val="yellow"/>
        </w:rPr>
        <w:t>VYMAZÁNO</w:t>
      </w:r>
    </w:p>
    <w:p w:rsidR="00D961C5" w:rsidRDefault="00D961C5">
      <w:pPr>
        <w:pStyle w:val="Zkladntext"/>
        <w:rPr>
          <w:i w:val="0"/>
        </w:rPr>
      </w:pPr>
    </w:p>
    <w:p w:rsidR="00D961C5" w:rsidRDefault="000F1209">
      <w:pPr>
        <w:pStyle w:val="Odstavecseseznamem"/>
        <w:numPr>
          <w:ilvl w:val="0"/>
          <w:numId w:val="7"/>
        </w:numPr>
        <w:tabs>
          <w:tab w:val="left" w:pos="477"/>
        </w:tabs>
        <w:ind w:right="113"/>
        <w:jc w:val="both"/>
        <w:rPr>
          <w:i/>
          <w:sz w:val="20"/>
        </w:rPr>
      </w:pPr>
      <w:r>
        <w:rPr>
          <w:i/>
          <w:sz w:val="20"/>
        </w:rPr>
        <w:t>Další účastník bere na vědomí, že příjemce je povinen poskytnout</w:t>
      </w:r>
      <w:r>
        <w:rPr>
          <w:i/>
          <w:sz w:val="20"/>
        </w:rPr>
        <w:t xml:space="preserve"> mu jakékoliv finanční prostředky pouze    v tom rozsahu, v jakém je za tím účelem obdrží od poskytovatele dotace. Další účastník současně bere na vědomí,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že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povinen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vrátit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příjemci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finanční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prostředky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určené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dalšího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účastníka,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které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příjemc</w:t>
      </w:r>
      <w:r>
        <w:rPr>
          <w:i/>
          <w:sz w:val="20"/>
        </w:rPr>
        <w:t>e povinen vrátit poskytovateli dotace, a to ve lhůtě, která bude nutná pro splnění povinnosti příjemce vůči poskytovateli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dotace.</w:t>
      </w:r>
    </w:p>
    <w:p w:rsidR="00D961C5" w:rsidRDefault="00D961C5">
      <w:pPr>
        <w:pStyle w:val="Zkladntext"/>
        <w:spacing w:before="3"/>
        <w:rPr>
          <w:sz w:val="21"/>
        </w:rPr>
      </w:pPr>
    </w:p>
    <w:p w:rsidR="00D961C5" w:rsidRDefault="000F1209">
      <w:pPr>
        <w:pStyle w:val="Nadpis3"/>
      </w:pPr>
      <w:r>
        <w:t>Článek III</w:t>
      </w:r>
    </w:p>
    <w:p w:rsidR="00D961C5" w:rsidRDefault="000F1209">
      <w:pPr>
        <w:ind w:left="164" w:right="169"/>
        <w:jc w:val="center"/>
        <w:rPr>
          <w:b/>
          <w:sz w:val="20"/>
        </w:rPr>
      </w:pPr>
      <w:r>
        <w:rPr>
          <w:b/>
          <w:sz w:val="20"/>
        </w:rPr>
        <w:t>Povinnosti dalšího účastníka projektu</w:t>
      </w: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6"/>
          <w:tab w:val="left" w:pos="477"/>
        </w:tabs>
        <w:spacing w:before="116"/>
        <w:ind w:hanging="361"/>
        <w:rPr>
          <w:i/>
          <w:sz w:val="20"/>
        </w:rPr>
      </w:pPr>
      <w:r>
        <w:rPr>
          <w:i/>
          <w:sz w:val="20"/>
        </w:rPr>
        <w:t>Další účastník projektu 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zavazuje:</w:t>
      </w:r>
    </w:p>
    <w:p w:rsidR="00D961C5" w:rsidRDefault="000F1209">
      <w:pPr>
        <w:pStyle w:val="Odstavecseseznamem"/>
        <w:numPr>
          <w:ilvl w:val="1"/>
          <w:numId w:val="6"/>
        </w:numPr>
        <w:tabs>
          <w:tab w:val="left" w:pos="837"/>
        </w:tabs>
        <w:ind w:right="115"/>
        <w:rPr>
          <w:i/>
          <w:sz w:val="20"/>
        </w:rPr>
      </w:pPr>
      <w:r>
        <w:rPr>
          <w:i/>
          <w:sz w:val="20"/>
        </w:rPr>
        <w:t>používat účelové finanční prostředky po</w:t>
      </w:r>
      <w:r>
        <w:rPr>
          <w:i/>
          <w:sz w:val="20"/>
        </w:rPr>
        <w:t>skytnuté  podle smlouvy  o  poskytnutí dotace co  nejúčelněji     a v souladu se stanovenými pravidly 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ČR,</w:t>
      </w:r>
    </w:p>
    <w:p w:rsidR="00D961C5" w:rsidRDefault="000F1209">
      <w:pPr>
        <w:pStyle w:val="Odstavecseseznamem"/>
        <w:numPr>
          <w:ilvl w:val="1"/>
          <w:numId w:val="6"/>
        </w:numPr>
        <w:tabs>
          <w:tab w:val="left" w:pos="830"/>
        </w:tabs>
        <w:spacing w:line="228" w:lineRule="exact"/>
        <w:ind w:left="829" w:hanging="356"/>
        <w:rPr>
          <w:i/>
          <w:sz w:val="20"/>
        </w:rPr>
      </w:pPr>
      <w:r>
        <w:rPr>
          <w:i/>
          <w:sz w:val="20"/>
        </w:rPr>
        <w:t>organizovat práce na spoluřešení projektu tak, aby bylo dosaženo cílů projektu v plánované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době,</w:t>
      </w:r>
    </w:p>
    <w:p w:rsidR="00D961C5" w:rsidRDefault="000F1209">
      <w:pPr>
        <w:pStyle w:val="Odstavecseseznamem"/>
        <w:numPr>
          <w:ilvl w:val="1"/>
          <w:numId w:val="6"/>
        </w:numPr>
        <w:tabs>
          <w:tab w:val="left" w:pos="836"/>
          <w:tab w:val="left" w:pos="837"/>
        </w:tabs>
        <w:spacing w:before="1"/>
        <w:ind w:hanging="359"/>
        <w:rPr>
          <w:i/>
          <w:sz w:val="20"/>
        </w:rPr>
      </w:pPr>
      <w:r>
        <w:rPr>
          <w:i/>
          <w:sz w:val="20"/>
        </w:rPr>
        <w:t>na požádání informovat příjemce o stavu prací na projektu a čerpání účelových finančních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prostředků.</w:t>
      </w: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7"/>
        </w:tabs>
        <w:spacing w:before="121"/>
        <w:ind w:right="114" w:hanging="358"/>
        <w:jc w:val="both"/>
        <w:rPr>
          <w:i/>
          <w:sz w:val="20"/>
        </w:rPr>
      </w:pPr>
      <w:r>
        <w:rPr>
          <w:i/>
          <w:sz w:val="20"/>
        </w:rPr>
        <w:t>Další účastník projektu je povinen vést evidenci o hospodaření s účelovými finančními prostředky odděleně od evidence hospodaření s jinými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prostředky.</w:t>
      </w: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7"/>
        </w:tabs>
        <w:spacing w:before="121"/>
        <w:ind w:right="121" w:hanging="358"/>
        <w:jc w:val="both"/>
        <w:rPr>
          <w:i/>
          <w:sz w:val="20"/>
        </w:rPr>
      </w:pPr>
      <w:r>
        <w:rPr>
          <w:i/>
          <w:sz w:val="20"/>
        </w:rPr>
        <w:t>Další účastník projektu bude poskytovat písemné podklady příjemci o hospodaření s účelovými finančními prostředky a stavu prací na projektu „na vyzvání“, dle termínu odevzdávání zpráv na GA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ČR.</w:t>
      </w: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7"/>
        </w:tabs>
        <w:spacing w:before="118"/>
        <w:ind w:right="114" w:hanging="358"/>
        <w:jc w:val="both"/>
        <w:rPr>
          <w:i/>
          <w:sz w:val="20"/>
        </w:rPr>
      </w:pPr>
      <w:r>
        <w:rPr>
          <w:i/>
          <w:sz w:val="20"/>
        </w:rPr>
        <w:t>Při nedodržení termínu uvedeném v odstavci 3 tohoto článku dal</w:t>
      </w:r>
      <w:r>
        <w:rPr>
          <w:i/>
          <w:sz w:val="20"/>
        </w:rPr>
        <w:t>ším účastníkem projektu má příjemce právo odstoupit od této smlouvy a navrhnout GA ČR ukončení financování projektu dalšího účastníka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projektu.</w:t>
      </w: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7"/>
        </w:tabs>
        <w:spacing w:before="121"/>
        <w:ind w:right="115" w:hanging="358"/>
        <w:jc w:val="both"/>
        <w:rPr>
          <w:i/>
          <w:sz w:val="20"/>
        </w:rPr>
      </w:pPr>
      <w:r>
        <w:rPr>
          <w:i/>
          <w:sz w:val="20"/>
        </w:rPr>
        <w:t>Pokud další účastník projektu nebude ze závažného důvodu schopen dále pokračovat v řešení projektu, je povinen t</w:t>
      </w:r>
      <w:r>
        <w:rPr>
          <w:i/>
          <w:sz w:val="20"/>
        </w:rPr>
        <w:t>uto skutečnost neprodleně sdělit příjemci, který dle pravidel GA ČR požádá o schválení příslušných změn projektu.</w:t>
      </w: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7"/>
        </w:tabs>
        <w:spacing w:before="119"/>
        <w:ind w:right="113" w:hanging="358"/>
        <w:jc w:val="both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porušení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předpisů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hospodaření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účelovými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finančními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prostředky,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stejně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porušení jakýchkoliv dalších právních předp</w:t>
      </w:r>
      <w:r>
        <w:rPr>
          <w:i/>
          <w:sz w:val="20"/>
        </w:rPr>
        <w:t>isů aplikovatelných na vztah dle této smlouvy, je další účastník projektu povinen nést veškeré důsledky z toho plynoucí, zejména tedy nahradit příjemci veškerou škodu či újmu, která by mu v důsledku takového porušujícího jednání mohla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vzniknout.</w:t>
      </w: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5"/>
        </w:tabs>
        <w:spacing w:before="122"/>
        <w:ind w:left="474" w:right="112" w:hanging="358"/>
        <w:jc w:val="both"/>
        <w:rPr>
          <w:i/>
          <w:sz w:val="20"/>
        </w:rPr>
      </w:pPr>
      <w:r>
        <w:rPr>
          <w:i/>
          <w:sz w:val="20"/>
        </w:rPr>
        <w:t>Další účas</w:t>
      </w:r>
      <w:r>
        <w:rPr>
          <w:i/>
          <w:sz w:val="20"/>
        </w:rPr>
        <w:t xml:space="preserve">tník projektu je povinen uhradit příjemci veškeré odvody a sankce, pokud budou vůči příjemci uplatněny v důsledku neoprávněného použití účelových finančních prostředků dalším účastníkem projektu, nebo v důsledku jiného porušení právních předpisů ze strany </w:t>
      </w:r>
      <w:r>
        <w:rPr>
          <w:i/>
          <w:sz w:val="20"/>
        </w:rPr>
        <w:t>dalšího účastníka při plnění této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smlouvy.</w:t>
      </w:r>
    </w:p>
    <w:p w:rsidR="00D961C5" w:rsidRDefault="00D961C5">
      <w:pPr>
        <w:pStyle w:val="Zkladntext"/>
        <w:spacing w:before="9"/>
      </w:pP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5"/>
        </w:tabs>
        <w:ind w:left="474" w:right="114" w:hanging="358"/>
        <w:jc w:val="both"/>
        <w:rPr>
          <w:i/>
          <w:sz w:val="20"/>
        </w:rPr>
      </w:pPr>
      <w:r>
        <w:rPr>
          <w:i/>
          <w:sz w:val="20"/>
        </w:rPr>
        <w:t>Další účastník projektu je povinen postupovat vždy tak, aby umožnil příjemci plnění jeho povinností ze smlouvy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dotace.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Stejně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tak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další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povinen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respektovat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takové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pokyny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příjemce,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kterými bude příjemce plnit své povinnosti vůči poskytovateli dotace, případně pokyny, které budou učiněny přímo poskytovatelem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dotace.</w:t>
      </w:r>
    </w:p>
    <w:p w:rsidR="00D961C5" w:rsidRDefault="00D961C5">
      <w:pPr>
        <w:pStyle w:val="Zkladntext"/>
        <w:spacing w:before="9"/>
      </w:pP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5"/>
        </w:tabs>
        <w:ind w:left="474" w:right="115" w:hanging="358"/>
        <w:jc w:val="both"/>
        <w:rPr>
          <w:i/>
          <w:sz w:val="20"/>
        </w:rPr>
      </w:pPr>
      <w:r>
        <w:rPr>
          <w:i/>
          <w:sz w:val="20"/>
        </w:rPr>
        <w:t xml:space="preserve">Další účastník je povinen dodržovat veškeré povinnosti příjemce, jakož i povinnosti dalšího účastníka, které </w:t>
      </w:r>
      <w:r>
        <w:rPr>
          <w:i/>
          <w:sz w:val="20"/>
        </w:rPr>
        <w:t>vyplývají z ustanovení smlouvy o poskytnutí dotace a z ustanovení zadávací dokumentace, s výjimkou ustanovení, z jejichž podstaty vyplývá, že se nemohou vztahovat na dalšího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účastníka.</w:t>
      </w:r>
    </w:p>
    <w:p w:rsidR="00D961C5" w:rsidRDefault="00D961C5">
      <w:pPr>
        <w:pStyle w:val="Zkladntext"/>
        <w:rPr>
          <w:sz w:val="21"/>
        </w:rPr>
      </w:pP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5"/>
        </w:tabs>
        <w:ind w:left="474" w:right="112" w:hanging="358"/>
        <w:jc w:val="both"/>
        <w:rPr>
          <w:i/>
          <w:sz w:val="20"/>
        </w:rPr>
      </w:pPr>
      <w:r>
        <w:rPr>
          <w:i/>
          <w:sz w:val="20"/>
        </w:rPr>
        <w:t>Další účastník je povinen umožnit výkon kontroly plnění jeho povinnost</w:t>
      </w:r>
      <w:r>
        <w:rPr>
          <w:i/>
          <w:sz w:val="20"/>
        </w:rPr>
        <w:t>í v rozsahu a způsobem vyplývajícím ze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smlouvy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dotace,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ustanovení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zadávací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dokumentace,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jakož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vyplývajícím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ustanovení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této</w:t>
      </w:r>
    </w:p>
    <w:p w:rsidR="00D961C5" w:rsidRDefault="00D961C5">
      <w:pPr>
        <w:jc w:val="both"/>
        <w:rPr>
          <w:sz w:val="20"/>
        </w:rPr>
        <w:sectPr w:rsidR="00D961C5">
          <w:pgSz w:w="11910" w:h="16840"/>
          <w:pgMar w:top="1580" w:right="1300" w:bottom="1240" w:left="1300" w:header="0" w:footer="1053" w:gutter="0"/>
          <w:cols w:space="708"/>
        </w:sectPr>
      </w:pPr>
    </w:p>
    <w:p w:rsidR="00D961C5" w:rsidRDefault="000F1209">
      <w:pPr>
        <w:pStyle w:val="Zkladntext"/>
        <w:spacing w:before="73"/>
        <w:ind w:left="474" w:right="118"/>
        <w:jc w:val="both"/>
      </w:pPr>
      <w:r>
        <w:lastRenderedPageBreak/>
        <w:t>smlouvy a obecně závazných právních předpisů, a to jak příjemci, tak i poskytovateli dotace (kon</w:t>
      </w:r>
      <w:r>
        <w:t xml:space="preserve">trolní </w:t>
      </w:r>
      <w:r>
        <w:t>oprávnění příjemce i poskytovatele dotace vůči dalšímu účastníku jsou tak totožná).</w:t>
      </w:r>
    </w:p>
    <w:p w:rsidR="00D961C5" w:rsidRDefault="00D961C5">
      <w:pPr>
        <w:pStyle w:val="Zkladntext"/>
        <w:rPr>
          <w:sz w:val="21"/>
        </w:rPr>
      </w:pPr>
    </w:p>
    <w:p w:rsidR="00D961C5" w:rsidRDefault="000F1209">
      <w:pPr>
        <w:pStyle w:val="Odstavecseseznamem"/>
        <w:numPr>
          <w:ilvl w:val="0"/>
          <w:numId w:val="6"/>
        </w:numPr>
        <w:tabs>
          <w:tab w:val="left" w:pos="475"/>
        </w:tabs>
        <w:ind w:left="474" w:right="124" w:hanging="358"/>
        <w:jc w:val="both"/>
        <w:rPr>
          <w:i/>
          <w:sz w:val="20"/>
        </w:rPr>
      </w:pPr>
      <w:r>
        <w:rPr>
          <w:i/>
          <w:sz w:val="20"/>
        </w:rPr>
        <w:t>Dále je další účastník povinen plnit povinnosti podle přílohy 4, čl. 3, čl. 4 a čl. 5 zadávací dokumentace, a to jak vůči poskytovateli dotace, tak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příjemci.</w:t>
      </w:r>
    </w:p>
    <w:p w:rsidR="00D961C5" w:rsidRDefault="00D961C5">
      <w:pPr>
        <w:pStyle w:val="Zkladntext"/>
        <w:spacing w:before="4"/>
        <w:rPr>
          <w:sz w:val="21"/>
        </w:rPr>
      </w:pPr>
    </w:p>
    <w:p w:rsidR="00D961C5" w:rsidRDefault="000F1209">
      <w:pPr>
        <w:pStyle w:val="Nadpis3"/>
        <w:ind w:left="526"/>
      </w:pPr>
      <w:r>
        <w:t>Článe</w:t>
      </w:r>
      <w:r>
        <w:t>k IV</w:t>
      </w:r>
    </w:p>
    <w:p w:rsidR="00D961C5" w:rsidRDefault="000F1209">
      <w:pPr>
        <w:ind w:left="4012"/>
        <w:jc w:val="both"/>
        <w:rPr>
          <w:b/>
          <w:sz w:val="20"/>
        </w:rPr>
      </w:pPr>
      <w:r>
        <w:rPr>
          <w:b/>
          <w:sz w:val="20"/>
        </w:rPr>
        <w:t>Ochrana informací</w:t>
      </w:r>
    </w:p>
    <w:p w:rsidR="00D961C5" w:rsidRDefault="000F1209">
      <w:pPr>
        <w:pStyle w:val="Odstavecseseznamem"/>
        <w:numPr>
          <w:ilvl w:val="0"/>
          <w:numId w:val="5"/>
        </w:numPr>
        <w:tabs>
          <w:tab w:val="left" w:pos="477"/>
        </w:tabs>
        <w:spacing w:before="114"/>
        <w:ind w:right="115"/>
        <w:jc w:val="both"/>
        <w:rPr>
          <w:i/>
          <w:sz w:val="20"/>
        </w:rPr>
      </w:pPr>
      <w:r>
        <w:rPr>
          <w:i/>
          <w:sz w:val="20"/>
        </w:rPr>
        <w:t>Smluvní strany se zavazují, že veškeré informace nutné pro vykonávání činností podle této smlouvy, které si smluvní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strany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vzájemně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poskytnou,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ústní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písemné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podobě,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či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zachycené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jinými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technickými prostředky,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resp.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formě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výrobku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či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jeho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návrhu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(prototypu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apod.),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jsou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považovány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důvěrné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informace nebo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tvořící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předmět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obchodního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tajemství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(dále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„důvěrné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informace“),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budou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takto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jejich předání druhé smluvní straně jasně a zřetelně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označeny.</w:t>
      </w:r>
    </w:p>
    <w:p w:rsidR="00D961C5" w:rsidRDefault="000F1209">
      <w:pPr>
        <w:pStyle w:val="Odstavecseseznamem"/>
        <w:numPr>
          <w:ilvl w:val="0"/>
          <w:numId w:val="5"/>
        </w:numPr>
        <w:tabs>
          <w:tab w:val="left" w:pos="477"/>
        </w:tabs>
        <w:spacing w:before="120"/>
        <w:ind w:right="112"/>
        <w:jc w:val="both"/>
        <w:rPr>
          <w:i/>
          <w:sz w:val="20"/>
        </w:rPr>
      </w:pPr>
      <w:r>
        <w:rPr>
          <w:i/>
          <w:sz w:val="20"/>
        </w:rPr>
        <w:t>Smluvní strany se zavazují důvěrné informace získané od druhé smluvní strany využívat pouze k účelu, ke kterému byly poskytnuty, tyto nezneužít ve svůj prospěch nebo ve prospěch jiné osoby, uchovávat je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v tajnosti 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zajistit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dostatečnou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ochranu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před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přístu</w:t>
      </w:r>
      <w:r>
        <w:rPr>
          <w:i/>
          <w:sz w:val="20"/>
        </w:rPr>
        <w:t>pem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nepovolaných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osob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nim,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jakož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tyto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nepředat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bez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předchozího písemného souhlasu druhé smluvní strany třetí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osobě.</w:t>
      </w:r>
    </w:p>
    <w:p w:rsidR="00D961C5" w:rsidRDefault="000F1209">
      <w:pPr>
        <w:pStyle w:val="Odstavecseseznamem"/>
        <w:numPr>
          <w:ilvl w:val="0"/>
          <w:numId w:val="5"/>
        </w:numPr>
        <w:tabs>
          <w:tab w:val="left" w:pos="473"/>
          <w:tab w:val="left" w:pos="475"/>
        </w:tabs>
        <w:spacing w:before="122" w:line="229" w:lineRule="exact"/>
        <w:ind w:left="474" w:hanging="359"/>
        <w:rPr>
          <w:i/>
          <w:sz w:val="20"/>
        </w:rPr>
      </w:pPr>
      <w:r>
        <w:rPr>
          <w:i/>
          <w:sz w:val="20"/>
        </w:rPr>
        <w:t>Závazek ochrany důvěrných informací se nevztahuje na důvěrné informace,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které:</w:t>
      </w:r>
    </w:p>
    <w:p w:rsidR="00D961C5" w:rsidRDefault="000F1209">
      <w:pPr>
        <w:pStyle w:val="Odstavecseseznamem"/>
        <w:numPr>
          <w:ilvl w:val="1"/>
          <w:numId w:val="5"/>
        </w:numPr>
        <w:tabs>
          <w:tab w:val="left" w:pos="830"/>
        </w:tabs>
        <w:ind w:right="116"/>
        <w:rPr>
          <w:i/>
          <w:sz w:val="20"/>
        </w:rPr>
      </w:pPr>
      <w:r>
        <w:rPr>
          <w:i/>
          <w:sz w:val="20"/>
        </w:rPr>
        <w:t>smluvní strana získala z veřejně dostupného zdroje nebo od třetí osoby  a při jejich získání nedošlo        k protiprávnímu jednání smluvní strany nebo této třetí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osoby,</w:t>
      </w:r>
    </w:p>
    <w:p w:rsidR="00D961C5" w:rsidRDefault="000F1209">
      <w:pPr>
        <w:pStyle w:val="Odstavecseseznamem"/>
        <w:numPr>
          <w:ilvl w:val="1"/>
          <w:numId w:val="5"/>
        </w:numPr>
        <w:tabs>
          <w:tab w:val="left" w:pos="830"/>
        </w:tabs>
        <w:rPr>
          <w:i/>
          <w:sz w:val="20"/>
        </w:rPr>
      </w:pPr>
      <w:r>
        <w:rPr>
          <w:i/>
          <w:sz w:val="20"/>
        </w:rPr>
        <w:t xml:space="preserve">byly uveřejněny a staly se všeobecně přístupnými veřejnosti bez porušení této smlouvy </w:t>
      </w:r>
      <w:r>
        <w:rPr>
          <w:i/>
          <w:sz w:val="20"/>
        </w:rPr>
        <w:t>smluvní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stranou,</w:t>
      </w:r>
    </w:p>
    <w:p w:rsidR="00D961C5" w:rsidRDefault="000F1209">
      <w:pPr>
        <w:pStyle w:val="Odstavecseseznamem"/>
        <w:numPr>
          <w:ilvl w:val="1"/>
          <w:numId w:val="5"/>
        </w:numPr>
        <w:tabs>
          <w:tab w:val="left" w:pos="830"/>
        </w:tabs>
        <w:ind w:right="117"/>
        <w:rPr>
          <w:i/>
          <w:sz w:val="20"/>
        </w:rPr>
      </w:pPr>
      <w:r>
        <w:rPr>
          <w:i/>
          <w:sz w:val="20"/>
        </w:rPr>
        <w:t>v době zpřístupnění smluvní straně byly této smluvní straně známy bez omezení, což tato smluvní strana může doložit, a při jejich získání nedošlo k protiprávnímu jednání smluvní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strany,</w:t>
      </w:r>
    </w:p>
    <w:p w:rsidR="00D961C5" w:rsidRDefault="000F1209">
      <w:pPr>
        <w:pStyle w:val="Odstavecseseznamem"/>
        <w:numPr>
          <w:ilvl w:val="1"/>
          <w:numId w:val="5"/>
        </w:numPr>
        <w:tabs>
          <w:tab w:val="left" w:pos="830"/>
        </w:tabs>
        <w:spacing w:before="1"/>
        <w:rPr>
          <w:i/>
          <w:sz w:val="20"/>
        </w:rPr>
      </w:pPr>
      <w:r>
        <w:rPr>
          <w:i/>
          <w:sz w:val="20"/>
        </w:rPr>
        <w:t>byly z takové ochrany vyloučeny s předchozím písemným</w:t>
      </w:r>
      <w:r>
        <w:rPr>
          <w:i/>
          <w:sz w:val="20"/>
        </w:rPr>
        <w:t xml:space="preserve"> souhlasem druhé smluvní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strany,</w:t>
      </w:r>
    </w:p>
    <w:p w:rsidR="00D961C5" w:rsidRDefault="000F1209">
      <w:pPr>
        <w:pStyle w:val="Odstavecseseznamem"/>
        <w:numPr>
          <w:ilvl w:val="1"/>
          <w:numId w:val="5"/>
        </w:numPr>
        <w:tabs>
          <w:tab w:val="left" w:pos="830"/>
        </w:tabs>
        <w:rPr>
          <w:i/>
          <w:sz w:val="20"/>
        </w:rPr>
      </w:pPr>
      <w:r>
        <w:rPr>
          <w:i/>
          <w:sz w:val="20"/>
        </w:rPr>
        <w:t>je nutné zpřístupnit podle zákona, soudního či obdobného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rozhodnutí.</w:t>
      </w:r>
    </w:p>
    <w:p w:rsidR="00D961C5" w:rsidRDefault="00D961C5">
      <w:pPr>
        <w:pStyle w:val="Zkladntext"/>
        <w:spacing w:before="1"/>
        <w:rPr>
          <w:sz w:val="21"/>
        </w:rPr>
      </w:pPr>
    </w:p>
    <w:p w:rsidR="00D961C5" w:rsidRDefault="000F1209">
      <w:pPr>
        <w:pStyle w:val="Nadpis3"/>
        <w:ind w:left="526"/>
      </w:pPr>
      <w:r>
        <w:t>Článek V</w:t>
      </w:r>
    </w:p>
    <w:p w:rsidR="00D961C5" w:rsidRDefault="000F1209">
      <w:pPr>
        <w:spacing w:before="1"/>
        <w:ind w:left="520" w:right="169"/>
        <w:jc w:val="center"/>
        <w:rPr>
          <w:b/>
          <w:sz w:val="20"/>
        </w:rPr>
      </w:pPr>
      <w:r>
        <w:rPr>
          <w:b/>
          <w:sz w:val="20"/>
        </w:rPr>
        <w:t>Práva k hmotnému majetku</w:t>
      </w:r>
    </w:p>
    <w:p w:rsidR="00D961C5" w:rsidRDefault="000F1209">
      <w:pPr>
        <w:pStyle w:val="Zkladntext"/>
        <w:spacing w:before="116"/>
        <w:ind w:left="474" w:right="113"/>
        <w:jc w:val="both"/>
      </w:pPr>
      <w:r>
        <w:t xml:space="preserve">Vlastníkem hmotného majetku, nutného k řešení projektu a pořízeného z poskytnutých účelových finančních </w:t>
      </w:r>
      <w:r>
        <w:t>prostředků, je ta smluvní strana, která si uvedený hmotný majetek pořídila nebo ho při řešení projektu vytvořila. Byl-li tento hmotný majetek pořízen či vytvořen smluvními stranami společně, je tento hmotný majetek v podílovém spoluvlastnictví smluvních st</w:t>
      </w:r>
      <w:r>
        <w:t>ran, přičemž jejich podíl na vlastnictví hmotného majetku se stanoví podle poměru finančních prostředků, případně poměru tvůrčí činnosti, vynaložených na pořízení tohoto hmotného majetku, pokud se smluvní strany nedohodnou písemně jinak.</w:t>
      </w:r>
    </w:p>
    <w:p w:rsidR="00D961C5" w:rsidRDefault="00D961C5">
      <w:pPr>
        <w:pStyle w:val="Zkladntext"/>
        <w:spacing w:before="3"/>
        <w:rPr>
          <w:sz w:val="21"/>
        </w:rPr>
      </w:pPr>
    </w:p>
    <w:p w:rsidR="00D961C5" w:rsidRDefault="000F1209">
      <w:pPr>
        <w:pStyle w:val="Nadpis3"/>
        <w:ind w:left="527"/>
      </w:pPr>
      <w:r>
        <w:t>Článek VI</w:t>
      </w:r>
    </w:p>
    <w:p w:rsidR="00D961C5" w:rsidRDefault="000F1209">
      <w:pPr>
        <w:spacing w:before="1"/>
        <w:ind w:left="2958"/>
        <w:jc w:val="both"/>
        <w:rPr>
          <w:b/>
          <w:sz w:val="20"/>
        </w:rPr>
      </w:pPr>
      <w:r>
        <w:rPr>
          <w:b/>
          <w:sz w:val="20"/>
        </w:rPr>
        <w:t>Práva k</w:t>
      </w:r>
      <w:r>
        <w:rPr>
          <w:b/>
          <w:sz w:val="20"/>
        </w:rPr>
        <w:t xml:space="preserve"> výsledkům projektu a jejich využití</w:t>
      </w:r>
    </w:p>
    <w:p w:rsidR="00D961C5" w:rsidRDefault="000F1209">
      <w:pPr>
        <w:pStyle w:val="Odstavecseseznamem"/>
        <w:numPr>
          <w:ilvl w:val="0"/>
          <w:numId w:val="4"/>
        </w:numPr>
        <w:tabs>
          <w:tab w:val="left" w:pos="477"/>
        </w:tabs>
        <w:spacing w:before="113"/>
        <w:ind w:right="113"/>
        <w:jc w:val="both"/>
        <w:rPr>
          <w:i/>
          <w:sz w:val="20"/>
        </w:rPr>
      </w:pPr>
      <w:r>
        <w:rPr>
          <w:i/>
          <w:sz w:val="20"/>
        </w:rPr>
        <w:t xml:space="preserve">Pokud bude výsledek vytvořený při plnění této smlouvy společnou tvůrčí prací zaměstnanců jedné smluvní </w:t>
      </w:r>
      <w:r>
        <w:rPr>
          <w:i/>
          <w:sz w:val="20"/>
        </w:rPr>
        <w:t>strany způsobilý jako vynález ve smyslu zákona č. 527/1990 Sb., o vynálezech a zlepšovacích návrzích, ve znění pozdějších předpisů, nebo technické řešení ve smyslu zákona č. 478/1992 Sb., o užitných vzorech, ve znění pozdějších předpisů, stane se majitelem</w:t>
      </w:r>
      <w:r>
        <w:rPr>
          <w:i/>
          <w:sz w:val="20"/>
        </w:rPr>
        <w:t xml:space="preserve"> práv k tomuto vynálezu nebo technickému řešení pouze ta smluvní strana, jejíž zaměstnanci budou původci tohoto vynálezu nebo technického řešení. Uvedené platí i pro jakékoliv výsledky mající povahu duševního vlastnictví, byť nebudou mít povahu vynálezu či</w:t>
      </w:r>
      <w:r>
        <w:rPr>
          <w:i/>
          <w:sz w:val="20"/>
        </w:rPr>
        <w:t xml:space="preserve"> technického řešení ve smyslu předchozího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odstavce.</w:t>
      </w:r>
    </w:p>
    <w:p w:rsidR="00D961C5" w:rsidRDefault="000F1209">
      <w:pPr>
        <w:pStyle w:val="Odstavecseseznamem"/>
        <w:numPr>
          <w:ilvl w:val="0"/>
          <w:numId w:val="4"/>
        </w:numPr>
        <w:tabs>
          <w:tab w:val="left" w:pos="477"/>
        </w:tabs>
        <w:spacing w:before="1"/>
        <w:ind w:right="115"/>
        <w:jc w:val="both"/>
        <w:rPr>
          <w:i/>
          <w:sz w:val="20"/>
        </w:rPr>
      </w:pPr>
      <w:r>
        <w:rPr>
          <w:i/>
          <w:sz w:val="20"/>
        </w:rPr>
        <w:t>Pokud bude výsledek vytvořený při plnění této smlouvy společnou tvůrčí prací zaměstnanců obou smluvních stran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způsobilý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vynález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smyslu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zákona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527/1990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Sb.,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vynálezech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zlepšovacích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návrzích,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znění pozdějších předpisů, nebo technické řešení ve smyslu zákona č. 478/1992 Sb., o užitných vzorech, ve znění pozdějších předpisů, stanou se obě smluvní strany spolumajiteli práv k tomuto vynálezu nebo technickému řešení, a to v poměrech, v jakých se</w:t>
      </w:r>
      <w:r>
        <w:rPr>
          <w:i/>
          <w:sz w:val="20"/>
        </w:rPr>
        <w:t xml:space="preserve"> na vytvoření takového výsledku podílely. Uvedené platí i pro jakékoliv výsledky mající povahu duševního vlastnictví, byť nebudou mít povahu vynálezu či technického řešení ve smyslu předchozího odstavce.</w:t>
      </w:r>
    </w:p>
    <w:p w:rsidR="00D961C5" w:rsidRDefault="000F1209">
      <w:pPr>
        <w:pStyle w:val="Odstavecseseznamem"/>
        <w:numPr>
          <w:ilvl w:val="0"/>
          <w:numId w:val="4"/>
        </w:numPr>
        <w:tabs>
          <w:tab w:val="left" w:pos="477"/>
        </w:tabs>
        <w:spacing w:before="1"/>
        <w:ind w:right="122"/>
        <w:jc w:val="both"/>
        <w:rPr>
          <w:i/>
          <w:sz w:val="20"/>
        </w:rPr>
      </w:pPr>
      <w:r>
        <w:rPr>
          <w:i/>
          <w:sz w:val="20"/>
        </w:rPr>
        <w:t>Vytvořil-li původce vynález nebo technické řešení ke</w:t>
      </w:r>
      <w:r>
        <w:rPr>
          <w:i/>
          <w:sz w:val="20"/>
        </w:rPr>
        <w:t xml:space="preserve"> splnění úkolu z pracovního poměru k zaměstnavateli, přechází právo na patent nebo užitný vzor na zaměstnavatele. Právo na původcovství tím není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dotčeno.</w:t>
      </w:r>
    </w:p>
    <w:p w:rsidR="00D961C5" w:rsidRDefault="000F1209">
      <w:pPr>
        <w:pStyle w:val="Odstavecseseznamem"/>
        <w:numPr>
          <w:ilvl w:val="0"/>
          <w:numId w:val="4"/>
        </w:numPr>
        <w:tabs>
          <w:tab w:val="left" w:pos="477"/>
        </w:tabs>
        <w:ind w:right="113"/>
        <w:jc w:val="both"/>
        <w:rPr>
          <w:i/>
          <w:sz w:val="20"/>
        </w:rPr>
      </w:pPr>
      <w:r>
        <w:rPr>
          <w:i/>
          <w:sz w:val="20"/>
        </w:rPr>
        <w:t>Smluvní strany se zavazují zajistit, aby původci vynálezu nebo technického řešení, které vytvoří ke sp</w:t>
      </w:r>
      <w:r>
        <w:rPr>
          <w:i/>
          <w:sz w:val="20"/>
        </w:rPr>
        <w:t>lnění úkolu z pracovního poměru k zaměstnavateli při plnění této smlouvy, písemně vyrozuměli svého zaměstnavatele o jeho vytvoření a zároveň zaměstnavateli předali podklady potřebné k jeho posouzení, a to bez zbytečného odkladu, tak aby byla zajištěna dost</w:t>
      </w:r>
      <w:r>
        <w:rPr>
          <w:i/>
          <w:sz w:val="20"/>
        </w:rPr>
        <w:t>atečná ochrana průmyslového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vlastnictví.</w:t>
      </w:r>
    </w:p>
    <w:p w:rsidR="00D961C5" w:rsidRDefault="00D961C5">
      <w:pPr>
        <w:jc w:val="both"/>
        <w:rPr>
          <w:sz w:val="20"/>
        </w:rPr>
        <w:sectPr w:rsidR="00D961C5">
          <w:pgSz w:w="11910" w:h="16840"/>
          <w:pgMar w:top="1320" w:right="1300" w:bottom="1240" w:left="1300" w:header="0" w:footer="1053" w:gutter="0"/>
          <w:cols w:space="708"/>
        </w:sectPr>
      </w:pPr>
    </w:p>
    <w:p w:rsidR="00D961C5" w:rsidRDefault="000F1209">
      <w:pPr>
        <w:pStyle w:val="Odstavecseseznamem"/>
        <w:numPr>
          <w:ilvl w:val="0"/>
          <w:numId w:val="4"/>
        </w:numPr>
        <w:tabs>
          <w:tab w:val="left" w:pos="477"/>
        </w:tabs>
        <w:spacing w:before="73"/>
        <w:ind w:right="116"/>
        <w:jc w:val="both"/>
        <w:rPr>
          <w:i/>
          <w:sz w:val="20"/>
        </w:rPr>
      </w:pPr>
      <w:r>
        <w:rPr>
          <w:i/>
          <w:sz w:val="20"/>
        </w:rPr>
        <w:t xml:space="preserve">Smluvní strana je v případě vytvoření vynálezu, technického řešení, nebo jiného výsledku majícího povahu duševního vlastnictví při plnění této smlouvy povinna tuto skutečnost písemně oznámit druhé </w:t>
      </w:r>
      <w:r>
        <w:rPr>
          <w:i/>
          <w:sz w:val="20"/>
        </w:rPr>
        <w:t>smluvní straně, 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před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podáním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přihlášky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vynálezu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užitného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vzoru.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Smluvní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strany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zavazují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zachovávat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mlčenlivost o sděleném obsahu výsledku, vynálezu nebo technického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řešení.</w:t>
      </w:r>
    </w:p>
    <w:p w:rsidR="00D961C5" w:rsidRDefault="000F1209">
      <w:pPr>
        <w:pStyle w:val="Odstavecseseznamem"/>
        <w:numPr>
          <w:ilvl w:val="0"/>
          <w:numId w:val="4"/>
        </w:numPr>
        <w:tabs>
          <w:tab w:val="left" w:pos="475"/>
        </w:tabs>
        <w:spacing w:before="2" w:line="229" w:lineRule="exact"/>
        <w:ind w:left="474" w:hanging="359"/>
        <w:jc w:val="both"/>
        <w:rPr>
          <w:i/>
          <w:sz w:val="20"/>
        </w:rPr>
      </w:pPr>
      <w:r>
        <w:rPr>
          <w:i/>
          <w:sz w:val="20"/>
        </w:rPr>
        <w:t>Smluvní strany se zavazují před uplatněním práva na společný patent nebo užitný vzor uzavřít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smlouvu</w:t>
      </w:r>
    </w:p>
    <w:p w:rsidR="00D961C5" w:rsidRDefault="000F1209">
      <w:pPr>
        <w:pStyle w:val="Zkladntext"/>
        <w:ind w:left="474" w:right="115"/>
        <w:jc w:val="both"/>
      </w:pPr>
      <w:r>
        <w:t>o</w:t>
      </w:r>
      <w:r>
        <w:rPr>
          <w:spacing w:val="-2"/>
        </w:rPr>
        <w:t xml:space="preserve"> </w:t>
      </w:r>
      <w:r>
        <w:t>spoluvlastnictví</w:t>
      </w:r>
      <w:r>
        <w:rPr>
          <w:spacing w:val="-9"/>
        </w:rPr>
        <w:t xml:space="preserve"> </w:t>
      </w:r>
      <w:r>
        <w:t>práv</w:t>
      </w:r>
      <w:r>
        <w:rPr>
          <w:spacing w:val="-9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vynálezu</w:t>
      </w:r>
      <w:r>
        <w:rPr>
          <w:spacing w:val="-9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technickému</w:t>
      </w:r>
      <w:r>
        <w:rPr>
          <w:spacing w:val="-8"/>
        </w:rPr>
        <w:t xml:space="preserve"> </w:t>
      </w:r>
      <w:r>
        <w:t>řešení,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níž</w:t>
      </w:r>
      <w:r>
        <w:rPr>
          <w:spacing w:val="-10"/>
        </w:rPr>
        <w:t xml:space="preserve"> </w:t>
      </w:r>
      <w:r>
        <w:t>zejména</w:t>
      </w:r>
      <w:r>
        <w:rPr>
          <w:spacing w:val="-8"/>
        </w:rPr>
        <w:t xml:space="preserve"> </w:t>
      </w:r>
      <w:r>
        <w:t>upraví</w:t>
      </w:r>
      <w:r>
        <w:rPr>
          <w:spacing w:val="-9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t>svých</w:t>
      </w:r>
      <w:r>
        <w:rPr>
          <w:spacing w:val="-10"/>
        </w:rPr>
        <w:t xml:space="preserve"> </w:t>
      </w:r>
      <w:r>
        <w:t xml:space="preserve">spoluvlastnických </w:t>
      </w:r>
      <w:r>
        <w:t>podílů k vynálezu nebo technickému řešení, dá</w:t>
      </w:r>
      <w:r>
        <w:t>le postup při zpracování a podání přihlášky vynálezu nebo užitného vzoru a také výši podílů na úhradě nákladů a přínosech z využití vynálezu nebo technického řešení. Smluvní strany se dohodly, že při stanovení spoluvlastnických podílů k vynálezu nebo techn</w:t>
      </w:r>
      <w:r>
        <w:t>ickému řešení budou vycházet z podílu jejich zaměstnanců na tvůrčí práci při vytvoření vynálezu nebo technického řešení. Obdobně jako v předchozích větách bude postupováno i ve vztahu k nakládání s jakýmikoliv jinými výsledky majícími povahu práv duševního</w:t>
      </w:r>
      <w:r>
        <w:rPr>
          <w:spacing w:val="-2"/>
        </w:rPr>
        <w:t xml:space="preserve"> </w:t>
      </w:r>
      <w:r>
        <w:t>vlastnictví.</w:t>
      </w:r>
    </w:p>
    <w:p w:rsidR="00D961C5" w:rsidRDefault="00D961C5">
      <w:pPr>
        <w:pStyle w:val="Zkladntext"/>
        <w:spacing w:before="3"/>
        <w:rPr>
          <w:sz w:val="21"/>
        </w:rPr>
      </w:pPr>
    </w:p>
    <w:p w:rsidR="00D961C5" w:rsidRDefault="000F1209">
      <w:pPr>
        <w:pStyle w:val="Nadpis3"/>
        <w:ind w:left="525"/>
      </w:pPr>
      <w:r>
        <w:t>Článek VII</w:t>
      </w:r>
    </w:p>
    <w:p w:rsidR="00D961C5" w:rsidRDefault="000F1209">
      <w:pPr>
        <w:spacing w:before="1"/>
        <w:ind w:left="522" w:right="169"/>
        <w:jc w:val="center"/>
        <w:rPr>
          <w:b/>
          <w:sz w:val="20"/>
        </w:rPr>
      </w:pPr>
      <w:r>
        <w:rPr>
          <w:b/>
          <w:sz w:val="20"/>
        </w:rPr>
        <w:t>Poskytování informací o výsledcích a spolupráce při publikaci výsledků</w:t>
      </w:r>
    </w:p>
    <w:p w:rsidR="00D961C5" w:rsidRDefault="000F1209">
      <w:pPr>
        <w:pStyle w:val="Odstavecseseznamem"/>
        <w:numPr>
          <w:ilvl w:val="0"/>
          <w:numId w:val="3"/>
        </w:numPr>
        <w:tabs>
          <w:tab w:val="left" w:pos="475"/>
        </w:tabs>
        <w:spacing w:before="116"/>
        <w:ind w:right="112"/>
        <w:jc w:val="both"/>
        <w:rPr>
          <w:i/>
          <w:sz w:val="20"/>
        </w:rPr>
      </w:pPr>
      <w:r>
        <w:rPr>
          <w:i/>
          <w:sz w:val="20"/>
        </w:rPr>
        <w:t>Smluvní strany se navzájem zavazují zpracovat údaje o projektu a dosažených výsledcích v rozsahu vymezeném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ustanovením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§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zákona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130/2002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Sb.,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podpoře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výzkumu,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experimentálního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vývoje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inovací z veřejných prostředků a o změně některých souvisejících zákonů (zákon o podpoře výzkumu, experimentálního vývoje a inovací), ve znění pozdějších předpisů, za účelem jejich předání do Rejstříku informací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výsledc</w:t>
      </w:r>
      <w:r>
        <w:rPr>
          <w:i/>
          <w:sz w:val="20"/>
        </w:rPr>
        <w:t>ích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(RIV)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portálu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Informační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systém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výzkumu,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experimentálního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vývoje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inovací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České republiky, a zajistit jejich předání do RIV podle aktuálně platných Pravidel pro předání údajů do Informačního systému výzkumu, experimentálního vývoje a inovací České </w:t>
      </w:r>
      <w:r>
        <w:rPr>
          <w:i/>
          <w:sz w:val="20"/>
        </w:rPr>
        <w:t>republiky, popř. do dalších obdobných databází, a to ve znění, na kterém se smluvní strany předem písemně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dohodly.</w:t>
      </w:r>
    </w:p>
    <w:p w:rsidR="00D961C5" w:rsidRDefault="000F1209">
      <w:pPr>
        <w:pStyle w:val="Odstavecseseznamem"/>
        <w:numPr>
          <w:ilvl w:val="0"/>
          <w:numId w:val="3"/>
        </w:numPr>
        <w:tabs>
          <w:tab w:val="left" w:pos="475"/>
        </w:tabs>
        <w:spacing w:before="118"/>
        <w:ind w:right="115"/>
        <w:jc w:val="both"/>
        <w:rPr>
          <w:i/>
          <w:sz w:val="20"/>
        </w:rPr>
      </w:pPr>
      <w:r>
        <w:rPr>
          <w:i/>
          <w:sz w:val="20"/>
        </w:rPr>
        <w:t>Další účastník projektu souhlasí s tím, že údaje o projektu, příjemci, hlavním řešiteli projektu, dalším účastníkovi projektu a řešitelích pr</w:t>
      </w:r>
      <w:r>
        <w:rPr>
          <w:i/>
          <w:sz w:val="20"/>
        </w:rPr>
        <w:t>ojektu, budou uloženy v Informačním systému výzkumu, experimentálního vývoje a inovací České republiky v souladu s ustanoveními § 30 a násl. zákona č. 130/2002 Sb., o podpoře výzkum,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experimentálního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vývoje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inovací,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znění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pozdějších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předpisů,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nichž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zveřejnitelné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údaje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smyslu ustanovení  §  12,  31  a  32  tohoto  zákona  mohou  být  zveřejněny  ve  smyslu  zákona  č.  365/2000  Sb.,   o informačních systémech veřejné správy a o změně některých dalších zákonů, ve znění pozdějších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předpisů.</w:t>
      </w:r>
    </w:p>
    <w:p w:rsidR="00D961C5" w:rsidRDefault="000F1209">
      <w:pPr>
        <w:pStyle w:val="Odstavecseseznamem"/>
        <w:numPr>
          <w:ilvl w:val="0"/>
          <w:numId w:val="3"/>
        </w:numPr>
        <w:tabs>
          <w:tab w:val="left" w:pos="475"/>
        </w:tabs>
        <w:spacing w:before="121"/>
        <w:ind w:right="117"/>
        <w:jc w:val="both"/>
        <w:rPr>
          <w:i/>
          <w:sz w:val="20"/>
        </w:rPr>
      </w:pPr>
      <w:r>
        <w:rPr>
          <w:i/>
          <w:sz w:val="20"/>
        </w:rPr>
        <w:t xml:space="preserve">Smluvní </w:t>
      </w:r>
      <w:r>
        <w:rPr>
          <w:i/>
          <w:sz w:val="20"/>
        </w:rPr>
        <w:t>strany předpokládají, že v průběhu řešení projektu nastane potřeba publikovat dílčí nebo konečné výsledky zejména formou článků v odborné literatuře, v ucelených publikacích nebo v prezentacích na konferencích,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čímž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jsou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smluvní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strany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srozuměny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té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mí</w:t>
      </w:r>
      <w:r>
        <w:rPr>
          <w:i/>
          <w:sz w:val="20"/>
        </w:rPr>
        <w:t>ry,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že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publikované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výsledky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mohou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být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zveřejněny pouze po předchozí písemné dohodě smluvních stran, a to ve znění, na kterém se smluvní strany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dohodly.</w:t>
      </w:r>
    </w:p>
    <w:p w:rsidR="00D961C5" w:rsidRDefault="00D961C5">
      <w:pPr>
        <w:pStyle w:val="Zkladntext"/>
        <w:spacing w:before="4"/>
        <w:rPr>
          <w:sz w:val="21"/>
        </w:rPr>
      </w:pPr>
    </w:p>
    <w:p w:rsidR="00D961C5" w:rsidRDefault="000F1209">
      <w:pPr>
        <w:pStyle w:val="Nadpis3"/>
        <w:spacing w:before="1"/>
        <w:ind w:left="4045" w:right="3689" w:hanging="1"/>
      </w:pPr>
      <w:r>
        <w:t>Článek VIII Ukončení smlouvy</w:t>
      </w:r>
    </w:p>
    <w:p w:rsidR="00D961C5" w:rsidRDefault="00D961C5">
      <w:pPr>
        <w:pStyle w:val="Zkladntext"/>
        <w:spacing w:before="5"/>
        <w:rPr>
          <w:b/>
          <w:i w:val="0"/>
          <w:sz w:val="19"/>
        </w:rPr>
      </w:pPr>
    </w:p>
    <w:p w:rsidR="00D961C5" w:rsidRDefault="000F1209">
      <w:pPr>
        <w:pStyle w:val="Odstavecseseznamem"/>
        <w:numPr>
          <w:ilvl w:val="0"/>
          <w:numId w:val="2"/>
        </w:numPr>
        <w:tabs>
          <w:tab w:val="left" w:pos="544"/>
        </w:tabs>
        <w:jc w:val="both"/>
        <w:rPr>
          <w:i/>
          <w:sz w:val="20"/>
        </w:rPr>
      </w:pPr>
      <w:r>
        <w:rPr>
          <w:i/>
          <w:sz w:val="20"/>
        </w:rPr>
        <w:t>Příjemce je oprávněn ukončit tuto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smlouvu</w:t>
      </w:r>
    </w:p>
    <w:p w:rsidR="00D961C5" w:rsidRDefault="000F1209">
      <w:pPr>
        <w:pStyle w:val="Odstavecseseznamem"/>
        <w:numPr>
          <w:ilvl w:val="1"/>
          <w:numId w:val="2"/>
        </w:numPr>
        <w:tabs>
          <w:tab w:val="left" w:pos="1185"/>
        </w:tabs>
        <w:spacing w:before="34"/>
        <w:ind w:hanging="361"/>
        <w:jc w:val="both"/>
        <w:rPr>
          <w:i/>
          <w:sz w:val="20"/>
        </w:rPr>
      </w:pPr>
      <w:r>
        <w:rPr>
          <w:i/>
          <w:sz w:val="20"/>
        </w:rPr>
        <w:t>v případech stanovených právními předpisy,</w:t>
      </w:r>
    </w:p>
    <w:p w:rsidR="00D961C5" w:rsidRDefault="000F1209">
      <w:pPr>
        <w:pStyle w:val="Odstavecseseznamem"/>
        <w:numPr>
          <w:ilvl w:val="1"/>
          <w:numId w:val="2"/>
        </w:numPr>
        <w:tabs>
          <w:tab w:val="left" w:pos="1185"/>
        </w:tabs>
        <w:spacing w:before="37"/>
        <w:ind w:hanging="361"/>
        <w:jc w:val="both"/>
        <w:rPr>
          <w:i/>
          <w:sz w:val="20"/>
        </w:rPr>
      </w:pPr>
      <w:r>
        <w:rPr>
          <w:i/>
          <w:sz w:val="20"/>
        </w:rPr>
        <w:t>analogicky v případech, ve kterých můžeš ukončit smlouvu poskytovatel dotace s příjemcem 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dále</w:t>
      </w:r>
    </w:p>
    <w:p w:rsidR="00D961C5" w:rsidRDefault="000F1209">
      <w:pPr>
        <w:pStyle w:val="Odstavecseseznamem"/>
        <w:numPr>
          <w:ilvl w:val="1"/>
          <w:numId w:val="2"/>
        </w:numPr>
        <w:tabs>
          <w:tab w:val="left" w:pos="1185"/>
        </w:tabs>
        <w:spacing w:before="34" w:line="276" w:lineRule="auto"/>
        <w:ind w:right="113"/>
        <w:jc w:val="both"/>
        <w:rPr>
          <w:i/>
          <w:sz w:val="20"/>
        </w:rPr>
      </w:pPr>
      <w:r>
        <w:rPr>
          <w:i/>
          <w:sz w:val="20"/>
        </w:rPr>
        <w:t>v případě, že dojde ukončení smlouvy mezi příjemcem a poskytovatelem dotace, kdy vypořádání vzájemných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práv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povinno</w:t>
      </w:r>
      <w:r>
        <w:rPr>
          <w:i/>
          <w:sz w:val="20"/>
        </w:rPr>
        <w:t>stí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pokud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poskytnuté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finanční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prostředky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takovém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bude odvíjet od vypořádání práv a povinností mezi příjemce a poskytovatelem dotace, kdy další účastník je povinen respektovat rozhodnutí poskytovatele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dotace.</w:t>
      </w:r>
    </w:p>
    <w:p w:rsidR="00D961C5" w:rsidRDefault="00D961C5">
      <w:pPr>
        <w:pStyle w:val="Zkladntext"/>
        <w:spacing w:before="5"/>
        <w:rPr>
          <w:sz w:val="24"/>
        </w:rPr>
      </w:pPr>
    </w:p>
    <w:p w:rsidR="00D961C5" w:rsidRDefault="000F1209">
      <w:pPr>
        <w:pStyle w:val="Nadpis3"/>
        <w:spacing w:before="1"/>
        <w:ind w:left="523"/>
      </w:pPr>
      <w:r>
        <w:t>Článek IX.</w:t>
      </w:r>
    </w:p>
    <w:p w:rsidR="00D961C5" w:rsidRDefault="000F1209">
      <w:pPr>
        <w:ind w:left="3894"/>
        <w:jc w:val="both"/>
        <w:rPr>
          <w:b/>
          <w:sz w:val="20"/>
        </w:rPr>
      </w:pPr>
      <w:r>
        <w:rPr>
          <w:b/>
          <w:sz w:val="20"/>
        </w:rPr>
        <w:t>Závěrečná ustanovení</w:t>
      </w:r>
    </w:p>
    <w:p w:rsidR="00D961C5" w:rsidRDefault="000F1209">
      <w:pPr>
        <w:pStyle w:val="Odstavecseseznamem"/>
        <w:numPr>
          <w:ilvl w:val="0"/>
          <w:numId w:val="1"/>
        </w:numPr>
        <w:tabs>
          <w:tab w:val="left" w:pos="477"/>
        </w:tabs>
        <w:spacing w:before="113"/>
        <w:ind w:right="113"/>
        <w:jc w:val="both"/>
        <w:rPr>
          <w:i/>
          <w:sz w:val="20"/>
        </w:rPr>
      </w:pPr>
      <w:r>
        <w:rPr>
          <w:i/>
          <w:sz w:val="20"/>
        </w:rPr>
        <w:t>Není-li v této smlouvě vysloveně uvedeno jinak, řídí se vztahy jí upravené, z ní vyplývající a s ní související podle příslušných pravidel GA ČR, s jejichž obsahem jsou smluvní strany ke dni uzavření této smlouvy plně seznámeny, což sv</w:t>
      </w:r>
      <w:r>
        <w:rPr>
          <w:i/>
          <w:sz w:val="20"/>
        </w:rPr>
        <w:t>ými podpisy na této smlouvě potvrzují. Stejně tak platí, že se právní vztahy z této smlouvy řídí příslušnými právními předpisy České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republiky.</w:t>
      </w:r>
    </w:p>
    <w:p w:rsidR="00D961C5" w:rsidRDefault="000F1209">
      <w:pPr>
        <w:pStyle w:val="Odstavecseseznamem"/>
        <w:numPr>
          <w:ilvl w:val="0"/>
          <w:numId w:val="1"/>
        </w:numPr>
        <w:tabs>
          <w:tab w:val="left" w:pos="477"/>
        </w:tabs>
        <w:spacing w:before="119"/>
        <w:ind w:hanging="361"/>
        <w:jc w:val="both"/>
        <w:rPr>
          <w:i/>
          <w:sz w:val="20"/>
        </w:rPr>
      </w:pPr>
      <w:r>
        <w:rPr>
          <w:i/>
          <w:sz w:val="20"/>
        </w:rPr>
        <w:t>Veškeré změny této smlouvy mohou být prováděny pouze formou písemných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 vzestupně číslovaných</w:t>
      </w:r>
    </w:p>
    <w:p w:rsidR="00D961C5" w:rsidRDefault="000F1209">
      <w:pPr>
        <w:pStyle w:val="Zkladntext"/>
        <w:spacing w:before="1"/>
        <w:ind w:left="476" w:right="15"/>
      </w:pPr>
      <w:r>
        <w:t>„Dodatků ke smlouv</w:t>
      </w:r>
      <w:r>
        <w:t xml:space="preserve">ě“ podepsaných oběma smluvními stranami; k jiným ujednáním smluvních stran měnícím </w:t>
      </w:r>
      <w:r>
        <w:t>tuto smlouvu se nepřihlíží.</w:t>
      </w:r>
    </w:p>
    <w:p w:rsidR="00D961C5" w:rsidRDefault="00D961C5">
      <w:pPr>
        <w:sectPr w:rsidR="00D961C5">
          <w:pgSz w:w="11910" w:h="16840"/>
          <w:pgMar w:top="1320" w:right="1300" w:bottom="1240" w:left="1300" w:header="0" w:footer="1053" w:gutter="0"/>
          <w:cols w:space="708"/>
        </w:sectPr>
      </w:pPr>
    </w:p>
    <w:p w:rsidR="00D961C5" w:rsidRDefault="000F1209">
      <w:pPr>
        <w:pStyle w:val="Odstavecseseznamem"/>
        <w:numPr>
          <w:ilvl w:val="0"/>
          <w:numId w:val="1"/>
        </w:numPr>
        <w:tabs>
          <w:tab w:val="left" w:pos="477"/>
        </w:tabs>
        <w:spacing w:before="73"/>
        <w:ind w:right="115"/>
        <w:jc w:val="both"/>
        <w:rPr>
          <w:i/>
          <w:sz w:val="20"/>
        </w:rPr>
      </w:pPr>
      <w:r>
        <w:rPr>
          <w:i/>
          <w:sz w:val="20"/>
        </w:rPr>
        <w:t>Tato smlouva se uzavírá na dobu určitou, a to dobu schválenou GA ČR k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řešení projektu, a nabývá platnosti dnem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jejího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podpisu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oprávněnými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zástupci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obou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smluvních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stran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účinnosti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dnem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jejího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uveřejnění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registru smluv.</w:t>
      </w:r>
    </w:p>
    <w:p w:rsidR="00D961C5" w:rsidRDefault="000F1209">
      <w:pPr>
        <w:pStyle w:val="Odstavecseseznamem"/>
        <w:numPr>
          <w:ilvl w:val="0"/>
          <w:numId w:val="1"/>
        </w:numPr>
        <w:tabs>
          <w:tab w:val="left" w:pos="477"/>
        </w:tabs>
        <w:spacing w:before="122"/>
        <w:ind w:right="112"/>
        <w:jc w:val="both"/>
        <w:rPr>
          <w:i/>
          <w:sz w:val="20"/>
        </w:rPr>
      </w:pPr>
      <w:r>
        <w:rPr>
          <w:i/>
          <w:sz w:val="20"/>
        </w:rPr>
        <w:t>Smlouva je uzavírána elektronickými prostředky, je vyhotovena v jednom originále. Příjemce se zavazuje jednu kopii předat hlavnímu řešiteli. Další účastník se za</w:t>
      </w:r>
      <w:r>
        <w:rPr>
          <w:i/>
          <w:sz w:val="20"/>
        </w:rPr>
        <w:t>vazuje jednu kopii předat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spoluřešiteli.</w:t>
      </w:r>
    </w:p>
    <w:p w:rsidR="00D961C5" w:rsidRDefault="00D961C5">
      <w:pPr>
        <w:pStyle w:val="Zkladntext"/>
        <w:spacing w:before="6"/>
      </w:pPr>
    </w:p>
    <w:p w:rsidR="00D961C5" w:rsidRDefault="000F1209">
      <w:pPr>
        <w:pStyle w:val="Odstavecseseznamem"/>
        <w:numPr>
          <w:ilvl w:val="0"/>
          <w:numId w:val="1"/>
        </w:numPr>
        <w:tabs>
          <w:tab w:val="left" w:pos="475"/>
        </w:tabs>
        <w:spacing w:line="271" w:lineRule="auto"/>
        <w:ind w:left="474" w:right="118" w:hanging="358"/>
        <w:jc w:val="both"/>
        <w:rPr>
          <w:i/>
        </w:rPr>
      </w:pPr>
      <w:r>
        <w:rPr>
          <w:i/>
          <w:sz w:val="20"/>
        </w:rPr>
        <w:t>Smluvní strany prohlašují, že tuto smlouvu přečetly, že byla uzavřena po vzájemném projednání podle jejich pravé a svobodné vůle, určitě, vážně a srozumitelně, a na důkaz svého souhlasu s jejím obsahem pod ní připo</w:t>
      </w:r>
      <w:r>
        <w:rPr>
          <w:i/>
          <w:sz w:val="20"/>
        </w:rPr>
        <w:t>jují své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podpisy.</w:t>
      </w:r>
    </w:p>
    <w:p w:rsidR="00D961C5" w:rsidRDefault="00D961C5">
      <w:pPr>
        <w:pStyle w:val="Zkladntext"/>
        <w:rPr>
          <w:sz w:val="22"/>
        </w:rPr>
      </w:pPr>
    </w:p>
    <w:p w:rsidR="00D961C5" w:rsidRDefault="00D961C5">
      <w:pPr>
        <w:pStyle w:val="Zkladntext"/>
        <w:rPr>
          <w:sz w:val="29"/>
        </w:rPr>
      </w:pPr>
    </w:p>
    <w:p w:rsidR="00D961C5" w:rsidRDefault="000F1209">
      <w:pPr>
        <w:tabs>
          <w:tab w:val="left" w:pos="5361"/>
        </w:tabs>
        <w:ind w:left="116"/>
      </w:pPr>
      <w:r>
        <w:t>Za</w:t>
      </w:r>
      <w:r>
        <w:rPr>
          <w:spacing w:val="-1"/>
        </w:rPr>
        <w:t xml:space="preserve"> </w:t>
      </w:r>
      <w:r>
        <w:t>příjemce:</w:t>
      </w:r>
      <w:r>
        <w:tab/>
        <w:t>Za dalšího účastníka:</w:t>
      </w:r>
    </w:p>
    <w:p w:rsidR="00D961C5" w:rsidRDefault="00D961C5">
      <w:pPr>
        <w:pStyle w:val="Zkladntext"/>
        <w:spacing w:before="10"/>
        <w:rPr>
          <w:i w:val="0"/>
          <w:sz w:val="21"/>
        </w:rPr>
      </w:pPr>
    </w:p>
    <w:p w:rsidR="00D961C5" w:rsidRDefault="00D961C5">
      <w:pPr>
        <w:rPr>
          <w:sz w:val="21"/>
        </w:rPr>
        <w:sectPr w:rsidR="00D961C5">
          <w:pgSz w:w="11910" w:h="16840"/>
          <w:pgMar w:top="1320" w:right="1300" w:bottom="1240" w:left="1300" w:header="0" w:footer="1053" w:gutter="0"/>
          <w:cols w:space="708"/>
        </w:sectPr>
      </w:pPr>
    </w:p>
    <w:p w:rsidR="00D961C5" w:rsidRDefault="000F1209">
      <w:pPr>
        <w:pStyle w:val="Nadpis2"/>
        <w:tabs>
          <w:tab w:val="left" w:pos="4839"/>
        </w:tabs>
        <w:spacing w:line="219" w:lineRule="exact"/>
        <w:ind w:left="0" w:right="1150"/>
        <w:jc w:val="center"/>
      </w:pPr>
      <w:r>
        <w:t>.....................................................</w:t>
      </w:r>
      <w:r>
        <w:tab/>
        <w:t>……………………………………</w:t>
      </w:r>
    </w:p>
    <w:p w:rsidR="00D961C5" w:rsidRDefault="000F1209">
      <w:pPr>
        <w:tabs>
          <w:tab w:val="left" w:pos="4959"/>
        </w:tabs>
        <w:spacing w:before="45"/>
        <w:ind w:right="1204"/>
        <w:jc w:val="center"/>
      </w:pPr>
      <w:r>
        <w:t>PhDr. Petr</w:t>
      </w:r>
      <w:r>
        <w:rPr>
          <w:spacing w:val="-5"/>
        </w:rPr>
        <w:t xml:space="preserve"> </w:t>
      </w:r>
      <w:r>
        <w:t>Winkler,</w:t>
      </w:r>
      <w:r>
        <w:rPr>
          <w:spacing w:val="-1"/>
        </w:rPr>
        <w:t xml:space="preserve"> </w:t>
      </w:r>
      <w:r>
        <w:t>Ph.D.</w:t>
      </w:r>
      <w:r>
        <w:tab/>
        <w:t>Prof. RNDr. Jiří Zima,</w:t>
      </w:r>
      <w:r>
        <w:rPr>
          <w:spacing w:val="-7"/>
        </w:rPr>
        <w:t xml:space="preserve"> </w:t>
      </w:r>
      <w:r>
        <w:t>CSc.</w:t>
      </w:r>
    </w:p>
    <w:p w:rsidR="00D961C5" w:rsidRDefault="000F1209">
      <w:pPr>
        <w:tabs>
          <w:tab w:val="left" w:pos="6143"/>
        </w:tabs>
        <w:spacing w:before="44"/>
        <w:ind w:left="1110"/>
      </w:pPr>
      <w:r>
        <w:t>Ředitel</w:t>
      </w:r>
      <w:r>
        <w:tab/>
        <w:t>děkan</w:t>
      </w:r>
    </w:p>
    <w:sectPr w:rsidR="00D961C5">
      <w:type w:val="continuous"/>
      <w:pgSz w:w="11910" w:h="16840"/>
      <w:pgMar w:top="1320" w:right="1300" w:bottom="124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1209">
      <w:r>
        <w:separator/>
      </w:r>
    </w:p>
  </w:endnote>
  <w:endnote w:type="continuationSeparator" w:id="0">
    <w:p w:rsidR="00000000" w:rsidRDefault="000F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9" w:rsidRDefault="000F12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C5" w:rsidRDefault="00D961C5">
    <w:pPr>
      <w:pStyle w:val="Zkladntext"/>
      <w:spacing w:line="14" w:lineRule="auto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9" w:rsidRDefault="000F12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1209">
      <w:r>
        <w:separator/>
      </w:r>
    </w:p>
  </w:footnote>
  <w:footnote w:type="continuationSeparator" w:id="0">
    <w:p w:rsidR="00000000" w:rsidRDefault="000F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9" w:rsidRDefault="000F12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9" w:rsidRDefault="000F12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9" w:rsidRDefault="000F12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0E2"/>
    <w:multiLevelType w:val="hybridMultilevel"/>
    <w:tmpl w:val="22B60CA6"/>
    <w:lvl w:ilvl="0" w:tplc="987C663E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0"/>
        <w:w w:val="99"/>
        <w:lang w:val="cs-CZ" w:eastAsia="cs-CZ" w:bidi="cs-CZ"/>
      </w:rPr>
    </w:lvl>
    <w:lvl w:ilvl="1" w:tplc="F3E2B15A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59E6654C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A9D28132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FACC0D42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FBBC098C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B5AAA85A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0F16FC86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6B0299F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3BD76EE"/>
    <w:multiLevelType w:val="hybridMultilevel"/>
    <w:tmpl w:val="B2D89C08"/>
    <w:lvl w:ilvl="0" w:tplc="8240335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cs-CZ" w:eastAsia="cs-CZ" w:bidi="cs-CZ"/>
      </w:rPr>
    </w:lvl>
    <w:lvl w:ilvl="1" w:tplc="F9026C06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82B6FD94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C9AC8328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25A2241C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938E309A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E550CF06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C408DC20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5A946082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288627E"/>
    <w:multiLevelType w:val="hybridMultilevel"/>
    <w:tmpl w:val="94EC9138"/>
    <w:lvl w:ilvl="0" w:tplc="A87AD2B4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cs-CZ" w:eastAsia="cs-CZ" w:bidi="cs-CZ"/>
      </w:rPr>
    </w:lvl>
    <w:lvl w:ilvl="1" w:tplc="F8D4A358">
      <w:start w:val="1"/>
      <w:numFmt w:val="lowerLetter"/>
      <w:lvlText w:val="%2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cs-CZ" w:eastAsia="cs-CZ" w:bidi="cs-CZ"/>
      </w:rPr>
    </w:lvl>
    <w:lvl w:ilvl="2" w:tplc="D646CFA2">
      <w:numFmt w:val="bullet"/>
      <w:lvlText w:val="•"/>
      <w:lvlJc w:val="left"/>
      <w:pPr>
        <w:ind w:left="2082" w:hanging="360"/>
      </w:pPr>
      <w:rPr>
        <w:rFonts w:hint="default"/>
        <w:lang w:val="cs-CZ" w:eastAsia="cs-CZ" w:bidi="cs-CZ"/>
      </w:rPr>
    </w:lvl>
    <w:lvl w:ilvl="3" w:tplc="36D61326">
      <w:numFmt w:val="bullet"/>
      <w:lvlText w:val="•"/>
      <w:lvlJc w:val="left"/>
      <w:pPr>
        <w:ind w:left="2985" w:hanging="360"/>
      </w:pPr>
      <w:rPr>
        <w:rFonts w:hint="default"/>
        <w:lang w:val="cs-CZ" w:eastAsia="cs-CZ" w:bidi="cs-CZ"/>
      </w:rPr>
    </w:lvl>
    <w:lvl w:ilvl="4" w:tplc="0B18E7AC">
      <w:numFmt w:val="bullet"/>
      <w:lvlText w:val="•"/>
      <w:lvlJc w:val="left"/>
      <w:pPr>
        <w:ind w:left="3888" w:hanging="360"/>
      </w:pPr>
      <w:rPr>
        <w:rFonts w:hint="default"/>
        <w:lang w:val="cs-CZ" w:eastAsia="cs-CZ" w:bidi="cs-CZ"/>
      </w:rPr>
    </w:lvl>
    <w:lvl w:ilvl="5" w:tplc="44AAB65C">
      <w:numFmt w:val="bullet"/>
      <w:lvlText w:val="•"/>
      <w:lvlJc w:val="left"/>
      <w:pPr>
        <w:ind w:left="4791" w:hanging="360"/>
      </w:pPr>
      <w:rPr>
        <w:rFonts w:hint="default"/>
        <w:lang w:val="cs-CZ" w:eastAsia="cs-CZ" w:bidi="cs-CZ"/>
      </w:rPr>
    </w:lvl>
    <w:lvl w:ilvl="6" w:tplc="7D56F156">
      <w:numFmt w:val="bullet"/>
      <w:lvlText w:val="•"/>
      <w:lvlJc w:val="left"/>
      <w:pPr>
        <w:ind w:left="5694" w:hanging="360"/>
      </w:pPr>
      <w:rPr>
        <w:rFonts w:hint="default"/>
        <w:lang w:val="cs-CZ" w:eastAsia="cs-CZ" w:bidi="cs-CZ"/>
      </w:rPr>
    </w:lvl>
    <w:lvl w:ilvl="7" w:tplc="23BA0C1A">
      <w:numFmt w:val="bullet"/>
      <w:lvlText w:val="•"/>
      <w:lvlJc w:val="left"/>
      <w:pPr>
        <w:ind w:left="6597" w:hanging="360"/>
      </w:pPr>
      <w:rPr>
        <w:rFonts w:hint="default"/>
        <w:lang w:val="cs-CZ" w:eastAsia="cs-CZ" w:bidi="cs-CZ"/>
      </w:rPr>
    </w:lvl>
    <w:lvl w:ilvl="8" w:tplc="A2AAEC94">
      <w:numFmt w:val="bullet"/>
      <w:lvlText w:val="•"/>
      <w:lvlJc w:val="left"/>
      <w:pPr>
        <w:ind w:left="7500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FD74A82"/>
    <w:multiLevelType w:val="hybridMultilevel"/>
    <w:tmpl w:val="60FC31B8"/>
    <w:lvl w:ilvl="0" w:tplc="DF705370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cs-CZ" w:eastAsia="cs-CZ" w:bidi="cs-CZ"/>
      </w:rPr>
    </w:lvl>
    <w:lvl w:ilvl="1" w:tplc="82DA72F2">
      <w:numFmt w:val="bullet"/>
      <w:lvlText w:val="•"/>
      <w:lvlJc w:val="left"/>
      <w:pPr>
        <w:ind w:left="1362" w:hanging="358"/>
      </w:pPr>
      <w:rPr>
        <w:rFonts w:hint="default"/>
        <w:lang w:val="cs-CZ" w:eastAsia="cs-CZ" w:bidi="cs-CZ"/>
      </w:rPr>
    </w:lvl>
    <w:lvl w:ilvl="2" w:tplc="373EC284">
      <w:numFmt w:val="bullet"/>
      <w:lvlText w:val="•"/>
      <w:lvlJc w:val="left"/>
      <w:pPr>
        <w:ind w:left="2245" w:hanging="358"/>
      </w:pPr>
      <w:rPr>
        <w:rFonts w:hint="default"/>
        <w:lang w:val="cs-CZ" w:eastAsia="cs-CZ" w:bidi="cs-CZ"/>
      </w:rPr>
    </w:lvl>
    <w:lvl w:ilvl="3" w:tplc="D72C68F0">
      <w:numFmt w:val="bullet"/>
      <w:lvlText w:val="•"/>
      <w:lvlJc w:val="left"/>
      <w:pPr>
        <w:ind w:left="3127" w:hanging="358"/>
      </w:pPr>
      <w:rPr>
        <w:rFonts w:hint="default"/>
        <w:lang w:val="cs-CZ" w:eastAsia="cs-CZ" w:bidi="cs-CZ"/>
      </w:rPr>
    </w:lvl>
    <w:lvl w:ilvl="4" w:tplc="2E586BF8">
      <w:numFmt w:val="bullet"/>
      <w:lvlText w:val="•"/>
      <w:lvlJc w:val="left"/>
      <w:pPr>
        <w:ind w:left="4010" w:hanging="358"/>
      </w:pPr>
      <w:rPr>
        <w:rFonts w:hint="default"/>
        <w:lang w:val="cs-CZ" w:eastAsia="cs-CZ" w:bidi="cs-CZ"/>
      </w:rPr>
    </w:lvl>
    <w:lvl w:ilvl="5" w:tplc="A86A9CA2">
      <w:numFmt w:val="bullet"/>
      <w:lvlText w:val="•"/>
      <w:lvlJc w:val="left"/>
      <w:pPr>
        <w:ind w:left="4893" w:hanging="358"/>
      </w:pPr>
      <w:rPr>
        <w:rFonts w:hint="default"/>
        <w:lang w:val="cs-CZ" w:eastAsia="cs-CZ" w:bidi="cs-CZ"/>
      </w:rPr>
    </w:lvl>
    <w:lvl w:ilvl="6" w:tplc="91E456EE">
      <w:numFmt w:val="bullet"/>
      <w:lvlText w:val="•"/>
      <w:lvlJc w:val="left"/>
      <w:pPr>
        <w:ind w:left="5775" w:hanging="358"/>
      </w:pPr>
      <w:rPr>
        <w:rFonts w:hint="default"/>
        <w:lang w:val="cs-CZ" w:eastAsia="cs-CZ" w:bidi="cs-CZ"/>
      </w:rPr>
    </w:lvl>
    <w:lvl w:ilvl="7" w:tplc="3D5EB60A">
      <w:numFmt w:val="bullet"/>
      <w:lvlText w:val="•"/>
      <w:lvlJc w:val="left"/>
      <w:pPr>
        <w:ind w:left="6658" w:hanging="358"/>
      </w:pPr>
      <w:rPr>
        <w:rFonts w:hint="default"/>
        <w:lang w:val="cs-CZ" w:eastAsia="cs-CZ" w:bidi="cs-CZ"/>
      </w:rPr>
    </w:lvl>
    <w:lvl w:ilvl="8" w:tplc="37E84656">
      <w:numFmt w:val="bullet"/>
      <w:lvlText w:val="•"/>
      <w:lvlJc w:val="left"/>
      <w:pPr>
        <w:ind w:left="7541" w:hanging="358"/>
      </w:pPr>
      <w:rPr>
        <w:rFonts w:hint="default"/>
        <w:lang w:val="cs-CZ" w:eastAsia="cs-CZ" w:bidi="cs-CZ"/>
      </w:rPr>
    </w:lvl>
  </w:abstractNum>
  <w:abstractNum w:abstractNumId="4" w15:restartNumberingAfterBreak="0">
    <w:nsid w:val="59E9000D"/>
    <w:multiLevelType w:val="hybridMultilevel"/>
    <w:tmpl w:val="228488FC"/>
    <w:lvl w:ilvl="0" w:tplc="A88EC21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cs-CZ" w:eastAsia="cs-CZ" w:bidi="cs-CZ"/>
      </w:rPr>
    </w:lvl>
    <w:lvl w:ilvl="1" w:tplc="8930A112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A9FCDBA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52783956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E2DC9870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80D4C9F6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5842766E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BE5E8E92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FC46C972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5E1A5926"/>
    <w:multiLevelType w:val="hybridMultilevel"/>
    <w:tmpl w:val="A0E04086"/>
    <w:lvl w:ilvl="0" w:tplc="CD2CC1C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cs-CZ" w:eastAsia="cs-CZ" w:bidi="cs-CZ"/>
      </w:rPr>
    </w:lvl>
    <w:lvl w:ilvl="1" w:tplc="72AE1AA6">
      <w:start w:val="1"/>
      <w:numFmt w:val="lowerLetter"/>
      <w:lvlText w:val="%2)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cs-CZ" w:eastAsia="cs-CZ" w:bidi="cs-CZ"/>
      </w:rPr>
    </w:lvl>
    <w:lvl w:ilvl="2" w:tplc="98E64F46">
      <w:numFmt w:val="bullet"/>
      <w:lvlText w:val="•"/>
      <w:lvlJc w:val="left"/>
      <w:pPr>
        <w:ind w:left="1762" w:hanging="356"/>
      </w:pPr>
      <w:rPr>
        <w:rFonts w:hint="default"/>
        <w:lang w:val="cs-CZ" w:eastAsia="cs-CZ" w:bidi="cs-CZ"/>
      </w:rPr>
    </w:lvl>
    <w:lvl w:ilvl="3" w:tplc="9938984E">
      <w:numFmt w:val="bullet"/>
      <w:lvlText w:val="•"/>
      <w:lvlJc w:val="left"/>
      <w:pPr>
        <w:ind w:left="2705" w:hanging="356"/>
      </w:pPr>
      <w:rPr>
        <w:rFonts w:hint="default"/>
        <w:lang w:val="cs-CZ" w:eastAsia="cs-CZ" w:bidi="cs-CZ"/>
      </w:rPr>
    </w:lvl>
    <w:lvl w:ilvl="4" w:tplc="57B29BBC">
      <w:numFmt w:val="bullet"/>
      <w:lvlText w:val="•"/>
      <w:lvlJc w:val="left"/>
      <w:pPr>
        <w:ind w:left="3648" w:hanging="356"/>
      </w:pPr>
      <w:rPr>
        <w:rFonts w:hint="default"/>
        <w:lang w:val="cs-CZ" w:eastAsia="cs-CZ" w:bidi="cs-CZ"/>
      </w:rPr>
    </w:lvl>
    <w:lvl w:ilvl="5" w:tplc="E0E0ADDC">
      <w:numFmt w:val="bullet"/>
      <w:lvlText w:val="•"/>
      <w:lvlJc w:val="left"/>
      <w:pPr>
        <w:ind w:left="4591" w:hanging="356"/>
      </w:pPr>
      <w:rPr>
        <w:rFonts w:hint="default"/>
        <w:lang w:val="cs-CZ" w:eastAsia="cs-CZ" w:bidi="cs-CZ"/>
      </w:rPr>
    </w:lvl>
    <w:lvl w:ilvl="6" w:tplc="51269FB2">
      <w:numFmt w:val="bullet"/>
      <w:lvlText w:val="•"/>
      <w:lvlJc w:val="left"/>
      <w:pPr>
        <w:ind w:left="5534" w:hanging="356"/>
      </w:pPr>
      <w:rPr>
        <w:rFonts w:hint="default"/>
        <w:lang w:val="cs-CZ" w:eastAsia="cs-CZ" w:bidi="cs-CZ"/>
      </w:rPr>
    </w:lvl>
    <w:lvl w:ilvl="7" w:tplc="DA741E96">
      <w:numFmt w:val="bullet"/>
      <w:lvlText w:val="•"/>
      <w:lvlJc w:val="left"/>
      <w:pPr>
        <w:ind w:left="6477" w:hanging="356"/>
      </w:pPr>
      <w:rPr>
        <w:rFonts w:hint="default"/>
        <w:lang w:val="cs-CZ" w:eastAsia="cs-CZ" w:bidi="cs-CZ"/>
      </w:rPr>
    </w:lvl>
    <w:lvl w:ilvl="8" w:tplc="B1ACBF34">
      <w:numFmt w:val="bullet"/>
      <w:lvlText w:val="•"/>
      <w:lvlJc w:val="left"/>
      <w:pPr>
        <w:ind w:left="7420" w:hanging="356"/>
      </w:pPr>
      <w:rPr>
        <w:rFonts w:hint="default"/>
        <w:lang w:val="cs-CZ" w:eastAsia="cs-CZ" w:bidi="cs-CZ"/>
      </w:rPr>
    </w:lvl>
  </w:abstractNum>
  <w:abstractNum w:abstractNumId="6" w15:restartNumberingAfterBreak="0">
    <w:nsid w:val="5EC44166"/>
    <w:multiLevelType w:val="hybridMultilevel"/>
    <w:tmpl w:val="3AECFD6C"/>
    <w:lvl w:ilvl="0" w:tplc="CC5696C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cs-CZ" w:eastAsia="cs-CZ" w:bidi="cs-CZ"/>
      </w:rPr>
    </w:lvl>
    <w:lvl w:ilvl="1" w:tplc="2BC82606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cs-CZ" w:eastAsia="cs-CZ" w:bidi="cs-CZ"/>
      </w:rPr>
    </w:lvl>
    <w:lvl w:ilvl="2" w:tplc="33D84E6C">
      <w:numFmt w:val="bullet"/>
      <w:lvlText w:val="•"/>
      <w:lvlJc w:val="left"/>
      <w:pPr>
        <w:ind w:left="1780" w:hanging="360"/>
      </w:pPr>
      <w:rPr>
        <w:rFonts w:hint="default"/>
        <w:lang w:val="cs-CZ" w:eastAsia="cs-CZ" w:bidi="cs-CZ"/>
      </w:rPr>
    </w:lvl>
    <w:lvl w:ilvl="3" w:tplc="11683FB2">
      <w:numFmt w:val="bullet"/>
      <w:lvlText w:val="•"/>
      <w:lvlJc w:val="left"/>
      <w:pPr>
        <w:ind w:left="2721" w:hanging="360"/>
      </w:pPr>
      <w:rPr>
        <w:rFonts w:hint="default"/>
        <w:lang w:val="cs-CZ" w:eastAsia="cs-CZ" w:bidi="cs-CZ"/>
      </w:rPr>
    </w:lvl>
    <w:lvl w:ilvl="4" w:tplc="1A7EC61E">
      <w:numFmt w:val="bullet"/>
      <w:lvlText w:val="•"/>
      <w:lvlJc w:val="left"/>
      <w:pPr>
        <w:ind w:left="3662" w:hanging="360"/>
      </w:pPr>
      <w:rPr>
        <w:rFonts w:hint="default"/>
        <w:lang w:val="cs-CZ" w:eastAsia="cs-CZ" w:bidi="cs-CZ"/>
      </w:rPr>
    </w:lvl>
    <w:lvl w:ilvl="5" w:tplc="ECE806F6">
      <w:numFmt w:val="bullet"/>
      <w:lvlText w:val="•"/>
      <w:lvlJc w:val="left"/>
      <w:pPr>
        <w:ind w:left="4602" w:hanging="360"/>
      </w:pPr>
      <w:rPr>
        <w:rFonts w:hint="default"/>
        <w:lang w:val="cs-CZ" w:eastAsia="cs-CZ" w:bidi="cs-CZ"/>
      </w:rPr>
    </w:lvl>
    <w:lvl w:ilvl="6" w:tplc="7BBA2F10">
      <w:numFmt w:val="bullet"/>
      <w:lvlText w:val="•"/>
      <w:lvlJc w:val="left"/>
      <w:pPr>
        <w:ind w:left="5543" w:hanging="360"/>
      </w:pPr>
      <w:rPr>
        <w:rFonts w:hint="default"/>
        <w:lang w:val="cs-CZ" w:eastAsia="cs-CZ" w:bidi="cs-CZ"/>
      </w:rPr>
    </w:lvl>
    <w:lvl w:ilvl="7" w:tplc="F98295FC">
      <w:numFmt w:val="bullet"/>
      <w:lvlText w:val="•"/>
      <w:lvlJc w:val="left"/>
      <w:pPr>
        <w:ind w:left="6484" w:hanging="360"/>
      </w:pPr>
      <w:rPr>
        <w:rFonts w:hint="default"/>
        <w:lang w:val="cs-CZ" w:eastAsia="cs-CZ" w:bidi="cs-CZ"/>
      </w:rPr>
    </w:lvl>
    <w:lvl w:ilvl="8" w:tplc="9162D71C">
      <w:numFmt w:val="bullet"/>
      <w:lvlText w:val="•"/>
      <w:lvlJc w:val="left"/>
      <w:pPr>
        <w:ind w:left="7424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773A2DEE"/>
    <w:multiLevelType w:val="hybridMultilevel"/>
    <w:tmpl w:val="71C04EEE"/>
    <w:lvl w:ilvl="0" w:tplc="86A611C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cs-CZ" w:eastAsia="cs-CZ" w:bidi="cs-CZ"/>
      </w:rPr>
    </w:lvl>
    <w:lvl w:ilvl="1" w:tplc="8484577C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cs-CZ" w:eastAsia="cs-CZ" w:bidi="cs-CZ"/>
      </w:rPr>
    </w:lvl>
    <w:lvl w:ilvl="2" w:tplc="8AD22224">
      <w:numFmt w:val="bullet"/>
      <w:lvlText w:val="•"/>
      <w:lvlJc w:val="left"/>
      <w:pPr>
        <w:ind w:left="1200" w:hanging="360"/>
      </w:pPr>
      <w:rPr>
        <w:rFonts w:hint="default"/>
        <w:lang w:val="cs-CZ" w:eastAsia="cs-CZ" w:bidi="cs-CZ"/>
      </w:rPr>
    </w:lvl>
    <w:lvl w:ilvl="3" w:tplc="3E327620">
      <w:numFmt w:val="bullet"/>
      <w:lvlText w:val="•"/>
      <w:lvlJc w:val="left"/>
      <w:pPr>
        <w:ind w:left="1560" w:hanging="360"/>
      </w:pPr>
      <w:rPr>
        <w:rFonts w:hint="default"/>
        <w:lang w:val="cs-CZ" w:eastAsia="cs-CZ" w:bidi="cs-CZ"/>
      </w:rPr>
    </w:lvl>
    <w:lvl w:ilvl="4" w:tplc="22022376">
      <w:numFmt w:val="bullet"/>
      <w:lvlText w:val="•"/>
      <w:lvlJc w:val="left"/>
      <w:pPr>
        <w:ind w:left="1620" w:hanging="360"/>
      </w:pPr>
      <w:rPr>
        <w:rFonts w:hint="default"/>
        <w:lang w:val="cs-CZ" w:eastAsia="cs-CZ" w:bidi="cs-CZ"/>
      </w:rPr>
    </w:lvl>
    <w:lvl w:ilvl="5" w:tplc="A9C096DE">
      <w:numFmt w:val="bullet"/>
      <w:lvlText w:val="•"/>
      <w:lvlJc w:val="left"/>
      <w:pPr>
        <w:ind w:left="2901" w:hanging="360"/>
      </w:pPr>
      <w:rPr>
        <w:rFonts w:hint="default"/>
        <w:lang w:val="cs-CZ" w:eastAsia="cs-CZ" w:bidi="cs-CZ"/>
      </w:rPr>
    </w:lvl>
    <w:lvl w:ilvl="6" w:tplc="44D8A808">
      <w:numFmt w:val="bullet"/>
      <w:lvlText w:val="•"/>
      <w:lvlJc w:val="left"/>
      <w:pPr>
        <w:ind w:left="4182" w:hanging="360"/>
      </w:pPr>
      <w:rPr>
        <w:rFonts w:hint="default"/>
        <w:lang w:val="cs-CZ" w:eastAsia="cs-CZ" w:bidi="cs-CZ"/>
      </w:rPr>
    </w:lvl>
    <w:lvl w:ilvl="7" w:tplc="D282504E">
      <w:numFmt w:val="bullet"/>
      <w:lvlText w:val="•"/>
      <w:lvlJc w:val="left"/>
      <w:pPr>
        <w:ind w:left="5463" w:hanging="360"/>
      </w:pPr>
      <w:rPr>
        <w:rFonts w:hint="default"/>
        <w:lang w:val="cs-CZ" w:eastAsia="cs-CZ" w:bidi="cs-CZ"/>
      </w:rPr>
    </w:lvl>
    <w:lvl w:ilvl="8" w:tplc="456EEE00">
      <w:numFmt w:val="bullet"/>
      <w:lvlText w:val="•"/>
      <w:lvlJc w:val="left"/>
      <w:pPr>
        <w:ind w:left="6744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961C5"/>
    <w:rsid w:val="000F1209"/>
    <w:rsid w:val="0039218E"/>
    <w:rsid w:val="00D9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3A44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24"/>
      <w:ind w:left="1016"/>
      <w:outlineLvl w:val="0"/>
    </w:pPr>
    <w:rPr>
      <w:b/>
      <w:bCs/>
      <w:i/>
      <w:sz w:val="24"/>
      <w:szCs w:val="24"/>
    </w:rPr>
  </w:style>
  <w:style w:type="paragraph" w:styleId="Nadpis2">
    <w:name w:val="heading 2"/>
    <w:basedOn w:val="Normln"/>
    <w:uiPriority w:val="1"/>
    <w:qFormat/>
    <w:pPr>
      <w:ind w:left="116"/>
      <w:outlineLvl w:val="1"/>
    </w:pPr>
  </w:style>
  <w:style w:type="paragraph" w:styleId="Nadpis3">
    <w:name w:val="heading 3"/>
    <w:basedOn w:val="Normln"/>
    <w:uiPriority w:val="1"/>
    <w:qFormat/>
    <w:pPr>
      <w:ind w:left="166" w:right="169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F1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209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F1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1209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2250</Words>
  <Characters>13279</Characters>
  <Application>Microsoft Office Word</Application>
  <DocSecurity>0</DocSecurity>
  <Lines>110</Lines>
  <Paragraphs>30</Paragraphs>
  <ScaleCrop>false</ScaleCrop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2022-05-12T10:07:00Z</dcterms:created>
  <dcterms:modified xsi:type="dcterms:W3CDTF">2022-05-12T10:08:00Z</dcterms:modified>
</cp:coreProperties>
</file>