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96"/>
        <w:gridCol w:w="496"/>
        <w:gridCol w:w="496"/>
        <w:gridCol w:w="99"/>
        <w:gridCol w:w="1389"/>
        <w:gridCol w:w="397"/>
        <w:gridCol w:w="893"/>
        <w:gridCol w:w="198"/>
        <w:gridCol w:w="397"/>
        <w:gridCol w:w="100"/>
        <w:gridCol w:w="198"/>
        <w:gridCol w:w="893"/>
        <w:gridCol w:w="893"/>
        <w:gridCol w:w="99"/>
        <w:gridCol w:w="496"/>
        <w:gridCol w:w="99"/>
        <w:gridCol w:w="397"/>
        <w:gridCol w:w="1389"/>
      </w:tblGrid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386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88" w:type="dxa"/>
            <w:gridSpan w:val="3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88" w:type="dxa"/>
            <w:gridSpan w:val="3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UDIMO, spol. s r.o.</w:t>
            </w:r>
          </w:p>
        </w:tc>
      </w:tr>
      <w:tr w:rsidR="005B045B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88" w:type="dxa"/>
            <w:gridSpan w:val="3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Sokolská třída 1204/8</w:t>
            </w:r>
          </w:p>
        </w:tc>
      </w:tr>
      <w:tr w:rsidR="005B045B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88" w:type="dxa"/>
            <w:gridSpan w:val="3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702 00  Ostrava</w:t>
            </w:r>
          </w:p>
        </w:tc>
      </w:tr>
      <w:tr w:rsidR="005B045B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88" w:type="dxa"/>
            <w:gridSpan w:val="3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44740069</w:t>
            </w:r>
          </w:p>
        </w:tc>
      </w:tr>
      <w:tr w:rsidR="005B045B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88" w:type="dxa"/>
            <w:gridSpan w:val="3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56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1487" w:type="dxa"/>
            <w:gridSpan w:val="3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84" w:type="dxa"/>
            <w:gridSpan w:val="3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09.05.2022</w:t>
            </w:r>
            <w:proofErr w:type="gramEnd"/>
          </w:p>
        </w:tc>
        <w:tc>
          <w:tcPr>
            <w:tcW w:w="6448" w:type="dxa"/>
            <w:gridSpan w:val="13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2082" w:type="dxa"/>
            <w:gridSpan w:val="5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79" w:type="dxa"/>
            <w:gridSpan w:val="3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OBJ34-38876/2022</w:t>
            </w:r>
          </w:p>
        </w:tc>
        <w:tc>
          <w:tcPr>
            <w:tcW w:w="892" w:type="dxa"/>
            <w:gridSpan w:val="4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81" w:type="dxa"/>
            <w:gridSpan w:val="4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Sekyrová Věra</w:t>
            </w:r>
          </w:p>
        </w:tc>
        <w:tc>
          <w:tcPr>
            <w:tcW w:w="496" w:type="dxa"/>
            <w:gridSpan w:val="2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89" w:type="dxa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5B045B">
        <w:trPr>
          <w:cantSplit/>
        </w:trPr>
        <w:tc>
          <w:tcPr>
            <w:tcW w:w="6546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92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9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86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5B045B">
        <w:trPr>
          <w:cantSplit/>
        </w:trPr>
        <w:tc>
          <w:tcPr>
            <w:tcW w:w="6546" w:type="dxa"/>
            <w:gridSpan w:val="1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B77E3" w:rsidRDefault="006B77E3" w:rsidP="006B77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Vámi zaslané nabídky ze dne 9. 5. 2022 u Vás objednáváme: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•    Aktualizace údajů a termínů v dokumentu a v Akčním plánu po dodání těchto podkladů od MMKV:</w:t>
            </w:r>
            <w:r>
              <w:rPr>
                <w:rFonts w:ascii="Arial" w:hAnsi="Arial"/>
                <w:b/>
                <w:sz w:val="18"/>
              </w:rPr>
              <w:br/>
              <w:t>o    poslední verzi SUMP+GD KV (ve formátu DOCX)</w:t>
            </w:r>
            <w:r>
              <w:rPr>
                <w:rFonts w:ascii="Arial" w:hAnsi="Arial"/>
                <w:b/>
                <w:sz w:val="18"/>
              </w:rPr>
              <w:br/>
              <w:t>o    seznam již realizovaných projektů/opatření uvedených v SUMP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•    Doplnění do SUMP o model VHD po dodání těchto podkladů od MMKV:</w:t>
            </w:r>
            <w:r>
              <w:rPr>
                <w:rFonts w:ascii="Arial" w:hAnsi="Arial"/>
                <w:b/>
                <w:sz w:val="18"/>
              </w:rPr>
              <w:br/>
              <w:t>o    poslední verzi Dopravního modelu VHD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•    Formulace nesouladu SUMP a ÚP po dodání těchto podkladů od MMKV:</w:t>
            </w:r>
            <w:r>
              <w:rPr>
                <w:rFonts w:ascii="Arial" w:hAnsi="Arial"/>
                <w:b/>
                <w:sz w:val="18"/>
              </w:rPr>
              <w:br/>
              <w:t>o    platný ÚP</w:t>
            </w:r>
            <w:r>
              <w:rPr>
                <w:rFonts w:ascii="Arial" w:hAnsi="Arial"/>
                <w:b/>
                <w:sz w:val="18"/>
              </w:rPr>
              <w:br/>
              <w:t>o    nesoulad vytvořený pracovníkem KAM KV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•    Doplnění projektů ITIKA po dodání těchto podkladů od MMKV:</w:t>
            </w:r>
            <w:r>
              <w:rPr>
                <w:rFonts w:ascii="Arial" w:hAnsi="Arial"/>
                <w:b/>
                <w:sz w:val="18"/>
              </w:rPr>
              <w:br/>
              <w:t>o    celkem 12 projektů, ke každému projektu dostupné informace (název, stručný popis, cena, termíny, zodpovědnost…)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•    Zapracování připomínek v rámci SEA procesu do SUMP po dodání  těchto podkladů od MMKV:</w:t>
            </w:r>
            <w:r>
              <w:rPr>
                <w:rFonts w:ascii="Arial" w:hAnsi="Arial"/>
                <w:b/>
                <w:sz w:val="18"/>
              </w:rPr>
              <w:br/>
              <w:t>o    závěry SEA</w:t>
            </w:r>
            <w:r>
              <w:rPr>
                <w:rFonts w:ascii="Arial" w:hAnsi="Arial"/>
                <w:b/>
                <w:sz w:val="18"/>
              </w:rPr>
              <w:br/>
              <w:t>o    vypořádání sestavené KAM-KV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•    Zahrnutí GD, VHD do SUMP – vytvoření jednoho dokumentu</w:t>
            </w:r>
            <w:r>
              <w:rPr>
                <w:rFonts w:ascii="Arial" w:hAnsi="Arial"/>
                <w:b/>
                <w:sz w:val="18"/>
              </w:rPr>
              <w:br/>
            </w:r>
          </w:p>
          <w:p w:rsidR="005B045B" w:rsidRDefault="006B77E3" w:rsidP="006B77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br/>
              <w:t xml:space="preserve">Předpokládaná cena celkem za objednávku: 75.000,- Kč bez DPH, 90.750,- Kč včetně DPH.  </w:t>
            </w:r>
            <w:r>
              <w:rPr>
                <w:rFonts w:ascii="Arial" w:hAnsi="Arial"/>
                <w:b/>
                <w:sz w:val="18"/>
              </w:rPr>
              <w:br/>
              <w:t>Termín dodání: 27. 5. 2022</w:t>
            </w:r>
          </w:p>
        </w:tc>
        <w:tc>
          <w:tcPr>
            <w:tcW w:w="992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90 750</w:t>
            </w: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B045B">
        <w:trPr>
          <w:cantSplit/>
        </w:trPr>
        <w:tc>
          <w:tcPr>
            <w:tcW w:w="1983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976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 města K. Vary - OSD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27.05.2022</w:t>
            </w:r>
            <w:proofErr w:type="gramEnd"/>
          </w:p>
        </w:tc>
      </w:tr>
      <w:tr w:rsidR="005B045B">
        <w:trPr>
          <w:cantSplit/>
        </w:trPr>
        <w:tc>
          <w:tcPr>
            <w:tcW w:w="1983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76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B045B">
        <w:trPr>
          <w:cantSplit/>
        </w:trPr>
        <w:tc>
          <w:tcPr>
            <w:tcW w:w="495" w:type="dxa"/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6" w:type="dxa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8928" w:type="dxa"/>
            <w:gridSpan w:val="17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5B045B">
        <w:trPr>
          <w:cantSplit/>
        </w:trPr>
        <w:tc>
          <w:tcPr>
            <w:tcW w:w="991" w:type="dxa"/>
            <w:gridSpan w:val="2"/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928" w:type="dxa"/>
            <w:gridSpan w:val="17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6B77E3" w:rsidRDefault="006B77E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6B77E3" w:rsidRDefault="006B77E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B045B">
        <w:trPr>
          <w:cantSplit/>
        </w:trPr>
        <w:tc>
          <w:tcPr>
            <w:tcW w:w="1983" w:type="dxa"/>
            <w:gridSpan w:val="4"/>
          </w:tcPr>
          <w:p w:rsidR="005B045B" w:rsidRDefault="005B045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6" w:type="dxa"/>
            <w:gridSpan w:val="15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B77E3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B77E3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B77E3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B77E3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Zhotovitel prohlašuje, že je oprávněn provádět činnost, která je předmětem této objednávky a že je pro tuto činnost náležitě kvalifikován a s podmínkami objednávky souhlasí. K faktuře přiložte potvrzenou kopii objednávky.</w:t>
            </w: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6B77E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Úhrada daňového dokladu bude provedena pouze na </w:t>
            </w:r>
            <w:proofErr w:type="gramStart"/>
            <w:r>
              <w:rPr>
                <w:rFonts w:ascii="Arial" w:hAnsi="Arial"/>
                <w:sz w:val="14"/>
              </w:rPr>
              <w:t>účet který</w:t>
            </w:r>
            <w:proofErr w:type="gramEnd"/>
            <w:r>
              <w:rPr>
                <w:rFonts w:ascii="Arial" w:hAnsi="Arial"/>
                <w:sz w:val="14"/>
              </w:rPr>
              <w:t xml:space="preserve"> je zveřejněný na portálu finanční správy, v opačném případě, bude dodavateli uhrazena pouze částka bez DPH a DPH odvede příjemce plnění.</w:t>
            </w:r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6B77E3" w:rsidP="009F294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Pokud fakturu budete odesílat emailem, odešlete ji na emailovou adresu</w:t>
            </w:r>
            <w:bookmarkStart w:id="0" w:name="_GoBack"/>
            <w:bookmarkEnd w:id="0"/>
          </w:p>
        </w:tc>
      </w:tr>
      <w:tr w:rsidR="005B045B">
        <w:trPr>
          <w:cantSplit/>
        </w:trPr>
        <w:tc>
          <w:tcPr>
            <w:tcW w:w="9919" w:type="dxa"/>
            <w:gridSpan w:val="19"/>
          </w:tcPr>
          <w:p w:rsidR="005B045B" w:rsidRDefault="005B04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B77E3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B77E3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B77E3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045B">
        <w:trPr>
          <w:cantSplit/>
        </w:trPr>
        <w:tc>
          <w:tcPr>
            <w:tcW w:w="4959" w:type="dxa"/>
            <w:gridSpan w:val="9"/>
          </w:tcPr>
          <w:p w:rsidR="006B77E3" w:rsidRDefault="006B77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5B045B" w:rsidRDefault="006B77E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Pavlína Stracheová </w:t>
            </w:r>
          </w:p>
        </w:tc>
      </w:tr>
      <w:tr w:rsidR="005B045B">
        <w:trPr>
          <w:cantSplit/>
        </w:trPr>
        <w:tc>
          <w:tcPr>
            <w:tcW w:w="4959" w:type="dxa"/>
            <w:gridSpan w:val="9"/>
          </w:tcPr>
          <w:p w:rsidR="005B045B" w:rsidRDefault="005B045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5B045B" w:rsidRDefault="006B77E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9F70FE" w:rsidRDefault="009F70FE"/>
    <w:sectPr w:rsidR="009F70FE">
      <w:pgSz w:w="11903" w:h="16835"/>
      <w:pgMar w:top="566" w:right="567" w:bottom="568" w:left="1417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5B"/>
    <w:rsid w:val="005B045B"/>
    <w:rsid w:val="006B77E3"/>
    <w:rsid w:val="009F294F"/>
    <w:rsid w:val="009F70FE"/>
    <w:rsid w:val="00A8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AFBD4-7BF1-475F-A2A8-C5C1A984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Věra</dc:creator>
  <cp:lastModifiedBy>Sekyrová Věra</cp:lastModifiedBy>
  <cp:revision>3</cp:revision>
  <dcterms:created xsi:type="dcterms:W3CDTF">2022-05-09T08:37:00Z</dcterms:created>
  <dcterms:modified xsi:type="dcterms:W3CDTF">2022-05-11T10:28:00Z</dcterms:modified>
</cp:coreProperties>
</file>