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A94F0" w14:textId="77777777" w:rsidR="00215EF2" w:rsidRDefault="00DE397D" w:rsidP="000E7338">
      <w:pPr>
        <w:tabs>
          <w:tab w:val="left" w:pos="6906"/>
        </w:tabs>
        <w:spacing w:after="120"/>
        <w:rPr>
          <w:rFonts w:ascii="Arial" w:hAnsi="Arial" w:cs="Arial"/>
          <w:spacing w:val="70"/>
        </w:rPr>
      </w:pPr>
      <w:r>
        <w:rPr>
          <w:rFonts w:ascii="Arial" w:hAnsi="Arial" w:cs="Arial"/>
          <w:spacing w:val="70"/>
        </w:rPr>
        <w:t xml:space="preserve">                                                                                </w:t>
      </w:r>
      <w:r w:rsidR="00215EF2">
        <w:rPr>
          <w:rFonts w:ascii="Arial" w:hAnsi="Arial" w:cs="Arial"/>
          <w:spacing w:val="70"/>
        </w:rPr>
        <w:t xml:space="preserve">      </w:t>
      </w:r>
    </w:p>
    <w:p w14:paraId="15B4D306" w14:textId="5857A269" w:rsidR="00DE397D" w:rsidRPr="000E7338" w:rsidRDefault="00215EF2" w:rsidP="000E7338">
      <w:pPr>
        <w:tabs>
          <w:tab w:val="left" w:pos="6906"/>
        </w:tabs>
        <w:spacing w:after="120"/>
        <w:rPr>
          <w:rFonts w:ascii="Arial" w:hAnsi="Arial" w:cs="Arial"/>
          <w:spacing w:val="70"/>
        </w:rPr>
      </w:pPr>
      <w:r>
        <w:rPr>
          <w:rFonts w:ascii="Arial" w:hAnsi="Arial" w:cs="Arial"/>
          <w:spacing w:val="70"/>
        </w:rPr>
        <w:t xml:space="preserve">                                                </w:t>
      </w:r>
      <w:r w:rsidR="00DE397D" w:rsidRPr="000E7338">
        <w:rPr>
          <w:rFonts w:ascii="Arial" w:hAnsi="Arial" w:cs="Arial"/>
          <w:spacing w:val="70"/>
        </w:rPr>
        <w:t>KK01943/2022</w:t>
      </w:r>
    </w:p>
    <w:p w14:paraId="4991B1B5" w14:textId="04002C6C" w:rsidR="00E6653C" w:rsidRPr="00B21BFB"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 xml:space="preserve">SMLOUVA </w:t>
      </w:r>
    </w:p>
    <w:p w14:paraId="755B367B" w14:textId="77777777" w:rsidR="00E6653C" w:rsidRPr="00B21BFB" w:rsidRDefault="00C84AE4" w:rsidP="00E6653C">
      <w:pPr>
        <w:spacing w:after="120"/>
        <w:jc w:val="center"/>
        <w:rPr>
          <w:rFonts w:ascii="Arial" w:hAnsi="Arial" w:cs="Arial"/>
          <w:b/>
          <w:spacing w:val="70"/>
          <w:sz w:val="26"/>
        </w:rPr>
      </w:pPr>
      <w:r>
        <w:rPr>
          <w:rFonts w:ascii="Arial" w:hAnsi="Arial" w:cs="Arial"/>
          <w:b/>
          <w:spacing w:val="70"/>
          <w:sz w:val="26"/>
        </w:rPr>
        <w:t>na poradenskou činnost</w:t>
      </w:r>
      <w:r w:rsidR="00E6653C">
        <w:rPr>
          <w:rFonts w:ascii="Arial" w:hAnsi="Arial" w:cs="Arial"/>
          <w:b/>
          <w:spacing w:val="70"/>
          <w:sz w:val="26"/>
        </w:rPr>
        <w:t xml:space="preserve"> </w:t>
      </w:r>
    </w:p>
    <w:p w14:paraId="474602B2" w14:textId="77777777" w:rsidR="00E6653C" w:rsidRPr="00B21BFB" w:rsidRDefault="00E6653C" w:rsidP="00E6653C">
      <w:pPr>
        <w:widowControl w:val="0"/>
        <w:tabs>
          <w:tab w:val="left" w:pos="7763"/>
        </w:tabs>
        <w:spacing w:after="120"/>
        <w:jc w:val="center"/>
        <w:rPr>
          <w:rFonts w:ascii="Arial" w:hAnsi="Arial" w:cs="Arial"/>
          <w:sz w:val="20"/>
        </w:rPr>
      </w:pPr>
    </w:p>
    <w:p w14:paraId="63E243CC" w14:textId="77777777" w:rsidR="00E6653C" w:rsidRDefault="00E6653C" w:rsidP="00E6653C">
      <w:pPr>
        <w:rPr>
          <w:rFonts w:ascii="Arial" w:hAnsi="Arial" w:cs="Arial"/>
        </w:rPr>
      </w:pPr>
    </w:p>
    <w:p w14:paraId="7A4FE0D7" w14:textId="77777777"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p>
    <w:p w14:paraId="6571A259" w14:textId="77777777" w:rsidR="00E6653C" w:rsidRPr="00B21BFB" w:rsidRDefault="00E6653C" w:rsidP="00E6653C">
      <w:pPr>
        <w:rPr>
          <w:rFonts w:ascii="Arial" w:hAnsi="Arial" w:cs="Arial"/>
          <w:color w:val="auto"/>
          <w:sz w:val="22"/>
          <w:szCs w:val="22"/>
        </w:rPr>
      </w:pPr>
    </w:p>
    <w:p w14:paraId="536E0F1E" w14:textId="77777777" w:rsidR="000763CC" w:rsidRPr="000763CC" w:rsidRDefault="000763CC" w:rsidP="000763CC">
      <w:pPr>
        <w:pStyle w:val="Nadpis1"/>
        <w:rPr>
          <w:rFonts w:ascii="Arial" w:hAnsi="Arial" w:cs="Arial"/>
          <w:i/>
          <w:iCs/>
          <w:sz w:val="20"/>
          <w:szCs w:val="20"/>
        </w:rPr>
      </w:pPr>
      <w:r w:rsidRPr="000763CC">
        <w:rPr>
          <w:rFonts w:ascii="Arial" w:hAnsi="Arial" w:cs="Arial"/>
          <w:i/>
          <w:iCs/>
          <w:sz w:val="20"/>
          <w:szCs w:val="20"/>
        </w:rPr>
        <w:t>Karlovarský kraj</w:t>
      </w:r>
    </w:p>
    <w:p w14:paraId="4046C31F" w14:textId="77777777" w:rsidR="000763CC" w:rsidRPr="000763CC" w:rsidRDefault="000763CC" w:rsidP="000763CC">
      <w:pPr>
        <w:rPr>
          <w:rFonts w:ascii="Arial" w:hAnsi="Arial" w:cs="Arial"/>
          <w:sz w:val="20"/>
          <w:szCs w:val="20"/>
        </w:rPr>
      </w:pPr>
      <w:r w:rsidRPr="000763CC">
        <w:rPr>
          <w:rFonts w:ascii="Arial" w:hAnsi="Arial" w:cs="Arial"/>
          <w:sz w:val="20"/>
          <w:szCs w:val="20"/>
        </w:rPr>
        <w:t xml:space="preserve">se sídlem: </w:t>
      </w:r>
      <w:r w:rsidRPr="000763CC">
        <w:rPr>
          <w:rFonts w:ascii="Arial" w:hAnsi="Arial" w:cs="Arial"/>
          <w:sz w:val="20"/>
          <w:szCs w:val="20"/>
        </w:rPr>
        <w:tab/>
      </w:r>
      <w:r w:rsidRPr="000763CC">
        <w:rPr>
          <w:rFonts w:ascii="Arial" w:hAnsi="Arial" w:cs="Arial"/>
          <w:sz w:val="20"/>
          <w:szCs w:val="20"/>
        </w:rPr>
        <w:tab/>
        <w:t>Závodní 353/88, 360 06 Karlovy Vary</w:t>
      </w:r>
    </w:p>
    <w:p w14:paraId="75B85234" w14:textId="77777777" w:rsidR="000763CC" w:rsidRPr="000763CC" w:rsidRDefault="000763CC" w:rsidP="000763CC">
      <w:pPr>
        <w:rPr>
          <w:rFonts w:ascii="Arial" w:hAnsi="Arial" w:cs="Arial"/>
          <w:bCs/>
          <w:sz w:val="20"/>
          <w:szCs w:val="20"/>
        </w:rPr>
      </w:pPr>
      <w:r w:rsidRPr="000763CC">
        <w:rPr>
          <w:rFonts w:ascii="Arial" w:hAnsi="Arial" w:cs="Arial"/>
          <w:sz w:val="20"/>
          <w:szCs w:val="20"/>
        </w:rPr>
        <w:t>IČO:</w:t>
      </w:r>
      <w:r w:rsidRPr="000763CC">
        <w:rPr>
          <w:rFonts w:ascii="Arial" w:hAnsi="Arial" w:cs="Arial"/>
          <w:sz w:val="20"/>
          <w:szCs w:val="20"/>
        </w:rPr>
        <w:tab/>
      </w:r>
      <w:r w:rsidRPr="000763CC">
        <w:rPr>
          <w:rFonts w:ascii="Arial" w:hAnsi="Arial" w:cs="Arial"/>
          <w:sz w:val="20"/>
          <w:szCs w:val="20"/>
        </w:rPr>
        <w:tab/>
      </w:r>
      <w:r w:rsidRPr="000763CC">
        <w:rPr>
          <w:rFonts w:ascii="Arial" w:hAnsi="Arial" w:cs="Arial"/>
          <w:sz w:val="20"/>
          <w:szCs w:val="20"/>
        </w:rPr>
        <w:tab/>
      </w:r>
      <w:r w:rsidRPr="000763CC">
        <w:rPr>
          <w:rFonts w:ascii="Arial" w:hAnsi="Arial" w:cs="Arial"/>
          <w:bCs/>
          <w:sz w:val="20"/>
          <w:szCs w:val="20"/>
        </w:rPr>
        <w:t>70891168</w:t>
      </w:r>
    </w:p>
    <w:p w14:paraId="3B367BD8" w14:textId="77777777" w:rsidR="000763CC" w:rsidRPr="000763CC" w:rsidRDefault="000763CC" w:rsidP="000763CC">
      <w:pPr>
        <w:rPr>
          <w:rFonts w:ascii="Arial" w:hAnsi="Arial" w:cs="Arial"/>
          <w:sz w:val="20"/>
          <w:szCs w:val="20"/>
        </w:rPr>
      </w:pPr>
      <w:r w:rsidRPr="000763CC">
        <w:rPr>
          <w:rFonts w:ascii="Arial" w:hAnsi="Arial" w:cs="Arial"/>
          <w:bCs/>
          <w:sz w:val="20"/>
          <w:szCs w:val="20"/>
        </w:rPr>
        <w:t xml:space="preserve">DIČ: </w:t>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sz w:val="20"/>
          <w:szCs w:val="20"/>
        </w:rPr>
        <w:t>CZ70891168</w:t>
      </w:r>
    </w:p>
    <w:p w14:paraId="3439D720" w14:textId="76759D5B" w:rsidR="000763CC" w:rsidRPr="000763CC" w:rsidRDefault="000763CC" w:rsidP="000763CC">
      <w:pPr>
        <w:ind w:left="2127" w:hanging="2127"/>
        <w:jc w:val="both"/>
        <w:rPr>
          <w:rFonts w:ascii="Arial" w:hAnsi="Arial" w:cs="Arial"/>
          <w:sz w:val="20"/>
          <w:szCs w:val="20"/>
        </w:rPr>
      </w:pPr>
      <w:r w:rsidRPr="000763CC">
        <w:rPr>
          <w:rFonts w:ascii="Arial" w:hAnsi="Arial" w:cs="Arial"/>
          <w:sz w:val="20"/>
          <w:szCs w:val="20"/>
        </w:rPr>
        <w:t xml:space="preserve">bankovní spojení: </w:t>
      </w:r>
      <w:r w:rsidRPr="000763CC">
        <w:rPr>
          <w:rFonts w:ascii="Arial" w:hAnsi="Arial" w:cs="Arial"/>
          <w:sz w:val="20"/>
          <w:szCs w:val="20"/>
        </w:rPr>
        <w:tab/>
      </w:r>
      <w:r w:rsidR="000E7338">
        <w:rPr>
          <w:rFonts w:ascii="Arial" w:hAnsi="Arial" w:cs="Arial"/>
          <w:sz w:val="20"/>
          <w:szCs w:val="20"/>
        </w:rPr>
        <w:t>XXXXXXXXXXXXX</w:t>
      </w:r>
    </w:p>
    <w:p w14:paraId="29FEAF4F" w14:textId="3A74ED31" w:rsidR="000763CC" w:rsidRPr="000763CC" w:rsidRDefault="000763CC" w:rsidP="000763CC">
      <w:pPr>
        <w:ind w:left="2127" w:hanging="2127"/>
        <w:jc w:val="both"/>
        <w:rPr>
          <w:rFonts w:ascii="Arial" w:hAnsi="Arial" w:cs="Arial"/>
          <w:i/>
          <w:iCs/>
          <w:sz w:val="20"/>
          <w:szCs w:val="20"/>
        </w:rPr>
      </w:pPr>
      <w:r w:rsidRPr="000763CC">
        <w:rPr>
          <w:rFonts w:ascii="Arial" w:hAnsi="Arial" w:cs="Arial"/>
          <w:sz w:val="20"/>
          <w:szCs w:val="20"/>
        </w:rPr>
        <w:t xml:space="preserve">číslo účtu: </w:t>
      </w:r>
      <w:r w:rsidRPr="000763CC">
        <w:rPr>
          <w:rFonts w:ascii="Arial" w:hAnsi="Arial" w:cs="Arial"/>
          <w:sz w:val="20"/>
          <w:szCs w:val="20"/>
        </w:rPr>
        <w:tab/>
      </w:r>
      <w:r w:rsidR="000E7338">
        <w:rPr>
          <w:rFonts w:ascii="Arial" w:hAnsi="Arial" w:cs="Arial"/>
          <w:sz w:val="20"/>
          <w:szCs w:val="20"/>
        </w:rPr>
        <w:t>XXXXXXXXXXXXX</w:t>
      </w:r>
    </w:p>
    <w:p w14:paraId="2A982485" w14:textId="099084D5" w:rsidR="00E6653C" w:rsidRPr="00B21BFB" w:rsidRDefault="000763CC" w:rsidP="00C84AE4">
      <w:pPr>
        <w:rPr>
          <w:rFonts w:ascii="Arial" w:hAnsi="Arial" w:cs="Arial"/>
          <w:color w:val="auto"/>
          <w:sz w:val="20"/>
          <w:szCs w:val="20"/>
        </w:rPr>
      </w:pPr>
      <w:r w:rsidRPr="000763CC">
        <w:rPr>
          <w:rFonts w:ascii="Arial" w:hAnsi="Arial" w:cs="Arial"/>
          <w:sz w:val="20"/>
          <w:szCs w:val="20"/>
        </w:rPr>
        <w:t xml:space="preserve">zastoupený:  </w:t>
      </w:r>
      <w:r w:rsidRPr="000763CC">
        <w:rPr>
          <w:rFonts w:ascii="Arial" w:hAnsi="Arial" w:cs="Arial"/>
          <w:sz w:val="20"/>
          <w:szCs w:val="20"/>
        </w:rPr>
        <w:tab/>
      </w:r>
      <w:r w:rsidRPr="000763CC">
        <w:rPr>
          <w:rFonts w:ascii="Arial" w:hAnsi="Arial" w:cs="Arial"/>
          <w:sz w:val="20"/>
          <w:szCs w:val="20"/>
        </w:rPr>
        <w:tab/>
      </w:r>
      <w:r w:rsidR="000E7338">
        <w:rPr>
          <w:rFonts w:ascii="Arial" w:hAnsi="Arial" w:cs="Arial"/>
          <w:sz w:val="20"/>
          <w:szCs w:val="20"/>
        </w:rPr>
        <w:t>XXXXXXXXXXXXXX</w:t>
      </w:r>
      <w:r w:rsidR="00C84AE4">
        <w:rPr>
          <w:rFonts w:ascii="Arial" w:hAnsi="Arial" w:cs="Arial"/>
          <w:sz w:val="20"/>
          <w:szCs w:val="20"/>
        </w:rPr>
        <w:t xml:space="preserve">, vedoucím odboru investic Krajského úřadu                                                                                                 Karlovarského kraje na základě usnesení Rady Karlovarského kraje č. RK 1139/10/18 ze dne 8. 10. 2018 a čl. VII odst. 1 písm. d) Podpisového řádu </w:t>
      </w:r>
    </w:p>
    <w:p w14:paraId="29BDCC59" w14:textId="77777777"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7155377D" w14:textId="77777777" w:rsidR="00E6653C" w:rsidRPr="00B21BFB" w:rsidRDefault="00E6653C" w:rsidP="00E6653C">
      <w:pPr>
        <w:rPr>
          <w:rFonts w:ascii="Arial" w:hAnsi="Arial" w:cs="Arial"/>
          <w:color w:val="auto"/>
          <w:sz w:val="20"/>
          <w:szCs w:val="20"/>
        </w:rPr>
      </w:pPr>
    </w:p>
    <w:p w14:paraId="6D3EA959" w14:textId="77777777"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14:paraId="17F3ADC0" w14:textId="77777777" w:rsidR="00E6653C" w:rsidRPr="00B21BFB" w:rsidRDefault="00E6653C" w:rsidP="00E6653C">
      <w:pPr>
        <w:rPr>
          <w:rFonts w:ascii="Arial" w:hAnsi="Arial" w:cs="Arial"/>
          <w:b/>
          <w:color w:val="auto"/>
          <w:sz w:val="20"/>
          <w:szCs w:val="20"/>
        </w:rPr>
      </w:pPr>
    </w:p>
    <w:p w14:paraId="7A5D604F" w14:textId="77777777" w:rsidR="00E6653C" w:rsidRPr="00B21BFB" w:rsidRDefault="00E6653C" w:rsidP="00E6653C">
      <w:pPr>
        <w:rPr>
          <w:rFonts w:ascii="Arial" w:hAnsi="Arial" w:cs="Arial"/>
          <w:b/>
          <w:color w:val="auto"/>
          <w:sz w:val="20"/>
          <w:szCs w:val="20"/>
        </w:rPr>
      </w:pPr>
    </w:p>
    <w:p w14:paraId="46100780" w14:textId="5365CF21" w:rsidR="007B2D8B" w:rsidRDefault="007B2D8B" w:rsidP="00DE4B88">
      <w:pPr>
        <w:autoSpaceDE w:val="0"/>
        <w:autoSpaceDN w:val="0"/>
        <w:adjustRightInd w:val="0"/>
        <w:rPr>
          <w:rFonts w:eastAsiaTheme="minorHAnsi"/>
          <w:lang w:eastAsia="en-US"/>
        </w:rPr>
      </w:pPr>
      <w:r>
        <w:rPr>
          <w:rFonts w:eastAsiaTheme="minorHAnsi"/>
          <w:lang w:eastAsia="en-US"/>
        </w:rPr>
        <w:t>České vysoké učení technické v Praze</w:t>
      </w:r>
    </w:p>
    <w:p w14:paraId="56517E73" w14:textId="05F108F0" w:rsidR="007B2D8B" w:rsidRPr="00DE4B88" w:rsidRDefault="007B2D8B" w:rsidP="00DE4B88">
      <w:pPr>
        <w:autoSpaceDE w:val="0"/>
        <w:autoSpaceDN w:val="0"/>
        <w:adjustRightInd w:val="0"/>
        <w:rPr>
          <w:rFonts w:eastAsiaTheme="minorHAnsi"/>
          <w:lang w:eastAsia="en-US"/>
        </w:rPr>
      </w:pPr>
      <w:proofErr w:type="gramStart"/>
      <w:r>
        <w:rPr>
          <w:rFonts w:eastAsiaTheme="minorHAnsi"/>
          <w:lang w:eastAsia="en-US"/>
        </w:rPr>
        <w:t>Pracoviště : Univerzitní</w:t>
      </w:r>
      <w:proofErr w:type="gramEnd"/>
      <w:r>
        <w:rPr>
          <w:rFonts w:eastAsiaTheme="minorHAnsi"/>
          <w:lang w:eastAsia="en-US"/>
        </w:rPr>
        <w:t xml:space="preserve"> centrum energeticky efektivních budov</w:t>
      </w:r>
    </w:p>
    <w:p w14:paraId="0C1BCCAC" w14:textId="770211B0" w:rsidR="00E6653C" w:rsidRPr="00DE4B88" w:rsidRDefault="00E6653C" w:rsidP="00DE4B88">
      <w:pPr>
        <w:pStyle w:val="Default"/>
        <w:rPr>
          <w:rFonts w:ascii="Times New Roman" w:eastAsiaTheme="minorHAnsi" w:hAnsi="Times New Roman"/>
          <w:lang w:eastAsia="en-US"/>
        </w:rPr>
      </w:pPr>
      <w:r w:rsidRPr="00B21BFB">
        <w:rPr>
          <w:rFonts w:ascii="Arial" w:hAnsi="Arial" w:cs="Arial"/>
          <w:color w:val="auto"/>
          <w:sz w:val="20"/>
          <w:szCs w:val="20"/>
        </w:rPr>
        <w:t xml:space="preserve">sídlo: </w:t>
      </w:r>
      <w:r w:rsidR="00216CA1">
        <w:rPr>
          <w:rFonts w:ascii="Arial" w:hAnsi="Arial" w:cs="Arial"/>
          <w:color w:val="auto"/>
          <w:sz w:val="20"/>
          <w:szCs w:val="20"/>
        </w:rPr>
        <w:tab/>
      </w:r>
      <w:r w:rsidR="00216CA1">
        <w:rPr>
          <w:rFonts w:ascii="Arial" w:hAnsi="Arial" w:cs="Arial"/>
          <w:color w:val="auto"/>
          <w:sz w:val="20"/>
          <w:szCs w:val="20"/>
        </w:rPr>
        <w:tab/>
      </w:r>
      <w:r w:rsidR="00216CA1">
        <w:rPr>
          <w:rFonts w:ascii="Arial" w:hAnsi="Arial" w:cs="Arial"/>
          <w:color w:val="auto"/>
          <w:sz w:val="20"/>
          <w:szCs w:val="20"/>
        </w:rPr>
        <w:tab/>
      </w:r>
      <w:r w:rsidR="00DE4B88">
        <w:rPr>
          <w:rFonts w:ascii="Arial" w:hAnsi="Arial" w:cs="Arial"/>
          <w:color w:val="auto"/>
          <w:sz w:val="20"/>
          <w:szCs w:val="20"/>
        </w:rPr>
        <w:t>Třinecká 1024</w:t>
      </w:r>
      <w:r w:rsidR="007B2D8B">
        <w:rPr>
          <w:rFonts w:ascii="Arial" w:hAnsi="Arial" w:cs="Arial"/>
          <w:color w:val="auto"/>
          <w:sz w:val="20"/>
          <w:szCs w:val="20"/>
        </w:rPr>
        <w:t>, 27343 Buštěhrad</w:t>
      </w:r>
    </w:p>
    <w:p w14:paraId="2187A313" w14:textId="77777777" w:rsidR="00DE4B88" w:rsidRDefault="00216CA1" w:rsidP="00E6653C">
      <w:pPr>
        <w:rPr>
          <w:rFonts w:ascii="Arial" w:hAnsi="Arial" w:cs="Arial"/>
          <w:color w:val="auto"/>
          <w:sz w:val="20"/>
          <w:szCs w:val="20"/>
        </w:rPr>
      </w:pPr>
      <w:r>
        <w:rPr>
          <w:rFonts w:ascii="Arial" w:hAnsi="Arial" w:cs="Arial"/>
          <w:color w:val="auto"/>
          <w:sz w:val="20"/>
          <w:szCs w:val="20"/>
        </w:rPr>
        <w:t xml:space="preserve">IČO:                    </w:t>
      </w:r>
      <w:r>
        <w:rPr>
          <w:rFonts w:ascii="Arial" w:hAnsi="Arial" w:cs="Arial"/>
          <w:color w:val="auto"/>
          <w:sz w:val="20"/>
          <w:szCs w:val="20"/>
        </w:rPr>
        <w:tab/>
      </w:r>
      <w:r w:rsidR="00DE4B88">
        <w:rPr>
          <w:rFonts w:ascii="Arial" w:hAnsi="Arial" w:cs="Arial"/>
          <w:color w:val="auto"/>
          <w:sz w:val="20"/>
          <w:szCs w:val="20"/>
        </w:rPr>
        <w:t>68407700</w:t>
      </w:r>
    </w:p>
    <w:p w14:paraId="6B87D968" w14:textId="77777777"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 xml:space="preserve">DIČ: </w:t>
      </w:r>
      <w:r w:rsidR="00216CA1">
        <w:rPr>
          <w:rFonts w:ascii="Arial" w:hAnsi="Arial" w:cs="Arial"/>
          <w:color w:val="auto"/>
          <w:sz w:val="20"/>
          <w:szCs w:val="20"/>
        </w:rPr>
        <w:tab/>
      </w:r>
      <w:r w:rsidR="00216CA1">
        <w:rPr>
          <w:rFonts w:ascii="Arial" w:hAnsi="Arial" w:cs="Arial"/>
          <w:color w:val="auto"/>
          <w:sz w:val="20"/>
          <w:szCs w:val="20"/>
        </w:rPr>
        <w:tab/>
      </w:r>
      <w:r w:rsidR="00216CA1">
        <w:rPr>
          <w:rFonts w:ascii="Arial" w:hAnsi="Arial" w:cs="Arial"/>
          <w:color w:val="auto"/>
          <w:sz w:val="20"/>
          <w:szCs w:val="20"/>
        </w:rPr>
        <w:tab/>
      </w:r>
      <w:r w:rsidR="00DE4B88">
        <w:rPr>
          <w:rFonts w:ascii="Arial" w:hAnsi="Arial" w:cs="Arial"/>
          <w:color w:val="auto"/>
          <w:sz w:val="20"/>
          <w:szCs w:val="20"/>
        </w:rPr>
        <w:t>CZ68407700</w:t>
      </w:r>
    </w:p>
    <w:p w14:paraId="55AC4BE3" w14:textId="3EAAA22F" w:rsidR="00E6653C" w:rsidRPr="00B21BFB" w:rsidRDefault="00E6653C" w:rsidP="00E6653C">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216CA1">
        <w:rPr>
          <w:rFonts w:ascii="Arial" w:hAnsi="Arial" w:cs="Arial"/>
          <w:color w:val="auto"/>
          <w:sz w:val="20"/>
          <w:szCs w:val="20"/>
        </w:rPr>
        <w:t xml:space="preserve">          </w:t>
      </w:r>
      <w:r w:rsidR="000E7338">
        <w:rPr>
          <w:rFonts w:ascii="Arial" w:hAnsi="Arial" w:cs="Arial"/>
          <w:color w:val="auto"/>
          <w:sz w:val="20"/>
          <w:szCs w:val="20"/>
        </w:rPr>
        <w:t>XXXXXXXXXXXXXXXXX</w:t>
      </w:r>
      <w:r w:rsidR="00216CA1">
        <w:rPr>
          <w:rFonts w:ascii="Arial" w:hAnsi="Arial" w:cs="Arial"/>
          <w:color w:val="auto"/>
          <w:sz w:val="20"/>
          <w:szCs w:val="20"/>
        </w:rPr>
        <w:tab/>
      </w:r>
    </w:p>
    <w:p w14:paraId="4DE82CE3" w14:textId="1644CBE4" w:rsidR="00E6653C" w:rsidRPr="00B21BFB" w:rsidRDefault="00E6653C" w:rsidP="00E6653C">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216CA1">
        <w:rPr>
          <w:rFonts w:ascii="Arial" w:hAnsi="Arial" w:cs="Arial"/>
          <w:color w:val="auto"/>
          <w:sz w:val="20"/>
          <w:szCs w:val="20"/>
        </w:rPr>
        <w:t xml:space="preserve">                      </w:t>
      </w:r>
      <w:r w:rsidR="000E7338">
        <w:rPr>
          <w:rFonts w:ascii="Arial" w:hAnsi="Arial" w:cs="Arial"/>
          <w:color w:val="auto"/>
          <w:sz w:val="20"/>
          <w:szCs w:val="20"/>
        </w:rPr>
        <w:t>XXXXXXXXXXXXXXXXX</w:t>
      </w:r>
    </w:p>
    <w:p w14:paraId="5F0EF01B" w14:textId="662969FF" w:rsidR="007347B0" w:rsidRPr="007347B0" w:rsidRDefault="00E6653C" w:rsidP="007347B0">
      <w:pPr>
        <w:rPr>
          <w:rFonts w:ascii="Arial" w:hAnsi="Arial" w:cs="Arial"/>
          <w:bCs/>
          <w:color w:val="auto"/>
          <w:sz w:val="20"/>
          <w:szCs w:val="20"/>
        </w:rPr>
      </w:pPr>
      <w:r w:rsidRPr="00B21BFB">
        <w:rPr>
          <w:rFonts w:ascii="Arial" w:hAnsi="Arial" w:cs="Arial"/>
          <w:color w:val="auto"/>
          <w:sz w:val="20"/>
          <w:szCs w:val="20"/>
        </w:rPr>
        <w:t xml:space="preserve">zastoupený: </w:t>
      </w:r>
      <w:r w:rsidR="00216CA1">
        <w:rPr>
          <w:rFonts w:ascii="Arial" w:hAnsi="Arial" w:cs="Arial"/>
          <w:color w:val="auto"/>
          <w:sz w:val="20"/>
          <w:szCs w:val="20"/>
        </w:rPr>
        <w:tab/>
      </w:r>
      <w:r w:rsidR="00216CA1">
        <w:rPr>
          <w:rFonts w:ascii="Arial" w:hAnsi="Arial" w:cs="Arial"/>
          <w:color w:val="auto"/>
          <w:sz w:val="20"/>
          <w:szCs w:val="20"/>
        </w:rPr>
        <w:tab/>
      </w:r>
      <w:r w:rsidR="007B2D8B">
        <w:rPr>
          <w:rFonts w:ascii="Arial" w:hAnsi="Arial" w:cs="Arial"/>
          <w:bCs/>
          <w:color w:val="auto"/>
          <w:sz w:val="20"/>
          <w:szCs w:val="20"/>
        </w:rPr>
        <w:t>Ing. Robert Jára, Ph.D., ředitel</w:t>
      </w:r>
    </w:p>
    <w:p w14:paraId="5B1E2E5F" w14:textId="77777777" w:rsidR="00E6653C" w:rsidRDefault="00E6653C" w:rsidP="00E6653C">
      <w:pPr>
        <w:rPr>
          <w:rFonts w:ascii="Arial" w:hAnsi="Arial" w:cs="Arial"/>
          <w:color w:val="auto"/>
          <w:sz w:val="20"/>
          <w:szCs w:val="20"/>
        </w:rPr>
      </w:pPr>
    </w:p>
    <w:p w14:paraId="2FE5E84D" w14:textId="77777777" w:rsidR="00E6653C" w:rsidRPr="00B21BFB" w:rsidRDefault="00E6653C" w:rsidP="00E6653C">
      <w:pPr>
        <w:jc w:val="both"/>
        <w:rPr>
          <w:rFonts w:ascii="Arial" w:hAnsi="Arial" w:cs="Arial"/>
          <w:color w:val="auto"/>
          <w:sz w:val="20"/>
          <w:szCs w:val="20"/>
        </w:rPr>
      </w:pPr>
    </w:p>
    <w:p w14:paraId="220D9A21" w14:textId="77777777"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 xml:space="preserve">na straně druhé jako </w:t>
      </w:r>
      <w:r w:rsidR="00C03456">
        <w:rPr>
          <w:rFonts w:ascii="Arial" w:hAnsi="Arial" w:cs="Arial"/>
          <w:i/>
          <w:snapToGrid w:val="0"/>
          <w:color w:val="auto"/>
          <w:sz w:val="20"/>
          <w:szCs w:val="20"/>
        </w:rPr>
        <w:t>poskytovatel</w:t>
      </w:r>
      <w:r w:rsidRPr="00B21BFB">
        <w:rPr>
          <w:rFonts w:ascii="Arial" w:hAnsi="Arial" w:cs="Arial"/>
          <w:i/>
          <w:snapToGrid w:val="0"/>
          <w:color w:val="auto"/>
          <w:sz w:val="20"/>
          <w:szCs w:val="20"/>
        </w:rPr>
        <w:t xml:space="preserve"> (dále jen „</w:t>
      </w:r>
      <w:r w:rsidR="00C03456">
        <w:rPr>
          <w:rFonts w:ascii="Arial" w:hAnsi="Arial" w:cs="Arial"/>
          <w:i/>
          <w:snapToGrid w:val="0"/>
          <w:color w:val="auto"/>
          <w:sz w:val="20"/>
          <w:szCs w:val="20"/>
        </w:rPr>
        <w:t>poskytovatel</w:t>
      </w:r>
      <w:r w:rsidRPr="00B21BFB">
        <w:rPr>
          <w:rFonts w:ascii="Arial" w:hAnsi="Arial" w:cs="Arial"/>
          <w:i/>
          <w:snapToGrid w:val="0"/>
          <w:color w:val="auto"/>
          <w:sz w:val="20"/>
          <w:szCs w:val="20"/>
        </w:rPr>
        <w:t>“)</w:t>
      </w:r>
    </w:p>
    <w:p w14:paraId="7EDEBAC0" w14:textId="77777777" w:rsidR="00E6653C" w:rsidRPr="00B21BFB" w:rsidRDefault="00E6653C" w:rsidP="00E6653C">
      <w:pPr>
        <w:jc w:val="both"/>
        <w:rPr>
          <w:rFonts w:ascii="Arial" w:hAnsi="Arial" w:cs="Arial"/>
          <w:i/>
          <w:snapToGrid w:val="0"/>
          <w:color w:val="auto"/>
          <w:sz w:val="20"/>
          <w:szCs w:val="20"/>
        </w:rPr>
      </w:pPr>
    </w:p>
    <w:p w14:paraId="41AF64FD" w14:textId="77777777"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00C226E4" w14:textId="77777777" w:rsidR="00E6653C" w:rsidRPr="00B21BFB" w:rsidRDefault="00E6653C" w:rsidP="00E6653C">
      <w:pPr>
        <w:jc w:val="both"/>
        <w:rPr>
          <w:rFonts w:ascii="Arial" w:hAnsi="Arial" w:cs="Arial"/>
          <w:color w:val="auto"/>
          <w:sz w:val="22"/>
          <w:szCs w:val="20"/>
        </w:rPr>
      </w:pPr>
    </w:p>
    <w:p w14:paraId="335A984D" w14:textId="77777777" w:rsidR="00E6653C" w:rsidRPr="00B21BFB" w:rsidRDefault="00E6653C" w:rsidP="00E6653C">
      <w:pPr>
        <w:jc w:val="both"/>
        <w:rPr>
          <w:rFonts w:ascii="Arial" w:hAnsi="Arial" w:cs="Arial"/>
          <w:color w:val="auto"/>
          <w:sz w:val="22"/>
          <w:szCs w:val="20"/>
        </w:rPr>
      </w:pPr>
    </w:p>
    <w:p w14:paraId="3591808A" w14:textId="77777777"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29FD06D0"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6AFB1F18" w14:textId="77777777" w:rsidR="00E6653C" w:rsidRPr="00E6653C" w:rsidRDefault="00C03456" w:rsidP="00200E72">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Poskytovatel</w:t>
      </w:r>
      <w:r w:rsidR="00E6653C" w:rsidRPr="00E6653C">
        <w:rPr>
          <w:rFonts w:ascii="Arial" w:hAnsi="Arial" w:cs="Arial"/>
          <w:color w:val="auto"/>
          <w:sz w:val="20"/>
          <w:szCs w:val="20"/>
        </w:rPr>
        <w:t xml:space="preserve"> je </w:t>
      </w:r>
      <w:r w:rsidR="009D0A03" w:rsidRPr="009D0A03">
        <w:rPr>
          <w:rFonts w:ascii="Arial" w:hAnsi="Arial" w:cs="Arial"/>
          <w:color w:val="auto"/>
          <w:sz w:val="20"/>
          <w:szCs w:val="20"/>
        </w:rPr>
        <w:t>odborně způsobilý nebo disponuje osobou, jejímž prostřednictvím o</w:t>
      </w:r>
      <w:r>
        <w:rPr>
          <w:rFonts w:ascii="Arial" w:hAnsi="Arial" w:cs="Arial"/>
          <w:color w:val="auto"/>
          <w:sz w:val="20"/>
          <w:szCs w:val="20"/>
        </w:rPr>
        <w:t>dbornou způsobilost zabezpečuje</w:t>
      </w:r>
      <w:r w:rsidR="00E6653C" w:rsidRPr="00E6653C">
        <w:rPr>
          <w:rFonts w:ascii="Arial" w:hAnsi="Arial" w:cs="Arial"/>
          <w:color w:val="auto"/>
          <w:sz w:val="20"/>
          <w:szCs w:val="20"/>
        </w:rPr>
        <w:t>; a</w:t>
      </w:r>
    </w:p>
    <w:p w14:paraId="3EE4CB23" w14:textId="77777777" w:rsidR="00E6653C" w:rsidRPr="00B21BFB" w:rsidRDefault="00C03456" w:rsidP="00E6653C">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Poskytovatel</w:t>
      </w:r>
      <w:r w:rsidR="00E6653C" w:rsidRPr="00B21BFB">
        <w:rPr>
          <w:rFonts w:ascii="Arial" w:hAnsi="Arial" w:cs="Arial"/>
          <w:color w:val="auto"/>
          <w:sz w:val="20"/>
          <w:szCs w:val="20"/>
        </w:rPr>
        <w:t xml:space="preserve"> prohlašuje, že je schopný </w:t>
      </w:r>
      <w:r w:rsidR="000A63DA">
        <w:rPr>
          <w:rFonts w:ascii="Arial" w:hAnsi="Arial" w:cs="Arial"/>
          <w:color w:val="auto"/>
          <w:sz w:val="20"/>
          <w:szCs w:val="20"/>
        </w:rPr>
        <w:t xml:space="preserve">služby poskytovat </w:t>
      </w:r>
      <w:r w:rsidR="00E6653C" w:rsidRPr="00B21BFB">
        <w:rPr>
          <w:rFonts w:ascii="Arial" w:hAnsi="Arial" w:cs="Arial"/>
          <w:color w:val="auto"/>
          <w:sz w:val="20"/>
          <w:szCs w:val="20"/>
        </w:rPr>
        <w:t xml:space="preserve">dle této smlouvy </w:t>
      </w:r>
      <w:r w:rsidR="000A63DA">
        <w:rPr>
          <w:rFonts w:ascii="Arial" w:hAnsi="Arial" w:cs="Arial"/>
          <w:color w:val="auto"/>
          <w:sz w:val="20"/>
          <w:szCs w:val="20"/>
        </w:rPr>
        <w:t>ve stanovené době a ve sjednané</w:t>
      </w:r>
      <w:r w:rsidR="00CB0C5A">
        <w:rPr>
          <w:rFonts w:ascii="Arial" w:hAnsi="Arial" w:cs="Arial"/>
          <w:color w:val="auto"/>
          <w:sz w:val="20"/>
          <w:szCs w:val="20"/>
        </w:rPr>
        <w:t xml:space="preserve"> kvalitě</w:t>
      </w:r>
      <w:r w:rsidR="000A63DA">
        <w:rPr>
          <w:rFonts w:ascii="Arial" w:hAnsi="Arial" w:cs="Arial"/>
          <w:color w:val="auto"/>
          <w:sz w:val="20"/>
          <w:szCs w:val="20"/>
        </w:rPr>
        <w:t>,</w:t>
      </w:r>
    </w:p>
    <w:p w14:paraId="6A51DB73" w14:textId="77777777" w:rsidR="00E6653C" w:rsidRPr="00B21BFB" w:rsidRDefault="00E6653C" w:rsidP="00E6653C">
      <w:pPr>
        <w:spacing w:after="120" w:line="276" w:lineRule="auto"/>
        <w:jc w:val="both"/>
        <w:rPr>
          <w:rFonts w:ascii="Arial" w:hAnsi="Arial" w:cs="Arial"/>
          <w:color w:val="auto"/>
          <w:sz w:val="20"/>
          <w:szCs w:val="20"/>
        </w:rPr>
      </w:pPr>
    </w:p>
    <w:p w14:paraId="615CAD88"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3B7A23AE" w14:textId="77777777" w:rsidR="00E6653C" w:rsidRPr="00B21BFB" w:rsidRDefault="00E6653C" w:rsidP="00E6653C">
      <w:pPr>
        <w:spacing w:line="276" w:lineRule="auto"/>
        <w:jc w:val="both"/>
        <w:rPr>
          <w:rFonts w:ascii="Arial" w:hAnsi="Arial" w:cs="Arial"/>
          <w:color w:val="auto"/>
          <w:sz w:val="20"/>
          <w:szCs w:val="20"/>
        </w:rPr>
      </w:pPr>
    </w:p>
    <w:p w14:paraId="57B7ABEB" w14:textId="77777777" w:rsidR="00E6653C" w:rsidRPr="00B21BFB" w:rsidRDefault="00E6653C" w:rsidP="00E6653C">
      <w:pPr>
        <w:spacing w:after="120" w:line="276" w:lineRule="auto"/>
        <w:jc w:val="center"/>
        <w:rPr>
          <w:rFonts w:ascii="Arial" w:hAnsi="Arial" w:cs="Arial"/>
          <w:color w:val="auto"/>
        </w:rPr>
      </w:pPr>
      <w:r w:rsidRPr="00B21BFB">
        <w:rPr>
          <w:rFonts w:ascii="Arial" w:hAnsi="Arial" w:cs="Arial"/>
          <w:color w:val="auto"/>
        </w:rPr>
        <w:t xml:space="preserve">S M L O U V Y  </w:t>
      </w:r>
      <w:r w:rsidR="00C03456">
        <w:rPr>
          <w:rFonts w:ascii="Arial" w:hAnsi="Arial" w:cs="Arial"/>
          <w:color w:val="auto"/>
        </w:rPr>
        <w:t xml:space="preserve">N A  P O R A D E N S K O U  Č I N </w:t>
      </w:r>
      <w:proofErr w:type="spellStart"/>
      <w:r w:rsidR="00C03456">
        <w:rPr>
          <w:rFonts w:ascii="Arial" w:hAnsi="Arial" w:cs="Arial"/>
          <w:color w:val="auto"/>
        </w:rPr>
        <w:t>N</w:t>
      </w:r>
      <w:proofErr w:type="spellEnd"/>
      <w:r w:rsidR="00C03456">
        <w:rPr>
          <w:rFonts w:ascii="Arial" w:hAnsi="Arial" w:cs="Arial"/>
          <w:color w:val="auto"/>
        </w:rPr>
        <w:t xml:space="preserve"> O S T</w:t>
      </w:r>
    </w:p>
    <w:p w14:paraId="3C4B2AD1" w14:textId="77777777"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AB6629A" w14:textId="77777777" w:rsidR="00E6653C" w:rsidRDefault="00E6653C" w:rsidP="00E6653C">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 xml:space="preserve">dle § </w:t>
      </w:r>
      <w:r w:rsidR="00C03456">
        <w:rPr>
          <w:rFonts w:ascii="Arial" w:hAnsi="Arial" w:cs="Arial"/>
          <w:snapToGrid w:val="0"/>
          <w:color w:val="auto"/>
          <w:sz w:val="20"/>
          <w:szCs w:val="20"/>
        </w:rPr>
        <w:t>1746 odst. 2</w:t>
      </w:r>
      <w:r w:rsidRPr="00B21BFB">
        <w:rPr>
          <w:rFonts w:ascii="Arial" w:hAnsi="Arial" w:cs="Arial"/>
          <w:snapToGrid w:val="0"/>
          <w:color w:val="auto"/>
          <w:sz w:val="20"/>
          <w:szCs w:val="20"/>
        </w:rPr>
        <w:t xml:space="preserve"> zákona č. 89/2012 Sb., občanský zákoník</w:t>
      </w:r>
      <w:r w:rsidR="000A2C7C">
        <w:rPr>
          <w:rFonts w:ascii="Arial" w:hAnsi="Arial" w:cs="Arial"/>
          <w:snapToGrid w:val="0"/>
          <w:color w:val="auto"/>
          <w:sz w:val="20"/>
          <w:szCs w:val="20"/>
        </w:rPr>
        <w:t>, ve znění pozdějších předpisů</w:t>
      </w:r>
    </w:p>
    <w:p w14:paraId="31F17D25" w14:textId="77777777" w:rsidR="00E6653C" w:rsidRPr="00F30033" w:rsidRDefault="00E6653C" w:rsidP="00E6653C">
      <w:pPr>
        <w:rPr>
          <w:rFonts w:ascii="Arial" w:hAnsi="Arial" w:cs="Arial"/>
          <w:sz w:val="20"/>
          <w:szCs w:val="20"/>
        </w:rPr>
      </w:pPr>
    </w:p>
    <w:p w14:paraId="185ACE0F" w14:textId="77777777"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6E9FD237" w14:textId="77777777" w:rsidR="00E6653C" w:rsidRDefault="00C03456" w:rsidP="00E6653C">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Poskytovatel</w:t>
      </w:r>
      <w:r w:rsidR="00E6653C" w:rsidRPr="00F30033">
        <w:rPr>
          <w:rFonts w:ascii="Arial" w:hAnsi="Arial" w:cs="Arial"/>
          <w:color w:val="auto"/>
          <w:sz w:val="20"/>
          <w:szCs w:val="20"/>
        </w:rPr>
        <w:t xml:space="preserve"> se touto smlouvou zavazuje </w:t>
      </w:r>
      <w:r w:rsidR="00E612FE">
        <w:rPr>
          <w:rFonts w:ascii="Arial" w:hAnsi="Arial" w:cs="Arial"/>
          <w:color w:val="auto"/>
          <w:sz w:val="20"/>
          <w:szCs w:val="20"/>
        </w:rPr>
        <w:t>poskytovat služby uvedené v čl. I odst. 1.2</w:t>
      </w:r>
      <w:r w:rsidR="00E6653C" w:rsidRPr="00F30033">
        <w:rPr>
          <w:rFonts w:ascii="Arial" w:hAnsi="Arial" w:cs="Arial"/>
          <w:color w:val="auto"/>
          <w:sz w:val="20"/>
          <w:szCs w:val="20"/>
        </w:rPr>
        <w:t xml:space="preserve"> </w:t>
      </w:r>
      <w:r w:rsidR="00B1112C">
        <w:rPr>
          <w:rFonts w:ascii="Arial" w:hAnsi="Arial" w:cs="Arial"/>
          <w:color w:val="auto"/>
          <w:sz w:val="20"/>
          <w:szCs w:val="20"/>
        </w:rPr>
        <w:br/>
      </w:r>
      <w:r w:rsidR="00E6653C" w:rsidRPr="00F30033">
        <w:rPr>
          <w:rFonts w:ascii="Arial" w:hAnsi="Arial" w:cs="Arial"/>
          <w:color w:val="auto"/>
          <w:sz w:val="20"/>
          <w:szCs w:val="20"/>
        </w:rPr>
        <w:t xml:space="preserve">pro objednatele řádně a </w:t>
      </w:r>
      <w:r w:rsidR="00E612FE" w:rsidRPr="00E612FE">
        <w:rPr>
          <w:rFonts w:ascii="Arial" w:hAnsi="Arial" w:cs="Arial"/>
          <w:color w:val="auto"/>
          <w:sz w:val="20"/>
          <w:szCs w:val="20"/>
        </w:rPr>
        <w:t xml:space="preserve">s plnou odbornou péčí, s využitím svých odborných znalostí </w:t>
      </w:r>
      <w:r w:rsidR="00B1112C">
        <w:rPr>
          <w:rFonts w:ascii="Arial" w:hAnsi="Arial" w:cs="Arial"/>
          <w:color w:val="auto"/>
          <w:sz w:val="20"/>
          <w:szCs w:val="20"/>
        </w:rPr>
        <w:br/>
      </w:r>
      <w:r w:rsidR="00E612FE" w:rsidRPr="00E612FE">
        <w:rPr>
          <w:rFonts w:ascii="Arial" w:hAnsi="Arial" w:cs="Arial"/>
          <w:color w:val="auto"/>
          <w:sz w:val="20"/>
          <w:szCs w:val="20"/>
        </w:rPr>
        <w:t>a zkušenost</w:t>
      </w:r>
      <w:r w:rsidR="00E612FE">
        <w:rPr>
          <w:rFonts w:ascii="Arial" w:hAnsi="Arial" w:cs="Arial"/>
          <w:color w:val="auto"/>
          <w:sz w:val="20"/>
          <w:szCs w:val="20"/>
        </w:rPr>
        <w:t>í, v souladu se zájmy a pokyny o</w:t>
      </w:r>
      <w:r w:rsidR="00E612FE" w:rsidRPr="00E612FE">
        <w:rPr>
          <w:rFonts w:ascii="Arial" w:hAnsi="Arial" w:cs="Arial"/>
          <w:color w:val="auto"/>
          <w:sz w:val="20"/>
          <w:szCs w:val="20"/>
        </w:rPr>
        <w:t>bjednavatele, jakož i s obecně závaznými právními předpisy</w:t>
      </w:r>
      <w:r w:rsidR="00E612FE">
        <w:rPr>
          <w:rFonts w:ascii="Arial" w:hAnsi="Arial" w:cs="Arial"/>
          <w:color w:val="auto"/>
          <w:sz w:val="20"/>
          <w:szCs w:val="20"/>
        </w:rPr>
        <w:t xml:space="preserve"> </w:t>
      </w:r>
      <w:r w:rsidR="00E6653C" w:rsidRPr="00F30033">
        <w:rPr>
          <w:rFonts w:ascii="Arial" w:hAnsi="Arial" w:cs="Arial"/>
          <w:color w:val="auto"/>
          <w:sz w:val="20"/>
          <w:szCs w:val="20"/>
        </w:rPr>
        <w:t xml:space="preserve">a objednatel se zavazuje za provedené </w:t>
      </w:r>
      <w:r w:rsidR="00E612FE">
        <w:rPr>
          <w:rFonts w:ascii="Arial" w:hAnsi="Arial" w:cs="Arial"/>
          <w:color w:val="auto"/>
          <w:sz w:val="20"/>
          <w:szCs w:val="20"/>
        </w:rPr>
        <w:t>služby</w:t>
      </w:r>
      <w:r w:rsidR="00E6653C" w:rsidRPr="00F30033">
        <w:rPr>
          <w:rFonts w:ascii="Arial" w:hAnsi="Arial" w:cs="Arial"/>
          <w:color w:val="auto"/>
          <w:sz w:val="20"/>
          <w:szCs w:val="20"/>
        </w:rPr>
        <w:t xml:space="preserve"> zaplatit </w:t>
      </w:r>
      <w:r>
        <w:rPr>
          <w:rFonts w:ascii="Arial" w:hAnsi="Arial" w:cs="Arial"/>
          <w:color w:val="auto"/>
          <w:sz w:val="20"/>
          <w:szCs w:val="20"/>
        </w:rPr>
        <w:t>poskytovatel</w:t>
      </w:r>
      <w:r w:rsidR="00E6653C" w:rsidRPr="00F30033">
        <w:rPr>
          <w:rFonts w:ascii="Arial" w:hAnsi="Arial" w:cs="Arial"/>
          <w:color w:val="auto"/>
          <w:sz w:val="20"/>
          <w:szCs w:val="20"/>
        </w:rPr>
        <w:t xml:space="preserve">i cenu ve výši </w:t>
      </w:r>
      <w:r w:rsidR="00B1112C">
        <w:rPr>
          <w:rFonts w:ascii="Arial" w:hAnsi="Arial" w:cs="Arial"/>
          <w:color w:val="auto"/>
          <w:sz w:val="20"/>
          <w:szCs w:val="20"/>
        </w:rPr>
        <w:br/>
      </w:r>
      <w:r w:rsidR="00E6653C" w:rsidRPr="00F30033">
        <w:rPr>
          <w:rFonts w:ascii="Arial" w:hAnsi="Arial" w:cs="Arial"/>
          <w:color w:val="auto"/>
          <w:sz w:val="20"/>
          <w:szCs w:val="20"/>
        </w:rPr>
        <w:t>a za podmínek sjednaných v této smlouvě.</w:t>
      </w:r>
    </w:p>
    <w:p w14:paraId="04506DBD" w14:textId="77777777" w:rsidR="00D0787A" w:rsidRPr="00D0787A" w:rsidRDefault="00A47779" w:rsidP="00D0787A">
      <w:pPr>
        <w:numPr>
          <w:ilvl w:val="0"/>
          <w:numId w:val="2"/>
        </w:numPr>
        <w:spacing w:after="120"/>
        <w:jc w:val="both"/>
        <w:rPr>
          <w:rFonts w:ascii="Arial" w:hAnsi="Arial" w:cs="Arial"/>
          <w:sz w:val="20"/>
          <w:szCs w:val="20"/>
        </w:rPr>
      </w:pPr>
      <w:r w:rsidRPr="00A47779">
        <w:rPr>
          <w:rFonts w:ascii="Arial" w:hAnsi="Arial" w:cs="Arial"/>
          <w:sz w:val="20"/>
          <w:szCs w:val="20"/>
        </w:rPr>
        <w:t xml:space="preserve">Předmětem této smlouvy je závazek poskytovatele poskytnout objednateli poradenské služby </w:t>
      </w:r>
      <w:r w:rsidR="00B1112C">
        <w:rPr>
          <w:rFonts w:ascii="Arial" w:hAnsi="Arial" w:cs="Arial"/>
          <w:sz w:val="20"/>
          <w:szCs w:val="20"/>
        </w:rPr>
        <w:br/>
      </w:r>
      <w:r w:rsidRPr="00A47779">
        <w:rPr>
          <w:rFonts w:ascii="Arial" w:hAnsi="Arial" w:cs="Arial"/>
          <w:sz w:val="20"/>
          <w:szCs w:val="20"/>
        </w:rPr>
        <w:t>a odborné konzultace</w:t>
      </w:r>
      <w:r w:rsidR="00D0787A">
        <w:rPr>
          <w:rFonts w:ascii="Arial" w:hAnsi="Arial" w:cs="Arial"/>
          <w:sz w:val="20"/>
          <w:szCs w:val="20"/>
        </w:rPr>
        <w:t xml:space="preserve"> </w:t>
      </w:r>
      <w:r w:rsidR="00D0787A" w:rsidRPr="00D0787A">
        <w:rPr>
          <w:rFonts w:ascii="Arial" w:hAnsi="Arial" w:cs="Arial"/>
          <w:sz w:val="20"/>
          <w:szCs w:val="20"/>
        </w:rPr>
        <w:t xml:space="preserve">pro akci </w:t>
      </w:r>
      <w:r w:rsidR="00D0787A" w:rsidRPr="00D0787A">
        <w:rPr>
          <w:rFonts w:ascii="Arial" w:hAnsi="Arial" w:cs="Arial"/>
          <w:b/>
          <w:sz w:val="20"/>
          <w:szCs w:val="20"/>
        </w:rPr>
        <w:t>„Rekonstrukce budovy „B“ Krajského úřadu Karlovarského kraje v areálu krajských institucí“</w:t>
      </w:r>
      <w:r w:rsidR="00D0787A" w:rsidRPr="00D0787A">
        <w:rPr>
          <w:rFonts w:ascii="Arial" w:hAnsi="Arial" w:cs="Arial"/>
          <w:sz w:val="20"/>
          <w:szCs w:val="20"/>
        </w:rPr>
        <w:t xml:space="preserve"> se zaměřením na minimalizaci energetické náročnosti budovy a zvýše</w:t>
      </w:r>
      <w:r w:rsidR="00D0787A">
        <w:rPr>
          <w:rFonts w:ascii="Arial" w:hAnsi="Arial" w:cs="Arial"/>
          <w:sz w:val="20"/>
          <w:szCs w:val="20"/>
        </w:rPr>
        <w:t xml:space="preserve">ní kvality vnitřního prostředí </w:t>
      </w:r>
      <w:r w:rsidR="00D0787A" w:rsidRPr="00D0787A">
        <w:rPr>
          <w:rFonts w:ascii="Arial" w:hAnsi="Arial" w:cs="Arial"/>
          <w:sz w:val="20"/>
          <w:szCs w:val="20"/>
        </w:rPr>
        <w:t xml:space="preserve">v etapách: </w:t>
      </w:r>
    </w:p>
    <w:p w14:paraId="1C8E928D" w14:textId="77777777" w:rsidR="00D0787A" w:rsidRPr="00D0787A" w:rsidRDefault="00D0787A" w:rsidP="00A55B60">
      <w:pPr>
        <w:pStyle w:val="Odstavecseseznamem"/>
        <w:numPr>
          <w:ilvl w:val="0"/>
          <w:numId w:val="17"/>
        </w:numPr>
        <w:autoSpaceDE w:val="0"/>
        <w:autoSpaceDN w:val="0"/>
        <w:adjustRightInd w:val="0"/>
        <w:spacing w:after="62"/>
        <w:jc w:val="both"/>
        <w:rPr>
          <w:rFonts w:ascii="Arial" w:hAnsi="Arial" w:cs="Arial"/>
          <w:sz w:val="20"/>
          <w:szCs w:val="20"/>
        </w:rPr>
      </w:pPr>
      <w:r w:rsidRPr="00D0787A">
        <w:rPr>
          <w:rFonts w:ascii="Arial" w:hAnsi="Arial" w:cs="Arial"/>
          <w:sz w:val="20"/>
          <w:szCs w:val="20"/>
        </w:rPr>
        <w:t xml:space="preserve">Poradenské služby při vyhodnocení požadavků vedení úřadu, příkladů dobré praxe </w:t>
      </w:r>
      <w:r w:rsidR="00B1112C">
        <w:rPr>
          <w:rFonts w:ascii="Arial" w:hAnsi="Arial" w:cs="Arial"/>
          <w:sz w:val="20"/>
          <w:szCs w:val="20"/>
        </w:rPr>
        <w:br/>
      </w:r>
      <w:r w:rsidRPr="00D0787A">
        <w:rPr>
          <w:rFonts w:ascii="Arial" w:hAnsi="Arial" w:cs="Arial"/>
          <w:sz w:val="20"/>
          <w:szCs w:val="20"/>
        </w:rPr>
        <w:t xml:space="preserve">a získaných informací z workshopů s uživateli (zejména zaměstnanci úřadu) předmětného objektu administrativní budovy. </w:t>
      </w:r>
    </w:p>
    <w:p w14:paraId="2498E91E" w14:textId="77777777" w:rsidR="00D0787A" w:rsidRPr="00D0787A" w:rsidRDefault="00D0787A" w:rsidP="00A55B60">
      <w:pPr>
        <w:pStyle w:val="Odstavecseseznamem"/>
        <w:numPr>
          <w:ilvl w:val="0"/>
          <w:numId w:val="17"/>
        </w:numPr>
        <w:autoSpaceDE w:val="0"/>
        <w:autoSpaceDN w:val="0"/>
        <w:adjustRightInd w:val="0"/>
        <w:spacing w:after="62"/>
        <w:jc w:val="both"/>
        <w:rPr>
          <w:rFonts w:ascii="Arial" w:hAnsi="Arial" w:cs="Arial"/>
          <w:sz w:val="20"/>
          <w:szCs w:val="20"/>
        </w:rPr>
      </w:pPr>
      <w:r w:rsidRPr="00D0787A">
        <w:rPr>
          <w:rFonts w:ascii="Arial" w:hAnsi="Arial" w:cs="Arial"/>
          <w:sz w:val="20"/>
          <w:szCs w:val="20"/>
        </w:rPr>
        <w:t xml:space="preserve">Environmentální a energetický koncept na rekonstrukci budovy „B“ Krajského úřadu Karlovarského kraje v areálu krajských institucí. </w:t>
      </w:r>
    </w:p>
    <w:p w14:paraId="1933D8BA" w14:textId="77777777" w:rsidR="00D0787A" w:rsidRPr="00D0787A" w:rsidRDefault="00D0787A" w:rsidP="00A55B60">
      <w:pPr>
        <w:pStyle w:val="Odstavecseseznamem"/>
        <w:numPr>
          <w:ilvl w:val="0"/>
          <w:numId w:val="17"/>
        </w:numPr>
        <w:autoSpaceDE w:val="0"/>
        <w:autoSpaceDN w:val="0"/>
        <w:adjustRightInd w:val="0"/>
        <w:spacing w:after="62"/>
        <w:jc w:val="both"/>
        <w:rPr>
          <w:rFonts w:ascii="Arial" w:hAnsi="Arial" w:cs="Arial"/>
          <w:sz w:val="20"/>
          <w:szCs w:val="20"/>
        </w:rPr>
      </w:pPr>
      <w:r w:rsidRPr="00D0787A">
        <w:rPr>
          <w:rFonts w:ascii="Arial" w:hAnsi="Arial" w:cs="Arial"/>
          <w:sz w:val="20"/>
          <w:szCs w:val="20"/>
        </w:rPr>
        <w:t xml:space="preserve">Připomínkování, oponentura k návrhu předmětu zadání veřejné zakázky na zpracování architektonické studie a projektové dokumentace na akci „Rekonstrukce budovy „B“ Krajského úřadu Karlovarského kraje v areálu krajských institucí“. Jedná se o poradenské služby při stanovení požadavků zadavatele pro účel, rozsah, výkonové a funkční parametry předmětné výše uvedené administrativní budovy. </w:t>
      </w:r>
    </w:p>
    <w:p w14:paraId="750E0D37" w14:textId="77777777" w:rsidR="00D0787A" w:rsidRDefault="00D0787A" w:rsidP="00A55B60">
      <w:pPr>
        <w:pStyle w:val="Odstavecseseznamem"/>
        <w:numPr>
          <w:ilvl w:val="0"/>
          <w:numId w:val="17"/>
        </w:numPr>
        <w:autoSpaceDE w:val="0"/>
        <w:autoSpaceDN w:val="0"/>
        <w:adjustRightInd w:val="0"/>
        <w:spacing w:after="62"/>
        <w:jc w:val="both"/>
        <w:rPr>
          <w:rFonts w:ascii="Arial" w:hAnsi="Arial" w:cs="Arial"/>
          <w:sz w:val="20"/>
          <w:szCs w:val="20"/>
        </w:rPr>
      </w:pPr>
      <w:r w:rsidRPr="00D0787A">
        <w:rPr>
          <w:rFonts w:ascii="Arial" w:hAnsi="Arial" w:cs="Arial"/>
          <w:sz w:val="20"/>
          <w:szCs w:val="20"/>
        </w:rPr>
        <w:t>Poradenské služby v průběhu realizace zpracování architektonické studie a projektové dok</w:t>
      </w:r>
      <w:r w:rsidR="00D96203">
        <w:rPr>
          <w:rFonts w:ascii="Arial" w:hAnsi="Arial" w:cs="Arial"/>
          <w:sz w:val="20"/>
          <w:szCs w:val="20"/>
        </w:rPr>
        <w:t>umentace „Rekonstrukce budovy „</w:t>
      </w:r>
      <w:r w:rsidRPr="00D0787A">
        <w:rPr>
          <w:rFonts w:ascii="Arial" w:hAnsi="Arial" w:cs="Arial"/>
          <w:sz w:val="20"/>
          <w:szCs w:val="20"/>
        </w:rPr>
        <w:t>B</w:t>
      </w:r>
      <w:r w:rsidR="00D96203">
        <w:rPr>
          <w:rFonts w:ascii="Arial" w:hAnsi="Arial" w:cs="Arial"/>
          <w:sz w:val="20"/>
          <w:szCs w:val="20"/>
        </w:rPr>
        <w:t>“</w:t>
      </w:r>
      <w:r w:rsidRPr="00D0787A">
        <w:rPr>
          <w:rFonts w:ascii="Arial" w:hAnsi="Arial" w:cs="Arial"/>
          <w:sz w:val="20"/>
          <w:szCs w:val="20"/>
        </w:rPr>
        <w:t xml:space="preserve"> Krajského úřadu Karlovarského kraje v areálu krajských institucí“. </w:t>
      </w:r>
    </w:p>
    <w:p w14:paraId="371DF948" w14:textId="77777777" w:rsidR="00D0787A" w:rsidRPr="00D0787A" w:rsidRDefault="00D0787A" w:rsidP="00A55B60">
      <w:pPr>
        <w:pStyle w:val="Odstavecseseznamem"/>
        <w:numPr>
          <w:ilvl w:val="0"/>
          <w:numId w:val="18"/>
        </w:numPr>
        <w:autoSpaceDE w:val="0"/>
        <w:autoSpaceDN w:val="0"/>
        <w:adjustRightInd w:val="0"/>
        <w:spacing w:after="62"/>
        <w:jc w:val="both"/>
        <w:rPr>
          <w:rFonts w:ascii="Arial" w:hAnsi="Arial" w:cs="Arial"/>
          <w:sz w:val="20"/>
          <w:szCs w:val="20"/>
        </w:rPr>
      </w:pPr>
      <w:r w:rsidRPr="00D0787A">
        <w:rPr>
          <w:rFonts w:ascii="Arial" w:hAnsi="Arial" w:cs="Arial"/>
          <w:sz w:val="20"/>
          <w:szCs w:val="20"/>
        </w:rPr>
        <w:t xml:space="preserve">v rámci </w:t>
      </w:r>
      <w:r w:rsidR="00471568">
        <w:rPr>
          <w:rFonts w:ascii="Arial" w:hAnsi="Arial" w:cs="Arial"/>
          <w:sz w:val="20"/>
          <w:szCs w:val="20"/>
        </w:rPr>
        <w:t>architektonické studie</w:t>
      </w:r>
      <w:r w:rsidRPr="00D0787A">
        <w:rPr>
          <w:rFonts w:ascii="Arial" w:hAnsi="Arial" w:cs="Arial"/>
          <w:sz w:val="20"/>
          <w:szCs w:val="20"/>
        </w:rPr>
        <w:t xml:space="preserve"> </w:t>
      </w:r>
    </w:p>
    <w:p w14:paraId="13F11434" w14:textId="77777777" w:rsidR="00D0787A" w:rsidRPr="00D0787A" w:rsidRDefault="00D0787A" w:rsidP="00A55B60">
      <w:pPr>
        <w:pStyle w:val="Odstavecseseznamem"/>
        <w:numPr>
          <w:ilvl w:val="0"/>
          <w:numId w:val="18"/>
        </w:numPr>
        <w:autoSpaceDE w:val="0"/>
        <w:autoSpaceDN w:val="0"/>
        <w:adjustRightInd w:val="0"/>
        <w:spacing w:after="62"/>
        <w:jc w:val="both"/>
        <w:rPr>
          <w:rFonts w:ascii="Arial" w:hAnsi="Arial" w:cs="Arial"/>
          <w:sz w:val="20"/>
          <w:szCs w:val="20"/>
        </w:rPr>
      </w:pPr>
      <w:r w:rsidRPr="00D0787A">
        <w:rPr>
          <w:rFonts w:ascii="Arial" w:hAnsi="Arial" w:cs="Arial"/>
          <w:sz w:val="20"/>
          <w:szCs w:val="20"/>
        </w:rPr>
        <w:t xml:space="preserve">v rámci </w:t>
      </w:r>
      <w:r w:rsidR="00471568">
        <w:rPr>
          <w:rFonts w:ascii="Arial" w:hAnsi="Arial" w:cs="Arial"/>
          <w:sz w:val="20"/>
          <w:szCs w:val="20"/>
        </w:rPr>
        <w:t>dokumentace pro stavební povolení</w:t>
      </w:r>
      <w:r w:rsidRPr="00D0787A">
        <w:rPr>
          <w:rFonts w:ascii="Arial" w:hAnsi="Arial" w:cs="Arial"/>
          <w:sz w:val="20"/>
          <w:szCs w:val="20"/>
        </w:rPr>
        <w:t xml:space="preserve"> </w:t>
      </w:r>
    </w:p>
    <w:p w14:paraId="22A0C896" w14:textId="77777777" w:rsidR="00D0787A" w:rsidRPr="00D0787A" w:rsidRDefault="00D0787A" w:rsidP="00A55B60">
      <w:pPr>
        <w:pStyle w:val="Odstavecseseznamem"/>
        <w:numPr>
          <w:ilvl w:val="0"/>
          <w:numId w:val="18"/>
        </w:numPr>
        <w:autoSpaceDE w:val="0"/>
        <w:autoSpaceDN w:val="0"/>
        <w:adjustRightInd w:val="0"/>
        <w:jc w:val="both"/>
        <w:rPr>
          <w:rFonts w:ascii="Arial" w:hAnsi="Arial" w:cs="Arial"/>
          <w:sz w:val="20"/>
          <w:szCs w:val="20"/>
        </w:rPr>
      </w:pPr>
      <w:r w:rsidRPr="00D0787A">
        <w:rPr>
          <w:rFonts w:ascii="Arial" w:hAnsi="Arial" w:cs="Arial"/>
          <w:sz w:val="20"/>
          <w:szCs w:val="20"/>
        </w:rPr>
        <w:t xml:space="preserve">v rámci realizace. </w:t>
      </w:r>
    </w:p>
    <w:p w14:paraId="0D3BF717" w14:textId="77777777" w:rsidR="00A47779" w:rsidRDefault="00A47779" w:rsidP="00A47779">
      <w:pPr>
        <w:pStyle w:val="TPText-1slovan"/>
        <w:numPr>
          <w:ilvl w:val="0"/>
          <w:numId w:val="0"/>
        </w:numPr>
        <w:rPr>
          <w:rFonts w:ascii="Times New Roman" w:hAnsi="Times New Roman" w:cs="Times New Roman"/>
          <w:sz w:val="22"/>
        </w:rPr>
      </w:pPr>
    </w:p>
    <w:p w14:paraId="5082E39A" w14:textId="77777777" w:rsidR="002F1E91" w:rsidRDefault="002F1E91" w:rsidP="00A47779">
      <w:pPr>
        <w:pStyle w:val="TPText-1slovan"/>
        <w:numPr>
          <w:ilvl w:val="0"/>
          <w:numId w:val="0"/>
        </w:numPr>
        <w:rPr>
          <w:rFonts w:ascii="Times New Roman" w:hAnsi="Times New Roman" w:cs="Times New Roman"/>
          <w:sz w:val="22"/>
        </w:rPr>
      </w:pPr>
    </w:p>
    <w:p w14:paraId="48627844" w14:textId="77777777" w:rsidR="00B9026C" w:rsidRPr="00F30033" w:rsidRDefault="00D0787A" w:rsidP="00B9026C">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Podklady k poradenské činnosti předané poskytovateli</w:t>
      </w:r>
    </w:p>
    <w:p w14:paraId="04ACA312" w14:textId="77777777" w:rsidR="00D0787A" w:rsidRDefault="00D0787A" w:rsidP="00A55B60">
      <w:pPr>
        <w:pStyle w:val="Odstavecseseznamem"/>
        <w:numPr>
          <w:ilvl w:val="0"/>
          <w:numId w:val="4"/>
        </w:numPr>
        <w:spacing w:after="240"/>
        <w:jc w:val="both"/>
        <w:rPr>
          <w:rFonts w:ascii="Arial" w:hAnsi="Arial" w:cs="Arial"/>
          <w:bCs/>
          <w:color w:val="auto"/>
          <w:sz w:val="20"/>
          <w:szCs w:val="20"/>
        </w:rPr>
      </w:pPr>
      <w:r w:rsidRPr="00D0787A">
        <w:rPr>
          <w:rFonts w:ascii="Arial" w:hAnsi="Arial" w:cs="Arial"/>
          <w:bCs/>
          <w:color w:val="auto"/>
          <w:sz w:val="20"/>
          <w:szCs w:val="20"/>
        </w:rPr>
        <w:t>Zaměření skutečného provedení objekt „B“ z IX/2010 zpracované Ing. Jiřím Dvořákem – Kancelář stavebního inženýrství, Dalovice</w:t>
      </w:r>
    </w:p>
    <w:p w14:paraId="6DF89F43" w14:textId="77777777" w:rsidR="00D0787A" w:rsidRPr="00D0787A" w:rsidRDefault="00071D83" w:rsidP="00A55B60">
      <w:pPr>
        <w:pStyle w:val="Odstavecseseznamem"/>
        <w:numPr>
          <w:ilvl w:val="0"/>
          <w:numId w:val="4"/>
        </w:numPr>
        <w:spacing w:after="240"/>
        <w:jc w:val="both"/>
        <w:rPr>
          <w:rFonts w:ascii="Arial" w:hAnsi="Arial" w:cs="Arial"/>
          <w:bCs/>
          <w:color w:val="auto"/>
          <w:sz w:val="20"/>
          <w:szCs w:val="20"/>
        </w:rPr>
      </w:pPr>
      <w:r>
        <w:rPr>
          <w:rFonts w:ascii="Arial" w:hAnsi="Arial" w:cs="Arial"/>
          <w:bCs/>
          <w:color w:val="auto"/>
          <w:sz w:val="20"/>
          <w:szCs w:val="20"/>
        </w:rPr>
        <w:t>Stavebně technický průzkum</w:t>
      </w:r>
      <w:r w:rsidR="00D0787A" w:rsidRPr="00D0787A">
        <w:rPr>
          <w:rFonts w:ascii="Arial" w:hAnsi="Arial" w:cs="Arial"/>
          <w:bCs/>
          <w:color w:val="auto"/>
          <w:sz w:val="20"/>
          <w:szCs w:val="20"/>
        </w:rPr>
        <w:t xml:space="preserve"> „Rekonstrukce budovy „B“ Krajského úřadu Karlovarského kraje </w:t>
      </w:r>
      <w:r w:rsidR="00B1112C">
        <w:rPr>
          <w:rFonts w:ascii="Arial" w:hAnsi="Arial" w:cs="Arial"/>
          <w:bCs/>
          <w:color w:val="auto"/>
          <w:sz w:val="20"/>
          <w:szCs w:val="20"/>
        </w:rPr>
        <w:br/>
      </w:r>
      <w:r w:rsidR="00D0787A" w:rsidRPr="00D0787A">
        <w:rPr>
          <w:rFonts w:ascii="Arial" w:hAnsi="Arial" w:cs="Arial"/>
          <w:bCs/>
          <w:color w:val="auto"/>
          <w:sz w:val="20"/>
          <w:szCs w:val="20"/>
        </w:rPr>
        <w:t>v areálu krajských institucí“</w:t>
      </w:r>
      <w:r>
        <w:rPr>
          <w:rFonts w:ascii="Arial" w:hAnsi="Arial" w:cs="Arial"/>
          <w:bCs/>
          <w:color w:val="auto"/>
          <w:sz w:val="20"/>
          <w:szCs w:val="20"/>
        </w:rPr>
        <w:t>, jehož v</w:t>
      </w:r>
      <w:r w:rsidR="00D0787A" w:rsidRPr="00D0787A">
        <w:rPr>
          <w:rFonts w:ascii="Arial" w:hAnsi="Arial" w:cs="Arial"/>
          <w:bCs/>
          <w:color w:val="auto"/>
          <w:sz w:val="20"/>
          <w:szCs w:val="20"/>
        </w:rPr>
        <w:t>ýstupem je celkové zaměření budovy včetně vnitřních dispozic, geodetické zaměření budovy, stavebně technický průzkum a digitální model stavby.</w:t>
      </w:r>
    </w:p>
    <w:p w14:paraId="7602B03E" w14:textId="77777777" w:rsidR="00D0787A" w:rsidRDefault="00D0787A" w:rsidP="00A55B60">
      <w:pPr>
        <w:pStyle w:val="Odstavecseseznamem"/>
        <w:numPr>
          <w:ilvl w:val="0"/>
          <w:numId w:val="4"/>
        </w:numPr>
        <w:spacing w:after="240"/>
        <w:jc w:val="both"/>
        <w:rPr>
          <w:rFonts w:ascii="Arial" w:hAnsi="Arial" w:cs="Arial"/>
          <w:bCs/>
          <w:color w:val="auto"/>
          <w:sz w:val="20"/>
          <w:szCs w:val="20"/>
        </w:rPr>
      </w:pPr>
      <w:r w:rsidRPr="00D0787A">
        <w:rPr>
          <w:rFonts w:ascii="Arial" w:hAnsi="Arial" w:cs="Arial"/>
          <w:bCs/>
          <w:color w:val="auto"/>
          <w:sz w:val="20"/>
          <w:szCs w:val="20"/>
        </w:rPr>
        <w:t>Podkladem pro uzavření smlouvy je nabídk</w:t>
      </w:r>
      <w:r w:rsidR="00AF13DE">
        <w:rPr>
          <w:rFonts w:ascii="Arial" w:hAnsi="Arial" w:cs="Arial"/>
          <w:bCs/>
          <w:color w:val="auto"/>
          <w:sz w:val="20"/>
          <w:szCs w:val="20"/>
        </w:rPr>
        <w:t>a poskytovatele podaná dne 28.02.</w:t>
      </w:r>
      <w:r w:rsidR="00D75130">
        <w:rPr>
          <w:rFonts w:ascii="Arial" w:hAnsi="Arial" w:cs="Arial"/>
          <w:bCs/>
          <w:color w:val="auto"/>
          <w:sz w:val="20"/>
          <w:szCs w:val="20"/>
        </w:rPr>
        <w:t>2022.</w:t>
      </w:r>
    </w:p>
    <w:p w14:paraId="603031BC" w14:textId="77777777" w:rsidR="00075D3D" w:rsidRDefault="00075D3D" w:rsidP="00075D3D">
      <w:pPr>
        <w:pStyle w:val="Odstavecseseznamem"/>
        <w:spacing w:after="240"/>
        <w:ind w:left="680"/>
        <w:jc w:val="both"/>
        <w:rPr>
          <w:rFonts w:ascii="Arial" w:hAnsi="Arial" w:cs="Arial"/>
          <w:bCs/>
          <w:color w:val="auto"/>
          <w:sz w:val="20"/>
          <w:szCs w:val="20"/>
        </w:rPr>
      </w:pPr>
    </w:p>
    <w:p w14:paraId="33F0D2D6" w14:textId="77777777" w:rsidR="00B9026C" w:rsidRDefault="00B9026C" w:rsidP="00B9026C">
      <w:pPr>
        <w:pStyle w:val="Nadpis1"/>
        <w:numPr>
          <w:ilvl w:val="0"/>
          <w:numId w:val="3"/>
        </w:numPr>
        <w:spacing w:after="120"/>
        <w:ind w:left="567" w:hanging="210"/>
        <w:jc w:val="center"/>
        <w:rPr>
          <w:rFonts w:ascii="Arial" w:hAnsi="Arial" w:cs="Arial"/>
          <w:color w:val="auto"/>
          <w:sz w:val="20"/>
          <w:szCs w:val="20"/>
        </w:rPr>
      </w:pPr>
      <w:r w:rsidRPr="00B9026C">
        <w:rPr>
          <w:rFonts w:ascii="Arial" w:hAnsi="Arial" w:cs="Arial"/>
          <w:color w:val="auto"/>
          <w:sz w:val="20"/>
          <w:szCs w:val="20"/>
        </w:rPr>
        <w:t>Doba plnění</w:t>
      </w:r>
    </w:p>
    <w:p w14:paraId="38D537E8" w14:textId="77777777" w:rsidR="00D80ED3" w:rsidRPr="00D80ED3" w:rsidRDefault="000A63DA" w:rsidP="00A55B60">
      <w:pPr>
        <w:pStyle w:val="Zkladntext2"/>
        <w:numPr>
          <w:ilvl w:val="0"/>
          <w:numId w:val="5"/>
        </w:numPr>
        <w:spacing w:after="240"/>
        <w:rPr>
          <w:rFonts w:ascii="Arial" w:hAnsi="Arial" w:cs="Arial"/>
          <w:color w:val="auto"/>
          <w:sz w:val="20"/>
          <w:szCs w:val="20"/>
        </w:rPr>
      </w:pPr>
      <w:r>
        <w:rPr>
          <w:rFonts w:ascii="Arial" w:hAnsi="Arial" w:cs="Arial"/>
          <w:color w:val="auto"/>
          <w:sz w:val="20"/>
          <w:szCs w:val="20"/>
        </w:rPr>
        <w:t>Smluvní strany se dohodly, že poskytování služeb</w:t>
      </w:r>
      <w:r w:rsidR="00D80ED3">
        <w:rPr>
          <w:rFonts w:ascii="Arial" w:hAnsi="Arial" w:cs="Arial"/>
          <w:color w:val="auto"/>
          <w:sz w:val="20"/>
          <w:szCs w:val="20"/>
        </w:rPr>
        <w:t xml:space="preserve"> bude započato bez prodlení po nabytí účinnosti této smlouvy</w:t>
      </w:r>
      <w:r w:rsidR="00D80ED3" w:rsidRPr="00D80ED3">
        <w:rPr>
          <w:rFonts w:ascii="Arial" w:hAnsi="Arial" w:cs="Arial"/>
          <w:color w:val="auto"/>
          <w:sz w:val="20"/>
          <w:szCs w:val="20"/>
        </w:rPr>
        <w:t>.</w:t>
      </w:r>
    </w:p>
    <w:p w14:paraId="66CE82CA" w14:textId="77777777" w:rsidR="00A47779" w:rsidRPr="00D96203" w:rsidRDefault="00D96203" w:rsidP="00A55B60">
      <w:pPr>
        <w:pStyle w:val="Zkladntext2"/>
        <w:numPr>
          <w:ilvl w:val="0"/>
          <w:numId w:val="5"/>
        </w:numPr>
        <w:spacing w:after="240"/>
        <w:rPr>
          <w:rFonts w:ascii="Arial" w:hAnsi="Arial" w:cs="Arial"/>
          <w:color w:val="auto"/>
          <w:sz w:val="20"/>
          <w:szCs w:val="20"/>
        </w:rPr>
      </w:pPr>
      <w:r w:rsidRPr="00D96203">
        <w:rPr>
          <w:rFonts w:ascii="Arial" w:hAnsi="Arial" w:cs="Arial"/>
          <w:color w:val="auto"/>
          <w:sz w:val="20"/>
          <w:szCs w:val="20"/>
        </w:rPr>
        <w:t>Poradenské služby a odborné konzultace se považují za řádně provedené okamžikem splnění všech etap dle čl. I. odst. 1.2.</w:t>
      </w:r>
    </w:p>
    <w:p w14:paraId="1B7C727A" w14:textId="77777777" w:rsidR="00504D1C" w:rsidRDefault="00504D1C" w:rsidP="00504D1C">
      <w:pPr>
        <w:pStyle w:val="Zkladntext2"/>
        <w:spacing w:after="240"/>
        <w:ind w:left="680"/>
        <w:rPr>
          <w:rFonts w:ascii="Arial" w:hAnsi="Arial" w:cs="Arial"/>
          <w:color w:val="auto"/>
          <w:sz w:val="20"/>
          <w:szCs w:val="20"/>
        </w:rPr>
      </w:pPr>
    </w:p>
    <w:p w14:paraId="104065CD" w14:textId="77777777" w:rsidR="00C97F7E" w:rsidRPr="00C97F7E" w:rsidRDefault="00DF4355" w:rsidP="00C97F7E">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 xml:space="preserve">Cena </w:t>
      </w:r>
    </w:p>
    <w:p w14:paraId="118E14C9" w14:textId="77777777" w:rsidR="00C97F7E" w:rsidRPr="002F1E91" w:rsidRDefault="00C97F7E" w:rsidP="00A55B60">
      <w:pPr>
        <w:pStyle w:val="Zkladntext2"/>
        <w:numPr>
          <w:ilvl w:val="1"/>
          <w:numId w:val="7"/>
        </w:numPr>
        <w:spacing w:after="240"/>
        <w:rPr>
          <w:rFonts w:ascii="Arial" w:hAnsi="Arial" w:cs="Arial"/>
          <w:color w:val="auto"/>
          <w:sz w:val="20"/>
          <w:szCs w:val="20"/>
        </w:rPr>
      </w:pPr>
      <w:r w:rsidRPr="00C97F7E">
        <w:rPr>
          <w:rFonts w:ascii="Arial" w:hAnsi="Arial" w:cs="Arial"/>
          <w:color w:val="auto"/>
          <w:sz w:val="20"/>
          <w:szCs w:val="20"/>
        </w:rPr>
        <w:t>Celková cena</w:t>
      </w:r>
      <w:r w:rsidR="00BD3616">
        <w:rPr>
          <w:rFonts w:ascii="Arial" w:hAnsi="Arial" w:cs="Arial"/>
          <w:color w:val="auto"/>
          <w:sz w:val="20"/>
          <w:szCs w:val="20"/>
        </w:rPr>
        <w:t>, při využití celkové hodinové dotace,</w:t>
      </w:r>
      <w:r w:rsidRPr="00C97F7E">
        <w:rPr>
          <w:rFonts w:ascii="Arial" w:hAnsi="Arial" w:cs="Arial"/>
          <w:color w:val="auto"/>
          <w:sz w:val="20"/>
          <w:szCs w:val="20"/>
        </w:rPr>
        <w:t xml:space="preserve"> za řádně </w:t>
      </w:r>
      <w:r w:rsidR="00C4156B">
        <w:rPr>
          <w:rFonts w:ascii="Arial" w:hAnsi="Arial" w:cs="Arial"/>
          <w:color w:val="auto"/>
          <w:sz w:val="20"/>
          <w:szCs w:val="20"/>
        </w:rPr>
        <w:t>vykonané služby</w:t>
      </w:r>
      <w:r w:rsidRPr="00C97F7E">
        <w:rPr>
          <w:rFonts w:ascii="Arial" w:hAnsi="Arial" w:cs="Arial"/>
          <w:color w:val="auto"/>
          <w:sz w:val="20"/>
          <w:szCs w:val="20"/>
        </w:rPr>
        <w:t xml:space="preserve"> dle této smlouvy je </w:t>
      </w:r>
      <w:r w:rsidRPr="002F1E91">
        <w:rPr>
          <w:rFonts w:ascii="Arial" w:hAnsi="Arial" w:cs="Arial"/>
          <w:color w:val="auto"/>
          <w:sz w:val="20"/>
          <w:szCs w:val="20"/>
        </w:rPr>
        <w:t>st</w:t>
      </w:r>
      <w:r w:rsidR="00BD3616" w:rsidRPr="002F1E91">
        <w:rPr>
          <w:rFonts w:ascii="Arial" w:hAnsi="Arial" w:cs="Arial"/>
          <w:color w:val="auto"/>
          <w:sz w:val="20"/>
          <w:szCs w:val="20"/>
        </w:rPr>
        <w:t xml:space="preserve">anovena dohodou smluvních stran </w:t>
      </w:r>
      <w:r w:rsidRPr="002F1E91">
        <w:rPr>
          <w:rFonts w:ascii="Arial" w:hAnsi="Arial" w:cs="Arial"/>
          <w:color w:val="auto"/>
          <w:sz w:val="20"/>
          <w:szCs w:val="20"/>
        </w:rPr>
        <w:t>a činí:</w:t>
      </w:r>
    </w:p>
    <w:p w14:paraId="12C0160C" w14:textId="77777777" w:rsidR="00C97F7E" w:rsidRPr="002F1E91" w:rsidRDefault="004F1BBA" w:rsidP="00C97F7E">
      <w:pPr>
        <w:pStyle w:val="Default"/>
        <w:autoSpaceDE/>
        <w:autoSpaceDN/>
        <w:adjustRightInd/>
        <w:ind w:left="1416"/>
        <w:jc w:val="both"/>
        <w:rPr>
          <w:rFonts w:ascii="Arial" w:hAnsi="Arial" w:cs="Arial"/>
          <w:sz w:val="20"/>
          <w:szCs w:val="20"/>
        </w:rPr>
      </w:pPr>
      <w:r w:rsidRPr="002F1E91">
        <w:rPr>
          <w:rFonts w:ascii="Arial" w:hAnsi="Arial" w:cs="Arial"/>
          <w:sz w:val="20"/>
          <w:szCs w:val="20"/>
        </w:rPr>
        <w:t>Cena bez DPH</w:t>
      </w:r>
      <w:r w:rsidRPr="002F1E91">
        <w:rPr>
          <w:rFonts w:ascii="Arial" w:hAnsi="Arial" w:cs="Arial"/>
          <w:sz w:val="20"/>
          <w:szCs w:val="20"/>
        </w:rPr>
        <w:tab/>
      </w:r>
      <w:r w:rsidR="00200E72" w:rsidRPr="002F1E91">
        <w:rPr>
          <w:rFonts w:ascii="Arial" w:hAnsi="Arial" w:cs="Arial"/>
          <w:sz w:val="20"/>
          <w:szCs w:val="20"/>
        </w:rPr>
        <w:t>…………………………</w:t>
      </w:r>
      <w:r w:rsidR="00BD3616" w:rsidRPr="002F1E91">
        <w:rPr>
          <w:rFonts w:ascii="Arial" w:hAnsi="Arial" w:cs="Arial"/>
          <w:sz w:val="20"/>
          <w:szCs w:val="20"/>
        </w:rPr>
        <w:t>586.000,-</w:t>
      </w:r>
      <w:r w:rsidR="00C97F7E" w:rsidRPr="002F1E91">
        <w:rPr>
          <w:rFonts w:ascii="Arial" w:hAnsi="Arial" w:cs="Arial"/>
          <w:sz w:val="20"/>
          <w:szCs w:val="20"/>
        </w:rPr>
        <w:t xml:space="preserve"> Kč</w:t>
      </w:r>
    </w:p>
    <w:p w14:paraId="6E1A9895" w14:textId="77777777" w:rsidR="00C97F7E" w:rsidRPr="002F1E91" w:rsidRDefault="00AD4CF7" w:rsidP="00C97F7E">
      <w:pPr>
        <w:pStyle w:val="Default"/>
        <w:autoSpaceDE/>
        <w:autoSpaceDN/>
        <w:adjustRightInd/>
        <w:ind w:left="1416"/>
        <w:jc w:val="both"/>
        <w:rPr>
          <w:rFonts w:ascii="Arial" w:hAnsi="Arial" w:cs="Arial"/>
          <w:sz w:val="20"/>
          <w:szCs w:val="20"/>
        </w:rPr>
      </w:pPr>
      <w:r>
        <w:rPr>
          <w:rFonts w:ascii="Arial" w:hAnsi="Arial" w:cs="Arial"/>
          <w:sz w:val="20"/>
          <w:szCs w:val="20"/>
        </w:rPr>
        <w:t>DPH   21</w:t>
      </w:r>
      <w:r w:rsidR="00AF13DE">
        <w:rPr>
          <w:rFonts w:ascii="Arial" w:hAnsi="Arial" w:cs="Arial"/>
          <w:sz w:val="20"/>
          <w:szCs w:val="20"/>
        </w:rPr>
        <w:t xml:space="preserve"> </w:t>
      </w:r>
      <w:r w:rsidR="004F1BBA" w:rsidRPr="002F1E91">
        <w:rPr>
          <w:rFonts w:ascii="Arial" w:hAnsi="Arial" w:cs="Arial"/>
          <w:sz w:val="20"/>
          <w:szCs w:val="20"/>
        </w:rPr>
        <w:t>%</w:t>
      </w:r>
      <w:r w:rsidR="004F1BBA" w:rsidRPr="002F1E91">
        <w:rPr>
          <w:rFonts w:ascii="Arial" w:hAnsi="Arial" w:cs="Arial"/>
          <w:sz w:val="20"/>
          <w:szCs w:val="20"/>
        </w:rPr>
        <w:tab/>
      </w:r>
      <w:r w:rsidR="00200E72" w:rsidRPr="002F1E91">
        <w:rPr>
          <w:rFonts w:ascii="Arial" w:hAnsi="Arial" w:cs="Arial"/>
          <w:sz w:val="20"/>
          <w:szCs w:val="20"/>
        </w:rPr>
        <w:t>…………………………</w:t>
      </w:r>
      <w:r>
        <w:rPr>
          <w:rFonts w:ascii="Arial" w:hAnsi="Arial" w:cs="Arial"/>
          <w:sz w:val="20"/>
          <w:szCs w:val="20"/>
        </w:rPr>
        <w:t>123.060</w:t>
      </w:r>
      <w:r w:rsidR="00C97F7E" w:rsidRPr="002F1E91">
        <w:rPr>
          <w:rFonts w:ascii="Arial" w:hAnsi="Arial" w:cs="Arial"/>
          <w:sz w:val="20"/>
          <w:szCs w:val="20"/>
        </w:rPr>
        <w:t>,- Kč</w:t>
      </w:r>
    </w:p>
    <w:p w14:paraId="0D5C7E40" w14:textId="77777777" w:rsidR="00C97F7E" w:rsidRDefault="004F1BBA" w:rsidP="00C97F7E">
      <w:pPr>
        <w:pStyle w:val="Default"/>
        <w:autoSpaceDE/>
        <w:autoSpaceDN/>
        <w:adjustRightInd/>
        <w:ind w:left="1416"/>
        <w:jc w:val="both"/>
        <w:rPr>
          <w:rFonts w:ascii="Arial" w:hAnsi="Arial" w:cs="Arial"/>
          <w:b/>
          <w:sz w:val="20"/>
          <w:szCs w:val="20"/>
        </w:rPr>
      </w:pPr>
      <w:r w:rsidRPr="002F1E91">
        <w:rPr>
          <w:rFonts w:ascii="Arial" w:hAnsi="Arial" w:cs="Arial"/>
          <w:b/>
          <w:sz w:val="20"/>
          <w:szCs w:val="20"/>
        </w:rPr>
        <w:t>Cena vč. DPH</w:t>
      </w:r>
      <w:r w:rsidRPr="002F1E91">
        <w:rPr>
          <w:rFonts w:ascii="Arial" w:hAnsi="Arial" w:cs="Arial"/>
          <w:b/>
          <w:sz w:val="20"/>
          <w:szCs w:val="20"/>
        </w:rPr>
        <w:tab/>
      </w:r>
      <w:r w:rsidR="00200E72" w:rsidRPr="002F1E91">
        <w:rPr>
          <w:rFonts w:ascii="Arial" w:hAnsi="Arial" w:cs="Arial"/>
          <w:b/>
          <w:sz w:val="20"/>
          <w:szCs w:val="20"/>
        </w:rPr>
        <w:t>…………………………</w:t>
      </w:r>
      <w:r w:rsidR="00AD4CF7">
        <w:rPr>
          <w:rFonts w:ascii="Arial" w:hAnsi="Arial" w:cs="Arial"/>
          <w:b/>
          <w:sz w:val="20"/>
          <w:szCs w:val="20"/>
        </w:rPr>
        <w:t>709.060</w:t>
      </w:r>
      <w:r w:rsidR="00C97F7E" w:rsidRPr="002F1E91">
        <w:rPr>
          <w:rFonts w:ascii="Arial" w:hAnsi="Arial" w:cs="Arial"/>
          <w:b/>
          <w:sz w:val="20"/>
          <w:szCs w:val="20"/>
        </w:rPr>
        <w:t>,- Kč</w:t>
      </w:r>
    </w:p>
    <w:p w14:paraId="306402F1" w14:textId="77777777" w:rsidR="00BD3616" w:rsidRDefault="00BD3616" w:rsidP="00C97F7E">
      <w:pPr>
        <w:pStyle w:val="Default"/>
        <w:autoSpaceDE/>
        <w:autoSpaceDN/>
        <w:adjustRightInd/>
        <w:ind w:left="1416"/>
        <w:jc w:val="both"/>
        <w:rPr>
          <w:rFonts w:ascii="Arial" w:hAnsi="Arial" w:cs="Arial"/>
          <w:b/>
          <w:sz w:val="20"/>
          <w:szCs w:val="20"/>
        </w:rPr>
      </w:pPr>
    </w:p>
    <w:p w14:paraId="07D1990B" w14:textId="77777777" w:rsidR="00120F1E" w:rsidRDefault="0026371C"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sidR="00120F1E">
        <w:rPr>
          <w:rFonts w:ascii="Arial" w:hAnsi="Arial" w:cs="Arial"/>
          <w:color w:val="auto"/>
          <w:sz w:val="20"/>
          <w:szCs w:val="20"/>
        </w:rPr>
        <w:t>a) činí 1.500,- Kč bez DPH</w:t>
      </w:r>
      <w:r w:rsidR="009C731D">
        <w:rPr>
          <w:rFonts w:ascii="Arial" w:hAnsi="Arial" w:cs="Arial"/>
          <w:color w:val="auto"/>
          <w:sz w:val="20"/>
          <w:szCs w:val="20"/>
        </w:rPr>
        <w:t>/hodina</w:t>
      </w:r>
      <w:r w:rsidR="00AF13DE">
        <w:rPr>
          <w:rFonts w:ascii="Arial" w:hAnsi="Arial" w:cs="Arial"/>
          <w:color w:val="auto"/>
          <w:sz w:val="20"/>
          <w:szCs w:val="20"/>
        </w:rPr>
        <w:t>,</w:t>
      </w:r>
      <w:r w:rsidR="00120F1E">
        <w:rPr>
          <w:rFonts w:ascii="Arial" w:hAnsi="Arial" w:cs="Arial"/>
          <w:color w:val="auto"/>
          <w:sz w:val="20"/>
          <w:szCs w:val="20"/>
        </w:rPr>
        <w:t xml:space="preserve"> tj. 1.</w:t>
      </w:r>
      <w:r w:rsidR="00841BB4">
        <w:rPr>
          <w:rFonts w:ascii="Arial" w:hAnsi="Arial" w:cs="Arial"/>
          <w:color w:val="auto"/>
          <w:sz w:val="20"/>
          <w:szCs w:val="20"/>
        </w:rPr>
        <w:t>815</w:t>
      </w:r>
      <w:r w:rsidR="00120F1E">
        <w:rPr>
          <w:rFonts w:ascii="Arial" w:hAnsi="Arial" w:cs="Arial"/>
          <w:color w:val="auto"/>
          <w:sz w:val="20"/>
          <w:szCs w:val="20"/>
        </w:rPr>
        <w:t xml:space="preserve">,- Kč </w:t>
      </w:r>
      <w:r w:rsidR="00CC61FF">
        <w:rPr>
          <w:rFonts w:ascii="Arial" w:hAnsi="Arial" w:cs="Arial"/>
          <w:color w:val="auto"/>
          <w:sz w:val="20"/>
          <w:szCs w:val="20"/>
        </w:rPr>
        <w:br/>
      </w:r>
      <w:r w:rsidR="00120F1E">
        <w:rPr>
          <w:rFonts w:ascii="Arial" w:hAnsi="Arial" w:cs="Arial"/>
          <w:color w:val="auto"/>
          <w:sz w:val="20"/>
          <w:szCs w:val="20"/>
        </w:rPr>
        <w:t>vč. DPH</w:t>
      </w:r>
      <w:r w:rsidR="009C731D">
        <w:rPr>
          <w:rFonts w:ascii="Arial" w:hAnsi="Arial" w:cs="Arial"/>
          <w:color w:val="auto"/>
          <w:sz w:val="20"/>
          <w:szCs w:val="20"/>
        </w:rPr>
        <w:t>/hodina</w:t>
      </w:r>
      <w:r w:rsidR="00120F1E">
        <w:rPr>
          <w:rFonts w:ascii="Arial" w:hAnsi="Arial" w:cs="Arial"/>
          <w:color w:val="auto"/>
          <w:sz w:val="20"/>
          <w:szCs w:val="20"/>
        </w:rPr>
        <w:t xml:space="preserve"> s tím, že maximální limit je 24 hodin.</w:t>
      </w:r>
    </w:p>
    <w:p w14:paraId="0EE8E509" w14:textId="77777777" w:rsidR="00120F1E" w:rsidRDefault="00120F1E"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Pr>
          <w:rFonts w:ascii="Arial" w:hAnsi="Arial" w:cs="Arial"/>
          <w:color w:val="auto"/>
          <w:sz w:val="20"/>
          <w:szCs w:val="20"/>
        </w:rPr>
        <w:t>b) činí 220.000,- Kč bez DPH</w:t>
      </w:r>
      <w:r w:rsidR="00AF13DE">
        <w:rPr>
          <w:rFonts w:ascii="Arial" w:hAnsi="Arial" w:cs="Arial"/>
          <w:color w:val="auto"/>
          <w:sz w:val="20"/>
          <w:szCs w:val="20"/>
        </w:rPr>
        <w:t>,</w:t>
      </w:r>
      <w:r>
        <w:rPr>
          <w:rFonts w:ascii="Arial" w:hAnsi="Arial" w:cs="Arial"/>
          <w:color w:val="auto"/>
          <w:sz w:val="20"/>
          <w:szCs w:val="20"/>
        </w:rPr>
        <w:t xml:space="preserve"> tj. </w:t>
      </w:r>
      <w:r w:rsidR="00841BB4">
        <w:rPr>
          <w:rFonts w:ascii="Arial" w:hAnsi="Arial" w:cs="Arial"/>
          <w:color w:val="auto"/>
          <w:sz w:val="20"/>
          <w:szCs w:val="20"/>
        </w:rPr>
        <w:t>262.200</w:t>
      </w:r>
      <w:r>
        <w:rPr>
          <w:rFonts w:ascii="Arial" w:hAnsi="Arial" w:cs="Arial"/>
          <w:color w:val="auto"/>
          <w:sz w:val="20"/>
          <w:szCs w:val="20"/>
        </w:rPr>
        <w:t>,- Kč vč. DPH.</w:t>
      </w:r>
    </w:p>
    <w:p w14:paraId="17A739ED" w14:textId="77777777" w:rsidR="00120F1E" w:rsidRDefault="00120F1E"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Pr>
          <w:rFonts w:ascii="Arial" w:hAnsi="Arial" w:cs="Arial"/>
          <w:color w:val="auto"/>
          <w:sz w:val="20"/>
          <w:szCs w:val="20"/>
        </w:rPr>
        <w:t>c) činí 1.500,- Kč bez DPH</w:t>
      </w:r>
      <w:r w:rsidR="009C731D">
        <w:rPr>
          <w:rFonts w:ascii="Arial" w:hAnsi="Arial" w:cs="Arial"/>
          <w:color w:val="auto"/>
          <w:sz w:val="20"/>
          <w:szCs w:val="20"/>
        </w:rPr>
        <w:t>/hodina</w:t>
      </w:r>
      <w:r w:rsidR="00AF13DE">
        <w:rPr>
          <w:rFonts w:ascii="Arial" w:hAnsi="Arial" w:cs="Arial"/>
          <w:color w:val="auto"/>
          <w:sz w:val="20"/>
          <w:szCs w:val="20"/>
        </w:rPr>
        <w:t>,</w:t>
      </w:r>
      <w:r>
        <w:rPr>
          <w:rFonts w:ascii="Arial" w:hAnsi="Arial" w:cs="Arial"/>
          <w:color w:val="auto"/>
          <w:sz w:val="20"/>
          <w:szCs w:val="20"/>
        </w:rPr>
        <w:t xml:space="preserve"> tj. 1.</w:t>
      </w:r>
      <w:r w:rsidR="00841BB4">
        <w:rPr>
          <w:rFonts w:ascii="Arial" w:hAnsi="Arial" w:cs="Arial"/>
          <w:color w:val="auto"/>
          <w:sz w:val="20"/>
          <w:szCs w:val="20"/>
        </w:rPr>
        <w:t>81</w:t>
      </w:r>
      <w:r>
        <w:rPr>
          <w:rFonts w:ascii="Arial" w:hAnsi="Arial" w:cs="Arial"/>
          <w:color w:val="auto"/>
          <w:sz w:val="20"/>
          <w:szCs w:val="20"/>
        </w:rPr>
        <w:t xml:space="preserve">5,- Kč </w:t>
      </w:r>
      <w:r w:rsidR="00CC61FF">
        <w:rPr>
          <w:rFonts w:ascii="Arial" w:hAnsi="Arial" w:cs="Arial"/>
          <w:color w:val="auto"/>
          <w:sz w:val="20"/>
          <w:szCs w:val="20"/>
        </w:rPr>
        <w:br/>
      </w:r>
      <w:r>
        <w:rPr>
          <w:rFonts w:ascii="Arial" w:hAnsi="Arial" w:cs="Arial"/>
          <w:color w:val="auto"/>
          <w:sz w:val="20"/>
          <w:szCs w:val="20"/>
        </w:rPr>
        <w:t>vč. DPH</w:t>
      </w:r>
      <w:r w:rsidR="009C731D">
        <w:rPr>
          <w:rFonts w:ascii="Arial" w:hAnsi="Arial" w:cs="Arial"/>
          <w:color w:val="auto"/>
          <w:sz w:val="20"/>
          <w:szCs w:val="20"/>
        </w:rPr>
        <w:t>/hodina</w:t>
      </w:r>
      <w:r>
        <w:rPr>
          <w:rFonts w:ascii="Arial" w:hAnsi="Arial" w:cs="Arial"/>
          <w:color w:val="auto"/>
          <w:sz w:val="20"/>
          <w:szCs w:val="20"/>
        </w:rPr>
        <w:t xml:space="preserve"> s tím, že maximální limit je 30 hodin.</w:t>
      </w:r>
    </w:p>
    <w:p w14:paraId="056600A8" w14:textId="77777777" w:rsidR="00120F1E" w:rsidRDefault="00120F1E"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Pr>
          <w:rFonts w:ascii="Arial" w:hAnsi="Arial" w:cs="Arial"/>
          <w:color w:val="auto"/>
          <w:sz w:val="20"/>
          <w:szCs w:val="20"/>
        </w:rPr>
        <w:t>d) I. činí 1.500,- Kč bez DPH</w:t>
      </w:r>
      <w:r w:rsidR="009C731D">
        <w:rPr>
          <w:rFonts w:ascii="Arial" w:hAnsi="Arial" w:cs="Arial"/>
          <w:color w:val="auto"/>
          <w:sz w:val="20"/>
          <w:szCs w:val="20"/>
        </w:rPr>
        <w:t>/hodina</w:t>
      </w:r>
      <w:r w:rsidR="00AF13DE">
        <w:rPr>
          <w:rFonts w:ascii="Arial" w:hAnsi="Arial" w:cs="Arial"/>
          <w:color w:val="auto"/>
          <w:sz w:val="20"/>
          <w:szCs w:val="20"/>
        </w:rPr>
        <w:t>,</w:t>
      </w:r>
      <w:r>
        <w:rPr>
          <w:rFonts w:ascii="Arial" w:hAnsi="Arial" w:cs="Arial"/>
          <w:color w:val="auto"/>
          <w:sz w:val="20"/>
          <w:szCs w:val="20"/>
        </w:rPr>
        <w:t xml:space="preserve"> tj. 1.</w:t>
      </w:r>
      <w:r w:rsidR="00841BB4">
        <w:rPr>
          <w:rFonts w:ascii="Arial" w:hAnsi="Arial" w:cs="Arial"/>
          <w:color w:val="auto"/>
          <w:sz w:val="20"/>
          <w:szCs w:val="20"/>
        </w:rPr>
        <w:t>81</w:t>
      </w:r>
      <w:r>
        <w:rPr>
          <w:rFonts w:ascii="Arial" w:hAnsi="Arial" w:cs="Arial"/>
          <w:color w:val="auto"/>
          <w:sz w:val="20"/>
          <w:szCs w:val="20"/>
        </w:rPr>
        <w:t xml:space="preserve">5,- Kč </w:t>
      </w:r>
      <w:r w:rsidR="00CC61FF">
        <w:rPr>
          <w:rFonts w:ascii="Arial" w:hAnsi="Arial" w:cs="Arial"/>
          <w:color w:val="auto"/>
          <w:sz w:val="20"/>
          <w:szCs w:val="20"/>
        </w:rPr>
        <w:br/>
      </w:r>
      <w:r>
        <w:rPr>
          <w:rFonts w:ascii="Arial" w:hAnsi="Arial" w:cs="Arial"/>
          <w:color w:val="auto"/>
          <w:sz w:val="20"/>
          <w:szCs w:val="20"/>
        </w:rPr>
        <w:t>vč. DPH</w:t>
      </w:r>
      <w:r w:rsidR="009C731D">
        <w:rPr>
          <w:rFonts w:ascii="Arial" w:hAnsi="Arial" w:cs="Arial"/>
          <w:color w:val="auto"/>
          <w:sz w:val="20"/>
          <w:szCs w:val="20"/>
        </w:rPr>
        <w:t>/hodina</w:t>
      </w:r>
      <w:r>
        <w:rPr>
          <w:rFonts w:ascii="Arial" w:hAnsi="Arial" w:cs="Arial"/>
          <w:color w:val="auto"/>
          <w:sz w:val="20"/>
          <w:szCs w:val="20"/>
        </w:rPr>
        <w:t xml:space="preserve"> s tím, že maximální limit je 30 hodin.</w:t>
      </w:r>
    </w:p>
    <w:p w14:paraId="3533F26A" w14:textId="77777777" w:rsidR="00120F1E" w:rsidRDefault="00120F1E"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Pr>
          <w:rFonts w:ascii="Arial" w:hAnsi="Arial" w:cs="Arial"/>
          <w:color w:val="auto"/>
          <w:sz w:val="20"/>
          <w:szCs w:val="20"/>
        </w:rPr>
        <w:t>d) II. činí 1.500,- Kč bez DPH</w:t>
      </w:r>
      <w:r w:rsidR="009C731D">
        <w:rPr>
          <w:rFonts w:ascii="Arial" w:hAnsi="Arial" w:cs="Arial"/>
          <w:color w:val="auto"/>
          <w:sz w:val="20"/>
          <w:szCs w:val="20"/>
        </w:rPr>
        <w:t>/hodina</w:t>
      </w:r>
      <w:r w:rsidR="00AF13DE">
        <w:rPr>
          <w:rFonts w:ascii="Arial" w:hAnsi="Arial" w:cs="Arial"/>
          <w:color w:val="auto"/>
          <w:sz w:val="20"/>
          <w:szCs w:val="20"/>
        </w:rPr>
        <w:t>,</w:t>
      </w:r>
      <w:r>
        <w:rPr>
          <w:rFonts w:ascii="Arial" w:hAnsi="Arial" w:cs="Arial"/>
          <w:color w:val="auto"/>
          <w:sz w:val="20"/>
          <w:szCs w:val="20"/>
        </w:rPr>
        <w:t xml:space="preserve"> tj. 1.</w:t>
      </w:r>
      <w:r w:rsidR="00841BB4">
        <w:rPr>
          <w:rFonts w:ascii="Arial" w:hAnsi="Arial" w:cs="Arial"/>
          <w:color w:val="auto"/>
          <w:sz w:val="20"/>
          <w:szCs w:val="20"/>
        </w:rPr>
        <w:t>81</w:t>
      </w:r>
      <w:r>
        <w:rPr>
          <w:rFonts w:ascii="Arial" w:hAnsi="Arial" w:cs="Arial"/>
          <w:color w:val="auto"/>
          <w:sz w:val="20"/>
          <w:szCs w:val="20"/>
        </w:rPr>
        <w:t xml:space="preserve">5,- Kč </w:t>
      </w:r>
      <w:r w:rsidR="00CC61FF">
        <w:rPr>
          <w:rFonts w:ascii="Arial" w:hAnsi="Arial" w:cs="Arial"/>
          <w:color w:val="auto"/>
          <w:sz w:val="20"/>
          <w:szCs w:val="20"/>
        </w:rPr>
        <w:br/>
      </w:r>
      <w:r>
        <w:rPr>
          <w:rFonts w:ascii="Arial" w:hAnsi="Arial" w:cs="Arial"/>
          <w:color w:val="auto"/>
          <w:sz w:val="20"/>
          <w:szCs w:val="20"/>
        </w:rPr>
        <w:t>vč. DPH</w:t>
      </w:r>
      <w:r w:rsidR="009C731D">
        <w:rPr>
          <w:rFonts w:ascii="Arial" w:hAnsi="Arial" w:cs="Arial"/>
          <w:color w:val="auto"/>
          <w:sz w:val="20"/>
          <w:szCs w:val="20"/>
        </w:rPr>
        <w:t>/hodina</w:t>
      </w:r>
      <w:r>
        <w:rPr>
          <w:rFonts w:ascii="Arial" w:hAnsi="Arial" w:cs="Arial"/>
          <w:color w:val="auto"/>
          <w:sz w:val="20"/>
          <w:szCs w:val="20"/>
        </w:rPr>
        <w:t xml:space="preserve"> s tím, že maximální limit je 40 hodin.</w:t>
      </w:r>
    </w:p>
    <w:p w14:paraId="24E7ADFE" w14:textId="77777777" w:rsidR="00120F1E" w:rsidRDefault="00120F1E" w:rsidP="00A55B60">
      <w:pPr>
        <w:pStyle w:val="Zkladntext2"/>
        <w:numPr>
          <w:ilvl w:val="1"/>
          <w:numId w:val="7"/>
        </w:numPr>
        <w:spacing w:after="240"/>
        <w:rPr>
          <w:rFonts w:ascii="Arial" w:hAnsi="Arial" w:cs="Arial"/>
          <w:color w:val="auto"/>
          <w:sz w:val="20"/>
          <w:szCs w:val="20"/>
        </w:rPr>
      </w:pPr>
      <w:r w:rsidRPr="00BD3616">
        <w:rPr>
          <w:rFonts w:ascii="Arial" w:hAnsi="Arial" w:cs="Arial"/>
          <w:color w:val="auto"/>
          <w:sz w:val="20"/>
          <w:szCs w:val="20"/>
        </w:rPr>
        <w:t xml:space="preserve">Cena služeb dle čl. I odst. 1.2 písm. </w:t>
      </w:r>
      <w:r>
        <w:rPr>
          <w:rFonts w:ascii="Arial" w:hAnsi="Arial" w:cs="Arial"/>
          <w:color w:val="auto"/>
          <w:sz w:val="20"/>
          <w:szCs w:val="20"/>
        </w:rPr>
        <w:t>d) III. činí 1.500,- Kč bez DPH</w:t>
      </w:r>
      <w:r w:rsidR="009C731D">
        <w:rPr>
          <w:rFonts w:ascii="Arial" w:hAnsi="Arial" w:cs="Arial"/>
          <w:color w:val="auto"/>
          <w:sz w:val="20"/>
          <w:szCs w:val="20"/>
        </w:rPr>
        <w:t>/hodina</w:t>
      </w:r>
      <w:r w:rsidR="00AF13DE">
        <w:rPr>
          <w:rFonts w:ascii="Arial" w:hAnsi="Arial" w:cs="Arial"/>
          <w:color w:val="auto"/>
          <w:sz w:val="20"/>
          <w:szCs w:val="20"/>
        </w:rPr>
        <w:t>,</w:t>
      </w:r>
      <w:r>
        <w:rPr>
          <w:rFonts w:ascii="Arial" w:hAnsi="Arial" w:cs="Arial"/>
          <w:color w:val="auto"/>
          <w:sz w:val="20"/>
          <w:szCs w:val="20"/>
        </w:rPr>
        <w:t xml:space="preserve"> tj. 1.</w:t>
      </w:r>
      <w:r w:rsidR="00841BB4">
        <w:rPr>
          <w:rFonts w:ascii="Arial" w:hAnsi="Arial" w:cs="Arial"/>
          <w:color w:val="auto"/>
          <w:sz w:val="20"/>
          <w:szCs w:val="20"/>
        </w:rPr>
        <w:t>81</w:t>
      </w:r>
      <w:r>
        <w:rPr>
          <w:rFonts w:ascii="Arial" w:hAnsi="Arial" w:cs="Arial"/>
          <w:color w:val="auto"/>
          <w:sz w:val="20"/>
          <w:szCs w:val="20"/>
        </w:rPr>
        <w:t xml:space="preserve">5,- Kč </w:t>
      </w:r>
      <w:r w:rsidR="00CC61FF">
        <w:rPr>
          <w:rFonts w:ascii="Arial" w:hAnsi="Arial" w:cs="Arial"/>
          <w:color w:val="auto"/>
          <w:sz w:val="20"/>
          <w:szCs w:val="20"/>
        </w:rPr>
        <w:br/>
      </w:r>
      <w:r>
        <w:rPr>
          <w:rFonts w:ascii="Arial" w:hAnsi="Arial" w:cs="Arial"/>
          <w:color w:val="auto"/>
          <w:sz w:val="20"/>
          <w:szCs w:val="20"/>
        </w:rPr>
        <w:t>vč. DPH</w:t>
      </w:r>
      <w:r w:rsidR="009C731D">
        <w:rPr>
          <w:rFonts w:ascii="Arial" w:hAnsi="Arial" w:cs="Arial"/>
          <w:color w:val="auto"/>
          <w:sz w:val="20"/>
          <w:szCs w:val="20"/>
        </w:rPr>
        <w:t>/hodina</w:t>
      </w:r>
      <w:r>
        <w:rPr>
          <w:rFonts w:ascii="Arial" w:hAnsi="Arial" w:cs="Arial"/>
          <w:color w:val="auto"/>
          <w:sz w:val="20"/>
          <w:szCs w:val="20"/>
        </w:rPr>
        <w:t xml:space="preserve"> s tím, že maximální limit je 120 hodin.</w:t>
      </w:r>
    </w:p>
    <w:p w14:paraId="670AA8D0" w14:textId="77777777" w:rsidR="00C97F7E" w:rsidRDefault="00C97F7E" w:rsidP="00A55B60">
      <w:pPr>
        <w:pStyle w:val="Zkladntext2"/>
        <w:numPr>
          <w:ilvl w:val="1"/>
          <w:numId w:val="7"/>
        </w:numPr>
        <w:spacing w:after="240"/>
        <w:rPr>
          <w:rFonts w:ascii="Arial" w:hAnsi="Arial" w:cs="Arial"/>
          <w:color w:val="auto"/>
          <w:sz w:val="20"/>
          <w:szCs w:val="20"/>
        </w:rPr>
      </w:pPr>
      <w:r w:rsidRPr="00C97F7E">
        <w:rPr>
          <w:rFonts w:ascii="Arial" w:hAnsi="Arial" w:cs="Arial"/>
          <w:color w:val="auto"/>
          <w:sz w:val="20"/>
          <w:szCs w:val="20"/>
        </w:rPr>
        <w:t xml:space="preserve">Cena </w:t>
      </w:r>
      <w:r w:rsidR="002F1E91">
        <w:rPr>
          <w:rFonts w:ascii="Arial" w:hAnsi="Arial" w:cs="Arial"/>
          <w:color w:val="auto"/>
          <w:sz w:val="20"/>
          <w:szCs w:val="20"/>
        </w:rPr>
        <w:t>za služby</w:t>
      </w:r>
      <w:r w:rsidRPr="00C97F7E">
        <w:rPr>
          <w:rFonts w:ascii="Arial" w:hAnsi="Arial" w:cs="Arial"/>
          <w:color w:val="auto"/>
          <w:sz w:val="20"/>
          <w:szCs w:val="20"/>
        </w:rPr>
        <w:t xml:space="preserve">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14:paraId="1EFB0E9A" w14:textId="77777777" w:rsidR="00C97F7E" w:rsidRDefault="00C97F7E" w:rsidP="00A55B60">
      <w:pPr>
        <w:pStyle w:val="Zkladntext2"/>
        <w:numPr>
          <w:ilvl w:val="1"/>
          <w:numId w:val="7"/>
        </w:numPr>
        <w:spacing w:after="240"/>
        <w:rPr>
          <w:rFonts w:ascii="Arial" w:hAnsi="Arial" w:cs="Arial"/>
          <w:color w:val="auto"/>
          <w:sz w:val="20"/>
          <w:szCs w:val="20"/>
        </w:rPr>
      </w:pPr>
      <w:r>
        <w:rPr>
          <w:rFonts w:ascii="Arial" w:hAnsi="Arial" w:cs="Arial"/>
          <w:color w:val="auto"/>
          <w:sz w:val="20"/>
          <w:szCs w:val="20"/>
        </w:rPr>
        <w:t xml:space="preserve">Cena </w:t>
      </w:r>
      <w:r w:rsidR="002F1E91">
        <w:rPr>
          <w:rFonts w:ascii="Arial" w:hAnsi="Arial" w:cs="Arial"/>
          <w:color w:val="auto"/>
          <w:sz w:val="20"/>
          <w:szCs w:val="20"/>
        </w:rPr>
        <w:t>za služby</w:t>
      </w:r>
      <w:r>
        <w:rPr>
          <w:rFonts w:ascii="Arial" w:hAnsi="Arial" w:cs="Arial"/>
          <w:color w:val="auto"/>
          <w:sz w:val="20"/>
          <w:szCs w:val="20"/>
        </w:rPr>
        <w:t xml:space="preserve"> zahrnuje</w:t>
      </w:r>
      <w:r w:rsidRPr="00C97F7E">
        <w:rPr>
          <w:rFonts w:ascii="Arial" w:hAnsi="Arial" w:cs="Arial"/>
          <w:color w:val="auto"/>
          <w:sz w:val="20"/>
          <w:szCs w:val="20"/>
        </w:rPr>
        <w:t xml:space="preserve"> veškeré náklady </w:t>
      </w:r>
      <w:r w:rsidR="00C03456">
        <w:rPr>
          <w:rFonts w:ascii="Arial" w:hAnsi="Arial" w:cs="Arial"/>
          <w:color w:val="auto"/>
          <w:sz w:val="20"/>
          <w:szCs w:val="20"/>
        </w:rPr>
        <w:t>poskytovatel</w:t>
      </w:r>
      <w:r w:rsidRPr="00C97F7E">
        <w:rPr>
          <w:rFonts w:ascii="Arial" w:hAnsi="Arial" w:cs="Arial"/>
          <w:color w:val="auto"/>
          <w:sz w:val="20"/>
          <w:szCs w:val="20"/>
        </w:rPr>
        <w:t xml:space="preserve">e, které při plnění svého závazku dle této smlouvy vynaloží, včetně započtení veškerých poplatků, které při </w:t>
      </w:r>
      <w:r w:rsidR="00DF4355">
        <w:rPr>
          <w:rFonts w:ascii="Arial" w:hAnsi="Arial" w:cs="Arial"/>
          <w:color w:val="auto"/>
          <w:sz w:val="20"/>
          <w:szCs w:val="20"/>
        </w:rPr>
        <w:t>poskytování služeb</w:t>
      </w:r>
      <w:r w:rsidRPr="00C97F7E">
        <w:rPr>
          <w:rFonts w:ascii="Arial" w:hAnsi="Arial" w:cs="Arial"/>
          <w:color w:val="auto"/>
          <w:sz w:val="20"/>
          <w:szCs w:val="20"/>
        </w:rPr>
        <w:t xml:space="preserve"> vynaloží, rezerv na úhradu nepředvídatelných nákladů vyplývajících z rizik u akce tohoto charakteru obvyklých.</w:t>
      </w:r>
    </w:p>
    <w:p w14:paraId="206BF806" w14:textId="77777777" w:rsidR="00934090" w:rsidRDefault="00934090" w:rsidP="00A55B60">
      <w:pPr>
        <w:pStyle w:val="Zkladntext2"/>
        <w:numPr>
          <w:ilvl w:val="1"/>
          <w:numId w:val="7"/>
        </w:numPr>
        <w:spacing w:after="240"/>
        <w:rPr>
          <w:rFonts w:ascii="Arial" w:hAnsi="Arial" w:cs="Arial"/>
          <w:color w:val="auto"/>
          <w:sz w:val="20"/>
          <w:szCs w:val="20"/>
        </w:rPr>
      </w:pPr>
      <w:r w:rsidRPr="00934090">
        <w:rPr>
          <w:rFonts w:ascii="Arial" w:hAnsi="Arial" w:cs="Arial"/>
          <w:color w:val="auto"/>
          <w:sz w:val="20"/>
          <w:szCs w:val="20"/>
        </w:rPr>
        <w:t xml:space="preserve">Smluvní strany této smlouvy se dohodly, že </w:t>
      </w:r>
      <w:r w:rsidR="00C03456">
        <w:rPr>
          <w:rFonts w:ascii="Arial" w:hAnsi="Arial" w:cs="Arial"/>
          <w:color w:val="auto"/>
          <w:sz w:val="20"/>
          <w:szCs w:val="20"/>
        </w:rPr>
        <w:t>poskytovatel</w:t>
      </w:r>
      <w:r w:rsidRPr="00934090">
        <w:rPr>
          <w:rFonts w:ascii="Arial" w:hAnsi="Arial" w:cs="Arial"/>
          <w:color w:val="auto"/>
          <w:sz w:val="20"/>
          <w:szCs w:val="20"/>
        </w:rPr>
        <w:t>, coby poskytovatel zdanitelného plnění, je povinen bez zbytečného prodlení písemně informovat objednatele o tom, že se stal nespolehlivým plátcem ve smyslu ustanovení § 106a zákona č. 235/2004 Sb., o dani z přidané hodnoty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w:t>
      </w:r>
      <w:r w:rsidR="00CC61FF">
        <w:rPr>
          <w:rFonts w:ascii="Arial" w:hAnsi="Arial" w:cs="Arial"/>
          <w:color w:val="auto"/>
          <w:sz w:val="20"/>
          <w:szCs w:val="20"/>
        </w:rPr>
        <w:br/>
      </w:r>
      <w:r w:rsidRPr="00934090">
        <w:rPr>
          <w:rFonts w:ascii="Arial" w:hAnsi="Arial" w:cs="Arial"/>
          <w:color w:val="auto"/>
          <w:sz w:val="20"/>
          <w:szCs w:val="20"/>
        </w:rPr>
        <w:t xml:space="preserve">v průběhu platnosti tohoto smluvního vztahu na základě informace od </w:t>
      </w:r>
      <w:r w:rsidR="00C03456">
        <w:rPr>
          <w:rFonts w:ascii="Arial" w:hAnsi="Arial" w:cs="Arial"/>
          <w:color w:val="auto"/>
          <w:sz w:val="20"/>
          <w:szCs w:val="20"/>
        </w:rPr>
        <w:t>poskytovatel</w:t>
      </w:r>
      <w:r w:rsidRPr="00934090">
        <w:rPr>
          <w:rFonts w:ascii="Arial" w:hAnsi="Arial" w:cs="Arial"/>
          <w:color w:val="auto"/>
          <w:sz w:val="20"/>
          <w:szCs w:val="20"/>
        </w:rPr>
        <w:t xml:space="preserve">e </w:t>
      </w:r>
      <w:r w:rsidR="00CC61FF">
        <w:rPr>
          <w:rFonts w:ascii="Arial" w:hAnsi="Arial" w:cs="Arial"/>
          <w:color w:val="auto"/>
          <w:sz w:val="20"/>
          <w:szCs w:val="20"/>
        </w:rPr>
        <w:br/>
      </w:r>
      <w:r w:rsidRPr="00934090">
        <w:rPr>
          <w:rFonts w:ascii="Arial" w:hAnsi="Arial" w:cs="Arial"/>
          <w:color w:val="auto"/>
          <w:sz w:val="20"/>
          <w:szCs w:val="20"/>
        </w:rPr>
        <w:t xml:space="preserve">či na základě vlastního šetření zjistí, že se </w:t>
      </w:r>
      <w:r w:rsidR="00C03456">
        <w:rPr>
          <w:rFonts w:ascii="Arial" w:hAnsi="Arial" w:cs="Arial"/>
          <w:color w:val="auto"/>
          <w:sz w:val="20"/>
          <w:szCs w:val="20"/>
        </w:rPr>
        <w:t>poskytovatel</w:t>
      </w:r>
      <w:r w:rsidRPr="00934090">
        <w:rPr>
          <w:rFonts w:ascii="Arial" w:hAnsi="Arial" w:cs="Arial"/>
          <w:color w:val="auto"/>
          <w:sz w:val="20"/>
          <w:szCs w:val="20"/>
        </w:rPr>
        <w:t xml:space="preserve"> stal nespolehlivým plátcem ve smyslu § 106a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w:t>
      </w:r>
      <w:r w:rsidR="00C03456">
        <w:rPr>
          <w:rFonts w:ascii="Arial" w:hAnsi="Arial" w:cs="Arial"/>
          <w:color w:val="auto"/>
          <w:sz w:val="20"/>
          <w:szCs w:val="20"/>
        </w:rPr>
        <w:t>poskytovatel</w:t>
      </w:r>
      <w:r w:rsidRPr="00934090">
        <w:rPr>
          <w:rFonts w:ascii="Arial" w:hAnsi="Arial" w:cs="Arial"/>
          <w:color w:val="auto"/>
          <w:sz w:val="20"/>
          <w:szCs w:val="20"/>
        </w:rPr>
        <w:t xml:space="preserve">e daň </w:t>
      </w:r>
      <w:r w:rsidR="00CC61FF">
        <w:rPr>
          <w:rFonts w:ascii="Arial" w:hAnsi="Arial" w:cs="Arial"/>
          <w:color w:val="auto"/>
          <w:sz w:val="20"/>
          <w:szCs w:val="20"/>
        </w:rPr>
        <w:br/>
      </w:r>
      <w:r w:rsidRPr="00934090">
        <w:rPr>
          <w:rFonts w:ascii="Arial" w:hAnsi="Arial" w:cs="Arial"/>
          <w:color w:val="auto"/>
          <w:sz w:val="20"/>
          <w:szCs w:val="20"/>
        </w:rPr>
        <w:t xml:space="preserve">z přidané hodnoty z takového zdanitelného plnění dobrovolně správci daně dle § 109a </w:t>
      </w:r>
      <w:r w:rsidR="00EA1D79">
        <w:rPr>
          <w:rFonts w:ascii="Arial" w:hAnsi="Arial" w:cs="Arial"/>
          <w:color w:val="auto"/>
          <w:sz w:val="20"/>
          <w:szCs w:val="20"/>
        </w:rPr>
        <w:t>ZDPH</w:t>
      </w:r>
      <w:r w:rsidRPr="00934090">
        <w:rPr>
          <w:rFonts w:ascii="Arial" w:hAnsi="Arial" w:cs="Arial"/>
          <w:color w:val="auto"/>
          <w:sz w:val="20"/>
          <w:szCs w:val="20"/>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w:t>
      </w:r>
      <w:r w:rsidR="00C03456">
        <w:rPr>
          <w:rFonts w:ascii="Arial" w:hAnsi="Arial" w:cs="Arial"/>
          <w:color w:val="auto"/>
          <w:sz w:val="20"/>
          <w:szCs w:val="20"/>
        </w:rPr>
        <w:t>Poskytovatel</w:t>
      </w:r>
      <w:r w:rsidRPr="00934090">
        <w:rPr>
          <w:rFonts w:ascii="Arial" w:hAnsi="Arial" w:cs="Arial"/>
          <w:color w:val="auto"/>
          <w:sz w:val="20"/>
          <w:szCs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w:t>
      </w:r>
      <w:r w:rsidR="00CC61FF">
        <w:rPr>
          <w:rFonts w:ascii="Arial" w:hAnsi="Arial" w:cs="Arial"/>
          <w:color w:val="auto"/>
          <w:sz w:val="20"/>
          <w:szCs w:val="20"/>
        </w:rPr>
        <w:br/>
      </w:r>
      <w:r w:rsidRPr="00934090">
        <w:rPr>
          <w:rFonts w:ascii="Arial" w:hAnsi="Arial" w:cs="Arial"/>
          <w:color w:val="auto"/>
          <w:sz w:val="20"/>
          <w:szCs w:val="20"/>
        </w:rPr>
        <w:t xml:space="preserve">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14:paraId="6916BBFE" w14:textId="77777777" w:rsidR="00934090" w:rsidRDefault="00934090" w:rsidP="00934090">
      <w:pPr>
        <w:pStyle w:val="Odstavecseseznamem"/>
        <w:ind w:left="680"/>
        <w:jc w:val="both"/>
        <w:rPr>
          <w:rFonts w:ascii="Arial" w:hAnsi="Arial" w:cs="Arial"/>
          <w:color w:val="auto"/>
          <w:sz w:val="20"/>
          <w:szCs w:val="20"/>
        </w:rPr>
      </w:pPr>
    </w:p>
    <w:p w14:paraId="2836F9DC" w14:textId="77777777"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r w:rsidRPr="00934090">
        <w:rPr>
          <w:rFonts w:ascii="Arial" w:hAnsi="Arial" w:cs="Arial"/>
          <w:color w:val="auto"/>
          <w:sz w:val="20"/>
          <w:szCs w:val="20"/>
        </w:rPr>
        <w:t>Platební podmínky a fakturace</w:t>
      </w:r>
    </w:p>
    <w:p w14:paraId="601C26B1" w14:textId="77777777" w:rsidR="00934090" w:rsidRPr="00F45665" w:rsidRDefault="00934090" w:rsidP="00A55B60">
      <w:pPr>
        <w:pStyle w:val="Zkladntext2"/>
        <w:numPr>
          <w:ilvl w:val="1"/>
          <w:numId w:val="8"/>
        </w:numPr>
        <w:spacing w:after="240"/>
        <w:rPr>
          <w:rFonts w:ascii="Arial" w:hAnsi="Arial" w:cs="Arial"/>
          <w:color w:val="auto"/>
          <w:sz w:val="20"/>
          <w:szCs w:val="20"/>
        </w:rPr>
      </w:pPr>
      <w:bookmarkStart w:id="0" w:name="_Ref282617217"/>
      <w:r w:rsidRPr="00F45665">
        <w:rPr>
          <w:rFonts w:ascii="Arial" w:hAnsi="Arial" w:cs="Arial"/>
          <w:color w:val="auto"/>
          <w:sz w:val="20"/>
          <w:szCs w:val="20"/>
        </w:rPr>
        <w:t xml:space="preserve">Cena </w:t>
      </w:r>
      <w:r w:rsidR="002F1E91">
        <w:rPr>
          <w:rFonts w:ascii="Arial" w:hAnsi="Arial" w:cs="Arial"/>
          <w:color w:val="auto"/>
          <w:sz w:val="20"/>
          <w:szCs w:val="20"/>
        </w:rPr>
        <w:t>za služby</w:t>
      </w:r>
      <w:r w:rsidRPr="00F45665">
        <w:rPr>
          <w:rFonts w:ascii="Arial" w:hAnsi="Arial" w:cs="Arial"/>
          <w:color w:val="auto"/>
          <w:sz w:val="20"/>
          <w:szCs w:val="20"/>
        </w:rPr>
        <w:t xml:space="preserve"> bude uhrazena</w:t>
      </w:r>
      <w:r w:rsidR="00C52B27">
        <w:rPr>
          <w:rFonts w:ascii="Arial" w:hAnsi="Arial" w:cs="Arial"/>
          <w:color w:val="auto"/>
          <w:sz w:val="20"/>
          <w:szCs w:val="20"/>
        </w:rPr>
        <w:t xml:space="preserve"> měsíčně</w:t>
      </w:r>
      <w:r w:rsidRPr="00F45665">
        <w:rPr>
          <w:rFonts w:ascii="Arial" w:hAnsi="Arial" w:cs="Arial"/>
          <w:color w:val="auto"/>
          <w:sz w:val="20"/>
          <w:szCs w:val="20"/>
        </w:rPr>
        <w:t xml:space="preserve"> na základě vystavené faktury. Splatnost faktury je smluvními stranami dohodnuta na 30 (třicet) kalendářních dnů ode dne řádného doručení faktury </w:t>
      </w:r>
      <w:r w:rsidR="002F1E91">
        <w:rPr>
          <w:rFonts w:ascii="Arial" w:hAnsi="Arial" w:cs="Arial"/>
          <w:color w:val="auto"/>
          <w:sz w:val="20"/>
          <w:szCs w:val="20"/>
        </w:rPr>
        <w:t>objednateli</w:t>
      </w:r>
      <w:r w:rsidRPr="00F45665">
        <w:rPr>
          <w:rFonts w:ascii="Arial" w:hAnsi="Arial" w:cs="Arial"/>
          <w:color w:val="auto"/>
          <w:sz w:val="20"/>
          <w:szCs w:val="20"/>
        </w:rPr>
        <w:t xml:space="preserve">. Podkladem a podmínkou pro vystavení řádné faktury bude: písemný, odsouhlasený a zástupcem </w:t>
      </w:r>
      <w:r w:rsidR="002F1E91">
        <w:rPr>
          <w:rFonts w:ascii="Arial" w:hAnsi="Arial" w:cs="Arial"/>
          <w:color w:val="auto"/>
          <w:sz w:val="20"/>
          <w:szCs w:val="20"/>
        </w:rPr>
        <w:t>objednatele</w:t>
      </w:r>
      <w:r w:rsidRPr="00F45665">
        <w:rPr>
          <w:rFonts w:ascii="Arial" w:hAnsi="Arial" w:cs="Arial"/>
          <w:color w:val="auto"/>
          <w:sz w:val="20"/>
          <w:szCs w:val="20"/>
        </w:rPr>
        <w:t xml:space="preserve"> podepsaný </w:t>
      </w:r>
      <w:r w:rsidR="00DF4355">
        <w:rPr>
          <w:rFonts w:ascii="Arial" w:hAnsi="Arial" w:cs="Arial"/>
          <w:color w:val="auto"/>
          <w:sz w:val="20"/>
          <w:szCs w:val="20"/>
        </w:rPr>
        <w:t>výkaz práce</w:t>
      </w:r>
      <w:r w:rsidRPr="00F45665">
        <w:rPr>
          <w:rFonts w:ascii="Arial" w:hAnsi="Arial" w:cs="Arial"/>
          <w:color w:val="auto"/>
          <w:sz w:val="20"/>
          <w:szCs w:val="20"/>
        </w:rPr>
        <w:t xml:space="preserve">. </w:t>
      </w:r>
    </w:p>
    <w:p w14:paraId="33052FDD" w14:textId="77777777" w:rsidR="00934090" w:rsidRPr="00F45665" w:rsidRDefault="00934090" w:rsidP="00A55B60">
      <w:pPr>
        <w:pStyle w:val="Zkladntext2"/>
        <w:numPr>
          <w:ilvl w:val="1"/>
          <w:numId w:val="8"/>
        </w:numPr>
        <w:spacing w:after="240"/>
        <w:rPr>
          <w:rFonts w:ascii="Arial" w:hAnsi="Arial" w:cs="Arial"/>
          <w:color w:val="auto"/>
          <w:sz w:val="20"/>
          <w:szCs w:val="20"/>
        </w:rPr>
      </w:pPr>
      <w:r w:rsidRPr="00F45665">
        <w:rPr>
          <w:rFonts w:ascii="Arial" w:hAnsi="Arial" w:cs="Arial"/>
          <w:color w:val="auto"/>
          <w:sz w:val="20"/>
          <w:szCs w:val="20"/>
        </w:rPr>
        <w:t xml:space="preserve">Faktura bude vystavena nejpozději do 15. dne měsíce následujícího po dni uskutečnění zdanitelného plnění a bude obsahovat náležitosti daňového dokladu stanovené ZDPH </w:t>
      </w:r>
      <w:r w:rsidR="00CC61FF">
        <w:rPr>
          <w:rFonts w:ascii="Arial" w:hAnsi="Arial" w:cs="Arial"/>
          <w:color w:val="auto"/>
          <w:sz w:val="20"/>
          <w:szCs w:val="20"/>
        </w:rPr>
        <w:br/>
      </w:r>
      <w:r w:rsidRPr="00F45665">
        <w:rPr>
          <w:rFonts w:ascii="Arial" w:hAnsi="Arial" w:cs="Arial"/>
          <w:color w:val="auto"/>
          <w:sz w:val="20"/>
          <w:szCs w:val="20"/>
        </w:rPr>
        <w:t>a zákonem č. 563/1991 Sb., o účetnictví</w:t>
      </w:r>
      <w:r w:rsidR="00200E72">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C03456">
        <w:rPr>
          <w:rFonts w:ascii="Arial" w:hAnsi="Arial" w:cs="Arial"/>
          <w:color w:val="auto"/>
          <w:sz w:val="20"/>
          <w:szCs w:val="20"/>
        </w:rPr>
        <w:t>poskytovatel</w:t>
      </w:r>
      <w:r w:rsidR="00F45665" w:rsidRPr="00F45665">
        <w:rPr>
          <w:rFonts w:ascii="Arial" w:hAnsi="Arial" w:cs="Arial"/>
          <w:color w:val="auto"/>
          <w:sz w:val="20"/>
          <w:szCs w:val="20"/>
        </w:rPr>
        <w:t>i</w:t>
      </w:r>
      <w:r w:rsidRPr="00F45665">
        <w:rPr>
          <w:rFonts w:ascii="Arial" w:hAnsi="Arial" w:cs="Arial"/>
          <w:color w:val="auto"/>
          <w:sz w:val="20"/>
          <w:szCs w:val="20"/>
        </w:rPr>
        <w:t xml:space="preserve">. </w:t>
      </w:r>
      <w:r w:rsidR="00C03456">
        <w:rPr>
          <w:rFonts w:ascii="Arial" w:hAnsi="Arial" w:cs="Arial"/>
          <w:color w:val="auto"/>
          <w:sz w:val="20"/>
          <w:szCs w:val="20"/>
        </w:rPr>
        <w:t>Poskytovatel</w:t>
      </w:r>
      <w:r w:rsidRPr="00F45665">
        <w:rPr>
          <w:rFonts w:ascii="Arial" w:hAnsi="Arial" w:cs="Arial"/>
          <w:color w:val="auto"/>
          <w:sz w:val="20"/>
          <w:szCs w:val="20"/>
        </w:rPr>
        <w:t xml:space="preserve"> je povinen takovou fakturu opravit, </w:t>
      </w:r>
      <w:r w:rsidR="00CC61FF">
        <w:rPr>
          <w:rFonts w:ascii="Arial" w:hAnsi="Arial" w:cs="Arial"/>
          <w:color w:val="auto"/>
          <w:sz w:val="20"/>
          <w:szCs w:val="20"/>
        </w:rPr>
        <w:br/>
      </w:r>
      <w:r w:rsidRPr="00F45665">
        <w:rPr>
          <w:rFonts w:ascii="Arial" w:hAnsi="Arial" w:cs="Arial"/>
          <w:color w:val="auto"/>
          <w:sz w:val="20"/>
          <w:szCs w:val="20"/>
        </w:rPr>
        <w:t>aby splňovala podmínky stanovené v tomto odstavci tohoto článku smlouvy. Lhůta splatnosti běží u opravené faktury od začátku.</w:t>
      </w:r>
    </w:p>
    <w:p w14:paraId="690A09C6" w14:textId="77777777" w:rsidR="00934090" w:rsidRPr="00F45665" w:rsidRDefault="00F45665" w:rsidP="00A55B60">
      <w:pPr>
        <w:pStyle w:val="Zkladntext2"/>
        <w:numPr>
          <w:ilvl w:val="1"/>
          <w:numId w:val="8"/>
        </w:numPr>
        <w:spacing w:after="240"/>
        <w:rPr>
          <w:rFonts w:ascii="Arial" w:hAnsi="Arial" w:cs="Arial"/>
          <w:color w:val="auto"/>
          <w:sz w:val="20"/>
          <w:szCs w:val="20"/>
        </w:rPr>
      </w:pPr>
      <w:r w:rsidRPr="00F45665">
        <w:rPr>
          <w:rFonts w:ascii="Arial" w:hAnsi="Arial" w:cs="Arial"/>
          <w:color w:val="auto"/>
          <w:sz w:val="20"/>
          <w:szCs w:val="20"/>
        </w:rPr>
        <w:t xml:space="preserve">Cena </w:t>
      </w:r>
      <w:r w:rsidR="00934090" w:rsidRPr="00F45665">
        <w:rPr>
          <w:rFonts w:ascii="Arial" w:hAnsi="Arial" w:cs="Arial"/>
          <w:color w:val="auto"/>
          <w:sz w:val="20"/>
          <w:szCs w:val="20"/>
        </w:rPr>
        <w:t xml:space="preserve">je považována za uhrazenou řádně a včas, pokud ke dni splatnosti budou peněžní prostředky odpovídající </w:t>
      </w:r>
      <w:r w:rsidRPr="00F45665">
        <w:rPr>
          <w:rFonts w:ascii="Arial" w:hAnsi="Arial" w:cs="Arial"/>
          <w:color w:val="auto"/>
          <w:sz w:val="20"/>
          <w:szCs w:val="20"/>
        </w:rPr>
        <w:t xml:space="preserve">ceně </w:t>
      </w:r>
      <w:r w:rsidR="00934090" w:rsidRPr="00F45665">
        <w:rPr>
          <w:rFonts w:ascii="Arial" w:hAnsi="Arial" w:cs="Arial"/>
          <w:color w:val="auto"/>
          <w:sz w:val="20"/>
          <w:szCs w:val="20"/>
        </w:rPr>
        <w:t xml:space="preserve">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00C03456">
        <w:rPr>
          <w:rFonts w:ascii="Arial" w:hAnsi="Arial" w:cs="Arial"/>
          <w:color w:val="auto"/>
          <w:sz w:val="20"/>
          <w:szCs w:val="20"/>
        </w:rPr>
        <w:t>poskytovatel</w:t>
      </w:r>
      <w:r w:rsidRPr="00F45665">
        <w:rPr>
          <w:rFonts w:ascii="Arial" w:hAnsi="Arial" w:cs="Arial"/>
          <w:color w:val="auto"/>
          <w:sz w:val="20"/>
          <w:szCs w:val="20"/>
        </w:rPr>
        <w:t>e</w:t>
      </w:r>
      <w:r w:rsidR="00934090" w:rsidRPr="00F45665">
        <w:rPr>
          <w:rFonts w:ascii="Arial" w:hAnsi="Arial" w:cs="Arial"/>
          <w:color w:val="auto"/>
          <w:sz w:val="20"/>
          <w:szCs w:val="20"/>
        </w:rPr>
        <w:t>.</w:t>
      </w:r>
      <w:bookmarkEnd w:id="0"/>
      <w:r w:rsidR="00934090" w:rsidRPr="00F45665">
        <w:rPr>
          <w:rFonts w:ascii="Arial" w:hAnsi="Arial" w:cs="Arial"/>
          <w:color w:val="auto"/>
          <w:sz w:val="20"/>
          <w:szCs w:val="20"/>
        </w:rPr>
        <w:t xml:space="preserve"> </w:t>
      </w:r>
    </w:p>
    <w:p w14:paraId="4125DEA0" w14:textId="77777777" w:rsidR="00934090" w:rsidRDefault="00934090" w:rsidP="00934090">
      <w:pPr>
        <w:pStyle w:val="Odstavecseseznamem"/>
        <w:ind w:left="680"/>
        <w:jc w:val="both"/>
        <w:rPr>
          <w:rFonts w:ascii="Arial" w:hAnsi="Arial" w:cs="Arial"/>
          <w:color w:val="auto"/>
          <w:sz w:val="20"/>
          <w:szCs w:val="20"/>
        </w:rPr>
      </w:pPr>
    </w:p>
    <w:p w14:paraId="64DA76F7" w14:textId="77777777" w:rsidR="00F45665" w:rsidRPr="00F45665" w:rsidRDefault="00F45665" w:rsidP="00F45665">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stran</w:t>
      </w:r>
    </w:p>
    <w:p w14:paraId="2C12CF94" w14:textId="77777777" w:rsidR="00A036A2" w:rsidRDefault="00C03456" w:rsidP="00A55B60">
      <w:pPr>
        <w:pStyle w:val="Zkladntext2"/>
        <w:numPr>
          <w:ilvl w:val="1"/>
          <w:numId w:val="9"/>
        </w:numPr>
        <w:spacing w:after="240"/>
        <w:rPr>
          <w:rFonts w:ascii="Arial" w:hAnsi="Arial" w:cs="Arial"/>
          <w:color w:val="auto"/>
          <w:sz w:val="20"/>
          <w:szCs w:val="20"/>
        </w:rPr>
      </w:pPr>
      <w:r>
        <w:rPr>
          <w:rFonts w:ascii="Arial" w:hAnsi="Arial" w:cs="Arial"/>
          <w:color w:val="auto"/>
          <w:sz w:val="20"/>
          <w:szCs w:val="20"/>
        </w:rPr>
        <w:t>Poskytovatel</w:t>
      </w:r>
      <w:r w:rsidR="00F45665" w:rsidRPr="00F45665">
        <w:rPr>
          <w:rFonts w:ascii="Arial" w:hAnsi="Arial" w:cs="Arial"/>
          <w:color w:val="auto"/>
          <w:sz w:val="20"/>
          <w:szCs w:val="20"/>
        </w:rPr>
        <w:t xml:space="preserve"> prohlašuje, že před podpisem této smlouvy řádně překontroloval předané materiální podklady a dokumentaci a řádně prověřil místní podmínky na místě realizace </w:t>
      </w:r>
      <w:r w:rsidR="003D3341">
        <w:rPr>
          <w:rFonts w:ascii="Arial" w:hAnsi="Arial" w:cs="Arial"/>
          <w:color w:val="auto"/>
          <w:sz w:val="20"/>
          <w:szCs w:val="20"/>
        </w:rPr>
        <w:t xml:space="preserve">budoucí rekonstrukce </w:t>
      </w:r>
      <w:r w:rsidR="00F45665" w:rsidRPr="00F45665">
        <w:rPr>
          <w:rFonts w:ascii="Arial" w:hAnsi="Arial" w:cs="Arial"/>
          <w:color w:val="auto"/>
          <w:sz w:val="20"/>
          <w:szCs w:val="20"/>
        </w:rPr>
        <w:t xml:space="preserve">a všechny nejasné podmínky, či jeho části si vyjasnil s objednatelem nebo místním šetřením. </w:t>
      </w:r>
    </w:p>
    <w:p w14:paraId="68B21F2E" w14:textId="77777777" w:rsidR="00F45665" w:rsidRPr="00F45665" w:rsidRDefault="00C03456" w:rsidP="00A55B60">
      <w:pPr>
        <w:pStyle w:val="Zkladntext2"/>
        <w:numPr>
          <w:ilvl w:val="1"/>
          <w:numId w:val="9"/>
        </w:numPr>
        <w:spacing w:after="240"/>
        <w:rPr>
          <w:rFonts w:ascii="Arial" w:hAnsi="Arial" w:cs="Arial"/>
          <w:color w:val="auto"/>
          <w:sz w:val="20"/>
          <w:szCs w:val="20"/>
        </w:rPr>
      </w:pPr>
      <w:r>
        <w:rPr>
          <w:rFonts w:ascii="Arial" w:hAnsi="Arial" w:cs="Arial"/>
          <w:color w:val="auto"/>
          <w:sz w:val="20"/>
          <w:szCs w:val="20"/>
        </w:rPr>
        <w:t>Poskytovatel</w:t>
      </w:r>
      <w:r w:rsidR="00F45665" w:rsidRPr="00F45665">
        <w:rPr>
          <w:rFonts w:ascii="Arial" w:hAnsi="Arial" w:cs="Arial"/>
          <w:color w:val="auto"/>
          <w:sz w:val="20"/>
          <w:szCs w:val="20"/>
        </w:rPr>
        <w:t xml:space="preserve"> se zavazuje zajistit, aby </w:t>
      </w:r>
      <w:r w:rsidR="00DF4355">
        <w:rPr>
          <w:rFonts w:ascii="Arial" w:hAnsi="Arial" w:cs="Arial"/>
          <w:color w:val="auto"/>
          <w:sz w:val="20"/>
          <w:szCs w:val="20"/>
        </w:rPr>
        <w:t>poskytování služeb</w:t>
      </w:r>
      <w:r w:rsidR="00F45665" w:rsidRPr="00F45665">
        <w:rPr>
          <w:rFonts w:ascii="Arial" w:hAnsi="Arial" w:cs="Arial"/>
          <w:color w:val="auto"/>
          <w:sz w:val="20"/>
          <w:szCs w:val="20"/>
        </w:rPr>
        <w:t xml:space="preserve"> bylo zabezpečeno </w:t>
      </w:r>
      <w:r w:rsidR="007C69DE">
        <w:rPr>
          <w:rFonts w:ascii="Arial" w:hAnsi="Arial" w:cs="Arial"/>
          <w:color w:val="auto"/>
          <w:sz w:val="20"/>
          <w:szCs w:val="20"/>
        </w:rPr>
        <w:t xml:space="preserve">oprávněnými osobami uvedenými v čl. VIII </w:t>
      </w:r>
      <w:r w:rsidR="00236F36">
        <w:rPr>
          <w:rFonts w:ascii="Arial" w:hAnsi="Arial" w:cs="Arial"/>
          <w:color w:val="auto"/>
          <w:sz w:val="20"/>
          <w:szCs w:val="20"/>
        </w:rPr>
        <w:t xml:space="preserve">odst. </w:t>
      </w:r>
      <w:r w:rsidR="00AF13DE">
        <w:rPr>
          <w:rFonts w:ascii="Arial" w:hAnsi="Arial" w:cs="Arial"/>
          <w:color w:val="auto"/>
          <w:sz w:val="20"/>
          <w:szCs w:val="20"/>
        </w:rPr>
        <w:t>8</w:t>
      </w:r>
      <w:r w:rsidR="007C69DE">
        <w:rPr>
          <w:rFonts w:ascii="Arial" w:hAnsi="Arial" w:cs="Arial"/>
          <w:color w:val="auto"/>
          <w:sz w:val="20"/>
          <w:szCs w:val="20"/>
        </w:rPr>
        <w:t>.3</w:t>
      </w:r>
      <w:r w:rsidR="00F45665" w:rsidRPr="00F45665">
        <w:rPr>
          <w:rFonts w:ascii="Arial" w:hAnsi="Arial" w:cs="Arial"/>
          <w:color w:val="auto"/>
          <w:sz w:val="20"/>
          <w:szCs w:val="20"/>
        </w:rPr>
        <w:t xml:space="preserve">. </w:t>
      </w:r>
    </w:p>
    <w:p w14:paraId="14630D51" w14:textId="77777777" w:rsidR="00F45665" w:rsidRDefault="00F45665" w:rsidP="00F45665">
      <w:pPr>
        <w:pStyle w:val="Zkladntextodsazen31"/>
        <w:tabs>
          <w:tab w:val="left" w:pos="1107"/>
        </w:tabs>
        <w:ind w:left="709" w:firstLine="0"/>
        <w:rPr>
          <w:b/>
        </w:rPr>
      </w:pPr>
    </w:p>
    <w:p w14:paraId="37029B97" w14:textId="77777777" w:rsidR="00A67460" w:rsidRPr="00A67460" w:rsidRDefault="00A67460" w:rsidP="00A67460">
      <w:pPr>
        <w:pStyle w:val="Nadpis1"/>
        <w:numPr>
          <w:ilvl w:val="0"/>
          <w:numId w:val="3"/>
        </w:numPr>
        <w:spacing w:after="120"/>
        <w:ind w:left="567" w:hanging="210"/>
        <w:jc w:val="center"/>
        <w:rPr>
          <w:rFonts w:ascii="Arial" w:hAnsi="Arial" w:cs="Arial"/>
          <w:color w:val="auto"/>
          <w:sz w:val="20"/>
          <w:szCs w:val="20"/>
        </w:rPr>
      </w:pPr>
      <w:r w:rsidRPr="00A67460">
        <w:rPr>
          <w:rFonts w:ascii="Arial" w:hAnsi="Arial" w:cs="Arial"/>
          <w:color w:val="auto"/>
          <w:sz w:val="20"/>
          <w:szCs w:val="20"/>
        </w:rPr>
        <w:t>Doručování</w:t>
      </w:r>
    </w:p>
    <w:p w14:paraId="7A17CE69" w14:textId="77777777" w:rsidR="00A67460" w:rsidRDefault="00A67460" w:rsidP="00DD707A">
      <w:pPr>
        <w:pStyle w:val="Zkladntext2"/>
        <w:numPr>
          <w:ilvl w:val="1"/>
          <w:numId w:val="23"/>
        </w:numPr>
        <w:spacing w:after="240"/>
        <w:rPr>
          <w:rFonts w:ascii="Arial" w:hAnsi="Arial" w:cs="Arial"/>
          <w:color w:val="auto"/>
          <w:sz w:val="20"/>
          <w:szCs w:val="20"/>
        </w:rPr>
      </w:pPr>
      <w:r w:rsidRPr="00A67460">
        <w:rPr>
          <w:rFonts w:ascii="Arial" w:hAnsi="Arial" w:cs="Arial"/>
          <w:color w:val="auto"/>
          <w:sz w:val="20"/>
          <w:szCs w:val="20"/>
        </w:rPr>
        <w:t xml:space="preserve">Veškerá podání a jiná oznámení, která se doručují smluvním stranám, je třeba doručit osobně, </w:t>
      </w:r>
      <w:r w:rsidR="00C06399">
        <w:rPr>
          <w:rFonts w:ascii="Arial" w:hAnsi="Arial" w:cs="Arial"/>
          <w:color w:val="auto"/>
          <w:sz w:val="20"/>
          <w:szCs w:val="20"/>
        </w:rPr>
        <w:t xml:space="preserve">nebo doporučenou listovní zásilkou s doručenkou, </w:t>
      </w:r>
      <w:r w:rsidRPr="00A67460">
        <w:rPr>
          <w:rFonts w:ascii="Arial" w:hAnsi="Arial" w:cs="Arial"/>
          <w:color w:val="auto"/>
          <w:sz w:val="20"/>
          <w:szCs w:val="20"/>
        </w:rPr>
        <w:t>nebo datovou zprávou do datové schránky.</w:t>
      </w:r>
    </w:p>
    <w:p w14:paraId="7E569B2F" w14:textId="77777777" w:rsidR="00A67460" w:rsidRPr="00A67460" w:rsidRDefault="00A67460" w:rsidP="00DD707A">
      <w:pPr>
        <w:pStyle w:val="Zkladntext2"/>
        <w:numPr>
          <w:ilvl w:val="1"/>
          <w:numId w:val="23"/>
        </w:numPr>
        <w:spacing w:after="240"/>
        <w:rPr>
          <w:rFonts w:ascii="Arial" w:hAnsi="Arial" w:cs="Arial"/>
          <w:color w:val="auto"/>
          <w:sz w:val="20"/>
          <w:szCs w:val="20"/>
        </w:rPr>
      </w:pPr>
      <w:r w:rsidRPr="00A67460">
        <w:rPr>
          <w:rFonts w:ascii="Arial" w:hAnsi="Arial" w:cs="Arial"/>
          <w:color w:val="auto"/>
          <w:sz w:val="20"/>
          <w:szCs w:val="20"/>
        </w:rPr>
        <w:t>Smluvní strany této smlouvy se dohodly následujícím způsobem na adrese pro doručování písemné korespondence:</w:t>
      </w:r>
    </w:p>
    <w:p w14:paraId="5B8C62D1" w14:textId="77777777" w:rsidR="00A67460" w:rsidRPr="00755B4A" w:rsidRDefault="00A67460" w:rsidP="006C7012">
      <w:pPr>
        <w:tabs>
          <w:tab w:val="left" w:pos="5104"/>
        </w:tabs>
        <w:spacing w:after="240"/>
        <w:ind w:left="709"/>
        <w:jc w:val="both"/>
        <w:rPr>
          <w:rFonts w:ascii="Arial" w:hAnsi="Arial" w:cs="Arial"/>
          <w:sz w:val="20"/>
          <w:szCs w:val="20"/>
        </w:rPr>
      </w:pPr>
      <w:r w:rsidRPr="00A67460">
        <w:rPr>
          <w:rFonts w:ascii="Arial" w:hAnsi="Arial" w:cs="Arial"/>
          <w:sz w:val="20"/>
          <w:szCs w:val="20"/>
        </w:rPr>
        <w:t>a) adresa pro doručování objednate</w:t>
      </w:r>
      <w:r w:rsidR="00755B4A">
        <w:rPr>
          <w:rFonts w:ascii="Arial" w:hAnsi="Arial" w:cs="Arial"/>
          <w:sz w:val="20"/>
          <w:szCs w:val="20"/>
        </w:rPr>
        <w:t xml:space="preserve">li je: </w:t>
      </w:r>
      <w:r w:rsidR="00CF28A5" w:rsidRPr="00755B4A">
        <w:rPr>
          <w:rFonts w:ascii="Arial" w:hAnsi="Arial" w:cs="Arial"/>
          <w:sz w:val="20"/>
          <w:szCs w:val="20"/>
        </w:rPr>
        <w:t>Karlovarský kraj, Závodní  353/88, 360 06 Karlovy Vary</w:t>
      </w:r>
    </w:p>
    <w:p w14:paraId="33B7D8CC" w14:textId="5DD45086" w:rsidR="00A67460" w:rsidRDefault="00A67460" w:rsidP="006C7012">
      <w:pPr>
        <w:tabs>
          <w:tab w:val="left" w:pos="5103"/>
        </w:tabs>
        <w:spacing w:after="240"/>
        <w:rPr>
          <w:sz w:val="22"/>
        </w:rPr>
      </w:pPr>
      <w:r w:rsidRPr="00A67460">
        <w:rPr>
          <w:rFonts w:ascii="Arial" w:hAnsi="Arial" w:cs="Arial"/>
          <w:sz w:val="20"/>
          <w:szCs w:val="20"/>
        </w:rPr>
        <w:t xml:space="preserve">             b) adresa pro doručování </w:t>
      </w:r>
      <w:r w:rsidR="00C03456">
        <w:rPr>
          <w:rFonts w:ascii="Arial" w:hAnsi="Arial" w:cs="Arial"/>
          <w:sz w:val="20"/>
          <w:szCs w:val="20"/>
        </w:rPr>
        <w:t>poskytovatel</w:t>
      </w:r>
      <w:r w:rsidRPr="00A67460">
        <w:rPr>
          <w:rFonts w:ascii="Arial" w:hAnsi="Arial" w:cs="Arial"/>
          <w:sz w:val="20"/>
          <w:szCs w:val="20"/>
        </w:rPr>
        <w:t>i je</w:t>
      </w:r>
      <w:r w:rsidRPr="00A5606C">
        <w:rPr>
          <w:rFonts w:ascii="Arial" w:hAnsi="Arial" w:cs="Arial"/>
          <w:sz w:val="20"/>
          <w:szCs w:val="20"/>
        </w:rPr>
        <w:t>:</w:t>
      </w:r>
      <w:r w:rsidR="004F1BBA" w:rsidRPr="00A5606C">
        <w:rPr>
          <w:rFonts w:ascii="Arial" w:hAnsi="Arial" w:cs="Arial"/>
          <w:b/>
          <w:sz w:val="20"/>
          <w:szCs w:val="20"/>
        </w:rPr>
        <w:t xml:space="preserve"> </w:t>
      </w:r>
      <w:r w:rsidR="007B2D8B">
        <w:rPr>
          <w:rFonts w:ascii="Arial" w:hAnsi="Arial" w:cs="Arial"/>
          <w:color w:val="auto"/>
          <w:sz w:val="20"/>
          <w:szCs w:val="20"/>
        </w:rPr>
        <w:t>Třinecká 1024, 27343 Buštěhrad</w:t>
      </w:r>
      <w:r>
        <w:rPr>
          <w:sz w:val="22"/>
        </w:rPr>
        <w:t xml:space="preserve">                                         </w:t>
      </w:r>
    </w:p>
    <w:p w14:paraId="2F04E107" w14:textId="77777777" w:rsidR="00A67460" w:rsidRPr="00A67460" w:rsidRDefault="00A67460" w:rsidP="00DD707A">
      <w:pPr>
        <w:pStyle w:val="Zkladntext2"/>
        <w:numPr>
          <w:ilvl w:val="1"/>
          <w:numId w:val="23"/>
        </w:numPr>
        <w:spacing w:after="240"/>
        <w:rPr>
          <w:rFonts w:ascii="Arial" w:hAnsi="Arial" w:cs="Arial"/>
          <w:color w:val="auto"/>
          <w:sz w:val="20"/>
          <w:szCs w:val="20"/>
        </w:rPr>
      </w:pPr>
      <w:r w:rsidRPr="00A67460">
        <w:rPr>
          <w:rFonts w:ascii="Arial" w:hAnsi="Arial" w:cs="Arial"/>
          <w:color w:val="auto"/>
          <w:sz w:val="20"/>
          <w:szCs w:val="20"/>
        </w:rPr>
        <w:t xml:space="preserve">Aniž by tím byly dotčeny další prostředky, kterými lze prokázat doručení, má se za to, </w:t>
      </w:r>
      <w:r w:rsidR="00CC61FF">
        <w:rPr>
          <w:rFonts w:ascii="Arial" w:hAnsi="Arial" w:cs="Arial"/>
          <w:color w:val="auto"/>
          <w:sz w:val="20"/>
          <w:szCs w:val="20"/>
        </w:rPr>
        <w:br/>
      </w:r>
      <w:r w:rsidRPr="00A67460">
        <w:rPr>
          <w:rFonts w:ascii="Arial" w:hAnsi="Arial" w:cs="Arial"/>
          <w:color w:val="auto"/>
          <w:sz w:val="20"/>
          <w:szCs w:val="20"/>
        </w:rPr>
        <w:t>že oznámení bylo řádně doručené:</w:t>
      </w:r>
    </w:p>
    <w:p w14:paraId="693997FE" w14:textId="77777777" w:rsidR="00A67460" w:rsidRPr="00A67460" w:rsidRDefault="00A67460" w:rsidP="00A55B60">
      <w:pPr>
        <w:widowControl w:val="0"/>
        <w:numPr>
          <w:ilvl w:val="0"/>
          <w:numId w:val="10"/>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suppressAutoHyphens/>
        <w:spacing w:after="120"/>
        <w:ind w:left="1068"/>
        <w:jc w:val="both"/>
        <w:rPr>
          <w:rFonts w:ascii="Arial" w:hAnsi="Arial" w:cs="Arial"/>
          <w:sz w:val="20"/>
          <w:szCs w:val="20"/>
        </w:rPr>
      </w:pPr>
      <w:r w:rsidRPr="00A67460">
        <w:rPr>
          <w:rFonts w:ascii="Arial" w:hAnsi="Arial" w:cs="Arial"/>
          <w:sz w:val="20"/>
          <w:szCs w:val="20"/>
        </w:rPr>
        <w:t>při doručování osobně:</w:t>
      </w:r>
    </w:p>
    <w:p w14:paraId="6188CBEE" w14:textId="77777777" w:rsidR="00A67460" w:rsidRPr="00A67460" w:rsidRDefault="00A67460" w:rsidP="00A67460">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dnem faktického přijetí oznámení příjemcem; nebo</w:t>
      </w:r>
    </w:p>
    <w:p w14:paraId="58044F70" w14:textId="77777777"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v němž bylo doručeno osobě na příjemcově adrese určené k přebírání listovních  </w:t>
      </w:r>
    </w:p>
    <w:p w14:paraId="38685DB2" w14:textId="77777777" w:rsidR="00A67460" w:rsidRPr="006C041D"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zásilek; nebo</w:t>
      </w:r>
    </w:p>
    <w:p w14:paraId="16DF3F9F" w14:textId="77777777" w:rsidR="00A67460" w:rsidRPr="00A67460" w:rsidRDefault="00A67460" w:rsidP="00A67460">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bylo doručováno osobě na příjemcově adrese určené k přebírání listovních zásilek, a tato osoba odmítla listovní zásilku převzít; nebo</w:t>
      </w:r>
    </w:p>
    <w:p w14:paraId="0D9874F5" w14:textId="77777777" w:rsidR="00A67460" w:rsidRPr="00A67460" w:rsidRDefault="00A67460" w:rsidP="000A09D3">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142"/>
        <w:jc w:val="both"/>
        <w:rPr>
          <w:rFonts w:ascii="Arial" w:hAnsi="Arial" w:cs="Arial"/>
          <w:sz w:val="20"/>
          <w:szCs w:val="20"/>
        </w:rPr>
      </w:pPr>
      <w:r w:rsidRPr="00A67460">
        <w:rPr>
          <w:rFonts w:ascii="Arial" w:hAnsi="Arial" w:cs="Arial"/>
          <w:sz w:val="20"/>
          <w:szCs w:val="20"/>
        </w:rPr>
        <w:t xml:space="preserve">- dnem, kdy příjemce při prvním pokusu o doručení zásilku z jakýchkoli důvodů nepřevzal či odmítl zásilku převzít, a to i přesto, že se v místě doručení nezdržuje, pokud byla </w:t>
      </w:r>
      <w:r w:rsidR="00CC61FF">
        <w:rPr>
          <w:rFonts w:ascii="Arial" w:hAnsi="Arial" w:cs="Arial"/>
          <w:sz w:val="20"/>
          <w:szCs w:val="20"/>
        </w:rPr>
        <w:br/>
      </w:r>
      <w:r w:rsidRPr="00A67460">
        <w:rPr>
          <w:rFonts w:ascii="Arial" w:hAnsi="Arial" w:cs="Arial"/>
          <w:sz w:val="20"/>
          <w:szCs w:val="20"/>
        </w:rPr>
        <w:t xml:space="preserve">na zásilce uvedena adresa pro doručování dle článku </w:t>
      </w:r>
      <w:r w:rsidR="00277A3C">
        <w:rPr>
          <w:rFonts w:ascii="Arial" w:hAnsi="Arial" w:cs="Arial"/>
          <w:sz w:val="20"/>
          <w:szCs w:val="20"/>
        </w:rPr>
        <w:t>VII</w:t>
      </w:r>
      <w:r w:rsidRPr="00A67460">
        <w:rPr>
          <w:rFonts w:ascii="Arial" w:hAnsi="Arial" w:cs="Arial"/>
          <w:sz w:val="20"/>
          <w:szCs w:val="20"/>
        </w:rPr>
        <w:t xml:space="preserve">. odst. </w:t>
      </w:r>
      <w:r w:rsidR="00277A3C">
        <w:rPr>
          <w:rFonts w:ascii="Arial" w:hAnsi="Arial" w:cs="Arial"/>
          <w:sz w:val="20"/>
          <w:szCs w:val="20"/>
        </w:rPr>
        <w:t>7.2</w:t>
      </w:r>
      <w:r w:rsidRPr="00A67460">
        <w:rPr>
          <w:rFonts w:ascii="Arial" w:hAnsi="Arial" w:cs="Arial"/>
          <w:sz w:val="20"/>
          <w:szCs w:val="20"/>
        </w:rPr>
        <w:t xml:space="preserve"> této smlouvy,</w:t>
      </w:r>
    </w:p>
    <w:p w14:paraId="2CCB8557" w14:textId="77777777" w:rsidR="00A67460" w:rsidRPr="00A67460" w:rsidRDefault="00A67460" w:rsidP="00A55B60">
      <w:pPr>
        <w:widowControl w:val="0"/>
        <w:numPr>
          <w:ilvl w:val="0"/>
          <w:numId w:val="10"/>
        </w:numPr>
        <w:suppressAutoHyphens/>
        <w:spacing w:after="120"/>
        <w:ind w:left="1068"/>
        <w:jc w:val="both"/>
        <w:rPr>
          <w:rFonts w:ascii="Arial" w:hAnsi="Arial" w:cs="Arial"/>
          <w:snapToGrid w:val="0"/>
          <w:sz w:val="20"/>
          <w:szCs w:val="20"/>
        </w:rPr>
      </w:pPr>
      <w:r w:rsidRPr="00A67460">
        <w:rPr>
          <w:rFonts w:ascii="Arial" w:hAnsi="Arial" w:cs="Arial"/>
          <w:snapToGrid w:val="0"/>
          <w:sz w:val="20"/>
          <w:szCs w:val="20"/>
        </w:rPr>
        <w:t>při doručování do datové schránky</w:t>
      </w:r>
    </w:p>
    <w:p w14:paraId="16C72623" w14:textId="77777777" w:rsidR="00A67460" w:rsidRDefault="00A67460" w:rsidP="00A55B60">
      <w:pPr>
        <w:pStyle w:val="Odstavecseseznamem"/>
        <w:widowControl w:val="0"/>
        <w:numPr>
          <w:ilvl w:val="0"/>
          <w:numId w:val="11"/>
        </w:numPr>
        <w:spacing w:after="120"/>
        <w:contextualSpacing w:val="0"/>
        <w:jc w:val="both"/>
        <w:rPr>
          <w:rFonts w:ascii="Arial" w:hAnsi="Arial" w:cs="Arial"/>
          <w:snapToGrid w:val="0"/>
          <w:sz w:val="20"/>
          <w:szCs w:val="20"/>
        </w:rPr>
      </w:pPr>
      <w:r w:rsidRPr="00A67460">
        <w:rPr>
          <w:rFonts w:ascii="Arial" w:hAnsi="Arial" w:cs="Arial"/>
          <w:snapToGrid w:val="0"/>
          <w:sz w:val="20"/>
          <w:szCs w:val="20"/>
        </w:rPr>
        <w:t>dle zákona č. 300/2008 Sb., o elektronických úkonech a autorizované konverzi dokumentů</w:t>
      </w:r>
      <w:r w:rsidR="00D36A8B">
        <w:rPr>
          <w:rFonts w:ascii="Arial" w:hAnsi="Arial" w:cs="Arial"/>
          <w:snapToGrid w:val="0"/>
          <w:sz w:val="20"/>
          <w:szCs w:val="20"/>
        </w:rPr>
        <w:t>, ve znění pozdějších předpisů</w:t>
      </w:r>
      <w:r w:rsidRPr="00A67460">
        <w:rPr>
          <w:rFonts w:ascii="Arial" w:hAnsi="Arial" w:cs="Arial"/>
          <w:snapToGrid w:val="0"/>
          <w:sz w:val="20"/>
          <w:szCs w:val="20"/>
        </w:rPr>
        <w:t>.</w:t>
      </w:r>
    </w:p>
    <w:p w14:paraId="710EC3C9" w14:textId="77777777" w:rsidR="00016599" w:rsidRPr="00016599" w:rsidRDefault="00016599" w:rsidP="00016599">
      <w:pPr>
        <w:widowControl w:val="0"/>
        <w:spacing w:after="120"/>
        <w:ind w:left="1068"/>
        <w:jc w:val="both"/>
        <w:rPr>
          <w:rFonts w:ascii="Arial" w:hAnsi="Arial" w:cs="Arial"/>
          <w:snapToGrid w:val="0"/>
          <w:sz w:val="20"/>
          <w:szCs w:val="20"/>
        </w:rPr>
      </w:pPr>
    </w:p>
    <w:p w14:paraId="5E79E343" w14:textId="77777777" w:rsidR="00BC7432" w:rsidRPr="00A67460" w:rsidRDefault="00BC7432" w:rsidP="00BC7432">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Oprávněné osoby</w:t>
      </w:r>
    </w:p>
    <w:p w14:paraId="05107B41" w14:textId="77777777" w:rsidR="00DD707A" w:rsidRDefault="00DD707A" w:rsidP="00C8528D">
      <w:pPr>
        <w:pStyle w:val="Zkladntext2"/>
        <w:numPr>
          <w:ilvl w:val="1"/>
          <w:numId w:val="25"/>
        </w:numPr>
        <w:spacing w:after="240"/>
        <w:rPr>
          <w:rFonts w:ascii="Arial" w:hAnsi="Arial" w:cs="Arial"/>
          <w:color w:val="auto"/>
          <w:sz w:val="20"/>
          <w:szCs w:val="20"/>
        </w:rPr>
      </w:pPr>
      <w:r>
        <w:rPr>
          <w:rFonts w:ascii="Arial" w:hAnsi="Arial" w:cs="Arial"/>
          <w:color w:val="auto"/>
          <w:sz w:val="20"/>
          <w:szCs w:val="20"/>
        </w:rPr>
        <w:t xml:space="preserve">Jednání mezi smluvními stranami při plnění této smlouvy budou probíhat prostřednictvím níže uvedených oprávněných osob. Kterákoliv ze smluvních stran je oprávněna učinit změny týkající se oprávněných osob. Změny týkající se oprávněných osob jsou účinné ode dne, kdy budou prokazatelně písemně oznámeny druhé smluvní straně, bez povinnosti uzavřít dodatek </w:t>
      </w:r>
      <w:r w:rsidR="00CC61FF">
        <w:rPr>
          <w:rFonts w:ascii="Arial" w:hAnsi="Arial" w:cs="Arial"/>
          <w:color w:val="auto"/>
          <w:sz w:val="20"/>
          <w:szCs w:val="20"/>
        </w:rPr>
        <w:br/>
      </w:r>
      <w:r>
        <w:rPr>
          <w:rFonts w:ascii="Arial" w:hAnsi="Arial" w:cs="Arial"/>
          <w:color w:val="auto"/>
          <w:sz w:val="20"/>
          <w:szCs w:val="20"/>
        </w:rPr>
        <w:t>k této smlouvě.</w:t>
      </w:r>
    </w:p>
    <w:p w14:paraId="64550E08" w14:textId="77777777" w:rsidR="00BC7432" w:rsidRPr="00C8528D" w:rsidRDefault="00C8528D" w:rsidP="00C8528D">
      <w:pPr>
        <w:pStyle w:val="Zkladntext2"/>
        <w:numPr>
          <w:ilvl w:val="1"/>
          <w:numId w:val="25"/>
        </w:numPr>
        <w:spacing w:after="240"/>
        <w:rPr>
          <w:rFonts w:ascii="Arial" w:hAnsi="Arial" w:cs="Arial"/>
          <w:color w:val="auto"/>
          <w:sz w:val="20"/>
          <w:szCs w:val="20"/>
        </w:rPr>
      </w:pPr>
      <w:r>
        <w:rPr>
          <w:rFonts w:ascii="Arial" w:hAnsi="Arial" w:cs="Arial"/>
          <w:color w:val="auto"/>
          <w:sz w:val="20"/>
          <w:szCs w:val="20"/>
        </w:rPr>
        <w:t xml:space="preserve"> </w:t>
      </w:r>
      <w:r w:rsidR="00BC7432" w:rsidRPr="00C8528D">
        <w:rPr>
          <w:rFonts w:ascii="Arial" w:hAnsi="Arial" w:cs="Arial"/>
          <w:color w:val="auto"/>
          <w:sz w:val="20"/>
          <w:szCs w:val="20"/>
        </w:rPr>
        <w:t>Oprávněné osoby za objednatele:</w:t>
      </w:r>
    </w:p>
    <w:p w14:paraId="2E082332" w14:textId="424DC449" w:rsidR="00BC7432" w:rsidRDefault="000E7338" w:rsidP="00C8528D">
      <w:pPr>
        <w:pStyle w:val="Zkladntext2"/>
        <w:spacing w:after="240"/>
        <w:ind w:left="426"/>
        <w:rPr>
          <w:rFonts w:ascii="Arial" w:hAnsi="Arial" w:cs="Arial"/>
          <w:color w:val="auto"/>
          <w:sz w:val="20"/>
          <w:szCs w:val="20"/>
        </w:rPr>
      </w:pPr>
      <w:r>
        <w:rPr>
          <w:rFonts w:ascii="Arial" w:hAnsi="Arial" w:cs="Arial"/>
          <w:color w:val="auto"/>
          <w:sz w:val="20"/>
          <w:szCs w:val="20"/>
        </w:rPr>
        <w:t xml:space="preserve">XXXXXXXXXXXXXX </w:t>
      </w:r>
      <w:r w:rsidR="00BC7432">
        <w:rPr>
          <w:rFonts w:ascii="Arial" w:hAnsi="Arial" w:cs="Arial"/>
          <w:color w:val="auto"/>
          <w:sz w:val="20"/>
          <w:szCs w:val="20"/>
        </w:rPr>
        <w:t>– všeobecná působnost</w:t>
      </w:r>
    </w:p>
    <w:p w14:paraId="093B0A49" w14:textId="0302F872" w:rsidR="00BC7432" w:rsidRPr="00F548BB" w:rsidRDefault="000E7338" w:rsidP="00C8528D">
      <w:pPr>
        <w:pStyle w:val="Zkladntext2"/>
        <w:spacing w:after="240"/>
        <w:ind w:left="426"/>
        <w:rPr>
          <w:rFonts w:ascii="Arial" w:hAnsi="Arial" w:cs="Arial"/>
          <w:color w:val="auto"/>
          <w:sz w:val="20"/>
          <w:szCs w:val="20"/>
        </w:rPr>
      </w:pPr>
      <w:r>
        <w:rPr>
          <w:rFonts w:ascii="Arial" w:hAnsi="Arial" w:cs="Arial"/>
          <w:color w:val="auto"/>
          <w:sz w:val="20"/>
          <w:szCs w:val="20"/>
        </w:rPr>
        <w:t xml:space="preserve">XXXXXXXXXXXXXX </w:t>
      </w:r>
      <w:r w:rsidR="00BC7432" w:rsidRPr="00F548BB">
        <w:rPr>
          <w:rFonts w:ascii="Arial" w:hAnsi="Arial" w:cs="Arial"/>
          <w:color w:val="auto"/>
          <w:sz w:val="20"/>
          <w:szCs w:val="20"/>
        </w:rPr>
        <w:t>– architektura</w:t>
      </w:r>
    </w:p>
    <w:p w14:paraId="3906532F" w14:textId="0FB520AF" w:rsidR="00BC7432" w:rsidRDefault="000E7338" w:rsidP="00C8528D">
      <w:pPr>
        <w:pStyle w:val="Zkladntext2"/>
        <w:spacing w:after="240"/>
        <w:ind w:left="426"/>
        <w:rPr>
          <w:rFonts w:ascii="Arial" w:hAnsi="Arial" w:cs="Arial"/>
          <w:color w:val="auto"/>
          <w:sz w:val="20"/>
          <w:szCs w:val="20"/>
        </w:rPr>
      </w:pPr>
      <w:r>
        <w:rPr>
          <w:rFonts w:ascii="Arial" w:hAnsi="Arial" w:cs="Arial"/>
          <w:color w:val="auto"/>
          <w:sz w:val="20"/>
          <w:szCs w:val="20"/>
        </w:rPr>
        <w:t xml:space="preserve">XXXXXXXXXXXXXXX </w:t>
      </w:r>
      <w:r w:rsidR="00BC7432" w:rsidRPr="00F548BB">
        <w:rPr>
          <w:rFonts w:ascii="Arial" w:hAnsi="Arial" w:cs="Arial"/>
          <w:color w:val="auto"/>
          <w:sz w:val="20"/>
          <w:szCs w:val="20"/>
        </w:rPr>
        <w:t>–</w:t>
      </w:r>
      <w:r w:rsidR="00BC7432">
        <w:rPr>
          <w:rFonts w:ascii="Arial" w:hAnsi="Arial" w:cs="Arial"/>
          <w:color w:val="auto"/>
          <w:sz w:val="20"/>
          <w:szCs w:val="20"/>
        </w:rPr>
        <w:t xml:space="preserve"> správa budovy</w:t>
      </w:r>
    </w:p>
    <w:p w14:paraId="42B2028C" w14:textId="71C5ED79" w:rsidR="00BC7432" w:rsidRDefault="000E7338" w:rsidP="00C8528D">
      <w:pPr>
        <w:pStyle w:val="Zkladntext2"/>
        <w:spacing w:after="240"/>
        <w:ind w:left="426"/>
        <w:rPr>
          <w:rFonts w:ascii="Arial" w:hAnsi="Arial" w:cs="Arial"/>
          <w:color w:val="auto"/>
          <w:sz w:val="20"/>
          <w:szCs w:val="20"/>
        </w:rPr>
      </w:pPr>
      <w:r>
        <w:rPr>
          <w:rFonts w:ascii="Arial" w:hAnsi="Arial" w:cs="Arial"/>
          <w:color w:val="auto"/>
          <w:sz w:val="20"/>
          <w:szCs w:val="20"/>
        </w:rPr>
        <w:t xml:space="preserve">XXXXXXXXXXXXXXXX </w:t>
      </w:r>
      <w:r w:rsidR="00BC7432">
        <w:rPr>
          <w:rFonts w:ascii="Arial" w:hAnsi="Arial" w:cs="Arial"/>
          <w:color w:val="auto"/>
          <w:sz w:val="20"/>
          <w:szCs w:val="20"/>
        </w:rPr>
        <w:t>– technické věci</w:t>
      </w:r>
    </w:p>
    <w:p w14:paraId="421891D8" w14:textId="5FA9458A" w:rsidR="00C8528D" w:rsidRDefault="000E7338" w:rsidP="00C8528D">
      <w:pPr>
        <w:pStyle w:val="Zkladntext2"/>
        <w:spacing w:after="240"/>
        <w:ind w:left="426"/>
        <w:rPr>
          <w:rFonts w:ascii="Arial" w:hAnsi="Arial" w:cs="Arial"/>
          <w:color w:val="auto"/>
          <w:sz w:val="20"/>
          <w:szCs w:val="20"/>
        </w:rPr>
      </w:pPr>
      <w:r>
        <w:rPr>
          <w:rFonts w:ascii="Arial" w:hAnsi="Arial" w:cs="Arial"/>
          <w:color w:val="auto"/>
          <w:sz w:val="20"/>
          <w:szCs w:val="20"/>
        </w:rPr>
        <w:t xml:space="preserve">XXXXXXXXXXXXX </w:t>
      </w:r>
      <w:r w:rsidR="00F548BB">
        <w:rPr>
          <w:rFonts w:ascii="Arial" w:hAnsi="Arial" w:cs="Arial"/>
          <w:color w:val="auto"/>
          <w:sz w:val="20"/>
          <w:szCs w:val="20"/>
        </w:rPr>
        <w:t>-  technické věci</w:t>
      </w:r>
    </w:p>
    <w:p w14:paraId="439FF545" w14:textId="77777777" w:rsidR="00BC7432" w:rsidRDefault="00BC7432" w:rsidP="005145CA">
      <w:pPr>
        <w:pStyle w:val="Zkladntext2"/>
        <w:numPr>
          <w:ilvl w:val="1"/>
          <w:numId w:val="25"/>
        </w:numPr>
        <w:spacing w:after="240"/>
        <w:rPr>
          <w:rFonts w:ascii="Arial" w:hAnsi="Arial" w:cs="Arial"/>
          <w:color w:val="auto"/>
          <w:sz w:val="20"/>
          <w:szCs w:val="20"/>
        </w:rPr>
      </w:pPr>
      <w:r>
        <w:rPr>
          <w:rFonts w:ascii="Arial" w:hAnsi="Arial" w:cs="Arial"/>
          <w:color w:val="auto"/>
          <w:sz w:val="20"/>
          <w:szCs w:val="20"/>
        </w:rPr>
        <w:t>Oprávněné osoby za poskytovatele:</w:t>
      </w:r>
    </w:p>
    <w:p w14:paraId="6A911DD3" w14:textId="288865F4" w:rsidR="00BC7432" w:rsidRPr="00DD707A" w:rsidRDefault="000E7338" w:rsidP="00277A3C">
      <w:pPr>
        <w:pStyle w:val="Zkladntext2"/>
        <w:spacing w:after="240"/>
        <w:ind w:left="570"/>
        <w:rPr>
          <w:rFonts w:ascii="Arial" w:hAnsi="Arial" w:cs="Arial"/>
          <w:color w:val="auto"/>
          <w:sz w:val="20"/>
          <w:szCs w:val="20"/>
        </w:rPr>
      </w:pPr>
      <w:r>
        <w:rPr>
          <w:rFonts w:ascii="Arial" w:hAnsi="Arial" w:cs="Arial"/>
          <w:color w:val="auto"/>
          <w:sz w:val="20"/>
          <w:szCs w:val="20"/>
        </w:rPr>
        <w:t xml:space="preserve">XXXXXXXXXXXXXXX  </w:t>
      </w:r>
      <w:bookmarkStart w:id="1" w:name="_GoBack"/>
      <w:bookmarkEnd w:id="1"/>
      <w:r w:rsidR="00BC7432" w:rsidRPr="00DD707A">
        <w:rPr>
          <w:rFonts w:ascii="Arial" w:hAnsi="Arial" w:cs="Arial"/>
          <w:color w:val="auto"/>
          <w:sz w:val="20"/>
          <w:szCs w:val="20"/>
        </w:rPr>
        <w:t>– všeobecná působnost</w:t>
      </w:r>
      <w:r w:rsidR="007B2D8B">
        <w:rPr>
          <w:rFonts w:ascii="Arial" w:hAnsi="Arial" w:cs="Arial"/>
          <w:color w:val="auto"/>
          <w:sz w:val="20"/>
          <w:szCs w:val="20"/>
        </w:rPr>
        <w:t xml:space="preserve"> mimo věcí smluvních</w:t>
      </w:r>
    </w:p>
    <w:p w14:paraId="5C32059C" w14:textId="6744B02E" w:rsidR="00BC7432" w:rsidRPr="00DD707A" w:rsidRDefault="007B2D8B" w:rsidP="00277A3C">
      <w:pPr>
        <w:pStyle w:val="Zkladntext2"/>
        <w:spacing w:after="240"/>
        <w:ind w:left="570"/>
        <w:rPr>
          <w:rFonts w:ascii="Arial" w:hAnsi="Arial" w:cs="Arial"/>
          <w:color w:val="auto"/>
          <w:sz w:val="20"/>
          <w:szCs w:val="20"/>
        </w:rPr>
      </w:pPr>
      <w:r>
        <w:rPr>
          <w:rFonts w:ascii="Arial" w:hAnsi="Arial" w:cs="Arial"/>
          <w:color w:val="auto"/>
          <w:sz w:val="20"/>
          <w:szCs w:val="20"/>
        </w:rPr>
        <w:t>Ing. Robert Jára, Ph.D.</w:t>
      </w:r>
      <w:r w:rsidRPr="00DD707A">
        <w:rPr>
          <w:rFonts w:ascii="Arial" w:hAnsi="Arial" w:cs="Arial"/>
          <w:color w:val="auto"/>
          <w:sz w:val="20"/>
          <w:szCs w:val="20"/>
        </w:rPr>
        <w:t xml:space="preserve"> </w:t>
      </w:r>
      <w:r w:rsidR="00BC7432" w:rsidRPr="00DD707A">
        <w:rPr>
          <w:rFonts w:ascii="Arial" w:hAnsi="Arial" w:cs="Arial"/>
          <w:color w:val="auto"/>
          <w:sz w:val="20"/>
          <w:szCs w:val="20"/>
        </w:rPr>
        <w:t xml:space="preserve">– </w:t>
      </w:r>
      <w:r>
        <w:rPr>
          <w:rFonts w:ascii="Arial" w:hAnsi="Arial" w:cs="Arial"/>
          <w:color w:val="auto"/>
          <w:sz w:val="20"/>
          <w:szCs w:val="20"/>
        </w:rPr>
        <w:t>věci smluvní</w:t>
      </w:r>
    </w:p>
    <w:p w14:paraId="0C90EE37" w14:textId="77777777" w:rsidR="007362AE" w:rsidRDefault="007362AE" w:rsidP="00A67460">
      <w:pPr>
        <w:pStyle w:val="Zkladntext2"/>
        <w:spacing w:after="240"/>
        <w:ind w:left="567"/>
        <w:rPr>
          <w:rFonts w:ascii="Arial" w:hAnsi="Arial" w:cs="Arial"/>
          <w:color w:val="auto"/>
          <w:sz w:val="20"/>
          <w:szCs w:val="20"/>
        </w:rPr>
      </w:pPr>
    </w:p>
    <w:p w14:paraId="2F0F7DDC" w14:textId="77777777" w:rsidR="006C7012" w:rsidRPr="00CA5B55" w:rsidRDefault="006C7012" w:rsidP="00016599">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005C3E83" w14:textId="77777777" w:rsidR="000A09D3" w:rsidRPr="000A09D3" w:rsidRDefault="000A09D3" w:rsidP="000A09D3">
      <w:pPr>
        <w:pStyle w:val="Odstavecseseznamem"/>
        <w:numPr>
          <w:ilvl w:val="0"/>
          <w:numId w:val="24"/>
        </w:numPr>
        <w:spacing w:after="240"/>
        <w:contextualSpacing w:val="0"/>
        <w:jc w:val="both"/>
        <w:rPr>
          <w:vanish/>
          <w:color w:val="auto"/>
          <w:sz w:val="22"/>
          <w:szCs w:val="22"/>
        </w:rPr>
      </w:pPr>
    </w:p>
    <w:p w14:paraId="6DD6D60B" w14:textId="77777777" w:rsidR="006C7012" w:rsidRPr="000A09D3" w:rsidRDefault="003743A8"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Tato smlouva nabývá platnosti podpisem smluvních stran a účinnosti dnem uveřejnění v registru smluv</w:t>
      </w:r>
      <w:r w:rsidR="006C7012" w:rsidRPr="000A09D3">
        <w:rPr>
          <w:rFonts w:ascii="Arial" w:hAnsi="Arial" w:cs="Arial"/>
          <w:color w:val="auto"/>
          <w:sz w:val="20"/>
          <w:szCs w:val="20"/>
        </w:rPr>
        <w:t xml:space="preserve"> ve smyslu zákona č. 340/2015 Sb., o zvláštních podmínkách účinnosti některých smluv, uveřejňování těchto smluv a o registru smluv (zákon o registru smluv), ve znění pozdějších předpisů.</w:t>
      </w:r>
    </w:p>
    <w:p w14:paraId="65DE5583" w14:textId="77777777" w:rsidR="006C7012" w:rsidRPr="000A09D3" w:rsidRDefault="006C7012"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 xml:space="preserve">Zaslání smlouvy do registru smluv zajistí objednatel neprodleně po podpisu smlouvy. Objednatel se současně zavazuje informovat </w:t>
      </w:r>
      <w:r w:rsidR="00C03456" w:rsidRPr="000A09D3">
        <w:rPr>
          <w:rFonts w:ascii="Arial" w:hAnsi="Arial" w:cs="Arial"/>
          <w:color w:val="auto"/>
          <w:sz w:val="20"/>
          <w:szCs w:val="20"/>
        </w:rPr>
        <w:t>poskytovatel</w:t>
      </w:r>
      <w:r w:rsidRPr="000A09D3">
        <w:rPr>
          <w:rFonts w:ascii="Arial" w:hAnsi="Arial" w:cs="Arial"/>
          <w:color w:val="auto"/>
          <w:sz w:val="20"/>
          <w:szCs w:val="20"/>
        </w:rPr>
        <w:t xml:space="preserve">e o provedení registrace tak, že zašle </w:t>
      </w:r>
      <w:r w:rsidR="00C03456" w:rsidRPr="000A09D3">
        <w:rPr>
          <w:rFonts w:ascii="Arial" w:hAnsi="Arial" w:cs="Arial"/>
          <w:color w:val="auto"/>
          <w:sz w:val="20"/>
          <w:szCs w:val="20"/>
        </w:rPr>
        <w:t>poskytovatel</w:t>
      </w:r>
      <w:r w:rsidRPr="000A09D3">
        <w:rPr>
          <w:rFonts w:ascii="Arial" w:hAnsi="Arial" w:cs="Arial"/>
          <w:color w:val="auto"/>
          <w:sz w:val="20"/>
          <w:szCs w:val="20"/>
        </w:rPr>
        <w:t xml:space="preserve">i kopii potvrzení správce registru smluv o uveřejnění smlouvy bez zbytečného odkladu poté, kdy sám potvrzení obdrží, popř. již v průvodním formuláři vyplní příslušnou kolonku s ID datové schránky </w:t>
      </w:r>
      <w:r w:rsidR="00C03456" w:rsidRPr="000A09D3">
        <w:rPr>
          <w:rFonts w:ascii="Arial" w:hAnsi="Arial" w:cs="Arial"/>
          <w:color w:val="auto"/>
          <w:sz w:val="20"/>
          <w:szCs w:val="20"/>
        </w:rPr>
        <w:t>poskytovatel</w:t>
      </w:r>
      <w:r w:rsidRPr="000A09D3">
        <w:rPr>
          <w:rFonts w:ascii="Arial" w:hAnsi="Arial" w:cs="Arial"/>
          <w:color w:val="auto"/>
          <w:sz w:val="20"/>
          <w:szCs w:val="20"/>
        </w:rPr>
        <w:t xml:space="preserve">e (v takovém případě potvrzení od správce registru smluv </w:t>
      </w:r>
      <w:r w:rsidR="00CC61FF">
        <w:rPr>
          <w:rFonts w:ascii="Arial" w:hAnsi="Arial" w:cs="Arial"/>
          <w:color w:val="auto"/>
          <w:sz w:val="20"/>
          <w:szCs w:val="20"/>
        </w:rPr>
        <w:br/>
      </w:r>
      <w:r w:rsidRPr="000A09D3">
        <w:rPr>
          <w:rFonts w:ascii="Arial" w:hAnsi="Arial" w:cs="Arial"/>
          <w:color w:val="auto"/>
          <w:sz w:val="20"/>
          <w:szCs w:val="20"/>
        </w:rPr>
        <w:t>o provedení registrace smlouvy obdrží obě smluvní strany zároveň).</w:t>
      </w:r>
    </w:p>
    <w:p w14:paraId="1D837203" w14:textId="77777777" w:rsidR="006C7012" w:rsidRPr="000A09D3" w:rsidRDefault="006C7012"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V případě neplatnosti nebo neúčinnosti některého ustanovení této smlouvy nebudou dotčena ostatní ustanovení této smlouvy.</w:t>
      </w:r>
    </w:p>
    <w:p w14:paraId="565B60A6" w14:textId="77777777" w:rsidR="00E91906" w:rsidRDefault="006C7012"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 xml:space="preserve">Tato smlouva se řídí českým právem. Případné spory vzniklé z této smlouvy budou řešeny věcně </w:t>
      </w:r>
      <w:r w:rsidR="000C7284" w:rsidRPr="000A09D3">
        <w:rPr>
          <w:rFonts w:ascii="Arial" w:hAnsi="Arial" w:cs="Arial"/>
          <w:color w:val="auto"/>
          <w:sz w:val="20"/>
          <w:szCs w:val="20"/>
        </w:rPr>
        <w:t xml:space="preserve">a místně </w:t>
      </w:r>
      <w:r w:rsidRPr="000A09D3">
        <w:rPr>
          <w:rFonts w:ascii="Arial" w:hAnsi="Arial" w:cs="Arial"/>
          <w:color w:val="auto"/>
          <w:sz w:val="20"/>
          <w:szCs w:val="20"/>
        </w:rPr>
        <w:t>příslušným obecným soudem.</w:t>
      </w:r>
    </w:p>
    <w:p w14:paraId="6F18078D" w14:textId="7AE90E5C" w:rsidR="00E91906" w:rsidRPr="00E91906" w:rsidRDefault="00E91906">
      <w:pPr>
        <w:pStyle w:val="Zkladntext2"/>
        <w:numPr>
          <w:ilvl w:val="1"/>
          <w:numId w:val="24"/>
        </w:numPr>
        <w:spacing w:after="240"/>
        <w:rPr>
          <w:rFonts w:ascii="Arial" w:hAnsi="Arial" w:cs="Arial"/>
          <w:color w:val="auto"/>
          <w:sz w:val="20"/>
          <w:szCs w:val="20"/>
        </w:rPr>
      </w:pPr>
      <w:r w:rsidRPr="000E7338">
        <w:rPr>
          <w:rFonts w:ascii="ArialMT" w:eastAsiaTheme="minorHAnsi" w:hAnsi="ArialMT" w:cs="ArialMT"/>
          <w:color w:val="auto"/>
          <w:sz w:val="20"/>
          <w:szCs w:val="20"/>
          <w:lang w:eastAsia="en-US"/>
        </w:rPr>
        <w:t>Tato smlouva je v souladu § 211 odst. 3 zákona č. 134/2016 Sb., o zadávání veřejných zakázek,</w:t>
      </w:r>
      <w:r>
        <w:rPr>
          <w:rFonts w:ascii="ArialMT" w:eastAsiaTheme="minorHAnsi" w:hAnsi="ArialMT" w:cs="ArialMT"/>
          <w:color w:val="auto"/>
          <w:sz w:val="20"/>
          <w:szCs w:val="20"/>
          <w:lang w:eastAsia="en-US"/>
        </w:rPr>
        <w:t xml:space="preserve"> </w:t>
      </w:r>
      <w:r w:rsidRPr="000E7338">
        <w:rPr>
          <w:rFonts w:ascii="ArialMT" w:eastAsiaTheme="minorHAnsi" w:hAnsi="ArialMT" w:cs="ArialMT"/>
          <w:color w:val="auto"/>
          <w:sz w:val="20"/>
          <w:szCs w:val="20"/>
          <w:lang w:eastAsia="en-US"/>
        </w:rPr>
        <w:t>ve znění pozdějších předpisů ve spojení se zákonem č. 300/2008 Sb., o elektronických úkonech</w:t>
      </w:r>
      <w:r>
        <w:rPr>
          <w:rFonts w:ascii="Arial" w:hAnsi="Arial" w:cs="Arial"/>
          <w:color w:val="auto"/>
          <w:sz w:val="20"/>
          <w:szCs w:val="20"/>
        </w:rPr>
        <w:t xml:space="preserve"> </w:t>
      </w:r>
      <w:r w:rsidRPr="00E91906">
        <w:rPr>
          <w:rFonts w:ascii="ArialMT" w:eastAsiaTheme="minorHAnsi" w:hAnsi="ArialMT" w:cs="ArialMT"/>
          <w:color w:val="auto"/>
          <w:sz w:val="20"/>
          <w:szCs w:val="20"/>
          <w:lang w:eastAsia="en-US"/>
        </w:rPr>
        <w:t>a autorizované konverzi dokumentů, ve znění pozdějších předpisů uzavřena elektronicky.</w:t>
      </w:r>
    </w:p>
    <w:p w14:paraId="16783426" w14:textId="4FCA2C22" w:rsidR="006C7012" w:rsidRPr="000A09D3" w:rsidRDefault="006C7012"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Tuto smlouvu lze měnit, doplňovat a upřesňovat pouze oboustranně odsouhlasenými písemnými dodatky, podepsanými oprávněnými zástupci obou smluvních stran. Změna formy uzavírání dodatků musí být uzavřena písemně.</w:t>
      </w:r>
    </w:p>
    <w:p w14:paraId="1C7550C7" w14:textId="77777777" w:rsidR="006C7012" w:rsidRPr="000A09D3" w:rsidRDefault="006C7012" w:rsidP="000A09D3">
      <w:pPr>
        <w:pStyle w:val="Zkladntext2"/>
        <w:numPr>
          <w:ilvl w:val="1"/>
          <w:numId w:val="24"/>
        </w:numPr>
        <w:spacing w:after="240"/>
        <w:rPr>
          <w:rFonts w:ascii="Arial" w:hAnsi="Arial" w:cs="Arial"/>
          <w:color w:val="auto"/>
          <w:sz w:val="20"/>
          <w:szCs w:val="20"/>
        </w:rPr>
      </w:pPr>
      <w:r w:rsidRPr="000A09D3">
        <w:rPr>
          <w:rFonts w:ascii="Arial" w:hAnsi="Arial" w:cs="Arial"/>
          <w:color w:val="auto"/>
          <w:sz w:val="20"/>
          <w:szCs w:val="20"/>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5BA893E5" w14:textId="77777777" w:rsidR="006C7012" w:rsidRDefault="006C7012" w:rsidP="006C041D">
      <w:pPr>
        <w:pStyle w:val="Zkladntext2"/>
        <w:tabs>
          <w:tab w:val="left" w:pos="5387"/>
        </w:tabs>
        <w:spacing w:after="120" w:line="259" w:lineRule="exact"/>
        <w:rPr>
          <w:rStyle w:val="FontStyle29"/>
          <w:rFonts w:ascii="Arial" w:eastAsiaTheme="majorEastAsia" w:hAnsi="Arial" w:cs="Arial"/>
        </w:rPr>
      </w:pPr>
    </w:p>
    <w:p w14:paraId="15DF3E49" w14:textId="5914539F" w:rsidR="006C7012" w:rsidRDefault="006C7012" w:rsidP="006C7012">
      <w:pPr>
        <w:jc w:val="both"/>
        <w:rPr>
          <w:rFonts w:ascii="Arial" w:hAnsi="Arial" w:cs="Arial"/>
          <w:b/>
          <w:color w:val="auto"/>
          <w:sz w:val="20"/>
          <w:szCs w:val="20"/>
        </w:rPr>
      </w:pPr>
    </w:p>
    <w:p w14:paraId="7BD8E588" w14:textId="77777777" w:rsidR="00EB35F3" w:rsidRDefault="00EB35F3" w:rsidP="006C7012">
      <w:pPr>
        <w:jc w:val="both"/>
        <w:rPr>
          <w:rFonts w:ascii="Arial" w:hAnsi="Arial" w:cs="Arial"/>
          <w:b/>
          <w:color w:val="auto"/>
          <w:sz w:val="20"/>
          <w:szCs w:val="20"/>
        </w:rPr>
      </w:pPr>
    </w:p>
    <w:p w14:paraId="30653B61" w14:textId="77777777" w:rsidR="00102D1E" w:rsidRDefault="00102D1E" w:rsidP="006C7012">
      <w:pPr>
        <w:jc w:val="both"/>
        <w:rPr>
          <w:rFonts w:ascii="Arial" w:hAnsi="Arial" w:cs="Arial"/>
          <w:b/>
          <w:color w:val="auto"/>
          <w:sz w:val="20"/>
          <w:szCs w:val="20"/>
        </w:rPr>
      </w:pPr>
    </w:p>
    <w:p w14:paraId="36A3CF4E" w14:textId="77777777" w:rsidR="00102D1E" w:rsidRPr="009F7D47" w:rsidRDefault="00102D1E" w:rsidP="006C7012">
      <w:pPr>
        <w:jc w:val="both"/>
        <w:rPr>
          <w:rFonts w:ascii="Arial" w:hAnsi="Arial" w:cs="Arial"/>
          <w:b/>
          <w:color w:val="auto"/>
          <w:sz w:val="20"/>
          <w:szCs w:val="20"/>
        </w:rPr>
      </w:pPr>
    </w:p>
    <w:p w14:paraId="4554BFB9" w14:textId="77777777" w:rsidR="006C7012" w:rsidRPr="009F7D47" w:rsidRDefault="006C7012" w:rsidP="006C7012">
      <w:pPr>
        <w:jc w:val="both"/>
        <w:rPr>
          <w:rFonts w:ascii="Arial" w:hAnsi="Arial" w:cs="Arial"/>
          <w:b/>
          <w:color w:val="auto"/>
          <w:sz w:val="20"/>
          <w:szCs w:val="20"/>
        </w:rPr>
      </w:pPr>
    </w:p>
    <w:p w14:paraId="5F4BF49F" w14:textId="77777777" w:rsidR="006C7012" w:rsidRPr="009F7D47" w:rsidRDefault="006C7012" w:rsidP="006C7012">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7FF45E7C" w14:textId="77777777" w:rsidR="006C7012" w:rsidRPr="009F7D47" w:rsidRDefault="006C7012" w:rsidP="006C7012">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5CD9BC5F" w14:textId="77777777" w:rsidR="004F1BBA" w:rsidRDefault="006C7012" w:rsidP="006C7012">
      <w:pPr>
        <w:rPr>
          <w:rFonts w:ascii="Arial" w:hAnsi="Arial" w:cs="Arial"/>
          <w:color w:val="auto"/>
          <w:sz w:val="20"/>
          <w:szCs w:val="20"/>
        </w:rPr>
      </w:pPr>
      <w:r w:rsidRPr="009F7D47">
        <w:rPr>
          <w:rFonts w:ascii="Arial" w:hAnsi="Arial" w:cs="Arial"/>
          <w:color w:val="auto"/>
          <w:sz w:val="20"/>
          <w:szCs w:val="20"/>
        </w:rPr>
        <w:t xml:space="preserve">                       </w:t>
      </w:r>
      <w:r w:rsidR="00C03456">
        <w:rPr>
          <w:rFonts w:ascii="Arial" w:hAnsi="Arial" w:cs="Arial"/>
          <w:color w:val="auto"/>
          <w:sz w:val="20"/>
          <w:szCs w:val="20"/>
        </w:rPr>
        <w:t>poskytovatel</w:t>
      </w:r>
      <w:r w:rsidR="000C7284" w:rsidRPr="009F7D47">
        <w:rPr>
          <w:rFonts w:ascii="Arial" w:hAnsi="Arial" w:cs="Arial"/>
          <w:color w:val="auto"/>
          <w:sz w:val="20"/>
          <w:szCs w:val="20"/>
        </w:rPr>
        <w:t xml:space="preserve">                                                                           </w:t>
      </w:r>
      <w:r w:rsidR="000C7284">
        <w:rPr>
          <w:rFonts w:ascii="Arial" w:hAnsi="Arial" w:cs="Arial"/>
          <w:color w:val="auto"/>
          <w:sz w:val="20"/>
          <w:szCs w:val="20"/>
        </w:rPr>
        <w:t>objednatel</w:t>
      </w:r>
    </w:p>
    <w:p w14:paraId="281C7622" w14:textId="77777777" w:rsidR="00B9026C" w:rsidRPr="006C041D" w:rsidRDefault="004F1BBA" w:rsidP="006C041D">
      <w:pPr>
        <w:ind w:left="708"/>
        <w:rPr>
          <w:rFonts w:ascii="Arial" w:eastAsiaTheme="majorEastAsia" w:hAnsi="Arial" w:cs="Arial"/>
          <w:color w:val="auto"/>
          <w:sz w:val="20"/>
          <w:szCs w:val="20"/>
        </w:rPr>
      </w:pPr>
      <w:r>
        <w:rPr>
          <w:rFonts w:ascii="Arial" w:hAnsi="Arial" w:cs="Arial"/>
          <w:color w:val="auto"/>
          <w:sz w:val="20"/>
          <w:szCs w:val="20"/>
        </w:rPr>
        <w:t xml:space="preserve">    </w:t>
      </w:r>
    </w:p>
    <w:sectPr w:rsidR="00B9026C" w:rsidRPr="006C0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 w:name="MS ??">
    <w:altName w:val="Yu Gothic UI"/>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00"/>
    <w:family w:val="swiss"/>
    <w:notTrueType/>
    <w:pitch w:val="default"/>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A9A651C"/>
    <w:multiLevelType w:val="multilevel"/>
    <w:tmpl w:val="39668642"/>
    <w:lvl w:ilvl="0">
      <w:start w:val="1"/>
      <w:numFmt w:val="decimal"/>
      <w:pStyle w:val="TPNADPIS-1slovan"/>
      <w:lvlText w:val="%1."/>
      <w:lvlJc w:val="left"/>
      <w:pPr>
        <w:ind w:left="1637" w:hanging="360"/>
      </w:pPr>
    </w:lvl>
    <w:lvl w:ilvl="1">
      <w:start w:val="1"/>
      <w:numFmt w:val="decimal"/>
      <w:pStyle w:val="TPNadpis-2slovan"/>
      <w:lvlText w:val="%1.%2."/>
      <w:lvlJc w:val="left"/>
      <w:pPr>
        <w:ind w:left="7661" w:hanging="432"/>
      </w:pPr>
      <w:rPr>
        <w:sz w:val="22"/>
        <w:szCs w:val="22"/>
      </w:rPr>
    </w:lvl>
    <w:lvl w:ilvl="2">
      <w:start w:val="1"/>
      <w:numFmt w:val="decimal"/>
      <w:pStyle w:val="TPText-1slovan"/>
      <w:lvlText w:val="%1.%2.%3."/>
      <w:lvlJc w:val="left"/>
      <w:pPr>
        <w:ind w:left="1071" w:hanging="504"/>
      </w:pPr>
    </w:lvl>
    <w:lvl w:ilvl="3">
      <w:start w:val="1"/>
      <w:numFmt w:val="bullet"/>
      <w:pStyle w:val="TPText-2slovan"/>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E5A5D"/>
    <w:multiLevelType w:val="multilevel"/>
    <w:tmpl w:val="A27A90DA"/>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10.%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10D85ADB"/>
    <w:multiLevelType w:val="multilevel"/>
    <w:tmpl w:val="D5129B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FC4319"/>
    <w:multiLevelType w:val="multilevel"/>
    <w:tmpl w:val="11C4D1B4"/>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157BB2"/>
    <w:multiLevelType w:val="hybridMultilevel"/>
    <w:tmpl w:val="B25E36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DA16912"/>
    <w:multiLevelType w:val="multilevel"/>
    <w:tmpl w:val="AD5AF840"/>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7.%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520000"/>
    <w:multiLevelType w:val="hybridMultilevel"/>
    <w:tmpl w:val="3B78F3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16409C7"/>
    <w:multiLevelType w:val="multilevel"/>
    <w:tmpl w:val="95A6664E"/>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010AE"/>
    <w:multiLevelType w:val="multilevel"/>
    <w:tmpl w:val="B2C012AA"/>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68798E"/>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CD15923"/>
    <w:multiLevelType w:val="hybridMultilevel"/>
    <w:tmpl w:val="B25E36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211DD7"/>
    <w:multiLevelType w:val="hybridMultilevel"/>
    <w:tmpl w:val="E27E9F2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E2B0ED4"/>
    <w:multiLevelType w:val="hybridMultilevel"/>
    <w:tmpl w:val="29D8CBEC"/>
    <w:lvl w:ilvl="0" w:tplc="383EFE40">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1A7482B"/>
    <w:multiLevelType w:val="multilevel"/>
    <w:tmpl w:val="D5129B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2D3AAE"/>
    <w:multiLevelType w:val="hybridMultilevel"/>
    <w:tmpl w:val="D4A8EAE6"/>
    <w:lvl w:ilvl="0" w:tplc="DA9E9C2C">
      <w:start w:val="1"/>
      <w:numFmt w:val="upperRoman"/>
      <w:lvlText w:val="%1."/>
      <w:lvlJc w:val="right"/>
      <w:pPr>
        <w:ind w:left="3904" w:hanging="360"/>
      </w:pPr>
      <w:rPr>
        <w:rFonts w:ascii="Arial" w:hAnsi="Arial" w:hint="default"/>
        <w:b/>
        <w:i w:val="0"/>
        <w:sz w:val="20"/>
      </w:rPr>
    </w:lvl>
    <w:lvl w:ilvl="1" w:tplc="350C97DA">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3C3EF8"/>
    <w:multiLevelType w:val="hybridMultilevel"/>
    <w:tmpl w:val="ED72AD6E"/>
    <w:lvl w:ilvl="0" w:tplc="04050013">
      <w:start w:val="1"/>
      <w:numFmt w:val="upperRoman"/>
      <w:lvlText w:val="%1."/>
      <w:lvlJc w:val="right"/>
      <w:pPr>
        <w:ind w:left="1776" w:hanging="360"/>
      </w:pPr>
      <w:rPr>
        <w:rFonts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1">
      <w:start w:val="1"/>
      <w:numFmt w:val="bullet"/>
      <w:lvlText w:val=""/>
      <w:lvlJc w:val="left"/>
      <w:pPr>
        <w:ind w:left="4656" w:hanging="360"/>
      </w:pPr>
      <w:rPr>
        <w:rFonts w:ascii="Symbol" w:hAnsi="Symbol"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667220E"/>
    <w:multiLevelType w:val="multilevel"/>
    <w:tmpl w:val="15DC1B58"/>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9.%2"/>
      <w:lvlJc w:val="left"/>
      <w:pPr>
        <w:tabs>
          <w:tab w:val="num" w:pos="570"/>
        </w:tabs>
        <w:ind w:left="570" w:hanging="570"/>
      </w:pPr>
      <w:rPr>
        <w:rFonts w:cs="Times New Roman" w:hint="default"/>
        <w:b w:val="0"/>
        <w:bCs w:val="0"/>
        <w:i w:val="0"/>
        <w:i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3F780B"/>
    <w:multiLevelType w:val="hybridMultilevel"/>
    <w:tmpl w:val="D4A8EAE6"/>
    <w:lvl w:ilvl="0" w:tplc="DA9E9C2C">
      <w:start w:val="1"/>
      <w:numFmt w:val="upperRoman"/>
      <w:lvlText w:val="%1."/>
      <w:lvlJc w:val="right"/>
      <w:pPr>
        <w:ind w:left="3904" w:hanging="360"/>
      </w:pPr>
      <w:rPr>
        <w:rFonts w:ascii="Arial" w:hAnsi="Arial" w:hint="default"/>
        <w:b/>
        <w:i w:val="0"/>
        <w:sz w:val="20"/>
      </w:rPr>
    </w:lvl>
    <w:lvl w:ilvl="1" w:tplc="350C97DA">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5"/>
  </w:num>
  <w:num w:numId="3">
    <w:abstractNumId w:val="28"/>
  </w:num>
  <w:num w:numId="4">
    <w:abstractNumId w:val="2"/>
  </w:num>
  <w:num w:numId="5">
    <w:abstractNumId w:val="26"/>
  </w:num>
  <w:num w:numId="6">
    <w:abstractNumId w:val="11"/>
  </w:num>
  <w:num w:numId="7">
    <w:abstractNumId w:val="21"/>
  </w:num>
  <w:num w:numId="8">
    <w:abstractNumId w:val="15"/>
  </w:num>
  <w:num w:numId="9">
    <w:abstractNumId w:val="6"/>
  </w:num>
  <w:num w:numId="10">
    <w:abstractNumId w:val="1"/>
  </w:num>
  <w:num w:numId="11">
    <w:abstractNumId w:val="24"/>
  </w:num>
  <w:num w:numId="12">
    <w:abstractNumId w:val="4"/>
  </w:num>
  <w:num w:numId="13">
    <w:abstractNumId w:val="13"/>
  </w:num>
  <w:num w:numId="14">
    <w:abstractNumId w:val="9"/>
  </w:num>
  <w:num w:numId="15">
    <w:abstractNumId w:val="14"/>
  </w:num>
  <w:num w:numId="16">
    <w:abstractNumId w:val="3"/>
  </w:num>
  <w:num w:numId="17">
    <w:abstractNumId w:val="16"/>
  </w:num>
  <w:num w:numId="18">
    <w:abstractNumId w:val="22"/>
  </w:num>
  <w:num w:numId="19">
    <w:abstractNumId w:val="7"/>
  </w:num>
  <w:num w:numId="20">
    <w:abstractNumId w:val="19"/>
  </w:num>
  <w:num w:numId="21">
    <w:abstractNumId w:val="17"/>
  </w:num>
  <w:num w:numId="22">
    <w:abstractNumId w:val="12"/>
  </w:num>
  <w:num w:numId="23">
    <w:abstractNumId w:val="8"/>
  </w:num>
  <w:num w:numId="24">
    <w:abstractNumId w:val="27"/>
  </w:num>
  <w:num w:numId="25">
    <w:abstractNumId w:val="18"/>
  </w:num>
  <w:num w:numId="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3C"/>
    <w:rsid w:val="00016599"/>
    <w:rsid w:val="00060568"/>
    <w:rsid w:val="00061C41"/>
    <w:rsid w:val="00062182"/>
    <w:rsid w:val="00071D83"/>
    <w:rsid w:val="00072C31"/>
    <w:rsid w:val="00075D3D"/>
    <w:rsid w:val="000763CC"/>
    <w:rsid w:val="000A09D3"/>
    <w:rsid w:val="000A2C7C"/>
    <w:rsid w:val="000A63DA"/>
    <w:rsid w:val="000C7284"/>
    <w:rsid w:val="000D175B"/>
    <w:rsid w:val="000D603B"/>
    <w:rsid w:val="000E334E"/>
    <w:rsid w:val="000E7338"/>
    <w:rsid w:val="000E7BC4"/>
    <w:rsid w:val="00102D1E"/>
    <w:rsid w:val="00114F87"/>
    <w:rsid w:val="00120F1E"/>
    <w:rsid w:val="00180EC1"/>
    <w:rsid w:val="001A7031"/>
    <w:rsid w:val="00200E72"/>
    <w:rsid w:val="002101A9"/>
    <w:rsid w:val="00215EF2"/>
    <w:rsid w:val="00216CA1"/>
    <w:rsid w:val="00230C28"/>
    <w:rsid w:val="00234F39"/>
    <w:rsid w:val="00236F36"/>
    <w:rsid w:val="0026371C"/>
    <w:rsid w:val="00277A3C"/>
    <w:rsid w:val="0028632C"/>
    <w:rsid w:val="002B5AA5"/>
    <w:rsid w:val="002E61D9"/>
    <w:rsid w:val="002F1E91"/>
    <w:rsid w:val="00306EBE"/>
    <w:rsid w:val="003346FB"/>
    <w:rsid w:val="00344EA6"/>
    <w:rsid w:val="0037230C"/>
    <w:rsid w:val="003743A8"/>
    <w:rsid w:val="00375428"/>
    <w:rsid w:val="003C4501"/>
    <w:rsid w:val="003D3341"/>
    <w:rsid w:val="003D5F9D"/>
    <w:rsid w:val="004078F5"/>
    <w:rsid w:val="0042482B"/>
    <w:rsid w:val="0042554D"/>
    <w:rsid w:val="004433E3"/>
    <w:rsid w:val="00450875"/>
    <w:rsid w:val="00457762"/>
    <w:rsid w:val="00471568"/>
    <w:rsid w:val="00477A0B"/>
    <w:rsid w:val="00496B69"/>
    <w:rsid w:val="004A1A49"/>
    <w:rsid w:val="004D3653"/>
    <w:rsid w:val="004F1BBA"/>
    <w:rsid w:val="004F5F30"/>
    <w:rsid w:val="00504D1C"/>
    <w:rsid w:val="005145CA"/>
    <w:rsid w:val="00544A80"/>
    <w:rsid w:val="00565F92"/>
    <w:rsid w:val="0057791A"/>
    <w:rsid w:val="005C3667"/>
    <w:rsid w:val="005D1E3B"/>
    <w:rsid w:val="005F161C"/>
    <w:rsid w:val="0068249B"/>
    <w:rsid w:val="00690C0B"/>
    <w:rsid w:val="00694E6B"/>
    <w:rsid w:val="006A6239"/>
    <w:rsid w:val="006C041D"/>
    <w:rsid w:val="006C0B8F"/>
    <w:rsid w:val="006C7012"/>
    <w:rsid w:val="006D090B"/>
    <w:rsid w:val="006D2B1B"/>
    <w:rsid w:val="00716C49"/>
    <w:rsid w:val="007347B0"/>
    <w:rsid w:val="007362AE"/>
    <w:rsid w:val="00743D73"/>
    <w:rsid w:val="007466BF"/>
    <w:rsid w:val="00755B4A"/>
    <w:rsid w:val="00774F30"/>
    <w:rsid w:val="00781023"/>
    <w:rsid w:val="00786A5E"/>
    <w:rsid w:val="007A196A"/>
    <w:rsid w:val="007B2D8B"/>
    <w:rsid w:val="007C58B2"/>
    <w:rsid w:val="007C69DE"/>
    <w:rsid w:val="007D0CDC"/>
    <w:rsid w:val="007F718E"/>
    <w:rsid w:val="00801C8B"/>
    <w:rsid w:val="00835D6E"/>
    <w:rsid w:val="00841BB4"/>
    <w:rsid w:val="0085371B"/>
    <w:rsid w:val="008B63E0"/>
    <w:rsid w:val="008F6B13"/>
    <w:rsid w:val="00917CC5"/>
    <w:rsid w:val="00921F24"/>
    <w:rsid w:val="00934090"/>
    <w:rsid w:val="0094650D"/>
    <w:rsid w:val="00986310"/>
    <w:rsid w:val="009C02AA"/>
    <w:rsid w:val="009C731D"/>
    <w:rsid w:val="009D0A03"/>
    <w:rsid w:val="00A036A2"/>
    <w:rsid w:val="00A04D40"/>
    <w:rsid w:val="00A05348"/>
    <w:rsid w:val="00A0592D"/>
    <w:rsid w:val="00A3103E"/>
    <w:rsid w:val="00A47779"/>
    <w:rsid w:val="00A515F4"/>
    <w:rsid w:val="00A53DC7"/>
    <w:rsid w:val="00A55B60"/>
    <w:rsid w:val="00A5606C"/>
    <w:rsid w:val="00A67460"/>
    <w:rsid w:val="00A94D3B"/>
    <w:rsid w:val="00AD4CF7"/>
    <w:rsid w:val="00AE1754"/>
    <w:rsid w:val="00AE5FF0"/>
    <w:rsid w:val="00AF13DE"/>
    <w:rsid w:val="00B1112C"/>
    <w:rsid w:val="00B169D2"/>
    <w:rsid w:val="00B9026C"/>
    <w:rsid w:val="00BA0302"/>
    <w:rsid w:val="00BB66AB"/>
    <w:rsid w:val="00BC7432"/>
    <w:rsid w:val="00BD3616"/>
    <w:rsid w:val="00BF2B77"/>
    <w:rsid w:val="00C03456"/>
    <w:rsid w:val="00C06255"/>
    <w:rsid w:val="00C06399"/>
    <w:rsid w:val="00C27F79"/>
    <w:rsid w:val="00C4156B"/>
    <w:rsid w:val="00C424D2"/>
    <w:rsid w:val="00C52B27"/>
    <w:rsid w:val="00C84AE4"/>
    <w:rsid w:val="00C8528D"/>
    <w:rsid w:val="00C87661"/>
    <w:rsid w:val="00C97F7E"/>
    <w:rsid w:val="00CB0C5A"/>
    <w:rsid w:val="00CC136B"/>
    <w:rsid w:val="00CC61FF"/>
    <w:rsid w:val="00CE40DD"/>
    <w:rsid w:val="00CF15DF"/>
    <w:rsid w:val="00CF28A5"/>
    <w:rsid w:val="00D0787A"/>
    <w:rsid w:val="00D25018"/>
    <w:rsid w:val="00D36A8B"/>
    <w:rsid w:val="00D75130"/>
    <w:rsid w:val="00D80ED3"/>
    <w:rsid w:val="00D93D8E"/>
    <w:rsid w:val="00D96203"/>
    <w:rsid w:val="00DB2560"/>
    <w:rsid w:val="00DD2ACD"/>
    <w:rsid w:val="00DD707A"/>
    <w:rsid w:val="00DE397D"/>
    <w:rsid w:val="00DE4B88"/>
    <w:rsid w:val="00DF4355"/>
    <w:rsid w:val="00E2231E"/>
    <w:rsid w:val="00E2344D"/>
    <w:rsid w:val="00E612FE"/>
    <w:rsid w:val="00E622E3"/>
    <w:rsid w:val="00E6653C"/>
    <w:rsid w:val="00E87884"/>
    <w:rsid w:val="00E91906"/>
    <w:rsid w:val="00EA1D79"/>
    <w:rsid w:val="00EB35F3"/>
    <w:rsid w:val="00EC2A54"/>
    <w:rsid w:val="00EF396B"/>
    <w:rsid w:val="00EF3F00"/>
    <w:rsid w:val="00F038C2"/>
    <w:rsid w:val="00F22F62"/>
    <w:rsid w:val="00F31368"/>
    <w:rsid w:val="00F45665"/>
    <w:rsid w:val="00F54054"/>
    <w:rsid w:val="00F548BB"/>
    <w:rsid w:val="00F847F7"/>
    <w:rsid w:val="00F84E0E"/>
    <w:rsid w:val="00FD50E2"/>
    <w:rsid w:val="00FE4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6AAD"/>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6"/>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6"/>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6"/>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paragraph" w:styleId="Normlnweb">
    <w:name w:val="Normal (Web)"/>
    <w:basedOn w:val="Normln"/>
    <w:uiPriority w:val="99"/>
    <w:unhideWhenUsed/>
    <w:rsid w:val="00801C8B"/>
    <w:pPr>
      <w:spacing w:before="100" w:beforeAutospacing="1" w:after="100" w:afterAutospacing="1"/>
    </w:pPr>
    <w:rPr>
      <w:rFonts w:ascii="Calibri" w:eastAsiaTheme="minorHAnsi" w:hAnsi="Calibri" w:cs="Calibri"/>
      <w:color w:val="auto"/>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C87661"/>
    <w:rPr>
      <w:rFonts w:ascii="Times New Roman" w:eastAsia="Times New Roman" w:hAnsi="Times New Roman" w:cs="Times New Roman"/>
      <w:color w:val="000000"/>
      <w:sz w:val="24"/>
      <w:szCs w:val="24"/>
      <w:lang w:eastAsia="cs-CZ"/>
    </w:rPr>
  </w:style>
  <w:style w:type="paragraph" w:customStyle="1" w:styleId="Normln-Odstavec">
    <w:name w:val="Normální - Odstavec"/>
    <w:basedOn w:val="Normln"/>
    <w:link w:val="Normln-OdstavecCharChar"/>
    <w:uiPriority w:val="99"/>
    <w:rsid w:val="00A47779"/>
    <w:pPr>
      <w:tabs>
        <w:tab w:val="num" w:pos="567"/>
      </w:tabs>
      <w:spacing w:after="120"/>
      <w:jc w:val="both"/>
    </w:pPr>
    <w:rPr>
      <w:rFonts w:eastAsia="MS ??"/>
      <w:color w:val="auto"/>
      <w:sz w:val="22"/>
    </w:rPr>
  </w:style>
  <w:style w:type="character" w:customStyle="1" w:styleId="Normln-OdstavecCharChar">
    <w:name w:val="Normální - Odstavec Char Char"/>
    <w:link w:val="Normln-Odstavec"/>
    <w:uiPriority w:val="99"/>
    <w:locked/>
    <w:rsid w:val="00A47779"/>
    <w:rPr>
      <w:rFonts w:ascii="Times New Roman" w:eastAsia="MS ??" w:hAnsi="Times New Roman" w:cs="Times New Roman"/>
      <w:sz w:val="22"/>
      <w:szCs w:val="24"/>
      <w:lang w:eastAsia="cs-CZ"/>
    </w:rPr>
  </w:style>
  <w:style w:type="paragraph" w:customStyle="1" w:styleId="TPNadpis-2slovan">
    <w:name w:val="TP_Nadpis-2_číslovaný"/>
    <w:next w:val="TPText-1slovan"/>
    <w:qFormat/>
    <w:rsid w:val="00A47779"/>
    <w:pPr>
      <w:keepNext/>
      <w:numPr>
        <w:ilvl w:val="1"/>
        <w:numId w:val="16"/>
      </w:numPr>
      <w:tabs>
        <w:tab w:val="left" w:pos="1021"/>
      </w:tabs>
      <w:spacing w:before="120" w:after="0" w:line="240" w:lineRule="auto"/>
      <w:ind w:left="1020" w:hanging="680"/>
      <w:jc w:val="both"/>
      <w:outlineLvl w:val="1"/>
    </w:pPr>
    <w:rPr>
      <w:rFonts w:ascii="Calibri" w:eastAsia="Calibri" w:hAnsi="Calibri"/>
      <w:b/>
      <w:sz w:val="22"/>
      <w:szCs w:val="22"/>
    </w:rPr>
  </w:style>
  <w:style w:type="paragraph" w:customStyle="1" w:styleId="TPText-1slovan">
    <w:name w:val="TP_Text-1_ číslovaný"/>
    <w:qFormat/>
    <w:rsid w:val="00A47779"/>
    <w:pPr>
      <w:numPr>
        <w:ilvl w:val="2"/>
        <w:numId w:val="16"/>
      </w:numPr>
      <w:spacing w:before="80" w:after="0" w:line="240" w:lineRule="auto"/>
      <w:jc w:val="both"/>
    </w:pPr>
    <w:rPr>
      <w:rFonts w:ascii="Calibri" w:eastAsia="Calibri" w:hAnsi="Calibri"/>
      <w:szCs w:val="22"/>
    </w:rPr>
  </w:style>
  <w:style w:type="paragraph" w:customStyle="1" w:styleId="TPNADPIS-1slovan">
    <w:name w:val="TP_NADPIS-1_číslovaný"/>
    <w:next w:val="TPNadpis-2slovan"/>
    <w:qFormat/>
    <w:rsid w:val="00A47779"/>
    <w:pPr>
      <w:keepNext/>
      <w:numPr>
        <w:numId w:val="16"/>
      </w:numPr>
      <w:spacing w:before="240" w:after="0" w:line="240" w:lineRule="auto"/>
      <w:ind w:left="340" w:hanging="340"/>
      <w:jc w:val="both"/>
      <w:outlineLvl w:val="0"/>
    </w:pPr>
    <w:rPr>
      <w:rFonts w:ascii="Calibri" w:eastAsia="Calibri" w:hAnsi="Calibri"/>
      <w:b/>
      <w:caps/>
      <w:sz w:val="24"/>
      <w:szCs w:val="24"/>
    </w:rPr>
  </w:style>
  <w:style w:type="paragraph" w:customStyle="1" w:styleId="TPText-2slovan">
    <w:name w:val="TP_Text-2_číslovaný"/>
    <w:qFormat/>
    <w:rsid w:val="00A47779"/>
    <w:pPr>
      <w:numPr>
        <w:ilvl w:val="3"/>
        <w:numId w:val="16"/>
      </w:numPr>
      <w:spacing w:before="80" w:after="0" w:line="240" w:lineRule="auto"/>
      <w:jc w:val="both"/>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6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BD4E-E425-434B-B516-73FC6EE0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1842</Words>
  <Characters>10871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8</cp:revision>
  <cp:lastPrinted>2022-03-03T09:12:00Z</cp:lastPrinted>
  <dcterms:created xsi:type="dcterms:W3CDTF">2022-04-08T13:06:00Z</dcterms:created>
  <dcterms:modified xsi:type="dcterms:W3CDTF">2022-04-12T12:24:00Z</dcterms:modified>
</cp:coreProperties>
</file>