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35A9" w14:textId="77777777" w:rsidR="00515AEA" w:rsidRDefault="00515AEA">
      <w:pPr>
        <w:pStyle w:val="Bezmezer"/>
        <w:jc w:val="both"/>
        <w:rPr>
          <w:rFonts w:ascii="Tahoma" w:hAnsi="Tahoma" w:cs="Tahoma"/>
          <w:b/>
        </w:rPr>
      </w:pPr>
    </w:p>
    <w:p w14:paraId="4BFE3C68" w14:textId="77777777" w:rsidR="00515AEA" w:rsidRDefault="00515AEA">
      <w:pPr>
        <w:pStyle w:val="Bezmezer"/>
        <w:jc w:val="center"/>
        <w:rPr>
          <w:rFonts w:ascii="Tahoma" w:hAnsi="Tahoma" w:cs="Tahoma"/>
          <w:b/>
          <w:sz w:val="40"/>
          <w:szCs w:val="40"/>
        </w:rPr>
      </w:pPr>
    </w:p>
    <w:p w14:paraId="73603B78" w14:textId="77777777" w:rsidR="00515AEA" w:rsidRDefault="00515AEA">
      <w:pPr>
        <w:pStyle w:val="Bezmezer"/>
        <w:jc w:val="center"/>
        <w:rPr>
          <w:rFonts w:ascii="Tahoma" w:hAnsi="Tahoma" w:cs="Tahoma"/>
          <w:b/>
          <w:sz w:val="40"/>
          <w:szCs w:val="40"/>
        </w:rPr>
      </w:pPr>
    </w:p>
    <w:p w14:paraId="4DD654B1" w14:textId="77777777" w:rsidR="00515AEA" w:rsidRDefault="008A7987">
      <w:pPr>
        <w:pStyle w:val="Bezmezer"/>
        <w:jc w:val="center"/>
        <w:rPr>
          <w:rFonts w:ascii="Tahoma" w:hAnsi="Tahoma" w:cs="Tahoma"/>
          <w:b/>
          <w:sz w:val="40"/>
          <w:szCs w:val="40"/>
        </w:rPr>
      </w:pPr>
      <w:r>
        <w:rPr>
          <w:rFonts w:ascii="Tahoma" w:hAnsi="Tahoma" w:cs="Tahoma"/>
          <w:b/>
          <w:sz w:val="40"/>
          <w:szCs w:val="40"/>
        </w:rPr>
        <w:t>SMLOUVA O DÍLO</w:t>
      </w:r>
    </w:p>
    <w:p w14:paraId="327BEBEF" w14:textId="77777777" w:rsidR="00515AEA" w:rsidRDefault="00515AEA">
      <w:pPr>
        <w:pStyle w:val="Bezmezer"/>
        <w:rPr>
          <w:rFonts w:ascii="Tahoma" w:hAnsi="Tahoma" w:cs="Tahoma"/>
        </w:rPr>
      </w:pPr>
    </w:p>
    <w:p w14:paraId="5716FD4D" w14:textId="77777777" w:rsidR="00515AEA" w:rsidRDefault="00515AEA">
      <w:pPr>
        <w:pStyle w:val="Bezmezer"/>
        <w:rPr>
          <w:rFonts w:ascii="Tahoma" w:hAnsi="Tahoma" w:cs="Tahoma"/>
          <w:b/>
        </w:rPr>
      </w:pPr>
    </w:p>
    <w:p w14:paraId="280045C5" w14:textId="77777777" w:rsidR="00515AEA" w:rsidRDefault="008A7987">
      <w:pPr>
        <w:pStyle w:val="Bezmezer"/>
        <w:jc w:val="center"/>
      </w:pPr>
      <w:r>
        <w:rPr>
          <w:rFonts w:ascii="Tahoma" w:hAnsi="Tahoma" w:cs="Tahoma"/>
          <w:sz w:val="20"/>
          <w:szCs w:val="20"/>
        </w:rPr>
        <w:t>uzavřená níže uvedeného dne, měsíce a roku mezi následujícími smluvními stranami:</w:t>
      </w:r>
    </w:p>
    <w:p w14:paraId="2D816564" w14:textId="77777777" w:rsidR="00515AEA" w:rsidRDefault="00515AEA">
      <w:pPr>
        <w:pStyle w:val="Bezmezer"/>
        <w:jc w:val="center"/>
        <w:rPr>
          <w:rFonts w:ascii="Tahoma" w:hAnsi="Tahoma" w:cs="Tahoma"/>
          <w:sz w:val="20"/>
          <w:szCs w:val="20"/>
        </w:rPr>
      </w:pPr>
    </w:p>
    <w:p w14:paraId="581B8A76" w14:textId="77777777" w:rsidR="00515AEA" w:rsidRDefault="00515AEA">
      <w:pPr>
        <w:pStyle w:val="Bezmezer"/>
        <w:jc w:val="center"/>
        <w:rPr>
          <w:rFonts w:ascii="Tahoma" w:hAnsi="Tahoma" w:cs="Tahoma"/>
          <w:sz w:val="20"/>
          <w:szCs w:val="20"/>
        </w:rPr>
      </w:pPr>
    </w:p>
    <w:p w14:paraId="339BC89B" w14:textId="77777777" w:rsidR="00515AEA" w:rsidRDefault="008A7987">
      <w:pPr>
        <w:pStyle w:val="Bezmezer"/>
        <w:numPr>
          <w:ilvl w:val="0"/>
          <w:numId w:val="1"/>
        </w:numPr>
        <w:tabs>
          <w:tab w:val="left" w:pos="284"/>
          <w:tab w:val="left" w:pos="567"/>
        </w:tabs>
        <w:ind w:left="0" w:firstLine="0"/>
      </w:pPr>
      <w:proofErr w:type="spellStart"/>
      <w:r>
        <w:rPr>
          <w:rFonts w:ascii="Tahoma" w:hAnsi="Tahoma" w:cs="Tahoma"/>
          <w:b/>
          <w:sz w:val="20"/>
          <w:szCs w:val="20"/>
        </w:rPr>
        <w:t>Ing.arch</w:t>
      </w:r>
      <w:proofErr w:type="spellEnd"/>
      <w:r>
        <w:rPr>
          <w:rFonts w:ascii="Tahoma" w:hAnsi="Tahoma" w:cs="Tahoma"/>
          <w:b/>
          <w:sz w:val="20"/>
          <w:szCs w:val="20"/>
        </w:rPr>
        <w:t xml:space="preserve">. Martin </w:t>
      </w:r>
      <w:proofErr w:type="spellStart"/>
      <w:r>
        <w:rPr>
          <w:rFonts w:ascii="Tahoma" w:hAnsi="Tahoma" w:cs="Tahoma"/>
          <w:b/>
          <w:sz w:val="20"/>
          <w:szCs w:val="20"/>
        </w:rPr>
        <w:t>Štrouf</w:t>
      </w:r>
      <w:proofErr w:type="spellEnd"/>
    </w:p>
    <w:p w14:paraId="7A6B9FD2" w14:textId="77777777" w:rsidR="00515AEA" w:rsidRDefault="008A7987">
      <w:pPr>
        <w:pStyle w:val="Bezmezer"/>
        <w:ind w:left="284"/>
      </w:pPr>
      <w:r>
        <w:rPr>
          <w:rFonts w:ascii="Tahoma" w:hAnsi="Tahoma" w:cs="Tahoma"/>
          <w:sz w:val="20"/>
          <w:szCs w:val="20"/>
        </w:rPr>
        <w:t>IČO: 04815696</w:t>
      </w:r>
    </w:p>
    <w:p w14:paraId="0DDF405D" w14:textId="77777777" w:rsidR="00515AEA" w:rsidRDefault="008A7987">
      <w:pPr>
        <w:pStyle w:val="Bezmezer"/>
        <w:ind w:left="284"/>
      </w:pPr>
      <w:r>
        <w:rPr>
          <w:rFonts w:ascii="Tahoma" w:hAnsi="Tahoma" w:cs="Tahoma"/>
          <w:sz w:val="20"/>
          <w:szCs w:val="20"/>
        </w:rPr>
        <w:t>se sídlem Svojšovická 2878/36, Praha, 141 000</w:t>
      </w:r>
    </w:p>
    <w:p w14:paraId="48B4FA0A" w14:textId="77777777" w:rsidR="00515AEA" w:rsidRDefault="008A7987">
      <w:pPr>
        <w:pStyle w:val="Bezmezer"/>
        <w:ind w:left="284"/>
      </w:pPr>
      <w:r>
        <w:rPr>
          <w:rFonts w:ascii="Tahoma" w:hAnsi="Tahoma" w:cs="Tahoma"/>
          <w:sz w:val="20"/>
          <w:szCs w:val="20"/>
        </w:rPr>
        <w:t xml:space="preserve">(dále jen </w:t>
      </w:r>
      <w:r>
        <w:rPr>
          <w:rFonts w:ascii="Tahoma" w:hAnsi="Tahoma" w:cs="Tahoma"/>
          <w:b/>
          <w:sz w:val="20"/>
          <w:szCs w:val="20"/>
        </w:rPr>
        <w:t>„Architekt“</w:t>
      </w:r>
      <w:r>
        <w:rPr>
          <w:rFonts w:ascii="Tahoma" w:hAnsi="Tahoma" w:cs="Tahoma"/>
          <w:sz w:val="20"/>
          <w:szCs w:val="20"/>
        </w:rPr>
        <w:t>)</w:t>
      </w:r>
    </w:p>
    <w:p w14:paraId="4E28B118" w14:textId="77777777" w:rsidR="00C759E4" w:rsidRDefault="00C759E4" w:rsidP="00C759E4">
      <w:pPr>
        <w:pStyle w:val="Bezmezer"/>
        <w:tabs>
          <w:tab w:val="left" w:pos="284"/>
          <w:tab w:val="left" w:pos="567"/>
        </w:tabs>
        <w:rPr>
          <w:rFonts w:ascii="Tahoma" w:hAnsi="Tahoma" w:cs="Tahoma"/>
          <w:sz w:val="20"/>
          <w:szCs w:val="20"/>
        </w:rPr>
      </w:pPr>
    </w:p>
    <w:p w14:paraId="493E323E" w14:textId="0A1ED511" w:rsidR="00515AEA" w:rsidRDefault="00C759E4" w:rsidP="00C759E4">
      <w:pPr>
        <w:pStyle w:val="Bezmezer"/>
        <w:tabs>
          <w:tab w:val="left" w:pos="284"/>
          <w:tab w:val="left" w:pos="567"/>
        </w:tabs>
      </w:pPr>
      <w:r>
        <w:rPr>
          <w:rFonts w:ascii="Tahoma" w:hAnsi="Tahoma" w:cs="Tahoma"/>
          <w:sz w:val="20"/>
          <w:szCs w:val="20"/>
        </w:rPr>
        <w:tab/>
      </w:r>
      <w:bookmarkStart w:id="0" w:name="_Hlk93490533"/>
      <w:proofErr w:type="spellStart"/>
      <w:r w:rsidR="008A7987">
        <w:rPr>
          <w:rFonts w:ascii="Tahoma" w:hAnsi="Tahoma" w:cs="Tahoma"/>
          <w:b/>
          <w:sz w:val="20"/>
          <w:szCs w:val="20"/>
        </w:rPr>
        <w:t>Ing.arch</w:t>
      </w:r>
      <w:proofErr w:type="spellEnd"/>
      <w:r w:rsidR="008A7987">
        <w:rPr>
          <w:rFonts w:ascii="Tahoma" w:hAnsi="Tahoma" w:cs="Tahoma"/>
          <w:b/>
          <w:sz w:val="20"/>
          <w:szCs w:val="20"/>
        </w:rPr>
        <w:t>. Petr Uhlíř</w:t>
      </w:r>
      <w:bookmarkEnd w:id="0"/>
    </w:p>
    <w:p w14:paraId="721A418C" w14:textId="77777777" w:rsidR="00515AEA" w:rsidRDefault="008A7987">
      <w:pPr>
        <w:pStyle w:val="Bezmezer"/>
        <w:ind w:left="284"/>
      </w:pPr>
      <w:r>
        <w:rPr>
          <w:rFonts w:ascii="Tahoma" w:hAnsi="Tahoma" w:cs="Tahoma"/>
          <w:sz w:val="20"/>
          <w:szCs w:val="20"/>
        </w:rPr>
        <w:t>IČO: 04813138</w:t>
      </w:r>
    </w:p>
    <w:p w14:paraId="74518D92" w14:textId="77777777" w:rsidR="00515AEA" w:rsidRDefault="008A7987">
      <w:pPr>
        <w:pStyle w:val="Bezmezer"/>
        <w:ind w:left="284"/>
      </w:pPr>
      <w:r>
        <w:rPr>
          <w:rFonts w:ascii="Tahoma" w:hAnsi="Tahoma" w:cs="Tahoma"/>
          <w:sz w:val="20"/>
          <w:szCs w:val="20"/>
        </w:rPr>
        <w:t>se sídlem Vidov 44, 370 07</w:t>
      </w:r>
    </w:p>
    <w:p w14:paraId="77B101A9" w14:textId="77777777" w:rsidR="00515AEA" w:rsidRDefault="008A7987">
      <w:pPr>
        <w:pStyle w:val="Bezmezer"/>
        <w:ind w:left="284"/>
      </w:pPr>
      <w:r>
        <w:rPr>
          <w:rFonts w:ascii="Tahoma" w:hAnsi="Tahoma" w:cs="Tahoma"/>
          <w:sz w:val="20"/>
          <w:szCs w:val="20"/>
        </w:rPr>
        <w:t xml:space="preserve">(dále jen </w:t>
      </w:r>
      <w:r>
        <w:rPr>
          <w:rFonts w:ascii="Tahoma" w:hAnsi="Tahoma" w:cs="Tahoma"/>
          <w:b/>
          <w:sz w:val="20"/>
          <w:szCs w:val="20"/>
        </w:rPr>
        <w:t>„Architekt“</w:t>
      </w:r>
      <w:r>
        <w:rPr>
          <w:rFonts w:ascii="Tahoma" w:hAnsi="Tahoma" w:cs="Tahoma"/>
          <w:sz w:val="20"/>
          <w:szCs w:val="20"/>
        </w:rPr>
        <w:t>)</w:t>
      </w:r>
    </w:p>
    <w:p w14:paraId="5C99B8B0" w14:textId="77777777" w:rsidR="00515AEA" w:rsidRDefault="00515AEA">
      <w:pPr>
        <w:pStyle w:val="Bezmezer"/>
        <w:rPr>
          <w:rFonts w:ascii="Tahoma" w:hAnsi="Tahoma" w:cs="Tahoma"/>
          <w:sz w:val="20"/>
          <w:szCs w:val="20"/>
        </w:rPr>
      </w:pPr>
    </w:p>
    <w:p w14:paraId="104F215D" w14:textId="77777777" w:rsidR="00515AEA" w:rsidRDefault="008A7987">
      <w:pPr>
        <w:pStyle w:val="Bezmezer"/>
        <w:rPr>
          <w:rFonts w:ascii="Tahoma" w:hAnsi="Tahoma" w:cs="Tahoma"/>
          <w:sz w:val="20"/>
          <w:szCs w:val="20"/>
        </w:rPr>
      </w:pPr>
      <w:r>
        <w:rPr>
          <w:rFonts w:ascii="Tahoma" w:hAnsi="Tahoma" w:cs="Tahoma"/>
          <w:sz w:val="20"/>
          <w:szCs w:val="20"/>
        </w:rPr>
        <w:t>a</w:t>
      </w:r>
    </w:p>
    <w:p w14:paraId="46BFB611" w14:textId="77777777" w:rsidR="00515AEA" w:rsidRDefault="00515AEA">
      <w:pPr>
        <w:pStyle w:val="Bezmezer"/>
        <w:rPr>
          <w:rFonts w:ascii="Tahoma" w:hAnsi="Tahoma" w:cs="Tahoma"/>
          <w:sz w:val="20"/>
          <w:szCs w:val="20"/>
        </w:rPr>
      </w:pPr>
    </w:p>
    <w:p w14:paraId="43B87661" w14:textId="67D83D13" w:rsidR="00515AEA" w:rsidRDefault="008A7987">
      <w:pPr>
        <w:pStyle w:val="Bezmezer"/>
        <w:numPr>
          <w:ilvl w:val="0"/>
          <w:numId w:val="1"/>
        </w:numPr>
        <w:ind w:left="284" w:hanging="284"/>
      </w:pPr>
      <w:r>
        <w:rPr>
          <w:rFonts w:ascii="Tahoma" w:hAnsi="Tahoma" w:cs="Tahoma"/>
          <w:b/>
          <w:sz w:val="20"/>
          <w:szCs w:val="20"/>
        </w:rPr>
        <w:t>C</w:t>
      </w:r>
      <w:r w:rsidR="00732445">
        <w:rPr>
          <w:rFonts w:ascii="Tahoma" w:hAnsi="Tahoma" w:cs="Tahoma"/>
          <w:b/>
          <w:sz w:val="20"/>
          <w:szCs w:val="20"/>
        </w:rPr>
        <w:t xml:space="preserve">entrum sociálních a zdravotních </w:t>
      </w:r>
      <w:proofErr w:type="gramStart"/>
      <w:r w:rsidR="00732445">
        <w:rPr>
          <w:rFonts w:ascii="Tahoma" w:hAnsi="Tahoma" w:cs="Tahoma"/>
          <w:b/>
          <w:sz w:val="20"/>
          <w:szCs w:val="20"/>
        </w:rPr>
        <w:t xml:space="preserve">služeb </w:t>
      </w:r>
      <w:r>
        <w:rPr>
          <w:rFonts w:ascii="Tahoma" w:hAnsi="Tahoma" w:cs="Tahoma"/>
          <w:b/>
          <w:sz w:val="20"/>
          <w:szCs w:val="20"/>
        </w:rPr>
        <w:t xml:space="preserve"> Poděbrady</w:t>
      </w:r>
      <w:proofErr w:type="gramEnd"/>
      <w:r>
        <w:rPr>
          <w:rFonts w:ascii="Tahoma" w:hAnsi="Tahoma" w:cs="Tahoma"/>
          <w:b/>
          <w:sz w:val="20"/>
          <w:szCs w:val="20"/>
        </w:rPr>
        <w:t xml:space="preserve"> o.p.s</w:t>
      </w:r>
    </w:p>
    <w:p w14:paraId="16A236AA" w14:textId="77777777" w:rsidR="00515AEA" w:rsidRDefault="008A7987">
      <w:pPr>
        <w:pStyle w:val="Bezmezer"/>
        <w:ind w:left="720" w:hanging="436"/>
      </w:pPr>
      <w:r>
        <w:rPr>
          <w:rFonts w:ascii="Tahoma" w:hAnsi="Tahoma" w:cs="Tahoma"/>
          <w:sz w:val="20"/>
          <w:szCs w:val="20"/>
        </w:rPr>
        <w:t>IČO: 27395286</w:t>
      </w:r>
    </w:p>
    <w:p w14:paraId="6817DFE9" w14:textId="77777777" w:rsidR="00515AEA" w:rsidRDefault="008A7987">
      <w:pPr>
        <w:pStyle w:val="Bezmezer"/>
        <w:ind w:left="720" w:hanging="436"/>
      </w:pPr>
      <w:r>
        <w:rPr>
          <w:rFonts w:ascii="Tahoma" w:hAnsi="Tahoma" w:cs="Tahoma"/>
          <w:sz w:val="20"/>
          <w:szCs w:val="20"/>
        </w:rPr>
        <w:t xml:space="preserve">se sídlem nám. </w:t>
      </w:r>
      <w:proofErr w:type="spellStart"/>
      <w:r>
        <w:rPr>
          <w:rFonts w:ascii="Tahoma" w:hAnsi="Tahoma" w:cs="Tahoma"/>
          <w:sz w:val="20"/>
          <w:szCs w:val="20"/>
        </w:rPr>
        <w:t>T.G.Masaryka</w:t>
      </w:r>
      <w:proofErr w:type="spellEnd"/>
      <w:r>
        <w:rPr>
          <w:rFonts w:ascii="Tahoma" w:hAnsi="Tahoma" w:cs="Tahoma"/>
          <w:sz w:val="20"/>
          <w:szCs w:val="20"/>
        </w:rPr>
        <w:t xml:space="preserve"> 1130, 290 01, Poděbrady</w:t>
      </w:r>
    </w:p>
    <w:p w14:paraId="76F5EAC6" w14:textId="77777777" w:rsidR="00515AEA" w:rsidRDefault="008A7987">
      <w:pPr>
        <w:pStyle w:val="Bezmezer"/>
        <w:ind w:left="720" w:hanging="436"/>
      </w:pPr>
      <w:r>
        <w:rPr>
          <w:rFonts w:ascii="Tahoma" w:hAnsi="Tahoma" w:cs="Tahoma"/>
          <w:sz w:val="20"/>
          <w:szCs w:val="20"/>
        </w:rPr>
        <w:t>jednající/zastoupená Emilií Třískovou</w:t>
      </w:r>
    </w:p>
    <w:p w14:paraId="533C94CE" w14:textId="77777777" w:rsidR="00515AEA" w:rsidRDefault="008A7987">
      <w:pPr>
        <w:pStyle w:val="Bezmezer"/>
        <w:ind w:left="720" w:hanging="436"/>
        <w:rPr>
          <w:rFonts w:ascii="Tahoma" w:hAnsi="Tahoma" w:cs="Tahoma"/>
          <w:sz w:val="20"/>
          <w:szCs w:val="20"/>
        </w:rPr>
      </w:pPr>
      <w:r>
        <w:rPr>
          <w:rFonts w:ascii="Tahoma" w:hAnsi="Tahoma" w:cs="Tahoma"/>
          <w:sz w:val="20"/>
          <w:szCs w:val="20"/>
        </w:rPr>
        <w:t xml:space="preserve">(dále jen </w:t>
      </w:r>
      <w:r>
        <w:rPr>
          <w:rFonts w:ascii="Tahoma" w:hAnsi="Tahoma" w:cs="Tahoma"/>
          <w:b/>
          <w:sz w:val="20"/>
          <w:szCs w:val="20"/>
        </w:rPr>
        <w:t>„Klient“</w:t>
      </w:r>
      <w:r>
        <w:rPr>
          <w:rFonts w:ascii="Tahoma" w:hAnsi="Tahoma" w:cs="Tahoma"/>
          <w:sz w:val="20"/>
          <w:szCs w:val="20"/>
        </w:rPr>
        <w:t>)</w:t>
      </w:r>
    </w:p>
    <w:p w14:paraId="56258BCF" w14:textId="77777777" w:rsidR="00515AEA" w:rsidRDefault="00515AEA">
      <w:pPr>
        <w:pStyle w:val="Bezmezer"/>
        <w:rPr>
          <w:rFonts w:ascii="Tahoma" w:hAnsi="Tahoma" w:cs="Tahoma"/>
          <w:sz w:val="20"/>
          <w:szCs w:val="20"/>
        </w:rPr>
      </w:pPr>
    </w:p>
    <w:p w14:paraId="79717064" w14:textId="77777777" w:rsidR="00515AEA" w:rsidRDefault="00515AEA">
      <w:pPr>
        <w:pStyle w:val="Bezmezer"/>
        <w:rPr>
          <w:rFonts w:ascii="Tahoma" w:hAnsi="Tahoma" w:cs="Tahoma"/>
          <w:sz w:val="20"/>
          <w:szCs w:val="20"/>
        </w:rPr>
      </w:pPr>
    </w:p>
    <w:p w14:paraId="0FF1B7A0" w14:textId="77777777" w:rsidR="00515AEA" w:rsidRDefault="00515AEA">
      <w:pPr>
        <w:pStyle w:val="Bezmezer"/>
        <w:jc w:val="center"/>
        <w:rPr>
          <w:rFonts w:ascii="Tahoma" w:hAnsi="Tahoma" w:cs="Tahoma"/>
          <w:b/>
          <w:sz w:val="20"/>
          <w:szCs w:val="20"/>
        </w:rPr>
      </w:pPr>
    </w:p>
    <w:p w14:paraId="471E1C03" w14:textId="77777777" w:rsidR="00515AEA" w:rsidRDefault="00515AEA">
      <w:pPr>
        <w:pStyle w:val="Bezmezer"/>
        <w:jc w:val="center"/>
        <w:rPr>
          <w:rFonts w:ascii="Tahoma" w:hAnsi="Tahoma" w:cs="Tahoma"/>
          <w:b/>
          <w:sz w:val="20"/>
          <w:szCs w:val="20"/>
        </w:rPr>
      </w:pPr>
    </w:p>
    <w:p w14:paraId="69258357" w14:textId="77777777" w:rsidR="00515AEA" w:rsidRDefault="008A7987">
      <w:pPr>
        <w:pStyle w:val="Bezmezer"/>
        <w:jc w:val="center"/>
        <w:rPr>
          <w:rFonts w:ascii="Tahoma" w:hAnsi="Tahoma" w:cs="Tahoma"/>
          <w:b/>
          <w:sz w:val="20"/>
          <w:szCs w:val="20"/>
        </w:rPr>
      </w:pPr>
      <w:r>
        <w:rPr>
          <w:rFonts w:ascii="Tahoma" w:hAnsi="Tahoma" w:cs="Tahoma"/>
          <w:b/>
          <w:sz w:val="20"/>
          <w:szCs w:val="20"/>
        </w:rPr>
        <w:t>I.</w:t>
      </w:r>
    </w:p>
    <w:p w14:paraId="5F2CA228" w14:textId="77777777" w:rsidR="00515AEA" w:rsidRDefault="008A7987">
      <w:pPr>
        <w:pStyle w:val="Bezmezer"/>
        <w:jc w:val="center"/>
        <w:rPr>
          <w:rFonts w:ascii="Tahoma" w:hAnsi="Tahoma" w:cs="Tahoma"/>
          <w:b/>
          <w:sz w:val="20"/>
          <w:szCs w:val="20"/>
        </w:rPr>
      </w:pPr>
      <w:r>
        <w:rPr>
          <w:rFonts w:ascii="Tahoma" w:hAnsi="Tahoma" w:cs="Tahoma"/>
          <w:b/>
          <w:sz w:val="20"/>
          <w:szCs w:val="20"/>
        </w:rPr>
        <w:t>Úvodní ustanovení</w:t>
      </w:r>
    </w:p>
    <w:p w14:paraId="4E55B48B" w14:textId="77777777" w:rsidR="00515AEA" w:rsidRDefault="00515AEA">
      <w:pPr>
        <w:pStyle w:val="Bezmezer"/>
        <w:jc w:val="both"/>
        <w:rPr>
          <w:rFonts w:ascii="Tahoma" w:hAnsi="Tahoma" w:cs="Tahoma"/>
          <w:sz w:val="20"/>
          <w:szCs w:val="20"/>
        </w:rPr>
      </w:pPr>
    </w:p>
    <w:p w14:paraId="48FC146F" w14:textId="73A960FF" w:rsidR="00515AEA" w:rsidRDefault="008A7987" w:rsidP="009B58EE">
      <w:pPr>
        <w:pStyle w:val="Bezmezer"/>
        <w:tabs>
          <w:tab w:val="left" w:pos="284"/>
          <w:tab w:val="left" w:pos="567"/>
        </w:tabs>
        <w:jc w:val="both"/>
        <w:rPr>
          <w:rFonts w:ascii="Tahoma" w:hAnsi="Tahoma" w:cs="Tahoma"/>
        </w:rPr>
      </w:pPr>
      <w:r>
        <w:rPr>
          <w:rFonts w:ascii="Tahoma" w:hAnsi="Tahoma" w:cs="Tahoma"/>
        </w:rPr>
        <w:t xml:space="preserve">1. Architekt </w:t>
      </w:r>
      <w:proofErr w:type="spellStart"/>
      <w:r w:rsidR="001F72B7">
        <w:rPr>
          <w:rFonts w:ascii="Tahoma" w:hAnsi="Tahoma" w:cs="Tahoma"/>
          <w:b/>
          <w:sz w:val="20"/>
          <w:szCs w:val="20"/>
        </w:rPr>
        <w:t>Ing.arch</w:t>
      </w:r>
      <w:proofErr w:type="spellEnd"/>
      <w:r w:rsidR="001F72B7">
        <w:rPr>
          <w:rFonts w:ascii="Tahoma" w:hAnsi="Tahoma" w:cs="Tahoma"/>
          <w:b/>
          <w:sz w:val="20"/>
          <w:szCs w:val="20"/>
        </w:rPr>
        <w:t xml:space="preserve">. Martin </w:t>
      </w:r>
      <w:proofErr w:type="spellStart"/>
      <w:r w:rsidR="001F72B7">
        <w:rPr>
          <w:rFonts w:ascii="Tahoma" w:hAnsi="Tahoma" w:cs="Tahoma"/>
          <w:b/>
          <w:sz w:val="20"/>
          <w:szCs w:val="20"/>
        </w:rPr>
        <w:t>Štrouf</w:t>
      </w:r>
      <w:proofErr w:type="spellEnd"/>
      <w:r w:rsidR="001F72B7">
        <w:rPr>
          <w:rFonts w:ascii="Tahoma" w:hAnsi="Tahoma" w:cs="Tahoma"/>
          <w:b/>
          <w:sz w:val="20"/>
          <w:szCs w:val="20"/>
        </w:rPr>
        <w:t xml:space="preserve"> </w:t>
      </w:r>
      <w:r w:rsidRPr="009B58EE">
        <w:rPr>
          <w:rFonts w:ascii="Tahoma" w:hAnsi="Tahoma" w:cs="Tahoma"/>
        </w:rPr>
        <w:t>je autorizovaným architektem ve smyslu ustanovení § 4 zákona č. 360/1992 Sb., o výkonu povolání autorizovaných architektů a o výkonu povolání autorizovaných inženýrů a techniků činných ve výstavbě, zapsaným     v seznamu autorizovaných architektů vedeném Českou komorou architektů pod číslem autorizace 04866. Architekt vykonává činnost architekta na základě živnostenského oprávnění.</w:t>
      </w:r>
    </w:p>
    <w:p w14:paraId="0D141150" w14:textId="77777777" w:rsidR="00546B54" w:rsidRDefault="00546B54" w:rsidP="009B58EE">
      <w:pPr>
        <w:pStyle w:val="Bezmezer"/>
        <w:tabs>
          <w:tab w:val="left" w:pos="284"/>
          <w:tab w:val="left" w:pos="567"/>
        </w:tabs>
        <w:jc w:val="both"/>
        <w:rPr>
          <w:rFonts w:ascii="Tahoma" w:hAnsi="Tahoma" w:cs="Tahoma"/>
        </w:rPr>
      </w:pPr>
    </w:p>
    <w:p w14:paraId="5209B836" w14:textId="4A0F1C8B" w:rsidR="001F72B7" w:rsidRDefault="00791B7D" w:rsidP="009B58EE">
      <w:pPr>
        <w:pStyle w:val="Bezmezer"/>
        <w:tabs>
          <w:tab w:val="left" w:pos="284"/>
          <w:tab w:val="left" w:pos="567"/>
        </w:tabs>
        <w:jc w:val="both"/>
        <w:rPr>
          <w:rFonts w:ascii="Tahoma" w:hAnsi="Tahoma" w:cs="Tahoma"/>
        </w:rPr>
      </w:pPr>
      <w:r>
        <w:rPr>
          <w:rFonts w:ascii="Tahoma" w:hAnsi="Tahoma" w:cs="Tahoma"/>
        </w:rPr>
        <w:t>2. A</w:t>
      </w:r>
      <w:r w:rsidR="001F72B7">
        <w:rPr>
          <w:rFonts w:ascii="Tahoma" w:hAnsi="Tahoma" w:cs="Tahoma"/>
        </w:rPr>
        <w:t>rchitekt</w:t>
      </w:r>
      <w:r w:rsidR="001F72B7" w:rsidRPr="001F72B7">
        <w:rPr>
          <w:rFonts w:ascii="Tahoma" w:hAnsi="Tahoma" w:cs="Tahoma"/>
          <w:b/>
          <w:sz w:val="20"/>
          <w:szCs w:val="20"/>
        </w:rPr>
        <w:t xml:space="preserve"> </w:t>
      </w:r>
      <w:proofErr w:type="spellStart"/>
      <w:r w:rsidR="001F72B7">
        <w:rPr>
          <w:rFonts w:ascii="Tahoma" w:hAnsi="Tahoma" w:cs="Tahoma"/>
          <w:b/>
          <w:sz w:val="20"/>
          <w:szCs w:val="20"/>
        </w:rPr>
        <w:t>Ing.arch</w:t>
      </w:r>
      <w:proofErr w:type="spellEnd"/>
      <w:r w:rsidR="001F72B7">
        <w:rPr>
          <w:rFonts w:ascii="Tahoma" w:hAnsi="Tahoma" w:cs="Tahoma"/>
          <w:b/>
          <w:sz w:val="20"/>
          <w:szCs w:val="20"/>
        </w:rPr>
        <w:t>. Petr Uhlíř</w:t>
      </w:r>
      <w:r w:rsidR="001F72B7">
        <w:rPr>
          <w:rFonts w:ascii="Tahoma" w:hAnsi="Tahoma" w:cs="Tahoma"/>
        </w:rPr>
        <w:t xml:space="preserve"> </w:t>
      </w:r>
      <w:r w:rsidR="001F72B7" w:rsidRPr="004068DD">
        <w:rPr>
          <w:rFonts w:ascii="Tahoma" w:hAnsi="Tahoma" w:cs="Tahoma"/>
        </w:rPr>
        <w:t xml:space="preserve">je autorizovaným architektem ve smyslu ustanovení § 4 zákona č. 360/1992 Sb., o výkonu povolání autorizovaných architektů a o výkonu povolání autorizovaných inženýrů a techniků činných ve výstavbě, zapsaným     v seznamu autorizovaných architektů vedeném Českou komorou architektů pod číslem autorizace </w:t>
      </w:r>
      <w:r w:rsidR="00D07922" w:rsidRPr="009B58EE">
        <w:rPr>
          <w:rFonts w:ascii="Tahoma" w:hAnsi="Tahoma" w:cs="Tahoma"/>
        </w:rPr>
        <w:t>04777</w:t>
      </w:r>
      <w:r w:rsidR="001F72B7" w:rsidRPr="009B58EE">
        <w:rPr>
          <w:rFonts w:ascii="Tahoma" w:hAnsi="Tahoma" w:cs="Tahoma"/>
        </w:rPr>
        <w:t>. Architekt</w:t>
      </w:r>
      <w:r w:rsidR="001F72B7" w:rsidRPr="004068DD">
        <w:rPr>
          <w:rFonts w:ascii="Tahoma" w:hAnsi="Tahoma" w:cs="Tahoma"/>
        </w:rPr>
        <w:t xml:space="preserve"> vykonává činnost architekta na základě živnostenského oprávnění.</w:t>
      </w:r>
    </w:p>
    <w:p w14:paraId="5EF6170A" w14:textId="77777777" w:rsidR="00546B54" w:rsidRDefault="00546B54" w:rsidP="001F72B7">
      <w:pPr>
        <w:pStyle w:val="Bezmezer"/>
        <w:tabs>
          <w:tab w:val="left" w:pos="284"/>
          <w:tab w:val="left" w:pos="567"/>
        </w:tabs>
        <w:rPr>
          <w:rFonts w:ascii="Tahoma" w:hAnsi="Tahoma" w:cs="Tahoma"/>
        </w:rPr>
      </w:pPr>
    </w:p>
    <w:p w14:paraId="09A8BB4C" w14:textId="5234B984" w:rsidR="00515AEA" w:rsidRDefault="00835904" w:rsidP="00546B54">
      <w:pPr>
        <w:pStyle w:val="Bezmezer"/>
        <w:rPr>
          <w:rFonts w:ascii="Tahoma" w:hAnsi="Tahoma" w:cs="Tahoma"/>
        </w:rPr>
      </w:pPr>
      <w:r>
        <w:rPr>
          <w:rFonts w:ascii="Tahoma" w:hAnsi="Tahoma" w:cs="Tahoma"/>
        </w:rPr>
        <w:t xml:space="preserve">3. Oba Architekti odpovídají za veškeré závazky vyplývající z této smlouvy o dílo společně a nerozdílně. </w:t>
      </w:r>
    </w:p>
    <w:p w14:paraId="7E712B7B" w14:textId="77777777" w:rsidR="00546B54" w:rsidRDefault="00546B54" w:rsidP="009B58EE">
      <w:pPr>
        <w:pStyle w:val="Bezmezer"/>
        <w:rPr>
          <w:rFonts w:ascii="Tahoma" w:hAnsi="Tahoma" w:cs="Tahoma"/>
        </w:rPr>
      </w:pPr>
    </w:p>
    <w:p w14:paraId="29260556" w14:textId="26CE336E" w:rsidR="00515AEA" w:rsidRDefault="00835904">
      <w:proofErr w:type="gramStart"/>
      <w:r>
        <w:rPr>
          <w:rFonts w:ascii="Tahoma" w:hAnsi="Tahoma" w:cs="Tahoma"/>
        </w:rPr>
        <w:t xml:space="preserve">4. </w:t>
      </w:r>
      <w:r w:rsidR="008A7987">
        <w:rPr>
          <w:rFonts w:ascii="Tahoma" w:hAnsi="Tahoma" w:cs="Tahoma"/>
        </w:rPr>
        <w:t>.</w:t>
      </w:r>
      <w:proofErr w:type="gramEnd"/>
      <w:r w:rsidR="008A7987">
        <w:rPr>
          <w:rFonts w:ascii="Tahoma" w:hAnsi="Tahoma" w:cs="Tahoma"/>
        </w:rPr>
        <w:t xml:space="preserve"> Klient </w:t>
      </w:r>
      <w:r w:rsidR="008A7987">
        <w:rPr>
          <w:rFonts w:ascii="Tahoma" w:hAnsi="Tahoma" w:cs="Tahoma"/>
          <w:b/>
        </w:rPr>
        <w:t>CSZS Poděbrady o.p.s</w:t>
      </w:r>
      <w:r w:rsidR="008A7987">
        <w:rPr>
          <w:rFonts w:ascii="Tahoma" w:hAnsi="Tahoma" w:cs="Tahoma"/>
        </w:rPr>
        <w:t xml:space="preserve"> je obecně prospěšná společnost se záměrem výstavby projektu Centra sociální péče v Poděbradech na pozemku </w:t>
      </w:r>
      <w:proofErr w:type="spellStart"/>
      <w:r w:rsidR="008A7987">
        <w:rPr>
          <w:rFonts w:ascii="Tahoma" w:hAnsi="Tahoma" w:cs="Tahoma"/>
        </w:rPr>
        <w:t>parc</w:t>
      </w:r>
      <w:proofErr w:type="spellEnd"/>
      <w:r w:rsidR="008A7987">
        <w:rPr>
          <w:rFonts w:ascii="Tahoma" w:hAnsi="Tahoma" w:cs="Tahoma"/>
        </w:rPr>
        <w:t xml:space="preserve">. č. 233/7, 233/6, 81, 233/5, v katastrálním území Kluk, obec Poděbrady (dále jen </w:t>
      </w:r>
      <w:r w:rsidR="008A7987">
        <w:rPr>
          <w:rFonts w:ascii="Tahoma" w:hAnsi="Tahoma" w:cs="Tahoma"/>
          <w:b/>
        </w:rPr>
        <w:t>„Projekt“</w:t>
      </w:r>
      <w:r w:rsidR="008A7987">
        <w:rPr>
          <w:rFonts w:ascii="Tahoma" w:hAnsi="Tahoma" w:cs="Tahoma"/>
        </w:rPr>
        <w:t xml:space="preserve">, resp. </w:t>
      </w:r>
      <w:r w:rsidR="008A7987">
        <w:rPr>
          <w:rFonts w:ascii="Tahoma" w:hAnsi="Tahoma" w:cs="Tahoma"/>
          <w:b/>
        </w:rPr>
        <w:t>„Pozemek“</w:t>
      </w:r>
      <w:r w:rsidR="008A7987">
        <w:rPr>
          <w:rFonts w:ascii="Tahoma" w:hAnsi="Tahoma" w:cs="Tahoma"/>
        </w:rPr>
        <w:t>). Objednatel je nájemcem Pozemku.</w:t>
      </w:r>
    </w:p>
    <w:p w14:paraId="32A78CF5" w14:textId="77777777" w:rsidR="00515AEA" w:rsidRDefault="00515AEA">
      <w:pPr>
        <w:ind w:left="703"/>
        <w:rPr>
          <w:rFonts w:ascii="Tahoma" w:hAnsi="Tahoma" w:cs="Tahoma"/>
        </w:rPr>
      </w:pPr>
    </w:p>
    <w:p w14:paraId="60D76F3D" w14:textId="70C72956" w:rsidR="00515AEA" w:rsidRDefault="00835904">
      <w:r>
        <w:rPr>
          <w:rFonts w:ascii="Tahoma" w:hAnsi="Tahoma" w:cs="Tahoma"/>
        </w:rPr>
        <w:t>5</w:t>
      </w:r>
      <w:r w:rsidR="008A7987">
        <w:rPr>
          <w:rFonts w:ascii="Tahoma" w:hAnsi="Tahoma" w:cs="Tahoma"/>
        </w:rPr>
        <w:t>. Účelem spolupráce Klienta a Architekta je navržení a zpracování projektu studie stavby Centra sociální péče Poděbrady-Kluk.</w:t>
      </w:r>
    </w:p>
    <w:p w14:paraId="43D36801" w14:textId="77777777" w:rsidR="00515AEA" w:rsidRDefault="00515AEA">
      <w:pPr>
        <w:rPr>
          <w:rFonts w:ascii="Tahoma" w:hAnsi="Tahoma" w:cs="Tahoma"/>
          <w:i/>
        </w:rPr>
      </w:pPr>
    </w:p>
    <w:p w14:paraId="674E4B6C" w14:textId="569CABFD" w:rsidR="00AE30AC" w:rsidRDefault="00835904" w:rsidP="00AE30AC">
      <w:pPr>
        <w:rPr>
          <w:rFonts w:ascii="Tahoma" w:hAnsi="Tahoma" w:cs="Tahoma"/>
          <w:sz w:val="22"/>
          <w:szCs w:val="22"/>
        </w:rPr>
      </w:pPr>
      <w:r>
        <w:rPr>
          <w:rFonts w:ascii="Tahoma" w:hAnsi="Tahoma" w:cs="Tahoma"/>
          <w:sz w:val="22"/>
          <w:szCs w:val="22"/>
        </w:rPr>
        <w:t>6</w:t>
      </w:r>
      <w:r w:rsidR="00AE30AC" w:rsidRPr="00F67F7B">
        <w:rPr>
          <w:rFonts w:ascii="Tahoma" w:hAnsi="Tahoma" w:cs="Tahoma"/>
          <w:sz w:val="22"/>
          <w:szCs w:val="22"/>
        </w:rPr>
        <w:t>. Pojmy užívané v této Smlouvě jsou užívány ve významu vyplývajícím z příslušných právních předpisů, resp. ve svém obvyklém významu. Pro účely této Smlouvy se rozumí</w:t>
      </w:r>
      <w:r>
        <w:rPr>
          <w:rFonts w:ascii="Tahoma" w:hAnsi="Tahoma" w:cs="Tahoma"/>
          <w:sz w:val="22"/>
          <w:szCs w:val="22"/>
        </w:rPr>
        <w:t>:</w:t>
      </w:r>
    </w:p>
    <w:p w14:paraId="41B061C6" w14:textId="77777777" w:rsidR="00AE30AC" w:rsidRDefault="00AE30AC" w:rsidP="00AE30AC">
      <w:pPr>
        <w:pStyle w:val="Textkomente"/>
        <w:jc w:val="left"/>
        <w:rPr>
          <w:rFonts w:ascii="Tahoma" w:hAnsi="Tahoma" w:cs="Tahoma"/>
          <w:b/>
          <w:sz w:val="22"/>
          <w:szCs w:val="22"/>
        </w:rPr>
      </w:pPr>
    </w:p>
    <w:p w14:paraId="26A3C638" w14:textId="77777777" w:rsidR="00AE30AC" w:rsidRDefault="00AE30AC" w:rsidP="00AE30AC">
      <w:pPr>
        <w:rPr>
          <w:rFonts w:ascii="Tahoma" w:hAnsi="Tahoma" w:cs="Tahoma"/>
          <w:sz w:val="22"/>
          <w:szCs w:val="22"/>
        </w:rPr>
      </w:pPr>
    </w:p>
    <w:p w14:paraId="73F80B49" w14:textId="2ECF31E8" w:rsidR="00AE30AC" w:rsidRDefault="00835904" w:rsidP="00AE30AC">
      <w:pPr>
        <w:ind w:left="703"/>
        <w:rPr>
          <w:rFonts w:ascii="Tahoma" w:hAnsi="Tahoma" w:cs="Tahoma"/>
          <w:sz w:val="22"/>
          <w:szCs w:val="22"/>
        </w:rPr>
      </w:pPr>
      <w:r>
        <w:rPr>
          <w:rFonts w:ascii="Tahoma" w:hAnsi="Tahoma" w:cs="Tahoma"/>
          <w:sz w:val="22"/>
          <w:szCs w:val="22"/>
        </w:rPr>
        <w:t>6</w:t>
      </w:r>
      <w:r w:rsidR="00AE30AC">
        <w:rPr>
          <w:rFonts w:ascii="Tahoma" w:hAnsi="Tahoma" w:cs="Tahoma"/>
          <w:sz w:val="22"/>
          <w:szCs w:val="22"/>
        </w:rPr>
        <w:t xml:space="preserve">.1 </w:t>
      </w:r>
      <w:r w:rsidR="00AE30AC">
        <w:rPr>
          <w:rFonts w:ascii="Tahoma" w:hAnsi="Tahoma" w:cs="Tahoma"/>
          <w:b/>
          <w:sz w:val="22"/>
          <w:szCs w:val="22"/>
        </w:rPr>
        <w:t>Dokumentací</w:t>
      </w:r>
      <w:r w:rsidR="00AE30AC">
        <w:rPr>
          <w:rFonts w:ascii="Tahoma" w:hAnsi="Tahoma" w:cs="Tahoma"/>
          <w:sz w:val="22"/>
          <w:szCs w:val="22"/>
        </w:rPr>
        <w:t xml:space="preserve"> veškeré hmotné části díla, které jsou v souladu s bodem II. této Smlouvy předmětem závazku Architekta vůči Klientovi;</w:t>
      </w:r>
    </w:p>
    <w:p w14:paraId="0DD5F186" w14:textId="77777777" w:rsidR="00AE30AC" w:rsidRDefault="00AE30AC" w:rsidP="00AE30AC">
      <w:pPr>
        <w:ind w:left="703"/>
        <w:rPr>
          <w:rFonts w:ascii="Tahoma" w:hAnsi="Tahoma" w:cs="Tahoma"/>
          <w:sz w:val="22"/>
          <w:szCs w:val="22"/>
        </w:rPr>
      </w:pPr>
    </w:p>
    <w:p w14:paraId="639F5AD9" w14:textId="26F777C6" w:rsidR="00AE30AC" w:rsidRDefault="00835904" w:rsidP="00AE30AC">
      <w:pPr>
        <w:ind w:firstLine="703"/>
        <w:rPr>
          <w:rFonts w:ascii="Tahoma" w:hAnsi="Tahoma" w:cs="Tahoma"/>
          <w:sz w:val="22"/>
          <w:szCs w:val="22"/>
        </w:rPr>
      </w:pPr>
      <w:r>
        <w:rPr>
          <w:rFonts w:ascii="Tahoma" w:hAnsi="Tahoma" w:cs="Tahoma"/>
          <w:sz w:val="22"/>
          <w:szCs w:val="22"/>
        </w:rPr>
        <w:t>6</w:t>
      </w:r>
      <w:r w:rsidR="00AE30AC">
        <w:rPr>
          <w:rFonts w:ascii="Tahoma" w:hAnsi="Tahoma" w:cs="Tahoma"/>
          <w:sz w:val="22"/>
          <w:szCs w:val="22"/>
        </w:rPr>
        <w:t xml:space="preserve">.2 </w:t>
      </w:r>
      <w:r w:rsidR="00AE30AC">
        <w:rPr>
          <w:rFonts w:ascii="Tahoma" w:hAnsi="Tahoma" w:cs="Tahoma"/>
          <w:b/>
          <w:sz w:val="22"/>
          <w:szCs w:val="22"/>
        </w:rPr>
        <w:t>Celkovou cenou</w:t>
      </w:r>
      <w:r w:rsidR="00AE30AC">
        <w:rPr>
          <w:rFonts w:ascii="Tahoma" w:hAnsi="Tahoma" w:cs="Tahoma"/>
          <w:sz w:val="22"/>
          <w:szCs w:val="22"/>
        </w:rPr>
        <w:t xml:space="preserve"> cena za provedení díla uvedená v článku IV.1 této Smlouvy;</w:t>
      </w:r>
    </w:p>
    <w:p w14:paraId="736D275F" w14:textId="77777777" w:rsidR="00AE30AC" w:rsidRDefault="00AE30AC" w:rsidP="00AE30AC">
      <w:pPr>
        <w:ind w:left="703"/>
        <w:rPr>
          <w:rFonts w:ascii="Tahoma" w:hAnsi="Tahoma" w:cs="Tahoma"/>
          <w:sz w:val="22"/>
          <w:szCs w:val="22"/>
        </w:rPr>
      </w:pPr>
    </w:p>
    <w:p w14:paraId="3D8C60F9" w14:textId="32E8622A" w:rsidR="00AE30AC" w:rsidRDefault="00835904" w:rsidP="00AE30AC">
      <w:pPr>
        <w:ind w:left="703"/>
        <w:rPr>
          <w:rFonts w:ascii="Tahoma" w:hAnsi="Tahoma" w:cs="Tahoma"/>
          <w:sz w:val="22"/>
          <w:szCs w:val="22"/>
        </w:rPr>
      </w:pPr>
      <w:r>
        <w:rPr>
          <w:rFonts w:ascii="Tahoma" w:hAnsi="Tahoma" w:cs="Tahoma"/>
          <w:sz w:val="22"/>
          <w:szCs w:val="22"/>
        </w:rPr>
        <w:t>6</w:t>
      </w:r>
      <w:r w:rsidR="00AE30AC">
        <w:rPr>
          <w:rFonts w:ascii="Tahoma" w:hAnsi="Tahoma" w:cs="Tahoma"/>
          <w:sz w:val="22"/>
          <w:szCs w:val="22"/>
        </w:rPr>
        <w:t xml:space="preserve">.3 </w:t>
      </w:r>
      <w:r w:rsidR="00AE30AC">
        <w:rPr>
          <w:rFonts w:ascii="Tahoma" w:hAnsi="Tahoma" w:cs="Tahoma"/>
          <w:b/>
          <w:sz w:val="22"/>
          <w:szCs w:val="22"/>
        </w:rPr>
        <w:t xml:space="preserve">Dílčí platbou </w:t>
      </w:r>
      <w:r w:rsidR="00AE30AC">
        <w:rPr>
          <w:rFonts w:ascii="Tahoma" w:hAnsi="Tahoma" w:cs="Tahoma"/>
          <w:sz w:val="22"/>
          <w:szCs w:val="22"/>
        </w:rPr>
        <w:t>platba za příslušnou fázi dle článku V.2 této Smlouvy;</w:t>
      </w:r>
    </w:p>
    <w:p w14:paraId="4D70F4DE" w14:textId="77777777" w:rsidR="00AE30AC" w:rsidRDefault="00AE30AC" w:rsidP="00AE30AC">
      <w:pPr>
        <w:ind w:left="703"/>
        <w:rPr>
          <w:rFonts w:ascii="Tahoma" w:hAnsi="Tahoma" w:cs="Tahoma"/>
          <w:sz w:val="22"/>
          <w:szCs w:val="22"/>
        </w:rPr>
      </w:pPr>
    </w:p>
    <w:p w14:paraId="016EBC46" w14:textId="17E24A5A" w:rsidR="00AE30AC" w:rsidRDefault="00835904" w:rsidP="00AE30AC">
      <w:pPr>
        <w:ind w:left="703"/>
        <w:rPr>
          <w:rFonts w:ascii="Tahoma" w:hAnsi="Tahoma" w:cs="Tahoma"/>
          <w:sz w:val="22"/>
          <w:szCs w:val="22"/>
        </w:rPr>
      </w:pPr>
      <w:r>
        <w:rPr>
          <w:rFonts w:ascii="Tahoma" w:hAnsi="Tahoma" w:cs="Tahoma"/>
          <w:sz w:val="22"/>
          <w:szCs w:val="22"/>
        </w:rPr>
        <w:t>6</w:t>
      </w:r>
      <w:r w:rsidR="00AE30AC">
        <w:rPr>
          <w:rFonts w:ascii="Tahoma" w:hAnsi="Tahoma" w:cs="Tahoma"/>
          <w:sz w:val="22"/>
          <w:szCs w:val="22"/>
        </w:rPr>
        <w:t>.4</w:t>
      </w:r>
      <w:r w:rsidR="00AE30AC">
        <w:rPr>
          <w:rFonts w:ascii="Tahoma" w:hAnsi="Tahoma" w:cs="Tahoma"/>
          <w:b/>
          <w:sz w:val="22"/>
          <w:szCs w:val="22"/>
        </w:rPr>
        <w:t xml:space="preserve"> Výkonovou fází</w:t>
      </w:r>
      <w:r w:rsidR="00AE30AC">
        <w:rPr>
          <w:rFonts w:ascii="Tahoma" w:hAnsi="Tahoma" w:cs="Tahoma"/>
          <w:sz w:val="22"/>
          <w:szCs w:val="22"/>
        </w:rPr>
        <w:t xml:space="preserve"> výkonové fáze uvedené v článku II.2 této Smlouvy;</w:t>
      </w:r>
    </w:p>
    <w:p w14:paraId="103971D2" w14:textId="77777777" w:rsidR="00AE30AC" w:rsidRDefault="00AE30AC" w:rsidP="00AE30AC">
      <w:pPr>
        <w:ind w:left="703"/>
        <w:rPr>
          <w:rFonts w:ascii="Tahoma" w:hAnsi="Tahoma" w:cs="Tahoma"/>
          <w:sz w:val="22"/>
          <w:szCs w:val="22"/>
        </w:rPr>
      </w:pPr>
    </w:p>
    <w:p w14:paraId="06D03519" w14:textId="352F7E18" w:rsidR="00AE30AC" w:rsidRDefault="00835904" w:rsidP="00AE30AC">
      <w:pPr>
        <w:ind w:left="703"/>
        <w:rPr>
          <w:rFonts w:ascii="Tahoma" w:hAnsi="Tahoma" w:cs="Tahoma"/>
          <w:sz w:val="22"/>
          <w:szCs w:val="22"/>
        </w:rPr>
      </w:pPr>
      <w:r>
        <w:rPr>
          <w:rFonts w:ascii="Tahoma" w:hAnsi="Tahoma" w:cs="Tahoma"/>
          <w:sz w:val="22"/>
          <w:szCs w:val="22"/>
        </w:rPr>
        <w:t>6</w:t>
      </w:r>
      <w:r w:rsidR="00AE30AC">
        <w:rPr>
          <w:rFonts w:ascii="Tahoma" w:hAnsi="Tahoma" w:cs="Tahoma"/>
          <w:sz w:val="22"/>
          <w:szCs w:val="22"/>
        </w:rPr>
        <w:t xml:space="preserve">.5 </w:t>
      </w:r>
      <w:r w:rsidR="00AE30AC">
        <w:rPr>
          <w:rFonts w:ascii="Tahoma" w:hAnsi="Tahoma" w:cs="Tahoma"/>
          <w:b/>
          <w:sz w:val="22"/>
          <w:szCs w:val="22"/>
        </w:rPr>
        <w:t xml:space="preserve">Podklady </w:t>
      </w:r>
      <w:r w:rsidR="00AE30AC">
        <w:rPr>
          <w:rFonts w:ascii="Tahoma" w:hAnsi="Tahoma" w:cs="Tahoma"/>
          <w:sz w:val="22"/>
          <w:szCs w:val="22"/>
        </w:rPr>
        <w:t xml:space="preserve">dokumenty, které má v souladu s článkem VI. předat Klient Architektovi za účelem využití při zpracování Dokumentace; </w:t>
      </w:r>
    </w:p>
    <w:p w14:paraId="7C91BAB6" w14:textId="77777777" w:rsidR="00AE30AC" w:rsidRDefault="00AE30AC" w:rsidP="00AE30AC">
      <w:pPr>
        <w:ind w:left="346"/>
        <w:rPr>
          <w:rFonts w:ascii="Tahoma" w:hAnsi="Tahoma" w:cs="Tahoma"/>
          <w:sz w:val="22"/>
          <w:szCs w:val="22"/>
        </w:rPr>
      </w:pPr>
    </w:p>
    <w:p w14:paraId="7DB4CA44" w14:textId="622C8B4B" w:rsidR="00AE30AC" w:rsidRDefault="00835904" w:rsidP="00AE30AC">
      <w:pPr>
        <w:ind w:left="703"/>
        <w:jc w:val="left"/>
        <w:rPr>
          <w:rFonts w:ascii="Tahoma" w:hAnsi="Tahoma" w:cs="Tahoma"/>
          <w:sz w:val="22"/>
          <w:szCs w:val="22"/>
        </w:rPr>
      </w:pPr>
      <w:r>
        <w:rPr>
          <w:rFonts w:ascii="Tahoma" w:hAnsi="Tahoma" w:cs="Tahoma"/>
          <w:sz w:val="22"/>
          <w:szCs w:val="22"/>
        </w:rPr>
        <w:t>6</w:t>
      </w:r>
      <w:r w:rsidR="00AE30AC">
        <w:rPr>
          <w:rFonts w:ascii="Tahoma" w:hAnsi="Tahoma" w:cs="Tahoma"/>
          <w:sz w:val="22"/>
          <w:szCs w:val="22"/>
        </w:rPr>
        <w:t xml:space="preserve">.6 </w:t>
      </w:r>
      <w:r w:rsidR="00AE30AC">
        <w:rPr>
          <w:rFonts w:ascii="Tahoma" w:hAnsi="Tahoma" w:cs="Tahoma"/>
          <w:b/>
          <w:sz w:val="22"/>
          <w:szCs w:val="22"/>
        </w:rPr>
        <w:t xml:space="preserve">Závaznou technickou normou </w:t>
      </w:r>
      <w:r w:rsidR="00AE30AC">
        <w:rPr>
          <w:rFonts w:ascii="Tahoma" w:hAnsi="Tahoma" w:cs="Tahoma"/>
          <w:sz w:val="22"/>
          <w:szCs w:val="22"/>
        </w:rPr>
        <w:t>technická norma ČSN, na kterou je odkazováno obecně závazným právním předpisem jako na výlučný způsob splnění předepsané povinnosti.</w:t>
      </w:r>
    </w:p>
    <w:p w14:paraId="6159AC9C" w14:textId="52ACA893" w:rsidR="00AE30AC" w:rsidRDefault="00AE30AC" w:rsidP="00AE30AC">
      <w:pPr>
        <w:ind w:left="703"/>
        <w:jc w:val="left"/>
        <w:rPr>
          <w:rFonts w:ascii="Tahoma" w:hAnsi="Tahoma" w:cs="Tahoma"/>
          <w:sz w:val="22"/>
          <w:szCs w:val="22"/>
        </w:rPr>
      </w:pPr>
    </w:p>
    <w:p w14:paraId="66E54BE3" w14:textId="499400AB" w:rsidR="00AE30AC" w:rsidRDefault="00835904" w:rsidP="00AE30AC">
      <w:pPr>
        <w:pStyle w:val="Bezmezer"/>
        <w:tabs>
          <w:tab w:val="left" w:pos="284"/>
          <w:tab w:val="left" w:pos="567"/>
        </w:tabs>
        <w:ind w:left="720"/>
        <w:rPr>
          <w:rFonts w:ascii="Tahoma" w:hAnsi="Tahoma" w:cs="Tahoma"/>
          <w:sz w:val="20"/>
          <w:szCs w:val="20"/>
        </w:rPr>
      </w:pPr>
      <w:r>
        <w:rPr>
          <w:rFonts w:ascii="Tahoma" w:hAnsi="Tahoma" w:cs="Tahoma"/>
        </w:rPr>
        <w:t>6</w:t>
      </w:r>
      <w:r w:rsidR="00AE30AC">
        <w:rPr>
          <w:rFonts w:ascii="Tahoma" w:hAnsi="Tahoma" w:cs="Tahoma"/>
        </w:rPr>
        <w:t xml:space="preserve">.7 </w:t>
      </w:r>
      <w:r w:rsidR="00AE30AC" w:rsidRPr="009B58EE">
        <w:rPr>
          <w:rFonts w:ascii="Tahoma" w:hAnsi="Tahoma" w:cs="Tahoma"/>
          <w:b/>
          <w:bCs/>
        </w:rPr>
        <w:t>Architekt</w:t>
      </w:r>
      <w:r w:rsidR="00AE30AC">
        <w:rPr>
          <w:rFonts w:ascii="Tahoma" w:hAnsi="Tahoma" w:cs="Tahoma"/>
          <w:b/>
          <w:bCs/>
        </w:rPr>
        <w:t xml:space="preserve">em  </w:t>
      </w:r>
      <w:r w:rsidR="00AE30AC" w:rsidRPr="009B58EE">
        <w:rPr>
          <w:rFonts w:ascii="Tahoma" w:hAnsi="Tahoma" w:cs="Tahoma"/>
        </w:rPr>
        <w:t xml:space="preserve"> osoby </w:t>
      </w:r>
      <w:proofErr w:type="spellStart"/>
      <w:r w:rsidR="00AE30AC">
        <w:rPr>
          <w:rFonts w:ascii="Tahoma" w:hAnsi="Tahoma" w:cs="Tahoma"/>
          <w:b/>
          <w:sz w:val="20"/>
          <w:szCs w:val="20"/>
        </w:rPr>
        <w:t>Ing.arch</w:t>
      </w:r>
      <w:proofErr w:type="spellEnd"/>
      <w:r w:rsidR="00AE30AC">
        <w:rPr>
          <w:rFonts w:ascii="Tahoma" w:hAnsi="Tahoma" w:cs="Tahoma"/>
          <w:b/>
          <w:sz w:val="20"/>
          <w:szCs w:val="20"/>
        </w:rPr>
        <w:t xml:space="preserve">. Martin </w:t>
      </w:r>
      <w:proofErr w:type="spellStart"/>
      <w:r w:rsidR="00AE30AC">
        <w:rPr>
          <w:rFonts w:ascii="Tahoma" w:hAnsi="Tahoma" w:cs="Tahoma"/>
          <w:b/>
          <w:sz w:val="20"/>
          <w:szCs w:val="20"/>
        </w:rPr>
        <w:t>Štrouf</w:t>
      </w:r>
      <w:proofErr w:type="spellEnd"/>
      <w:r w:rsidR="00AE30AC">
        <w:t xml:space="preserve"> </w:t>
      </w:r>
      <w:r w:rsidR="00AE30AC" w:rsidRPr="00AE30AC">
        <w:rPr>
          <w:rFonts w:ascii="Tahoma" w:hAnsi="Tahoma" w:cs="Tahoma"/>
          <w:sz w:val="20"/>
          <w:szCs w:val="20"/>
        </w:rPr>
        <w:t>IČO: 04815696</w:t>
      </w:r>
      <w:r w:rsidR="00AE30AC">
        <w:t xml:space="preserve"> </w:t>
      </w:r>
      <w:r w:rsidR="00AE30AC" w:rsidRPr="00AE30AC">
        <w:rPr>
          <w:rFonts w:ascii="Tahoma" w:hAnsi="Tahoma" w:cs="Tahoma"/>
          <w:sz w:val="20"/>
          <w:szCs w:val="20"/>
        </w:rPr>
        <w:t xml:space="preserve">se sídlem Svojšovická 2878/36, Praha, </w:t>
      </w:r>
      <w:r w:rsidR="00AE30AC">
        <w:rPr>
          <w:rFonts w:ascii="Tahoma" w:hAnsi="Tahoma" w:cs="Tahoma"/>
          <w:sz w:val="20"/>
          <w:szCs w:val="20"/>
        </w:rPr>
        <w:t xml:space="preserve">      </w:t>
      </w:r>
    </w:p>
    <w:p w14:paraId="7752ED76" w14:textId="44C37FEE" w:rsidR="00AE30AC" w:rsidRDefault="00AE30AC" w:rsidP="009B58EE">
      <w:pPr>
        <w:pStyle w:val="Bezmezer"/>
        <w:tabs>
          <w:tab w:val="left" w:pos="284"/>
          <w:tab w:val="left" w:pos="567"/>
        </w:tabs>
        <w:ind w:left="720"/>
      </w:pPr>
      <w:r>
        <w:rPr>
          <w:rFonts w:ascii="Tahoma" w:hAnsi="Tahoma" w:cs="Tahoma"/>
        </w:rPr>
        <w:t xml:space="preserve">     </w:t>
      </w:r>
      <w:r w:rsidRPr="00AE30AC">
        <w:rPr>
          <w:rFonts w:ascii="Tahoma" w:hAnsi="Tahoma" w:cs="Tahoma"/>
          <w:sz w:val="20"/>
          <w:szCs w:val="20"/>
        </w:rPr>
        <w:t>141</w:t>
      </w:r>
      <w:r>
        <w:rPr>
          <w:rFonts w:ascii="Tahoma" w:hAnsi="Tahoma" w:cs="Tahoma"/>
          <w:sz w:val="20"/>
          <w:szCs w:val="20"/>
        </w:rPr>
        <w:t> </w:t>
      </w:r>
      <w:r w:rsidRPr="00AE30AC">
        <w:rPr>
          <w:rFonts w:ascii="Tahoma" w:hAnsi="Tahoma" w:cs="Tahoma"/>
          <w:sz w:val="20"/>
          <w:szCs w:val="20"/>
        </w:rPr>
        <w:t>000</w:t>
      </w:r>
      <w:r>
        <w:rPr>
          <w:rFonts w:ascii="Tahoma" w:hAnsi="Tahoma" w:cs="Tahoma"/>
          <w:sz w:val="20"/>
          <w:szCs w:val="20"/>
        </w:rPr>
        <w:t xml:space="preserve"> a </w:t>
      </w:r>
      <w:r w:rsidRPr="00AE30AC">
        <w:rPr>
          <w:rFonts w:ascii="Tahoma" w:hAnsi="Tahoma" w:cs="Tahoma"/>
          <w:sz w:val="20"/>
          <w:szCs w:val="20"/>
        </w:rPr>
        <w:tab/>
      </w:r>
      <w:proofErr w:type="spellStart"/>
      <w:r w:rsidRPr="00AE30AC">
        <w:rPr>
          <w:rFonts w:ascii="Tahoma" w:hAnsi="Tahoma" w:cs="Tahoma"/>
          <w:b/>
          <w:sz w:val="20"/>
          <w:szCs w:val="20"/>
        </w:rPr>
        <w:t>Ing.arch</w:t>
      </w:r>
      <w:proofErr w:type="spellEnd"/>
      <w:r w:rsidRPr="00AE30AC">
        <w:rPr>
          <w:rFonts w:ascii="Tahoma" w:hAnsi="Tahoma" w:cs="Tahoma"/>
          <w:b/>
          <w:sz w:val="20"/>
          <w:szCs w:val="20"/>
        </w:rPr>
        <w:t>. Petr Uhlíř</w:t>
      </w:r>
      <w:r>
        <w:t xml:space="preserve"> </w:t>
      </w:r>
      <w:r>
        <w:rPr>
          <w:rFonts w:ascii="Tahoma" w:hAnsi="Tahoma" w:cs="Tahoma"/>
          <w:sz w:val="20"/>
          <w:szCs w:val="20"/>
        </w:rPr>
        <w:t>IČO: 04813138</w:t>
      </w:r>
      <w:r>
        <w:t xml:space="preserve">, </w:t>
      </w:r>
      <w:r>
        <w:rPr>
          <w:rFonts w:ascii="Tahoma" w:hAnsi="Tahoma" w:cs="Tahoma"/>
          <w:sz w:val="20"/>
          <w:szCs w:val="20"/>
        </w:rPr>
        <w:t>se sídlem Vidov 44, 370 07</w:t>
      </w:r>
    </w:p>
    <w:p w14:paraId="7819FED9" w14:textId="77777777" w:rsidR="00515AEA" w:rsidRDefault="00515AEA" w:rsidP="00884A62">
      <w:pPr>
        <w:pStyle w:val="Bezmezer"/>
        <w:rPr>
          <w:rFonts w:ascii="Tahoma" w:hAnsi="Tahoma" w:cs="Tahoma"/>
          <w:b/>
          <w:sz w:val="20"/>
          <w:szCs w:val="20"/>
        </w:rPr>
      </w:pPr>
    </w:p>
    <w:p w14:paraId="1852B5FB" w14:textId="77777777" w:rsidR="00515AEA" w:rsidRDefault="008A7987">
      <w:pPr>
        <w:pStyle w:val="Bezmezer"/>
        <w:jc w:val="center"/>
        <w:rPr>
          <w:rFonts w:ascii="Tahoma" w:hAnsi="Tahoma" w:cs="Tahoma"/>
          <w:b/>
          <w:sz w:val="20"/>
          <w:szCs w:val="20"/>
        </w:rPr>
      </w:pPr>
      <w:r>
        <w:rPr>
          <w:rFonts w:ascii="Tahoma" w:hAnsi="Tahoma" w:cs="Tahoma"/>
          <w:b/>
          <w:sz w:val="20"/>
          <w:szCs w:val="20"/>
        </w:rPr>
        <w:t>II.</w:t>
      </w:r>
    </w:p>
    <w:p w14:paraId="381C2E6F" w14:textId="63F4DA3C" w:rsidR="00515AEA" w:rsidRDefault="008A7987">
      <w:pPr>
        <w:pStyle w:val="Bezmezer"/>
        <w:jc w:val="center"/>
        <w:rPr>
          <w:rFonts w:ascii="Tahoma" w:hAnsi="Tahoma" w:cs="Tahoma"/>
          <w:b/>
          <w:sz w:val="20"/>
          <w:szCs w:val="20"/>
        </w:rPr>
      </w:pPr>
      <w:r w:rsidRPr="00E07429">
        <w:rPr>
          <w:rFonts w:ascii="Tahoma" w:hAnsi="Tahoma" w:cs="Tahoma"/>
          <w:b/>
          <w:sz w:val="20"/>
          <w:szCs w:val="20"/>
        </w:rPr>
        <w:t>Předmět Smlouvy</w:t>
      </w:r>
    </w:p>
    <w:p w14:paraId="43651600" w14:textId="77777777" w:rsidR="00E07429" w:rsidRPr="00E07429" w:rsidRDefault="00E07429">
      <w:pPr>
        <w:pStyle w:val="Bezmezer"/>
        <w:jc w:val="center"/>
        <w:rPr>
          <w:rFonts w:ascii="Tahoma" w:hAnsi="Tahoma" w:cs="Tahoma"/>
          <w:b/>
          <w:sz w:val="20"/>
          <w:szCs w:val="20"/>
        </w:rPr>
      </w:pPr>
    </w:p>
    <w:p w14:paraId="7AF92286" w14:textId="5BE3BC1F" w:rsidR="00531236" w:rsidRPr="00E07429" w:rsidRDefault="008A7987" w:rsidP="00531236">
      <w:pPr>
        <w:autoSpaceDE w:val="0"/>
        <w:autoSpaceDN w:val="0"/>
        <w:adjustRightInd w:val="0"/>
        <w:jc w:val="left"/>
        <w:rPr>
          <w:rFonts w:ascii="Tahoma" w:eastAsia="Calibri" w:hAnsi="Tahoma" w:cs="Tahoma"/>
          <w:lang w:eastAsia="cs-CZ"/>
        </w:rPr>
      </w:pPr>
      <w:r w:rsidRPr="00E07429">
        <w:rPr>
          <w:rFonts w:ascii="Tahoma" w:hAnsi="Tahoma" w:cs="Tahoma"/>
        </w:rPr>
        <w:t xml:space="preserve">1. Architekt se zavazuje pro Klienta v souladu s jeho požadavky zpracovat </w:t>
      </w:r>
      <w:r w:rsidR="00531236" w:rsidRPr="00E07429">
        <w:rPr>
          <w:rFonts w:ascii="Tahoma" w:hAnsi="Tahoma" w:cs="Tahoma"/>
          <w:b/>
          <w:bCs/>
        </w:rPr>
        <w:t xml:space="preserve">Studii – návrh stavby </w:t>
      </w:r>
      <w:r w:rsidR="00531236" w:rsidRPr="00E07429">
        <w:rPr>
          <w:rFonts w:ascii="Tahoma" w:eastAsia="Calibri" w:hAnsi="Tahoma" w:cs="Tahoma"/>
          <w:lang w:eastAsia="cs-CZ"/>
        </w:rPr>
        <w:t>pro stavbu Centra hospicové a paliativní péče umístěného na stavebním pozemku č. st. 81 a na pozemcích č.  233/5, 233/</w:t>
      </w:r>
      <w:proofErr w:type="gramStart"/>
      <w:r w:rsidR="00531236" w:rsidRPr="00E07429">
        <w:rPr>
          <w:rFonts w:ascii="Tahoma" w:eastAsia="Calibri" w:hAnsi="Tahoma" w:cs="Tahoma"/>
          <w:lang w:eastAsia="cs-CZ"/>
        </w:rPr>
        <w:t>6,  zapsaných</w:t>
      </w:r>
      <w:proofErr w:type="gramEnd"/>
      <w:r w:rsidR="00531236" w:rsidRPr="00E07429">
        <w:rPr>
          <w:rFonts w:ascii="Tahoma" w:eastAsia="Calibri" w:hAnsi="Tahoma" w:cs="Tahoma"/>
          <w:lang w:eastAsia="cs-CZ"/>
        </w:rPr>
        <w:t xml:space="preserve"> na listu vlastnictví č. 305 pro obec Poděbrady  a  k. </w:t>
      </w:r>
      <w:proofErr w:type="spellStart"/>
      <w:r w:rsidR="00531236" w:rsidRPr="00E07429">
        <w:rPr>
          <w:rFonts w:ascii="Tahoma" w:eastAsia="Calibri" w:hAnsi="Tahoma" w:cs="Tahoma"/>
          <w:lang w:eastAsia="cs-CZ"/>
        </w:rPr>
        <w:t>ú.</w:t>
      </w:r>
      <w:proofErr w:type="spellEnd"/>
      <w:r w:rsidR="00531236" w:rsidRPr="00E07429">
        <w:rPr>
          <w:rFonts w:ascii="Tahoma" w:eastAsia="Calibri" w:hAnsi="Tahoma" w:cs="Tahoma"/>
          <w:lang w:eastAsia="cs-CZ"/>
        </w:rPr>
        <w:t xml:space="preserve"> Kluk u katastrálního úřadu pro Středočeský kraj, Katastrální pracoviště Nymburk. Pozemky jsou ve vlastnictví Města Poděbrady</w:t>
      </w:r>
      <w:r w:rsidR="00E103A3" w:rsidRPr="00E07429">
        <w:rPr>
          <w:rFonts w:ascii="Tahoma" w:eastAsia="Calibri" w:hAnsi="Tahoma" w:cs="Tahoma"/>
          <w:lang w:eastAsia="cs-CZ"/>
        </w:rPr>
        <w:t xml:space="preserve"> (dále jen Dokumentace</w:t>
      </w:r>
      <w:r w:rsidR="00531236" w:rsidRPr="00E07429">
        <w:rPr>
          <w:rFonts w:ascii="Tahoma" w:eastAsia="Calibri" w:hAnsi="Tahoma" w:cs="Tahoma"/>
          <w:lang w:eastAsia="cs-CZ"/>
        </w:rPr>
        <w:t xml:space="preserve">.  </w:t>
      </w:r>
    </w:p>
    <w:p w14:paraId="7CB56DDC" w14:textId="77777777" w:rsidR="00515AEA" w:rsidRPr="00E07429" w:rsidRDefault="00515AEA">
      <w:pPr>
        <w:rPr>
          <w:rFonts w:ascii="Tahoma" w:hAnsi="Tahoma" w:cs="Tahoma"/>
        </w:rPr>
      </w:pPr>
    </w:p>
    <w:p w14:paraId="5744947C" w14:textId="512C29B3" w:rsidR="00515AEA" w:rsidRPr="00E07429" w:rsidRDefault="005473D6" w:rsidP="00D80870">
      <w:pPr>
        <w:rPr>
          <w:rFonts w:ascii="Tahoma" w:hAnsi="Tahoma" w:cs="Tahoma"/>
        </w:rPr>
      </w:pPr>
      <w:r w:rsidRPr="00E07429">
        <w:rPr>
          <w:rFonts w:ascii="Tahoma" w:hAnsi="Tahoma" w:cs="Tahoma"/>
        </w:rPr>
        <w:t>2</w:t>
      </w:r>
      <w:r w:rsidR="008A7987" w:rsidRPr="00E07429">
        <w:rPr>
          <w:rFonts w:ascii="Tahoma" w:hAnsi="Tahoma" w:cs="Tahoma"/>
        </w:rPr>
        <w:t>. V</w:t>
      </w:r>
      <w:r w:rsidR="00E103A3" w:rsidRPr="00E07429">
        <w:rPr>
          <w:rFonts w:ascii="Tahoma" w:hAnsi="Tahoma" w:cs="Tahoma"/>
        </w:rPr>
        <w:t> </w:t>
      </w:r>
      <w:proofErr w:type="gramStart"/>
      <w:r w:rsidR="00E103A3" w:rsidRPr="00E07429">
        <w:rPr>
          <w:rFonts w:ascii="Tahoma" w:hAnsi="Tahoma" w:cs="Tahoma"/>
        </w:rPr>
        <w:t>rámci  plnění</w:t>
      </w:r>
      <w:proofErr w:type="gramEnd"/>
      <w:r w:rsidR="00E103A3" w:rsidRPr="00E07429">
        <w:rPr>
          <w:rFonts w:ascii="Tahoma" w:hAnsi="Tahoma" w:cs="Tahoma"/>
        </w:rPr>
        <w:t xml:space="preserve"> díla </w:t>
      </w:r>
      <w:r w:rsidR="008A7987" w:rsidRPr="00E07429">
        <w:rPr>
          <w:rFonts w:ascii="Tahoma" w:hAnsi="Tahoma" w:cs="Tahoma"/>
        </w:rPr>
        <w:t xml:space="preserve"> je předmětem závazku Architekta též </w:t>
      </w:r>
      <w:bookmarkStart w:id="1" w:name="_Hlk93499425"/>
      <w:r w:rsidR="008A7987" w:rsidRPr="00E07429">
        <w:rPr>
          <w:rFonts w:ascii="Tahoma" w:hAnsi="Tahoma" w:cs="Tahoma"/>
        </w:rPr>
        <w:t xml:space="preserve">zastupování Klienta při úkonech souvisejících s projednáním Dokumentace s dotčenými orgány a účastníky řízení </w:t>
      </w:r>
      <w:bookmarkEnd w:id="1"/>
      <w:r w:rsidR="008A7987" w:rsidRPr="00E07429">
        <w:rPr>
          <w:rFonts w:ascii="Tahoma" w:hAnsi="Tahoma" w:cs="Tahoma"/>
        </w:rPr>
        <w:t xml:space="preserve">v rozsahu uvedeném      v Příloze č. 3 této Smlouvy. Klient za tímto účelem uděluje Architektovi plnou moc, která tvoří Přílohu č. 1 této Smlouvy. Architekt může pověřit výkonem těchto činností další osoby. </w:t>
      </w:r>
    </w:p>
    <w:p w14:paraId="7D01489D" w14:textId="77777777" w:rsidR="00515AEA" w:rsidRPr="00E07429" w:rsidRDefault="00515AEA">
      <w:pPr>
        <w:ind w:left="348"/>
        <w:rPr>
          <w:rFonts w:ascii="Tahoma" w:hAnsi="Tahoma" w:cs="Tahoma"/>
        </w:rPr>
      </w:pPr>
    </w:p>
    <w:p w14:paraId="354B9AA2" w14:textId="4A753349" w:rsidR="00515AEA" w:rsidRDefault="005473D6" w:rsidP="00DF41C5">
      <w:pPr>
        <w:autoSpaceDE w:val="0"/>
        <w:autoSpaceDN w:val="0"/>
        <w:adjustRightInd w:val="0"/>
        <w:jc w:val="left"/>
        <w:rPr>
          <w:rFonts w:ascii="Tahoma" w:hAnsi="Tahoma" w:cs="Tahoma"/>
        </w:rPr>
      </w:pPr>
      <w:r>
        <w:rPr>
          <w:rFonts w:ascii="Tahoma" w:hAnsi="Tahoma" w:cs="Tahoma"/>
        </w:rPr>
        <w:t>3</w:t>
      </w:r>
      <w:r w:rsidR="008A7987">
        <w:rPr>
          <w:rFonts w:ascii="Tahoma" w:hAnsi="Tahoma" w:cs="Tahoma"/>
        </w:rPr>
        <w:t>. Přesný rozsah úkonů, které jsou součástí jednotlivých fází, je popsán v příslušných bodech Přílohy č. 3 k této Smlouvě</w:t>
      </w:r>
      <w:r w:rsidR="004F6D45">
        <w:rPr>
          <w:rFonts w:ascii="Tahoma" w:hAnsi="Tahoma" w:cs="Tahoma"/>
        </w:rPr>
        <w:t xml:space="preserve"> </w:t>
      </w:r>
      <w:proofErr w:type="gramStart"/>
      <w:r w:rsidR="004F6D45">
        <w:rPr>
          <w:rFonts w:ascii="Tahoma" w:hAnsi="Tahoma" w:cs="Tahoma"/>
        </w:rPr>
        <w:t>nazvané  „</w:t>
      </w:r>
      <w:proofErr w:type="gramEnd"/>
      <w:r w:rsidR="004F6D45">
        <w:rPr>
          <w:rFonts w:ascii="Tahoma" w:eastAsia="Calibri" w:hAnsi="Tahoma" w:cs="Tahoma"/>
          <w:lang w:eastAsia="cs-CZ"/>
        </w:rPr>
        <w:t>Nabídka zpracování studie centrum hospicové a paliativní péče“.</w:t>
      </w:r>
      <w:r w:rsidR="00E103A3">
        <w:rPr>
          <w:rFonts w:ascii="Tahoma" w:hAnsi="Tahoma" w:cs="Tahoma"/>
        </w:rPr>
        <w:t xml:space="preserve"> </w:t>
      </w:r>
      <w:r w:rsidR="004F6D45">
        <w:rPr>
          <w:rFonts w:ascii="Tahoma" w:hAnsi="Tahoma" w:cs="Tahoma"/>
        </w:rPr>
        <w:t>Ú</w:t>
      </w:r>
      <w:r w:rsidR="00E103A3">
        <w:rPr>
          <w:rFonts w:ascii="Tahoma" w:hAnsi="Tahoma" w:cs="Tahoma"/>
        </w:rPr>
        <w:t xml:space="preserve">častníci této smlouvy shodně prohlašují, že Fáze 1 </w:t>
      </w:r>
      <w:r w:rsidR="004F6D45">
        <w:rPr>
          <w:rFonts w:ascii="Tahoma" w:hAnsi="Tahoma" w:cs="Tahoma"/>
        </w:rPr>
        <w:t xml:space="preserve">uvedená v Příloze 3 nazvaná „Příprava projektu“ byla již </w:t>
      </w:r>
      <w:proofErr w:type="gramStart"/>
      <w:r w:rsidR="004F6D45">
        <w:rPr>
          <w:rFonts w:ascii="Tahoma" w:hAnsi="Tahoma" w:cs="Tahoma"/>
        </w:rPr>
        <w:t>zhotovena ,</w:t>
      </w:r>
      <w:proofErr w:type="gramEnd"/>
      <w:r w:rsidR="004F6D45">
        <w:rPr>
          <w:rFonts w:ascii="Tahoma" w:hAnsi="Tahoma" w:cs="Tahoma"/>
        </w:rPr>
        <w:t xml:space="preserve"> dokončena a řádně předána klientovi, kter</w:t>
      </w:r>
      <w:r w:rsidR="004730BD">
        <w:rPr>
          <w:rFonts w:ascii="Tahoma" w:hAnsi="Tahoma" w:cs="Tahoma"/>
        </w:rPr>
        <w:t>ý</w:t>
      </w:r>
      <w:r w:rsidR="004F6D45">
        <w:rPr>
          <w:rFonts w:ascii="Tahoma" w:hAnsi="Tahoma" w:cs="Tahoma"/>
        </w:rPr>
        <w:t xml:space="preserve"> Fázi 1 řádně na základě vystaveného daňového dokladu uhradil. Fáze 1 tedy není předmětem této Smlouvy. </w:t>
      </w:r>
    </w:p>
    <w:p w14:paraId="30780C66" w14:textId="77777777" w:rsidR="00515AEA" w:rsidRDefault="00515AEA">
      <w:pPr>
        <w:pStyle w:val="Textkomente"/>
      </w:pPr>
    </w:p>
    <w:p w14:paraId="08806CD7" w14:textId="69C5DCF2" w:rsidR="00515AEA" w:rsidRDefault="00443E52">
      <w:r>
        <w:rPr>
          <w:rFonts w:ascii="Tahoma" w:hAnsi="Tahoma" w:cs="Tahoma"/>
        </w:rPr>
        <w:t>4</w:t>
      </w:r>
      <w:r w:rsidR="008A7987">
        <w:rPr>
          <w:rFonts w:ascii="Tahoma" w:hAnsi="Tahoma" w:cs="Tahoma"/>
        </w:rPr>
        <w:t>. Dokumentace zpracovávaná dle této Smlouvy bude vyhotovena 2× v tištěné formě + 1× digitálně ve formátu .</w:t>
      </w:r>
      <w:proofErr w:type="spellStart"/>
      <w:r w:rsidR="008A7987">
        <w:rPr>
          <w:rFonts w:ascii="Tahoma" w:hAnsi="Tahoma" w:cs="Tahoma"/>
        </w:rPr>
        <w:t>pdf</w:t>
      </w:r>
      <w:proofErr w:type="spellEnd"/>
      <w:r w:rsidR="008A7987">
        <w:rPr>
          <w:rFonts w:ascii="Tahoma" w:hAnsi="Tahoma" w:cs="Tahoma"/>
        </w:rPr>
        <w:t xml:space="preserve"> a ve formátu .</w:t>
      </w:r>
      <w:proofErr w:type="spellStart"/>
      <w:r w:rsidR="008A7987">
        <w:rPr>
          <w:rFonts w:ascii="Tahoma" w:hAnsi="Tahoma" w:cs="Tahoma"/>
        </w:rPr>
        <w:t>dwg</w:t>
      </w:r>
      <w:proofErr w:type="spellEnd"/>
      <w:r w:rsidR="008A7987">
        <w:rPr>
          <w:rFonts w:ascii="Tahoma" w:hAnsi="Tahoma" w:cs="Tahoma"/>
        </w:rPr>
        <w:t xml:space="preserve">. </w:t>
      </w:r>
    </w:p>
    <w:p w14:paraId="470ABC36" w14:textId="77777777" w:rsidR="00D24F1F" w:rsidRDefault="00D24F1F">
      <w:pPr>
        <w:pStyle w:val="Bezmezer"/>
        <w:rPr>
          <w:rFonts w:ascii="Tahoma" w:hAnsi="Tahoma" w:cs="Tahoma"/>
          <w:sz w:val="20"/>
          <w:szCs w:val="20"/>
        </w:rPr>
      </w:pPr>
    </w:p>
    <w:p w14:paraId="132C848F" w14:textId="77777777" w:rsidR="00515AEA" w:rsidRDefault="008A7987">
      <w:pPr>
        <w:pStyle w:val="Bezmezer"/>
        <w:jc w:val="center"/>
        <w:rPr>
          <w:rFonts w:ascii="Tahoma" w:hAnsi="Tahoma" w:cs="Tahoma"/>
          <w:b/>
          <w:sz w:val="20"/>
          <w:szCs w:val="20"/>
        </w:rPr>
      </w:pPr>
      <w:r>
        <w:rPr>
          <w:rFonts w:ascii="Tahoma" w:hAnsi="Tahoma" w:cs="Tahoma"/>
          <w:b/>
          <w:sz w:val="20"/>
          <w:szCs w:val="20"/>
        </w:rPr>
        <w:t>III.</w:t>
      </w:r>
    </w:p>
    <w:p w14:paraId="2DE62250" w14:textId="77777777" w:rsidR="00515AEA" w:rsidRDefault="008A7987">
      <w:pPr>
        <w:pStyle w:val="Bezmezer"/>
        <w:jc w:val="center"/>
        <w:rPr>
          <w:rFonts w:ascii="Tahoma" w:hAnsi="Tahoma" w:cs="Tahoma"/>
          <w:b/>
          <w:sz w:val="20"/>
          <w:szCs w:val="20"/>
        </w:rPr>
      </w:pPr>
      <w:r>
        <w:rPr>
          <w:rFonts w:ascii="Tahoma" w:hAnsi="Tahoma" w:cs="Tahoma"/>
          <w:b/>
          <w:sz w:val="20"/>
          <w:szCs w:val="20"/>
        </w:rPr>
        <w:t>Doba a místo plnění</w:t>
      </w:r>
    </w:p>
    <w:p w14:paraId="71EEFDA6" w14:textId="77777777" w:rsidR="00515AEA" w:rsidRDefault="00515AEA">
      <w:pPr>
        <w:pStyle w:val="Bezmezer"/>
        <w:rPr>
          <w:rFonts w:ascii="Tahoma" w:hAnsi="Tahoma" w:cs="Tahoma"/>
          <w:sz w:val="20"/>
          <w:szCs w:val="20"/>
        </w:rPr>
      </w:pPr>
    </w:p>
    <w:p w14:paraId="5867BF19" w14:textId="17E8CF97" w:rsidR="00515AEA" w:rsidRDefault="008A7987" w:rsidP="005473D6">
      <w:pPr>
        <w:pStyle w:val="Bezmezer"/>
        <w:jc w:val="both"/>
        <w:rPr>
          <w:rFonts w:ascii="Tahoma" w:hAnsi="Tahoma" w:cs="Tahoma"/>
        </w:rPr>
      </w:pPr>
      <w:r>
        <w:rPr>
          <w:rFonts w:ascii="Tahoma" w:hAnsi="Tahoma" w:cs="Tahoma"/>
          <w:sz w:val="20"/>
          <w:szCs w:val="20"/>
        </w:rPr>
        <w:t xml:space="preserve">1. </w:t>
      </w:r>
      <w:r w:rsidRPr="00256CA3">
        <w:rPr>
          <w:rFonts w:ascii="Tahoma" w:hAnsi="Tahoma" w:cs="Tahoma"/>
        </w:rPr>
        <w:t xml:space="preserve">Architekt se zavazuje předat Klientovi </w:t>
      </w:r>
      <w:r w:rsidR="00353BFC">
        <w:rPr>
          <w:rFonts w:ascii="Tahoma" w:hAnsi="Tahoma" w:cs="Tahoma"/>
        </w:rPr>
        <w:t xml:space="preserve">Dokumentaci, </w:t>
      </w:r>
      <w:proofErr w:type="gramStart"/>
      <w:r w:rsidR="00353BFC">
        <w:rPr>
          <w:rFonts w:ascii="Tahoma" w:hAnsi="Tahoma" w:cs="Tahoma"/>
        </w:rPr>
        <w:t xml:space="preserve">tedy  </w:t>
      </w:r>
      <w:r w:rsidRPr="00256CA3">
        <w:rPr>
          <w:rFonts w:ascii="Tahoma" w:hAnsi="Tahoma" w:cs="Tahoma"/>
        </w:rPr>
        <w:t>všechny</w:t>
      </w:r>
      <w:proofErr w:type="gramEnd"/>
      <w:r w:rsidRPr="00256CA3">
        <w:rPr>
          <w:rFonts w:ascii="Tahoma" w:hAnsi="Tahoma" w:cs="Tahoma"/>
        </w:rPr>
        <w:t xml:space="preserve"> výstupy fáze 2 popsané v přílo</w:t>
      </w:r>
      <w:r w:rsidR="00F8168F" w:rsidRPr="00256CA3">
        <w:rPr>
          <w:rFonts w:ascii="Tahoma" w:hAnsi="Tahoma" w:cs="Tahoma"/>
        </w:rPr>
        <w:t>ze</w:t>
      </w:r>
      <w:r w:rsidRPr="00256CA3">
        <w:rPr>
          <w:rFonts w:ascii="Tahoma" w:hAnsi="Tahoma" w:cs="Tahoma"/>
        </w:rPr>
        <w:t xml:space="preserve"> č. 3 nejpozději</w:t>
      </w:r>
      <w:r>
        <w:rPr>
          <w:rFonts w:ascii="Tahoma" w:hAnsi="Tahoma" w:cs="Tahoma"/>
        </w:rPr>
        <w:t xml:space="preserve"> </w:t>
      </w:r>
      <w:r w:rsidRPr="00DF41C5">
        <w:rPr>
          <w:rFonts w:ascii="Tahoma" w:hAnsi="Tahoma" w:cs="Tahoma"/>
          <w:b/>
          <w:bCs/>
        </w:rPr>
        <w:t xml:space="preserve">do 45 dní </w:t>
      </w:r>
      <w:r w:rsidR="00353BFC">
        <w:rPr>
          <w:rFonts w:ascii="Tahoma" w:hAnsi="Tahoma" w:cs="Tahoma"/>
        </w:rPr>
        <w:t xml:space="preserve">od uzavření této Smlouvy. </w:t>
      </w:r>
    </w:p>
    <w:p w14:paraId="6B25288C" w14:textId="77777777" w:rsidR="00515AEA" w:rsidRDefault="00515AEA" w:rsidP="00E97EA6">
      <w:pPr>
        <w:pStyle w:val="Bezmezer"/>
        <w:jc w:val="both"/>
        <w:rPr>
          <w:rFonts w:ascii="Tahoma" w:hAnsi="Tahoma" w:cs="Tahoma"/>
          <w:sz w:val="20"/>
          <w:szCs w:val="20"/>
        </w:rPr>
      </w:pPr>
    </w:p>
    <w:p w14:paraId="0B917CB2" w14:textId="77777777" w:rsidR="00515AEA" w:rsidRDefault="008A7987">
      <w:pPr>
        <w:pStyle w:val="Bezmezer"/>
        <w:jc w:val="both"/>
        <w:rPr>
          <w:rFonts w:ascii="Tahoma" w:hAnsi="Tahoma" w:cs="Tahoma"/>
          <w:sz w:val="20"/>
          <w:szCs w:val="20"/>
        </w:rPr>
      </w:pPr>
      <w:r>
        <w:rPr>
          <w:rFonts w:ascii="Tahoma" w:hAnsi="Tahoma" w:cs="Tahoma"/>
          <w:sz w:val="20"/>
          <w:szCs w:val="20"/>
        </w:rPr>
        <w:t>2. Architekt je povinen jednotlivé části Dokumentace předat Klientovi na adrese jeho sídla uvedené v záhlaví této Smlouvy nejpozději v poslední den lhůt stanovených výše v odstavci 1 tohoto článku a Klient je povinen danou část Dokumentace od Architekta převzít. Připadne-li poslední den lhůty na sobotu, neděli nebo svátek, je posledním dnem lhůty nejbližší příští pracovní den.</w:t>
      </w:r>
    </w:p>
    <w:p w14:paraId="676979A0" w14:textId="77777777" w:rsidR="00515AEA" w:rsidRDefault="00515AEA">
      <w:pPr>
        <w:pStyle w:val="Bezmezer"/>
        <w:jc w:val="both"/>
        <w:rPr>
          <w:rFonts w:ascii="Tahoma" w:hAnsi="Tahoma" w:cs="Tahoma"/>
          <w:sz w:val="20"/>
          <w:szCs w:val="20"/>
        </w:rPr>
      </w:pPr>
    </w:p>
    <w:p w14:paraId="546BDB78" w14:textId="571C1959" w:rsidR="00515AEA" w:rsidRDefault="008A7987">
      <w:pPr>
        <w:pStyle w:val="Bezmezer"/>
        <w:jc w:val="both"/>
        <w:rPr>
          <w:rFonts w:ascii="Tahoma" w:hAnsi="Tahoma" w:cs="Tahoma"/>
          <w:sz w:val="20"/>
          <w:szCs w:val="20"/>
        </w:rPr>
      </w:pPr>
      <w:r>
        <w:rPr>
          <w:rFonts w:ascii="Tahoma" w:hAnsi="Tahoma" w:cs="Tahoma"/>
          <w:sz w:val="20"/>
          <w:szCs w:val="20"/>
        </w:rPr>
        <w:t xml:space="preserve">3. O předání a převzetí příslušné části Dokumentace bude mezi Architektem a Klientem podepsán předávací protokol. </w:t>
      </w:r>
      <w:r w:rsidR="00D1688A">
        <w:rPr>
          <w:rFonts w:ascii="Tahoma" w:hAnsi="Tahoma" w:cs="Tahoma"/>
          <w:sz w:val="20"/>
          <w:szCs w:val="20"/>
        </w:rPr>
        <w:t>Klient</w:t>
      </w:r>
      <w:r w:rsidR="00062300">
        <w:rPr>
          <w:rFonts w:ascii="Tahoma" w:hAnsi="Tahoma" w:cs="Tahoma"/>
          <w:sz w:val="20"/>
          <w:szCs w:val="20"/>
        </w:rPr>
        <w:t xml:space="preserve"> převezme pouze řádně dokončené dílo. V protokolu uvede </w:t>
      </w:r>
      <w:r w:rsidR="00D1688A">
        <w:rPr>
          <w:rFonts w:ascii="Tahoma" w:hAnsi="Tahoma" w:cs="Tahoma"/>
          <w:sz w:val="20"/>
          <w:szCs w:val="20"/>
        </w:rPr>
        <w:t>klient</w:t>
      </w:r>
      <w:r w:rsidR="0089013D">
        <w:rPr>
          <w:rFonts w:ascii="Tahoma" w:hAnsi="Tahoma" w:cs="Tahoma"/>
          <w:sz w:val="20"/>
          <w:szCs w:val="20"/>
        </w:rPr>
        <w:t xml:space="preserve"> výhrady k dílu.</w:t>
      </w:r>
      <w:r w:rsidR="00062300">
        <w:rPr>
          <w:rFonts w:ascii="Tahoma" w:hAnsi="Tahoma" w:cs="Tahoma"/>
          <w:sz w:val="20"/>
          <w:szCs w:val="20"/>
        </w:rPr>
        <w:t xml:space="preserve"> </w:t>
      </w:r>
      <w:r w:rsidR="00E813DA">
        <w:rPr>
          <w:rFonts w:ascii="Tahoma" w:hAnsi="Tahoma" w:cs="Tahoma"/>
          <w:sz w:val="20"/>
          <w:szCs w:val="20"/>
        </w:rPr>
        <w:t>Architekt vyzve klienta k převzetí díla písemně dopisem poslaným na adresu sídla klienta</w:t>
      </w:r>
      <w:r w:rsidR="003042A8">
        <w:rPr>
          <w:rFonts w:ascii="Tahoma" w:hAnsi="Tahoma" w:cs="Tahoma"/>
          <w:sz w:val="20"/>
          <w:szCs w:val="20"/>
        </w:rPr>
        <w:t xml:space="preserve">, nebo předaným klientovi v místě </w:t>
      </w:r>
      <w:proofErr w:type="gramStart"/>
      <w:r w:rsidR="003042A8">
        <w:rPr>
          <w:rFonts w:ascii="Tahoma" w:hAnsi="Tahoma" w:cs="Tahoma"/>
          <w:sz w:val="20"/>
          <w:szCs w:val="20"/>
        </w:rPr>
        <w:t>jeho  sídla</w:t>
      </w:r>
      <w:proofErr w:type="gramEnd"/>
      <w:r w:rsidR="003042A8">
        <w:rPr>
          <w:rFonts w:ascii="Tahoma" w:hAnsi="Tahoma" w:cs="Tahoma"/>
          <w:sz w:val="20"/>
          <w:szCs w:val="20"/>
        </w:rPr>
        <w:t xml:space="preserve"> </w:t>
      </w:r>
      <w:r w:rsidR="00E813DA">
        <w:rPr>
          <w:rFonts w:ascii="Tahoma" w:hAnsi="Tahoma" w:cs="Tahoma"/>
          <w:sz w:val="20"/>
          <w:szCs w:val="20"/>
        </w:rPr>
        <w:t xml:space="preserve"> a to nejméně 7 dní před </w:t>
      </w:r>
      <w:r w:rsidR="003042A8">
        <w:rPr>
          <w:rFonts w:ascii="Tahoma" w:hAnsi="Tahoma" w:cs="Tahoma"/>
          <w:sz w:val="20"/>
          <w:szCs w:val="20"/>
        </w:rPr>
        <w:t xml:space="preserve">navrhovaným termínem předání díla. Zároveň s výzvou k předání zašle veškeré doklady, které budou předmětem předání díla, za účelem posouzení jeho úplnosti a nezávadnosti.  </w:t>
      </w:r>
      <w:r>
        <w:rPr>
          <w:rFonts w:ascii="Tahoma" w:hAnsi="Tahoma" w:cs="Tahoma"/>
          <w:sz w:val="20"/>
          <w:szCs w:val="20"/>
        </w:rPr>
        <w:t>Nepřevezme-li Klient</w:t>
      </w:r>
      <w:r w:rsidR="003E4506">
        <w:rPr>
          <w:rFonts w:ascii="Tahoma" w:hAnsi="Tahoma" w:cs="Tahoma"/>
          <w:sz w:val="20"/>
          <w:szCs w:val="20"/>
        </w:rPr>
        <w:t xml:space="preserve"> od </w:t>
      </w:r>
      <w:proofErr w:type="gramStart"/>
      <w:r w:rsidR="003E4506">
        <w:rPr>
          <w:rFonts w:ascii="Tahoma" w:hAnsi="Tahoma" w:cs="Tahoma"/>
          <w:sz w:val="20"/>
          <w:szCs w:val="20"/>
        </w:rPr>
        <w:t xml:space="preserve">Architekta </w:t>
      </w:r>
      <w:r>
        <w:rPr>
          <w:rFonts w:ascii="Tahoma" w:hAnsi="Tahoma" w:cs="Tahoma"/>
          <w:sz w:val="20"/>
          <w:szCs w:val="20"/>
        </w:rPr>
        <w:t xml:space="preserve"> </w:t>
      </w:r>
      <w:r w:rsidR="00DC5439">
        <w:rPr>
          <w:rFonts w:ascii="Tahoma" w:hAnsi="Tahoma" w:cs="Tahoma"/>
          <w:sz w:val="20"/>
          <w:szCs w:val="20"/>
        </w:rPr>
        <w:t>řádně</w:t>
      </w:r>
      <w:proofErr w:type="gramEnd"/>
      <w:r w:rsidR="00DC5439">
        <w:rPr>
          <w:rFonts w:ascii="Tahoma" w:hAnsi="Tahoma" w:cs="Tahoma"/>
          <w:sz w:val="20"/>
          <w:szCs w:val="20"/>
        </w:rPr>
        <w:t xml:space="preserve"> dokončené </w:t>
      </w:r>
      <w:r>
        <w:rPr>
          <w:rFonts w:ascii="Tahoma" w:hAnsi="Tahoma" w:cs="Tahoma"/>
          <w:sz w:val="20"/>
          <w:szCs w:val="20"/>
        </w:rPr>
        <w:t>dílo</w:t>
      </w:r>
      <w:r w:rsidR="003042A8">
        <w:rPr>
          <w:rFonts w:ascii="Tahoma" w:hAnsi="Tahoma" w:cs="Tahoma"/>
          <w:sz w:val="20"/>
          <w:szCs w:val="20"/>
        </w:rPr>
        <w:t>, tedy odmítne-li podepsat předávací p</w:t>
      </w:r>
      <w:r w:rsidR="003E4506">
        <w:rPr>
          <w:rFonts w:ascii="Tahoma" w:hAnsi="Tahoma" w:cs="Tahoma"/>
          <w:sz w:val="20"/>
          <w:szCs w:val="20"/>
        </w:rPr>
        <w:t xml:space="preserve">rotokol </w:t>
      </w:r>
      <w:r>
        <w:rPr>
          <w:rFonts w:ascii="Tahoma" w:hAnsi="Tahoma" w:cs="Tahoma"/>
          <w:sz w:val="20"/>
          <w:szCs w:val="20"/>
        </w:rPr>
        <w:t xml:space="preserve"> </w:t>
      </w:r>
      <w:r w:rsidR="003042A8">
        <w:rPr>
          <w:rFonts w:ascii="Tahoma" w:hAnsi="Tahoma" w:cs="Tahoma"/>
          <w:sz w:val="20"/>
          <w:szCs w:val="20"/>
        </w:rPr>
        <w:t xml:space="preserve"> ani v dalším termínu, který </w:t>
      </w:r>
      <w:r w:rsidR="003E4506">
        <w:rPr>
          <w:rFonts w:ascii="Tahoma" w:hAnsi="Tahoma" w:cs="Tahoma"/>
          <w:sz w:val="20"/>
          <w:szCs w:val="20"/>
        </w:rPr>
        <w:t>A</w:t>
      </w:r>
      <w:r w:rsidR="003042A8">
        <w:rPr>
          <w:rFonts w:ascii="Tahoma" w:hAnsi="Tahoma" w:cs="Tahoma"/>
          <w:sz w:val="20"/>
          <w:szCs w:val="20"/>
        </w:rPr>
        <w:t xml:space="preserve">rchitekt klientovi písemně sdělí, aniž </w:t>
      </w:r>
      <w:r w:rsidR="003E4506">
        <w:rPr>
          <w:rFonts w:ascii="Tahoma" w:hAnsi="Tahoma" w:cs="Tahoma"/>
          <w:sz w:val="20"/>
          <w:szCs w:val="20"/>
        </w:rPr>
        <w:t xml:space="preserve"> klient </w:t>
      </w:r>
      <w:r w:rsidR="003042A8">
        <w:rPr>
          <w:rFonts w:ascii="Tahoma" w:hAnsi="Tahoma" w:cs="Tahoma"/>
          <w:sz w:val="20"/>
          <w:szCs w:val="20"/>
        </w:rPr>
        <w:t xml:space="preserve">sdělí </w:t>
      </w:r>
      <w:r w:rsidR="003E4506">
        <w:rPr>
          <w:rFonts w:ascii="Tahoma" w:hAnsi="Tahoma" w:cs="Tahoma"/>
          <w:sz w:val="20"/>
          <w:szCs w:val="20"/>
        </w:rPr>
        <w:t xml:space="preserve">Architektovi </w:t>
      </w:r>
      <w:r w:rsidR="003042A8">
        <w:rPr>
          <w:rFonts w:ascii="Tahoma" w:hAnsi="Tahoma" w:cs="Tahoma"/>
          <w:sz w:val="20"/>
          <w:szCs w:val="20"/>
        </w:rPr>
        <w:t>konkrétní důvody nepřevzetí díla</w:t>
      </w:r>
      <w:r>
        <w:rPr>
          <w:rFonts w:ascii="Tahoma" w:hAnsi="Tahoma" w:cs="Tahoma"/>
          <w:sz w:val="20"/>
          <w:szCs w:val="20"/>
        </w:rPr>
        <w:t>, považuje se dílo za převzaté</w:t>
      </w:r>
      <w:r w:rsidR="00AC7E4F">
        <w:rPr>
          <w:rFonts w:ascii="Tahoma" w:hAnsi="Tahoma" w:cs="Tahoma"/>
          <w:sz w:val="20"/>
          <w:szCs w:val="20"/>
        </w:rPr>
        <w:t>.</w:t>
      </w:r>
      <w:r>
        <w:rPr>
          <w:rFonts w:ascii="Tahoma" w:hAnsi="Tahoma" w:cs="Tahoma"/>
          <w:sz w:val="20"/>
          <w:szCs w:val="20"/>
        </w:rPr>
        <w:t xml:space="preserve"> okamžikem jeho </w:t>
      </w:r>
      <w:r>
        <w:rPr>
          <w:rFonts w:ascii="Tahoma" w:hAnsi="Tahoma" w:cs="Tahoma"/>
          <w:sz w:val="20"/>
          <w:szCs w:val="20"/>
        </w:rPr>
        <w:lastRenderedPageBreak/>
        <w:t xml:space="preserve">prokazatelného doručení Klientovi nebo okamžikem, kdy ho Klient odmítl převzít. Po předání dané části Dokumentace je Klient povinen ji prověřit a odsouhlasit. Nezašle-li Klient nejpozději do </w:t>
      </w:r>
      <w:r w:rsidR="00062300">
        <w:rPr>
          <w:rFonts w:ascii="Tahoma" w:hAnsi="Tahoma" w:cs="Tahoma"/>
          <w:sz w:val="20"/>
          <w:szCs w:val="20"/>
        </w:rPr>
        <w:t>14</w:t>
      </w:r>
      <w:r>
        <w:rPr>
          <w:rFonts w:ascii="Tahoma" w:hAnsi="Tahoma" w:cs="Tahoma"/>
          <w:sz w:val="20"/>
          <w:szCs w:val="20"/>
        </w:rPr>
        <w:t xml:space="preserve"> pracovních dnů po podepsání předávacího protokolu Architektovi ohledně příslušné předané části Dokumentace písemně námitky, má se za to, že Klient takto předanou část Dokumentace odsouhlasil, tato skutečnost má vliv na plynutí lhůt pro plnění navazujících Výkonových fází, jak je popsáno výše v odstavci 1 tohoto článku.</w:t>
      </w:r>
    </w:p>
    <w:p w14:paraId="48CF7D75" w14:textId="77777777" w:rsidR="00515AEA" w:rsidRDefault="00515AEA">
      <w:pPr>
        <w:pStyle w:val="Bezmezer"/>
        <w:jc w:val="both"/>
        <w:rPr>
          <w:rFonts w:ascii="Tahoma" w:hAnsi="Tahoma" w:cs="Tahoma"/>
          <w:sz w:val="20"/>
          <w:szCs w:val="20"/>
        </w:rPr>
      </w:pPr>
    </w:p>
    <w:p w14:paraId="5B0CDCCD" w14:textId="490F0682" w:rsidR="00515AEA" w:rsidRDefault="008A7987">
      <w:pPr>
        <w:pStyle w:val="Bezmezer"/>
        <w:jc w:val="both"/>
        <w:rPr>
          <w:rFonts w:ascii="Tahoma" w:hAnsi="Tahoma" w:cs="Tahoma"/>
          <w:sz w:val="20"/>
          <w:szCs w:val="20"/>
        </w:rPr>
      </w:pPr>
      <w:r>
        <w:rPr>
          <w:rFonts w:ascii="Tahoma" w:hAnsi="Tahoma" w:cs="Tahoma"/>
          <w:sz w:val="20"/>
          <w:szCs w:val="20"/>
        </w:rPr>
        <w:t>4. Klient nemá právo odmítnout Dokumentaci převzít pro ojedinělé drobné vady, které samy o sobě ani ve spojení s jinými nebrání jejímu užití ani zhotovení Stavby, ani užití Dokumentace podstatným způsobem neomezují.</w:t>
      </w:r>
    </w:p>
    <w:p w14:paraId="177F8283" w14:textId="77777777" w:rsidR="00515AEA" w:rsidRDefault="00515AEA">
      <w:pPr>
        <w:pStyle w:val="Odstavecseseznamem"/>
        <w:rPr>
          <w:rFonts w:ascii="Tahoma" w:hAnsi="Tahoma" w:cs="Tahoma"/>
        </w:rPr>
      </w:pPr>
    </w:p>
    <w:p w14:paraId="11BE8D7F" w14:textId="3F5F37D2" w:rsidR="00515AEA" w:rsidRDefault="008A7987">
      <w:pPr>
        <w:pStyle w:val="Bezmezer"/>
        <w:jc w:val="both"/>
        <w:rPr>
          <w:rFonts w:ascii="Tahoma" w:hAnsi="Tahoma" w:cs="Tahoma"/>
          <w:sz w:val="20"/>
          <w:szCs w:val="20"/>
        </w:rPr>
      </w:pPr>
      <w:r>
        <w:rPr>
          <w:rFonts w:ascii="Tahoma" w:hAnsi="Tahoma" w:cs="Tahoma"/>
          <w:sz w:val="20"/>
          <w:szCs w:val="20"/>
        </w:rPr>
        <w:t>5. Lhůty uvedené výše v odstavci 1 tohoto článku se prodlužují o dobu, po kterou byly dotčené orgány, jejichž závazná stanoviska je Architekt v rámci příslušné Výkonové fáze povinen opatřit, nečinné. Nečinností se pro účely tohoto ustanovení rozumí nedodržení lhůt stanovených pro vydání příslušného závazného stanoviska právními předpisy. Architekt je povinen Klienta o prodloužení lhůty z důvodu nečinnosti dotčených orgánů informovat bez zbytečného odkladu poté, kdy se o této skutečnosti dozví</w:t>
      </w:r>
      <w:r w:rsidR="00062300">
        <w:rPr>
          <w:rFonts w:ascii="Tahoma" w:hAnsi="Tahoma" w:cs="Tahoma"/>
          <w:sz w:val="20"/>
          <w:szCs w:val="20"/>
        </w:rPr>
        <w:t xml:space="preserve">, nejpozději do 5 </w:t>
      </w:r>
      <w:r w:rsidR="0089013D">
        <w:rPr>
          <w:rFonts w:ascii="Tahoma" w:hAnsi="Tahoma" w:cs="Tahoma"/>
          <w:sz w:val="20"/>
          <w:szCs w:val="20"/>
        </w:rPr>
        <w:t xml:space="preserve">pracovních </w:t>
      </w:r>
      <w:r w:rsidR="00062300">
        <w:rPr>
          <w:rFonts w:ascii="Tahoma" w:hAnsi="Tahoma" w:cs="Tahoma"/>
          <w:sz w:val="20"/>
          <w:szCs w:val="20"/>
        </w:rPr>
        <w:t>dnů, jinak mu zaniká nárok na prodloužení lhůty</w:t>
      </w:r>
      <w:r>
        <w:rPr>
          <w:rFonts w:ascii="Tahoma" w:hAnsi="Tahoma" w:cs="Tahoma"/>
          <w:sz w:val="20"/>
          <w:szCs w:val="20"/>
        </w:rPr>
        <w:t xml:space="preserve">. </w:t>
      </w:r>
    </w:p>
    <w:p w14:paraId="5646F390" w14:textId="77777777" w:rsidR="00515AEA" w:rsidRDefault="00515AEA">
      <w:pPr>
        <w:pStyle w:val="Odstavecseseznamem"/>
        <w:rPr>
          <w:rFonts w:ascii="Tahoma" w:hAnsi="Tahoma" w:cs="Tahoma"/>
        </w:rPr>
      </w:pPr>
    </w:p>
    <w:p w14:paraId="7AFABE84" w14:textId="77777777" w:rsidR="00515AEA" w:rsidRDefault="008A7987">
      <w:pPr>
        <w:pStyle w:val="Bezmezer"/>
        <w:jc w:val="both"/>
        <w:rPr>
          <w:rFonts w:ascii="Tahoma" w:hAnsi="Tahoma" w:cs="Tahoma"/>
          <w:sz w:val="20"/>
          <w:szCs w:val="20"/>
        </w:rPr>
      </w:pPr>
      <w:r>
        <w:rPr>
          <w:rFonts w:ascii="Tahoma" w:hAnsi="Tahoma" w:cs="Tahoma"/>
          <w:sz w:val="20"/>
          <w:szCs w:val="20"/>
        </w:rPr>
        <w:t>6. Lhůty uvedené výše v odstavci 1 tohoto články se dále prodlužují o dobu, po kterou Architekt objektivně nemohl pracovat na přípravě Dokumentace z důvodu, že Klient neposkytoval potřebnou součinnost nebo z důvodu vyšší moci.</w:t>
      </w:r>
    </w:p>
    <w:p w14:paraId="006BBAAE" w14:textId="77777777" w:rsidR="00515AEA" w:rsidRDefault="00515AEA">
      <w:pPr>
        <w:rPr>
          <w:rFonts w:ascii="Tahoma" w:hAnsi="Tahoma" w:cs="Tahoma"/>
        </w:rPr>
      </w:pPr>
    </w:p>
    <w:p w14:paraId="3FE547E7" w14:textId="77777777" w:rsidR="00515AEA" w:rsidRDefault="008A7987">
      <w:pPr>
        <w:pStyle w:val="Bezmezer"/>
        <w:jc w:val="both"/>
        <w:rPr>
          <w:rFonts w:ascii="Tahoma" w:hAnsi="Tahoma" w:cs="Tahoma"/>
          <w:sz w:val="20"/>
          <w:szCs w:val="20"/>
        </w:rPr>
      </w:pPr>
      <w:r>
        <w:rPr>
          <w:rFonts w:ascii="Tahoma" w:hAnsi="Tahoma" w:cs="Tahoma"/>
          <w:sz w:val="20"/>
          <w:szCs w:val="20"/>
        </w:rPr>
        <w:t>7. 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14:paraId="3AF315D5" w14:textId="77777777" w:rsidR="00515AEA" w:rsidRDefault="00515AEA">
      <w:pPr>
        <w:pStyle w:val="Bezmezer"/>
        <w:rPr>
          <w:rFonts w:ascii="Tahoma" w:hAnsi="Tahoma" w:cs="Tahoma"/>
          <w:sz w:val="20"/>
          <w:szCs w:val="20"/>
        </w:rPr>
      </w:pPr>
    </w:p>
    <w:p w14:paraId="1A995D14" w14:textId="77777777" w:rsidR="00515AEA" w:rsidRDefault="008A7987">
      <w:pPr>
        <w:pStyle w:val="Bezmezer"/>
        <w:jc w:val="center"/>
        <w:rPr>
          <w:rFonts w:ascii="Tahoma" w:hAnsi="Tahoma" w:cs="Tahoma"/>
          <w:b/>
          <w:sz w:val="20"/>
          <w:szCs w:val="20"/>
        </w:rPr>
      </w:pPr>
      <w:r>
        <w:rPr>
          <w:rFonts w:ascii="Tahoma" w:hAnsi="Tahoma" w:cs="Tahoma"/>
          <w:b/>
          <w:sz w:val="20"/>
          <w:szCs w:val="20"/>
        </w:rPr>
        <w:t>IV.</w:t>
      </w:r>
    </w:p>
    <w:p w14:paraId="089493CC" w14:textId="77777777" w:rsidR="00515AEA" w:rsidRDefault="008A7987">
      <w:pPr>
        <w:pStyle w:val="Bezmezer"/>
        <w:jc w:val="center"/>
        <w:rPr>
          <w:rFonts w:ascii="Tahoma" w:hAnsi="Tahoma" w:cs="Tahoma"/>
          <w:b/>
          <w:sz w:val="20"/>
          <w:szCs w:val="20"/>
        </w:rPr>
      </w:pPr>
      <w:r>
        <w:rPr>
          <w:rFonts w:ascii="Tahoma" w:hAnsi="Tahoma" w:cs="Tahoma"/>
          <w:b/>
          <w:sz w:val="20"/>
          <w:szCs w:val="20"/>
        </w:rPr>
        <w:t>Cena</w:t>
      </w:r>
    </w:p>
    <w:p w14:paraId="46F6B02E" w14:textId="77777777" w:rsidR="00515AEA" w:rsidRDefault="00515AEA">
      <w:pPr>
        <w:pStyle w:val="Bezmezer"/>
        <w:jc w:val="center"/>
        <w:rPr>
          <w:rFonts w:ascii="Tahoma" w:hAnsi="Tahoma" w:cs="Tahoma"/>
          <w:b/>
          <w:sz w:val="20"/>
          <w:szCs w:val="20"/>
        </w:rPr>
      </w:pPr>
    </w:p>
    <w:p w14:paraId="00D1C1F6" w14:textId="3AA2E8B1" w:rsidR="00515AEA" w:rsidRDefault="008A7987">
      <w:pPr>
        <w:pStyle w:val="Bezmezer"/>
        <w:jc w:val="both"/>
      </w:pPr>
      <w:r>
        <w:rPr>
          <w:rFonts w:ascii="Tahoma" w:hAnsi="Tahoma" w:cs="Tahoma"/>
          <w:sz w:val="20"/>
          <w:szCs w:val="20"/>
        </w:rPr>
        <w:t xml:space="preserve">1. Celková cena za zpracování Dokumentace a provedení dalších úkonů dle článku II. této Smlouvy byla stanovena dohodou Klienta a Architekta a činí </w:t>
      </w:r>
      <w:r w:rsidRPr="0035603B">
        <w:rPr>
          <w:rFonts w:ascii="Tahoma" w:hAnsi="Tahoma" w:cs="Tahoma"/>
          <w:b/>
          <w:bCs/>
          <w:sz w:val="20"/>
          <w:szCs w:val="20"/>
        </w:rPr>
        <w:t>3</w:t>
      </w:r>
      <w:r w:rsidR="00353BFC" w:rsidRPr="0035603B">
        <w:rPr>
          <w:rFonts w:ascii="Tahoma" w:hAnsi="Tahoma" w:cs="Tahoma"/>
          <w:b/>
          <w:bCs/>
          <w:sz w:val="20"/>
          <w:szCs w:val="20"/>
        </w:rPr>
        <w:t>00.</w:t>
      </w:r>
      <w:r w:rsidRPr="0035603B">
        <w:rPr>
          <w:rFonts w:ascii="Tahoma" w:hAnsi="Tahoma" w:cs="Tahoma"/>
          <w:b/>
          <w:bCs/>
          <w:sz w:val="20"/>
          <w:szCs w:val="20"/>
        </w:rPr>
        <w:t>000 Kč</w:t>
      </w:r>
      <w:r w:rsidR="0090495F">
        <w:rPr>
          <w:rFonts w:ascii="Tahoma" w:hAnsi="Tahoma" w:cs="Tahoma"/>
          <w:sz w:val="20"/>
          <w:szCs w:val="20"/>
        </w:rPr>
        <w:t xml:space="preserve">, slovy tři </w:t>
      </w:r>
      <w:proofErr w:type="gramStart"/>
      <w:r w:rsidR="0090495F">
        <w:rPr>
          <w:rFonts w:ascii="Tahoma" w:hAnsi="Tahoma" w:cs="Tahoma"/>
          <w:sz w:val="20"/>
          <w:szCs w:val="20"/>
        </w:rPr>
        <w:t>sta  tisíc</w:t>
      </w:r>
      <w:proofErr w:type="gramEnd"/>
      <w:r w:rsidR="0090495F">
        <w:rPr>
          <w:rFonts w:ascii="Tahoma" w:hAnsi="Tahoma" w:cs="Tahoma"/>
          <w:sz w:val="20"/>
          <w:szCs w:val="20"/>
        </w:rPr>
        <w:t xml:space="preserve"> korun českých</w:t>
      </w:r>
      <w:r w:rsidR="000E0C63">
        <w:rPr>
          <w:rFonts w:ascii="Tahoma" w:hAnsi="Tahoma" w:cs="Tahoma"/>
          <w:sz w:val="20"/>
          <w:szCs w:val="20"/>
        </w:rPr>
        <w:t>.</w:t>
      </w:r>
    </w:p>
    <w:p w14:paraId="0A0AA767" w14:textId="77777777" w:rsidR="00515AEA" w:rsidRDefault="00515AEA">
      <w:pPr>
        <w:pStyle w:val="Bezmezer"/>
        <w:jc w:val="both"/>
        <w:rPr>
          <w:rFonts w:ascii="Tahoma" w:hAnsi="Tahoma" w:cs="Tahoma"/>
          <w:sz w:val="20"/>
          <w:szCs w:val="20"/>
        </w:rPr>
      </w:pPr>
    </w:p>
    <w:p w14:paraId="0401143C" w14:textId="622E9746" w:rsidR="00515AEA" w:rsidRPr="00EB2E16" w:rsidRDefault="008A7987" w:rsidP="00EB2E16">
      <w:pPr>
        <w:pStyle w:val="Bezmezer"/>
        <w:jc w:val="both"/>
      </w:pPr>
      <w:r>
        <w:rPr>
          <w:rFonts w:ascii="Tahoma" w:hAnsi="Tahoma" w:cs="Tahoma"/>
          <w:sz w:val="20"/>
          <w:szCs w:val="20"/>
        </w:rPr>
        <w:t xml:space="preserve">2. </w:t>
      </w:r>
      <w:r>
        <w:rPr>
          <w:rFonts w:ascii="Tahoma" w:hAnsi="Tahoma" w:cs="Tahoma"/>
          <w:color w:val="000000"/>
        </w:rPr>
        <w:t xml:space="preserve">Celková cena neobsahuje poplatky dotčeným orgánům státní správy a jiným subjektům, které je nutno uhradit       v souvislosti s projednáním Dokumentace v příslušných správních řízeních a při přípravě těchto řízení. Tyto poplatky uhradí klient. </w:t>
      </w:r>
    </w:p>
    <w:p w14:paraId="69D47C40" w14:textId="77777777" w:rsidR="00515AEA" w:rsidRDefault="00515AEA" w:rsidP="003E0E54">
      <w:pPr>
        <w:pStyle w:val="Bezmezer"/>
        <w:rPr>
          <w:rFonts w:ascii="Tahoma" w:hAnsi="Tahoma" w:cs="Tahoma"/>
          <w:b/>
          <w:sz w:val="20"/>
          <w:szCs w:val="20"/>
        </w:rPr>
      </w:pPr>
    </w:p>
    <w:p w14:paraId="17AF8961" w14:textId="77777777" w:rsidR="00515AEA" w:rsidRDefault="008A7987">
      <w:pPr>
        <w:pStyle w:val="Bezmezer"/>
        <w:jc w:val="center"/>
        <w:rPr>
          <w:rFonts w:ascii="Tahoma" w:hAnsi="Tahoma" w:cs="Tahoma"/>
          <w:b/>
          <w:sz w:val="20"/>
          <w:szCs w:val="20"/>
        </w:rPr>
      </w:pPr>
      <w:r>
        <w:rPr>
          <w:rFonts w:ascii="Tahoma" w:hAnsi="Tahoma" w:cs="Tahoma"/>
          <w:b/>
          <w:sz w:val="20"/>
          <w:szCs w:val="20"/>
        </w:rPr>
        <w:t>V.</w:t>
      </w:r>
    </w:p>
    <w:p w14:paraId="443617D1" w14:textId="77777777" w:rsidR="00515AEA" w:rsidRDefault="008A7987">
      <w:pPr>
        <w:pStyle w:val="Bezmezer"/>
        <w:jc w:val="center"/>
        <w:rPr>
          <w:rFonts w:ascii="Tahoma" w:hAnsi="Tahoma" w:cs="Tahoma"/>
          <w:b/>
          <w:sz w:val="20"/>
          <w:szCs w:val="20"/>
        </w:rPr>
      </w:pPr>
      <w:r>
        <w:rPr>
          <w:rFonts w:ascii="Tahoma" w:hAnsi="Tahoma" w:cs="Tahoma"/>
          <w:b/>
          <w:sz w:val="20"/>
          <w:szCs w:val="20"/>
        </w:rPr>
        <w:t>Platební podmínky</w:t>
      </w:r>
    </w:p>
    <w:p w14:paraId="312D064E" w14:textId="77777777" w:rsidR="00515AEA" w:rsidRDefault="00515AEA">
      <w:pPr>
        <w:pStyle w:val="Bezmezer"/>
        <w:jc w:val="both"/>
        <w:rPr>
          <w:rFonts w:ascii="Tahoma" w:hAnsi="Tahoma" w:cs="Tahoma"/>
          <w:sz w:val="20"/>
          <w:szCs w:val="20"/>
        </w:rPr>
      </w:pPr>
    </w:p>
    <w:p w14:paraId="7AE77346" w14:textId="0FFE220F" w:rsidR="00515AEA" w:rsidRDefault="008A7987" w:rsidP="00EB2E16">
      <w:pPr>
        <w:rPr>
          <w:rFonts w:ascii="Tahoma" w:hAnsi="Tahoma" w:cs="Tahoma"/>
        </w:rPr>
      </w:pPr>
      <w:r>
        <w:rPr>
          <w:rFonts w:ascii="Tahoma" w:hAnsi="Tahoma" w:cs="Tahoma"/>
        </w:rPr>
        <w:t xml:space="preserve">1. Smluvní strany se dohodly, že Celková cena bude Architektovi Klientem </w:t>
      </w:r>
      <w:r w:rsidR="00353BFC">
        <w:rPr>
          <w:rFonts w:ascii="Tahoma" w:hAnsi="Tahoma" w:cs="Tahoma"/>
        </w:rPr>
        <w:t xml:space="preserve">uhrazena </w:t>
      </w:r>
      <w:proofErr w:type="gramStart"/>
      <w:r w:rsidR="00353BFC">
        <w:rPr>
          <w:rFonts w:ascii="Tahoma" w:hAnsi="Tahoma" w:cs="Tahoma"/>
        </w:rPr>
        <w:t xml:space="preserve">takto: </w:t>
      </w:r>
      <w:r w:rsidR="009022B4">
        <w:rPr>
          <w:rFonts w:ascii="Tahoma" w:hAnsi="Tahoma" w:cs="Tahoma"/>
        </w:rPr>
        <w:t xml:space="preserve"> Klient</w:t>
      </w:r>
      <w:proofErr w:type="gramEnd"/>
      <w:r w:rsidR="009022B4">
        <w:rPr>
          <w:rFonts w:ascii="Tahoma" w:hAnsi="Tahoma" w:cs="Tahoma"/>
        </w:rPr>
        <w:t xml:space="preserve"> se zavazuje 10</w:t>
      </w:r>
      <w:r>
        <w:rPr>
          <w:rFonts w:ascii="Tahoma" w:hAnsi="Tahoma" w:cs="Tahoma"/>
        </w:rPr>
        <w:t xml:space="preserve"> % ceny </w:t>
      </w:r>
      <w:r w:rsidR="00D5738F">
        <w:rPr>
          <w:rFonts w:ascii="Tahoma" w:hAnsi="Tahoma" w:cs="Tahoma"/>
        </w:rPr>
        <w:t xml:space="preserve"> tj. </w:t>
      </w:r>
      <w:r w:rsidR="009022B4">
        <w:rPr>
          <w:rFonts w:ascii="Tahoma" w:hAnsi="Tahoma" w:cs="Tahoma"/>
        </w:rPr>
        <w:t>30.000</w:t>
      </w:r>
      <w:r w:rsidR="00D5738F">
        <w:rPr>
          <w:rFonts w:ascii="Tahoma" w:hAnsi="Tahoma" w:cs="Tahoma"/>
        </w:rPr>
        <w:t xml:space="preserve">,- Kč </w:t>
      </w:r>
      <w:r>
        <w:rPr>
          <w:rFonts w:ascii="Tahoma" w:hAnsi="Tahoma" w:cs="Tahoma"/>
        </w:rPr>
        <w:t>uhra</w:t>
      </w:r>
      <w:r w:rsidR="009022B4">
        <w:rPr>
          <w:rFonts w:ascii="Tahoma" w:hAnsi="Tahoma" w:cs="Tahoma"/>
        </w:rPr>
        <w:t xml:space="preserve">dit </w:t>
      </w:r>
      <w:r>
        <w:rPr>
          <w:rFonts w:ascii="Tahoma" w:hAnsi="Tahoma" w:cs="Tahoma"/>
        </w:rPr>
        <w:t xml:space="preserve"> </w:t>
      </w:r>
      <w:r w:rsidR="009022B4">
        <w:rPr>
          <w:rFonts w:ascii="Tahoma" w:hAnsi="Tahoma" w:cs="Tahoma"/>
        </w:rPr>
        <w:t xml:space="preserve">do 14-ti dnů od uzavření této Smlouvy </w:t>
      </w:r>
      <w:r>
        <w:rPr>
          <w:rFonts w:ascii="Tahoma" w:hAnsi="Tahoma" w:cs="Tahoma"/>
        </w:rPr>
        <w:t>záloh</w:t>
      </w:r>
      <w:r w:rsidR="009022B4">
        <w:rPr>
          <w:rFonts w:ascii="Tahoma" w:hAnsi="Tahoma" w:cs="Tahoma"/>
        </w:rPr>
        <w:t>u</w:t>
      </w:r>
      <w:r>
        <w:rPr>
          <w:rFonts w:ascii="Tahoma" w:hAnsi="Tahoma" w:cs="Tahoma"/>
        </w:rPr>
        <w:t xml:space="preserve"> a </w:t>
      </w:r>
      <w:r w:rsidR="009022B4">
        <w:rPr>
          <w:rFonts w:ascii="Tahoma" w:hAnsi="Tahoma" w:cs="Tahoma"/>
        </w:rPr>
        <w:t>9</w:t>
      </w:r>
      <w:r>
        <w:rPr>
          <w:rFonts w:ascii="Tahoma" w:hAnsi="Tahoma" w:cs="Tahoma"/>
        </w:rPr>
        <w:t>0 % ceny</w:t>
      </w:r>
      <w:r w:rsidR="00D5738F">
        <w:rPr>
          <w:rFonts w:ascii="Tahoma" w:hAnsi="Tahoma" w:cs="Tahoma"/>
        </w:rPr>
        <w:t xml:space="preserve"> tj. </w:t>
      </w:r>
      <w:r w:rsidR="009022B4">
        <w:rPr>
          <w:rFonts w:ascii="Tahoma" w:hAnsi="Tahoma" w:cs="Tahoma"/>
        </w:rPr>
        <w:t>270</w:t>
      </w:r>
      <w:r w:rsidR="00B96A8F">
        <w:rPr>
          <w:rFonts w:ascii="Tahoma" w:hAnsi="Tahoma" w:cs="Tahoma"/>
        </w:rPr>
        <w:t>.000</w:t>
      </w:r>
      <w:r w:rsidR="00D5738F">
        <w:rPr>
          <w:rFonts w:ascii="Tahoma" w:hAnsi="Tahoma" w:cs="Tahoma"/>
        </w:rPr>
        <w:t xml:space="preserve">,- Kč </w:t>
      </w:r>
      <w:r>
        <w:rPr>
          <w:rFonts w:ascii="Tahoma" w:hAnsi="Tahoma" w:cs="Tahoma"/>
        </w:rPr>
        <w:t xml:space="preserve"> po převzetí </w:t>
      </w:r>
      <w:r w:rsidR="005603F4">
        <w:rPr>
          <w:rFonts w:ascii="Tahoma" w:hAnsi="Tahoma" w:cs="Tahoma"/>
        </w:rPr>
        <w:t xml:space="preserve">celého  díla podle čl. III. odst. 3  Smlouvy o dílo. </w:t>
      </w:r>
    </w:p>
    <w:p w14:paraId="35D572F8" w14:textId="77777777" w:rsidR="00515AEA" w:rsidRPr="00B14BB8" w:rsidRDefault="00515AEA" w:rsidP="00B14BB8">
      <w:pPr>
        <w:rPr>
          <w:rFonts w:ascii="Tahoma" w:hAnsi="Tahoma" w:cs="Tahoma"/>
        </w:rPr>
      </w:pPr>
    </w:p>
    <w:p w14:paraId="58A85C53" w14:textId="6CEB8458" w:rsidR="00515AEA" w:rsidRPr="003E0E54" w:rsidRDefault="00B14BB8" w:rsidP="00E97EA6">
      <w:pPr>
        <w:rPr>
          <w:lang w:eastAsia="cs-CZ"/>
        </w:rPr>
      </w:pPr>
      <w:r>
        <w:rPr>
          <w:rFonts w:ascii="Tahoma" w:hAnsi="Tahoma" w:cs="Tahoma"/>
        </w:rPr>
        <w:t>2</w:t>
      </w:r>
      <w:r w:rsidR="008A7987">
        <w:rPr>
          <w:rFonts w:ascii="Tahoma" w:hAnsi="Tahoma" w:cs="Tahoma"/>
        </w:rPr>
        <w:t>. Splatnost faktur vystavených Architektem bude 14 kalendářních dnů od jejich vystavení. Architekt zašle faktury vystavené dle odstavce 2 tohoto článku Klientovi v den jejich vystavení v elektronické podobě e-mailem</w:t>
      </w:r>
      <w:r w:rsidR="00A606F8">
        <w:rPr>
          <w:rFonts w:ascii="Tahoma" w:hAnsi="Tahoma" w:cs="Tahoma"/>
        </w:rPr>
        <w:t xml:space="preserve"> na e-mailovou adresu</w:t>
      </w:r>
      <w:r w:rsidR="0076725E" w:rsidRPr="0076725E">
        <w:rPr>
          <w:b/>
          <w:bCs/>
        </w:rPr>
        <w:t xml:space="preserve"> </w:t>
      </w:r>
      <w:hyperlink r:id="rId8" w:history="1">
        <w:r w:rsidR="0076725E">
          <w:rPr>
            <w:rStyle w:val="Hypertextovodkaz"/>
            <w:b/>
            <w:bCs/>
          </w:rPr>
          <w:t>info@centrum-podebrady.info</w:t>
        </w:r>
      </w:hyperlink>
      <w:r w:rsidR="00A606F8">
        <w:rPr>
          <w:rFonts w:ascii="Tahoma" w:hAnsi="Tahoma" w:cs="Tahoma"/>
        </w:rPr>
        <w:t xml:space="preserve"> a doporučeně poštou na adresu Klienta, nebo osobně jejím předáním Klientovi v </w:t>
      </w:r>
      <w:proofErr w:type="gramStart"/>
      <w:r w:rsidR="00A606F8">
        <w:rPr>
          <w:rFonts w:ascii="Tahoma" w:hAnsi="Tahoma" w:cs="Tahoma"/>
        </w:rPr>
        <w:t>jeho  sídle</w:t>
      </w:r>
      <w:proofErr w:type="gramEnd"/>
      <w:r w:rsidR="008A7987">
        <w:rPr>
          <w:rFonts w:ascii="Tahoma" w:hAnsi="Tahoma" w:cs="Tahoma"/>
        </w:rPr>
        <w:t>. V případě pochybností o doručení faktury Klientovi se faktura považuje za doručenou dnem následujícím po jejím prokazatelném odeslání</w:t>
      </w:r>
      <w:r w:rsidR="00A606F8">
        <w:rPr>
          <w:rFonts w:ascii="Tahoma" w:hAnsi="Tahoma" w:cs="Tahoma"/>
        </w:rPr>
        <w:t xml:space="preserve"> poštou doporučeným dopisem na adresu sídla Klienta</w:t>
      </w:r>
      <w:r w:rsidR="008A7987">
        <w:rPr>
          <w:rFonts w:ascii="Tahoma" w:hAnsi="Tahoma" w:cs="Tahoma"/>
        </w:rPr>
        <w:t>.</w:t>
      </w:r>
    </w:p>
    <w:p w14:paraId="4DEAB9E3" w14:textId="77777777" w:rsidR="00515AEA" w:rsidRDefault="00515AEA">
      <w:pPr>
        <w:pStyle w:val="Bezmezer"/>
        <w:ind w:left="720"/>
        <w:jc w:val="both"/>
        <w:rPr>
          <w:rFonts w:ascii="Tahoma" w:hAnsi="Tahoma" w:cs="Tahoma"/>
          <w:sz w:val="20"/>
          <w:szCs w:val="20"/>
        </w:rPr>
      </w:pPr>
    </w:p>
    <w:p w14:paraId="40EA1C38" w14:textId="35387EA3" w:rsidR="00515AEA" w:rsidRDefault="00B14BB8">
      <w:pPr>
        <w:pStyle w:val="Bezmezer"/>
        <w:jc w:val="both"/>
        <w:rPr>
          <w:rFonts w:ascii="Tahoma" w:hAnsi="Tahoma" w:cs="Tahoma"/>
          <w:sz w:val="20"/>
          <w:szCs w:val="20"/>
        </w:rPr>
      </w:pPr>
      <w:r>
        <w:rPr>
          <w:rFonts w:ascii="Tahoma" w:hAnsi="Tahoma" w:cs="Tahoma"/>
          <w:sz w:val="20"/>
          <w:szCs w:val="20"/>
        </w:rPr>
        <w:t>3</w:t>
      </w:r>
      <w:r w:rsidR="008A7987">
        <w:rPr>
          <w:rFonts w:ascii="Tahoma" w:hAnsi="Tahoma" w:cs="Tahoma"/>
          <w:sz w:val="20"/>
          <w:szCs w:val="20"/>
        </w:rPr>
        <w:t xml:space="preserve">. Architekt není v prodlení s plněním jednotlivých Výkonových fází, je-li Klient v prodlení s </w:t>
      </w:r>
      <w:proofErr w:type="gramStart"/>
      <w:r w:rsidR="008A7987">
        <w:rPr>
          <w:rFonts w:ascii="Tahoma" w:hAnsi="Tahoma" w:cs="Tahoma"/>
          <w:sz w:val="20"/>
          <w:szCs w:val="20"/>
        </w:rPr>
        <w:t>úhradou  faktury</w:t>
      </w:r>
      <w:proofErr w:type="gramEnd"/>
      <w:r w:rsidR="004F38D8">
        <w:rPr>
          <w:rFonts w:ascii="Tahoma" w:hAnsi="Tahoma" w:cs="Tahoma"/>
          <w:sz w:val="20"/>
          <w:szCs w:val="20"/>
        </w:rPr>
        <w:t xml:space="preserve">, která byla   Architektem vystavena oprávněně  podle odst. 3 čl. III. a v souladu s odst. 2 tohoto článku vystavena </w:t>
      </w:r>
      <w:r w:rsidR="008A7987">
        <w:rPr>
          <w:rFonts w:ascii="Tahoma" w:hAnsi="Tahoma" w:cs="Tahoma"/>
          <w:sz w:val="20"/>
          <w:szCs w:val="20"/>
        </w:rPr>
        <w:t xml:space="preserve"> </w:t>
      </w:r>
    </w:p>
    <w:p w14:paraId="7049799E" w14:textId="77777777" w:rsidR="00515AEA" w:rsidRDefault="00515AEA">
      <w:pPr>
        <w:pStyle w:val="Odstavecseseznamem"/>
        <w:rPr>
          <w:rFonts w:ascii="Tahoma" w:hAnsi="Tahoma" w:cs="Tahoma"/>
        </w:rPr>
      </w:pPr>
    </w:p>
    <w:p w14:paraId="3C95F62F" w14:textId="58FC162F" w:rsidR="00A646FA" w:rsidRPr="00884A62" w:rsidRDefault="00B14BB8" w:rsidP="00884A62">
      <w:pPr>
        <w:pStyle w:val="Bezmezer"/>
        <w:jc w:val="both"/>
        <w:rPr>
          <w:rFonts w:ascii="Tahoma" w:hAnsi="Tahoma" w:cs="Tahoma"/>
          <w:sz w:val="20"/>
          <w:szCs w:val="20"/>
        </w:rPr>
      </w:pPr>
      <w:r>
        <w:rPr>
          <w:rFonts w:ascii="Tahoma" w:hAnsi="Tahoma" w:cs="Tahoma"/>
          <w:sz w:val="20"/>
          <w:szCs w:val="20"/>
        </w:rPr>
        <w:t>4</w:t>
      </w:r>
      <w:r w:rsidR="008A7987">
        <w:rPr>
          <w:rFonts w:ascii="Tahoma" w:hAnsi="Tahoma" w:cs="Tahoma"/>
          <w:sz w:val="20"/>
          <w:szCs w:val="20"/>
        </w:rPr>
        <w:t>. Případné vzájemně dohodnuté práce ze strany Architekta jdoucí nad rámec této Smlouvy budou Architektem účtovány zvlášť po vzájemné písemné dohodě s Klientem.</w:t>
      </w:r>
      <w:r w:rsidR="00CF7213">
        <w:rPr>
          <w:rFonts w:ascii="Tahoma" w:hAnsi="Tahoma" w:cs="Tahoma"/>
          <w:sz w:val="20"/>
          <w:szCs w:val="20"/>
        </w:rPr>
        <w:t xml:space="preserve"> Architekt nemá nárok na zaplacení těchto prací, pokud nebudou předem písemně odsouhlaseny objednatelem, </w:t>
      </w:r>
      <w:proofErr w:type="gramStart"/>
      <w:r w:rsidR="00CF7213">
        <w:rPr>
          <w:rFonts w:ascii="Tahoma" w:hAnsi="Tahoma" w:cs="Tahoma"/>
          <w:sz w:val="20"/>
          <w:szCs w:val="20"/>
        </w:rPr>
        <w:t xml:space="preserve">nedohodnou- </w:t>
      </w:r>
      <w:proofErr w:type="spellStart"/>
      <w:r w:rsidR="00CF7213">
        <w:rPr>
          <w:rFonts w:ascii="Tahoma" w:hAnsi="Tahoma" w:cs="Tahoma"/>
          <w:sz w:val="20"/>
          <w:szCs w:val="20"/>
        </w:rPr>
        <w:t>li</w:t>
      </w:r>
      <w:proofErr w:type="spellEnd"/>
      <w:proofErr w:type="gramEnd"/>
      <w:r w:rsidR="00CF7213">
        <w:rPr>
          <w:rFonts w:ascii="Tahoma" w:hAnsi="Tahoma" w:cs="Tahoma"/>
          <w:sz w:val="20"/>
          <w:szCs w:val="20"/>
        </w:rPr>
        <w:t xml:space="preserve"> se účastníci jinak.  </w:t>
      </w:r>
    </w:p>
    <w:p w14:paraId="38D72E95" w14:textId="77777777" w:rsidR="00A646FA" w:rsidRDefault="00A646FA" w:rsidP="00A646FA">
      <w:pPr>
        <w:pStyle w:val="Bezmezer"/>
        <w:rPr>
          <w:rFonts w:ascii="Tahoma" w:hAnsi="Tahoma" w:cs="Tahoma"/>
          <w:b/>
          <w:sz w:val="20"/>
          <w:szCs w:val="20"/>
        </w:rPr>
      </w:pPr>
    </w:p>
    <w:p w14:paraId="18899D3F" w14:textId="77777777" w:rsidR="00515AEA" w:rsidRDefault="008A7987">
      <w:pPr>
        <w:pStyle w:val="Bezmezer"/>
        <w:jc w:val="center"/>
        <w:rPr>
          <w:rFonts w:ascii="Tahoma" w:hAnsi="Tahoma" w:cs="Tahoma"/>
          <w:b/>
          <w:sz w:val="20"/>
          <w:szCs w:val="20"/>
        </w:rPr>
      </w:pPr>
      <w:r>
        <w:rPr>
          <w:rFonts w:ascii="Tahoma" w:hAnsi="Tahoma" w:cs="Tahoma"/>
          <w:b/>
          <w:sz w:val="20"/>
          <w:szCs w:val="20"/>
        </w:rPr>
        <w:t>VI.</w:t>
      </w:r>
    </w:p>
    <w:p w14:paraId="726236A7" w14:textId="77777777" w:rsidR="00515AEA" w:rsidRDefault="008A7987">
      <w:pPr>
        <w:pStyle w:val="Bezmezer"/>
        <w:jc w:val="center"/>
        <w:rPr>
          <w:rFonts w:ascii="Tahoma" w:hAnsi="Tahoma" w:cs="Tahoma"/>
          <w:b/>
          <w:sz w:val="20"/>
          <w:szCs w:val="20"/>
        </w:rPr>
      </w:pPr>
      <w:r>
        <w:rPr>
          <w:rFonts w:ascii="Tahoma" w:hAnsi="Tahoma" w:cs="Tahoma"/>
          <w:b/>
          <w:sz w:val="20"/>
          <w:szCs w:val="20"/>
        </w:rPr>
        <w:t>Práva a povinnosti smluvních stran, součinnost</w:t>
      </w:r>
    </w:p>
    <w:p w14:paraId="3CD78A6C" w14:textId="77777777" w:rsidR="00515AEA" w:rsidRDefault="00515AEA">
      <w:pPr>
        <w:pStyle w:val="Bezmezer"/>
        <w:jc w:val="center"/>
        <w:rPr>
          <w:rFonts w:ascii="Tahoma" w:hAnsi="Tahoma" w:cs="Tahoma"/>
          <w:b/>
          <w:sz w:val="20"/>
          <w:szCs w:val="20"/>
        </w:rPr>
      </w:pPr>
    </w:p>
    <w:p w14:paraId="33E61E7D" w14:textId="77777777" w:rsidR="00515AEA" w:rsidRDefault="00515AEA">
      <w:pPr>
        <w:pStyle w:val="Bezmezer"/>
        <w:rPr>
          <w:rFonts w:ascii="Tahoma" w:hAnsi="Tahoma" w:cs="Tahoma"/>
          <w:sz w:val="20"/>
          <w:szCs w:val="20"/>
        </w:rPr>
      </w:pPr>
    </w:p>
    <w:p w14:paraId="1E2C5F4E" w14:textId="77777777" w:rsidR="00515AEA" w:rsidRDefault="008A7987">
      <w:r>
        <w:rPr>
          <w:rFonts w:ascii="Tahoma" w:hAnsi="Tahoma" w:cs="Tahoma"/>
        </w:rPr>
        <w:t>1. Klient sdělí Architektovi nejpozději do 10 dnů od podpisu této Smlouvy veškeré výchozí podmínky a požadavky na vytvoření Dokumentace dle této Smlouvy a Architekt písemně potvrdí Klientovi, že byl seznámen se všemi podmínkami a požadavky na vytvoření Dokumentace.</w:t>
      </w:r>
    </w:p>
    <w:p w14:paraId="2750E82A" w14:textId="77777777" w:rsidR="00515AEA" w:rsidRDefault="00515AEA">
      <w:pPr>
        <w:pStyle w:val="Odstavecseseznamem"/>
        <w:ind w:left="284" w:hanging="284"/>
        <w:rPr>
          <w:rFonts w:ascii="Tahoma" w:hAnsi="Tahoma" w:cs="Tahoma"/>
        </w:rPr>
      </w:pPr>
    </w:p>
    <w:p w14:paraId="65E748E8" w14:textId="7FA3F4ED" w:rsidR="00515AEA" w:rsidRDefault="008A7987">
      <w:pPr>
        <w:rPr>
          <w:rFonts w:ascii="Tahoma" w:hAnsi="Tahoma" w:cs="Tahoma"/>
        </w:rPr>
      </w:pPr>
      <w:r>
        <w:rPr>
          <w:rFonts w:ascii="Tahoma" w:hAnsi="Tahoma" w:cs="Tahoma"/>
        </w:rPr>
        <w:t xml:space="preserve">2. Klient se zavazuje poskytnout Architektovi veškerou nezbytnou součinnost a Architektem požadované informace a Podklady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Architekta bezodkladně, nejpozději do </w:t>
      </w:r>
      <w:r w:rsidR="00706FB4">
        <w:rPr>
          <w:rFonts w:ascii="Tahoma" w:hAnsi="Tahoma" w:cs="Tahoma"/>
        </w:rPr>
        <w:t>pěti</w:t>
      </w:r>
      <w:r>
        <w:rPr>
          <w:rFonts w:ascii="Tahoma" w:hAnsi="Tahoma" w:cs="Tahoma"/>
        </w:rPr>
        <w:t xml:space="preserve"> pracovních dnů.</w:t>
      </w:r>
    </w:p>
    <w:p w14:paraId="74E4C837" w14:textId="77777777" w:rsidR="00515AEA" w:rsidRDefault="00515AEA">
      <w:pPr>
        <w:pStyle w:val="Odstavecseseznamem"/>
        <w:ind w:left="284" w:hanging="284"/>
        <w:rPr>
          <w:rFonts w:ascii="Tahoma" w:hAnsi="Tahoma" w:cs="Tahoma"/>
        </w:rPr>
      </w:pPr>
    </w:p>
    <w:p w14:paraId="3A03918D" w14:textId="0ED7C429" w:rsidR="00515AEA" w:rsidRPr="0099662D" w:rsidRDefault="008A7987" w:rsidP="00DF41C5">
      <w:r>
        <w:rPr>
          <w:rFonts w:ascii="Tahoma" w:hAnsi="Tahoma" w:cs="Tahoma"/>
        </w:rPr>
        <w:t xml:space="preserve">3. </w:t>
      </w:r>
      <w:r w:rsidR="009022B4">
        <w:rPr>
          <w:rFonts w:ascii="Tahoma" w:hAnsi="Tahoma" w:cs="Tahoma"/>
        </w:rPr>
        <w:t xml:space="preserve">Architekt potvrzuje, že převzal od </w:t>
      </w:r>
      <w:proofErr w:type="gramStart"/>
      <w:r w:rsidR="009022B4">
        <w:rPr>
          <w:rFonts w:ascii="Tahoma" w:hAnsi="Tahoma" w:cs="Tahoma"/>
        </w:rPr>
        <w:t xml:space="preserve">klienta </w:t>
      </w:r>
      <w:r>
        <w:rPr>
          <w:rFonts w:ascii="Tahoma" w:hAnsi="Tahoma" w:cs="Tahoma"/>
        </w:rPr>
        <w:t xml:space="preserve"> následující</w:t>
      </w:r>
      <w:proofErr w:type="gramEnd"/>
      <w:r>
        <w:rPr>
          <w:rFonts w:ascii="Tahoma" w:hAnsi="Tahoma" w:cs="Tahoma"/>
        </w:rPr>
        <w:t xml:space="preserve"> Podklady: </w:t>
      </w:r>
    </w:p>
    <w:p w14:paraId="35F39E19" w14:textId="77777777" w:rsidR="00515AEA" w:rsidRDefault="008A7987">
      <w:pPr>
        <w:ind w:firstLine="284"/>
      </w:pPr>
      <w:r>
        <w:rPr>
          <w:rFonts w:ascii="Tahoma" w:hAnsi="Tahoma" w:cs="Tahoma"/>
        </w:rPr>
        <w:t>- geodetické zaměření pozemku a stávajícího objektu</w:t>
      </w:r>
    </w:p>
    <w:p w14:paraId="5E04F0AF" w14:textId="77777777" w:rsidR="00515AEA" w:rsidRDefault="008A7987">
      <w:pPr>
        <w:ind w:firstLine="284"/>
      </w:pPr>
      <w:r>
        <w:rPr>
          <w:rFonts w:ascii="Tahoma" w:hAnsi="Tahoma" w:cs="Tahoma"/>
        </w:rPr>
        <w:t>- stavebně technický průzkum a jeho vyhodnocení</w:t>
      </w:r>
    </w:p>
    <w:p w14:paraId="4DC658F2" w14:textId="77777777" w:rsidR="00515AEA" w:rsidRDefault="00515AEA" w:rsidP="0099662D">
      <w:pPr>
        <w:rPr>
          <w:rFonts w:ascii="Tahoma" w:hAnsi="Tahoma" w:cs="Tahoma"/>
          <w:bCs/>
          <w:color w:val="7F7F7F"/>
          <w:highlight w:val="green"/>
        </w:rPr>
      </w:pPr>
    </w:p>
    <w:p w14:paraId="4D4F0FC2" w14:textId="50E17C37" w:rsidR="00515AEA" w:rsidRDefault="008A7987">
      <w:r>
        <w:rPr>
          <w:rFonts w:ascii="Tahoma" w:hAnsi="Tahoma" w:cs="Tahoma"/>
        </w:rPr>
        <w:t>4. Architekt Klientovi průběžně předkládá výsledky své práce v podobě rozpracovaných výkresů vztahujících se k</w:t>
      </w:r>
      <w:r w:rsidR="00F54C30">
        <w:rPr>
          <w:rFonts w:ascii="Tahoma" w:hAnsi="Tahoma" w:cs="Tahoma"/>
        </w:rPr>
        <w:t> </w:t>
      </w:r>
      <w:r>
        <w:rPr>
          <w:rFonts w:ascii="Tahoma" w:hAnsi="Tahoma" w:cs="Tahoma"/>
        </w:rPr>
        <w:t xml:space="preserve">vytvoření Dokumentace ke konzultaci, alespoň dvakrát. Klient má právo k předloženým materiálům dávat své připomínky. Klient se zavazuje vyjádřit se k Architektem předloženým materiálům </w:t>
      </w:r>
      <w:r w:rsidRPr="002D171A">
        <w:rPr>
          <w:rFonts w:ascii="Tahoma" w:hAnsi="Tahoma" w:cs="Tahoma"/>
        </w:rPr>
        <w:t>nejpozději do 1 týdne od jejich předložení. Klient však není oprávněn vznášet připomínky k zapracování v rámci jednotlivých Výkonových fází ve lhůtě kratší než 14 dnů před termínem pro dokončení příslušné části Dokumentace vypracované v rámci jednotlivých Výkonových fází.</w:t>
      </w:r>
    </w:p>
    <w:p w14:paraId="6D1C6921" w14:textId="77777777" w:rsidR="00515AEA" w:rsidRDefault="00515AEA">
      <w:pPr>
        <w:ind w:left="284" w:hanging="284"/>
        <w:rPr>
          <w:rFonts w:ascii="Tahoma" w:hAnsi="Tahoma" w:cs="Tahoma"/>
        </w:rPr>
      </w:pPr>
    </w:p>
    <w:p w14:paraId="75FA0727" w14:textId="77777777" w:rsidR="00515AEA" w:rsidRDefault="008A7987">
      <w:pPr>
        <w:rPr>
          <w:rFonts w:ascii="Tahoma" w:hAnsi="Tahoma" w:cs="Tahoma"/>
        </w:rPr>
      </w:pPr>
      <w:r>
        <w:rPr>
          <w:rFonts w:ascii="Tahoma" w:hAnsi="Tahoma" w:cs="Tahoma"/>
        </w:rPr>
        <w:t>5. Architekt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4 tohoto článku.</w:t>
      </w:r>
    </w:p>
    <w:p w14:paraId="13F1603A" w14:textId="77777777" w:rsidR="00515AEA" w:rsidRDefault="00515AEA">
      <w:pPr>
        <w:pStyle w:val="Odstavecseseznamem"/>
        <w:ind w:left="284" w:hanging="284"/>
        <w:rPr>
          <w:rFonts w:ascii="Tahoma" w:hAnsi="Tahoma" w:cs="Tahoma"/>
        </w:rPr>
      </w:pPr>
    </w:p>
    <w:p w14:paraId="2E054AB1" w14:textId="77777777" w:rsidR="00515AEA" w:rsidRDefault="008A7987">
      <w:pPr>
        <w:rPr>
          <w:rFonts w:ascii="Tahoma" w:hAnsi="Tahoma" w:cs="Tahoma"/>
          <w:color w:val="7F7F7F"/>
        </w:rPr>
      </w:pPr>
      <w:r>
        <w:rPr>
          <w:rFonts w:ascii="Tahoma" w:hAnsi="Tahoma" w:cs="Tahoma"/>
          <w:color w:val="000000"/>
        </w:rPr>
        <w:t xml:space="preserve">6. Architekt je povinen mít po celou dobu provádění díla dle této Smlouvy uzavřenu pojistnou smlouvu na pojištění profesní odpovědnosti. </w:t>
      </w:r>
    </w:p>
    <w:p w14:paraId="1C0F35EE" w14:textId="77777777" w:rsidR="00515AEA" w:rsidRDefault="00515AEA">
      <w:pPr>
        <w:pStyle w:val="Bezmezer"/>
        <w:jc w:val="both"/>
        <w:rPr>
          <w:rFonts w:ascii="Tahoma" w:eastAsia="Times New Roman" w:hAnsi="Tahoma" w:cs="Tahoma"/>
          <w:b/>
          <w:color w:val="000000"/>
          <w:sz w:val="20"/>
          <w:szCs w:val="20"/>
        </w:rPr>
      </w:pPr>
    </w:p>
    <w:p w14:paraId="0E94A5D5" w14:textId="77777777" w:rsidR="00515AEA" w:rsidRDefault="008A7987">
      <w:pPr>
        <w:rPr>
          <w:rFonts w:ascii="Tahoma" w:hAnsi="Tahoma" w:cs="Tahoma"/>
          <w:color w:val="7F7F7F"/>
        </w:rPr>
      </w:pPr>
      <w:r>
        <w:rPr>
          <w:rFonts w:ascii="Tahoma" w:hAnsi="Tahoma" w:cs="Tahoma"/>
          <w:color w:val="000000"/>
        </w:rPr>
        <w:t>7. Architekt je dále povinen vyhovět Klientovi v případě jeho rozhodnutí uzavřít s ním dodatek k této Smlouvě na vypracování dokumentace změn, dalších fází, případně dalších výkonů Architekta, za předpokladu dohody smluvních stran o předmětu takového dodatku, termínu pro zpracování a odměně za tyto dodatečné činnosti.</w:t>
      </w:r>
    </w:p>
    <w:p w14:paraId="2A7CA905" w14:textId="77777777" w:rsidR="00515AEA" w:rsidRDefault="00515AEA">
      <w:pPr>
        <w:pStyle w:val="Bezmezer"/>
        <w:rPr>
          <w:rFonts w:ascii="Tahoma" w:hAnsi="Tahoma" w:cs="Tahoma"/>
          <w:sz w:val="20"/>
          <w:szCs w:val="20"/>
        </w:rPr>
      </w:pPr>
    </w:p>
    <w:p w14:paraId="0B6CE675" w14:textId="77777777" w:rsidR="00515AEA" w:rsidRDefault="008A7987">
      <w:pPr>
        <w:pStyle w:val="Bezmezer"/>
        <w:jc w:val="center"/>
        <w:rPr>
          <w:rFonts w:ascii="Tahoma" w:hAnsi="Tahoma" w:cs="Tahoma"/>
          <w:b/>
          <w:sz w:val="20"/>
          <w:szCs w:val="20"/>
        </w:rPr>
      </w:pPr>
      <w:r>
        <w:rPr>
          <w:rFonts w:ascii="Tahoma" w:hAnsi="Tahoma" w:cs="Tahoma"/>
          <w:b/>
          <w:sz w:val="20"/>
          <w:szCs w:val="20"/>
        </w:rPr>
        <w:t>VII.</w:t>
      </w:r>
    </w:p>
    <w:p w14:paraId="6BD1CE79" w14:textId="77777777" w:rsidR="00515AEA" w:rsidRDefault="008A7987">
      <w:pPr>
        <w:pStyle w:val="Bezmezer"/>
        <w:jc w:val="center"/>
        <w:rPr>
          <w:rFonts w:ascii="Tahoma" w:hAnsi="Tahoma" w:cs="Tahoma"/>
          <w:b/>
          <w:sz w:val="20"/>
          <w:szCs w:val="20"/>
        </w:rPr>
      </w:pPr>
      <w:r>
        <w:rPr>
          <w:rFonts w:ascii="Tahoma" w:hAnsi="Tahoma" w:cs="Tahoma"/>
          <w:b/>
          <w:sz w:val="20"/>
          <w:szCs w:val="20"/>
        </w:rPr>
        <w:t xml:space="preserve">Odpovědnost za vady </w:t>
      </w:r>
    </w:p>
    <w:p w14:paraId="51704389" w14:textId="77777777" w:rsidR="00515AEA" w:rsidRDefault="00515AEA" w:rsidP="00E36FFD">
      <w:pPr>
        <w:pStyle w:val="Bezmezer"/>
        <w:rPr>
          <w:rFonts w:ascii="Tahoma" w:hAnsi="Tahoma" w:cs="Tahoma"/>
          <w:b/>
          <w:sz w:val="20"/>
          <w:szCs w:val="20"/>
        </w:rPr>
      </w:pPr>
    </w:p>
    <w:p w14:paraId="5ADBD17C" w14:textId="77777777" w:rsidR="00515AEA" w:rsidRDefault="008A7987">
      <w:pPr>
        <w:rPr>
          <w:rFonts w:ascii="Tahoma" w:hAnsi="Tahoma" w:cs="Tahoma"/>
        </w:rPr>
      </w:pPr>
      <w:r>
        <w:rPr>
          <w:rFonts w:ascii="Tahoma" w:hAnsi="Tahoma" w:cs="Tahoma"/>
        </w:rPr>
        <w:t xml:space="preserve">1. Architekt odpovídá za to, že Dokumentace má v době předání Klientovi vlastnosti stanovené obecně závaznými předpisy, Závaznými technickými normami vztahujícími se na provádění díla dle této Smlouvy, popř. vlastnosti obvyklé. Dále Architekt odpovídá za to, že Dokumentace je kompletní </w:t>
      </w:r>
      <w:r>
        <w:rPr>
          <w:rFonts w:ascii="Tahoma" w:hAnsi="Tahoma" w:cs="Tahoma"/>
          <w:color w:val="000000"/>
        </w:rPr>
        <w:t>ve smyslu obvyklého rozsahu,</w:t>
      </w:r>
      <w:r>
        <w:rPr>
          <w:rFonts w:ascii="Tahoma" w:hAnsi="Tahoma" w:cs="Tahoma"/>
        </w:rPr>
        <w:t xml:space="preserve"> splňuje určenou funkci a odpovídá požadavkům sjednaným ve Smlouvě. </w:t>
      </w:r>
    </w:p>
    <w:p w14:paraId="3E005F68" w14:textId="77777777" w:rsidR="00515AEA" w:rsidRDefault="00515AEA">
      <w:pPr>
        <w:pStyle w:val="Bezmezer"/>
        <w:ind w:left="284"/>
        <w:jc w:val="both"/>
        <w:rPr>
          <w:rFonts w:ascii="Tahoma" w:hAnsi="Tahoma" w:cs="Tahoma"/>
          <w:sz w:val="20"/>
          <w:szCs w:val="20"/>
        </w:rPr>
      </w:pPr>
    </w:p>
    <w:p w14:paraId="2F58FF0F" w14:textId="77777777" w:rsidR="00515AEA" w:rsidRDefault="008A7987">
      <w:pPr>
        <w:pStyle w:val="Bezmezer"/>
        <w:jc w:val="both"/>
        <w:rPr>
          <w:rFonts w:ascii="Tahoma" w:hAnsi="Tahoma" w:cs="Tahoma"/>
          <w:sz w:val="20"/>
          <w:szCs w:val="20"/>
        </w:rPr>
      </w:pPr>
      <w:r>
        <w:rPr>
          <w:rFonts w:ascii="Tahoma" w:hAnsi="Tahoma" w:cs="Tahoma"/>
          <w:sz w:val="20"/>
          <w:szCs w:val="20"/>
        </w:rPr>
        <w:t>2. Architekt neodpovídá za vady Dokumentace, které byly způsobeny pokyny danými mu Klientem, za podmínky, že Klienta na jejich nevhodnost upozornil a Klient i přesto na plnění takových pokynů písemně trval.</w:t>
      </w:r>
    </w:p>
    <w:p w14:paraId="043DB9F8" w14:textId="77777777" w:rsidR="00515AEA" w:rsidRDefault="00515AEA">
      <w:pPr>
        <w:rPr>
          <w:rFonts w:ascii="Tahoma" w:hAnsi="Tahoma" w:cs="Tahoma"/>
          <w:b/>
          <w:color w:val="548DD4"/>
        </w:rPr>
      </w:pPr>
    </w:p>
    <w:p w14:paraId="4F141890" w14:textId="77777777" w:rsidR="00515AEA" w:rsidRDefault="008A7987">
      <w:pPr>
        <w:pStyle w:val="Bezmezer"/>
        <w:jc w:val="both"/>
        <w:rPr>
          <w:rFonts w:ascii="Tahoma" w:hAnsi="Tahoma" w:cs="Tahoma"/>
          <w:sz w:val="20"/>
          <w:szCs w:val="20"/>
        </w:rPr>
      </w:pPr>
      <w:r>
        <w:rPr>
          <w:rFonts w:ascii="Tahoma" w:hAnsi="Tahoma" w:cs="Tahoma"/>
          <w:sz w:val="20"/>
          <w:szCs w:val="20"/>
        </w:rPr>
        <w:t>3. Klient je povinen předanou Dokumentaci prohlédnout či zajistit její prohlídku co nejdříve po jejím převzetí.</w:t>
      </w:r>
    </w:p>
    <w:p w14:paraId="50FF325D" w14:textId="77777777" w:rsidR="00515AEA" w:rsidRDefault="00515AEA">
      <w:pPr>
        <w:pStyle w:val="Odstavecseseznamem"/>
        <w:rPr>
          <w:rFonts w:ascii="Tahoma" w:hAnsi="Tahoma" w:cs="Tahoma"/>
        </w:rPr>
      </w:pPr>
    </w:p>
    <w:p w14:paraId="693C02C2" w14:textId="77777777" w:rsidR="00515AEA" w:rsidRDefault="008A7987">
      <w:pPr>
        <w:pStyle w:val="Bezmezer"/>
        <w:jc w:val="both"/>
        <w:rPr>
          <w:rFonts w:ascii="Tahoma" w:hAnsi="Tahoma" w:cs="Tahoma"/>
          <w:sz w:val="20"/>
          <w:szCs w:val="20"/>
        </w:rPr>
      </w:pPr>
      <w:r>
        <w:rPr>
          <w:rFonts w:ascii="Tahoma" w:hAnsi="Tahoma" w:cs="Tahoma"/>
          <w:sz w:val="20"/>
          <w:szCs w:val="20"/>
        </w:rPr>
        <w:t>4. Klient je povinen vady Dokumentace u Architekta písemně uplatnit bez zbytečného odkladu poté, kdy je zjistil nebo měl zjistit. Práva Klienta z titulu skrytých vad, které měla Dokumentace v době jejího předání Klientovi, zanikají, nebyla-li Klientem uplatněna ve lhůtě dle předchozí věty, nejpozději však do 2 let od převzetí Dokumentace.</w:t>
      </w:r>
    </w:p>
    <w:p w14:paraId="3E42B8AC" w14:textId="77777777" w:rsidR="00515AEA" w:rsidRDefault="00515AEA">
      <w:pPr>
        <w:pStyle w:val="Odstavecseseznamem"/>
        <w:rPr>
          <w:rFonts w:ascii="Tahoma" w:eastAsia="Calibri" w:hAnsi="Tahoma" w:cs="Tahoma"/>
        </w:rPr>
      </w:pPr>
    </w:p>
    <w:p w14:paraId="20B3836A" w14:textId="77777777" w:rsidR="00515AEA" w:rsidRDefault="008A7987">
      <w:pPr>
        <w:rPr>
          <w:rFonts w:ascii="Tahoma" w:eastAsia="Calibri" w:hAnsi="Tahoma" w:cs="Tahoma"/>
        </w:rPr>
      </w:pPr>
      <w:r>
        <w:rPr>
          <w:rFonts w:ascii="Tahoma" w:eastAsia="Calibri" w:hAnsi="Tahoma" w:cs="Tahoma"/>
        </w:rPr>
        <w:t>5. Architekt nenese odpovědnost za vady stavby realizované podle Dokumentace, neprokáže-li Klient, že vada stavby má původ ve vadě této Dokumentace.</w:t>
      </w:r>
    </w:p>
    <w:p w14:paraId="21C546B0" w14:textId="77777777" w:rsidR="00515AEA" w:rsidRDefault="00515AEA">
      <w:pPr>
        <w:rPr>
          <w:rFonts w:ascii="Tahoma" w:eastAsia="Calibri" w:hAnsi="Tahoma" w:cs="Tahoma"/>
        </w:rPr>
      </w:pPr>
    </w:p>
    <w:p w14:paraId="283584DD" w14:textId="4A449E00" w:rsidR="00515AEA" w:rsidRDefault="008A7987">
      <w:pPr>
        <w:pStyle w:val="Bezmezer"/>
        <w:jc w:val="both"/>
        <w:rPr>
          <w:rFonts w:ascii="Tahoma" w:hAnsi="Tahoma" w:cs="Tahoma"/>
          <w:sz w:val="20"/>
          <w:szCs w:val="20"/>
        </w:rPr>
      </w:pPr>
      <w:r>
        <w:rPr>
          <w:rFonts w:ascii="Tahoma" w:hAnsi="Tahoma" w:cs="Tahoma"/>
          <w:sz w:val="20"/>
          <w:szCs w:val="20"/>
        </w:rPr>
        <w:t>6. V případě oprávněných a řádně uplatněných vad díla má Klient podle charakteru a závažnosti vady právo požadovat</w:t>
      </w:r>
      <w:r w:rsidR="00593946">
        <w:rPr>
          <w:rFonts w:ascii="Tahoma" w:hAnsi="Tahoma" w:cs="Tahoma"/>
          <w:sz w:val="20"/>
          <w:szCs w:val="20"/>
        </w:rPr>
        <w:t xml:space="preserve"> nároky z vad díla uvedené v </w:t>
      </w:r>
      <w:proofErr w:type="gramStart"/>
      <w:r w:rsidR="00593946">
        <w:rPr>
          <w:rFonts w:ascii="Tahoma" w:hAnsi="Tahoma" w:cs="Tahoma"/>
          <w:sz w:val="20"/>
          <w:szCs w:val="20"/>
        </w:rPr>
        <w:t xml:space="preserve">odstavcích  </w:t>
      </w:r>
      <w:r w:rsidR="00884A62">
        <w:rPr>
          <w:rFonts w:ascii="Tahoma" w:hAnsi="Tahoma" w:cs="Tahoma"/>
          <w:sz w:val="20"/>
          <w:szCs w:val="20"/>
        </w:rPr>
        <w:t>7</w:t>
      </w:r>
      <w:r w:rsidR="00593946">
        <w:rPr>
          <w:rFonts w:ascii="Tahoma" w:hAnsi="Tahoma" w:cs="Tahoma"/>
          <w:sz w:val="20"/>
          <w:szCs w:val="20"/>
        </w:rPr>
        <w:t>.1</w:t>
      </w:r>
      <w:proofErr w:type="gramEnd"/>
      <w:r w:rsidR="00593946">
        <w:rPr>
          <w:rFonts w:ascii="Tahoma" w:hAnsi="Tahoma" w:cs="Tahoma"/>
          <w:sz w:val="20"/>
          <w:szCs w:val="20"/>
        </w:rPr>
        <w:t xml:space="preserve"> a </w:t>
      </w:r>
      <w:r w:rsidR="00884A62">
        <w:rPr>
          <w:rFonts w:ascii="Tahoma" w:hAnsi="Tahoma" w:cs="Tahoma"/>
          <w:sz w:val="20"/>
          <w:szCs w:val="20"/>
        </w:rPr>
        <w:t>7</w:t>
      </w:r>
      <w:r w:rsidR="00593946">
        <w:rPr>
          <w:rFonts w:ascii="Tahoma" w:hAnsi="Tahoma" w:cs="Tahoma"/>
          <w:sz w:val="20"/>
          <w:szCs w:val="20"/>
        </w:rPr>
        <w:t xml:space="preserve">.3 tohoto článku . </w:t>
      </w:r>
    </w:p>
    <w:p w14:paraId="2667FC00" w14:textId="5D1328EA" w:rsidR="00515AEA" w:rsidRPr="005B2EE0" w:rsidRDefault="00515AEA">
      <w:pPr>
        <w:rPr>
          <w:rFonts w:ascii="Tahoma" w:hAnsi="Tahoma" w:cs="Tahoma"/>
        </w:rPr>
      </w:pPr>
    </w:p>
    <w:p w14:paraId="7E3B4F35" w14:textId="668C8D74" w:rsidR="00515AEA" w:rsidRPr="005F0BC9" w:rsidRDefault="008A7987">
      <w:pPr>
        <w:pStyle w:val="Bezmezer"/>
        <w:jc w:val="both"/>
        <w:rPr>
          <w:rFonts w:ascii="Tahoma" w:hAnsi="Tahoma" w:cs="Tahoma"/>
          <w:sz w:val="20"/>
          <w:szCs w:val="20"/>
        </w:rPr>
      </w:pPr>
      <w:r w:rsidRPr="005F0BC9">
        <w:rPr>
          <w:rFonts w:ascii="Tahoma" w:hAnsi="Tahoma" w:cs="Tahoma"/>
          <w:sz w:val="20"/>
          <w:szCs w:val="20"/>
        </w:rPr>
        <w:t xml:space="preserve">7. Klient je povinen Architektovi sdělit volbu svého nároku z vad ihned při uplatnění těchto vad. K dodatečným změnám volby nároku je třeba souhlas Architekta. </w:t>
      </w:r>
    </w:p>
    <w:p w14:paraId="6F877557" w14:textId="77777777" w:rsidR="00657C38" w:rsidRPr="00E97EA6" w:rsidRDefault="00657C38" w:rsidP="00657C38">
      <w:pPr>
        <w:widowControl w:val="0"/>
        <w:autoSpaceDE w:val="0"/>
        <w:autoSpaceDN w:val="0"/>
        <w:adjustRightInd w:val="0"/>
        <w:rPr>
          <w:rFonts w:ascii="Tahoma" w:hAnsi="Tahoma" w:cs="Tahoma"/>
        </w:rPr>
      </w:pPr>
    </w:p>
    <w:p w14:paraId="3AAD6C16" w14:textId="58E9AE54" w:rsidR="00657C38" w:rsidRPr="00E97EA6" w:rsidRDefault="00E93673" w:rsidP="00657C38">
      <w:pPr>
        <w:widowControl w:val="0"/>
        <w:autoSpaceDE w:val="0"/>
        <w:autoSpaceDN w:val="0"/>
        <w:adjustRightInd w:val="0"/>
        <w:rPr>
          <w:rFonts w:ascii="Tahoma" w:hAnsi="Tahoma" w:cs="Tahoma"/>
        </w:rPr>
      </w:pPr>
      <w:r w:rsidRPr="00E97EA6">
        <w:rPr>
          <w:rFonts w:ascii="Tahoma" w:hAnsi="Tahoma" w:cs="Tahoma"/>
        </w:rPr>
        <w:t xml:space="preserve"> </w:t>
      </w:r>
      <w:r w:rsidR="0094470C">
        <w:rPr>
          <w:rFonts w:ascii="Tahoma" w:hAnsi="Tahoma" w:cs="Tahoma"/>
        </w:rPr>
        <w:t>7</w:t>
      </w:r>
      <w:r w:rsidR="005F0BC9" w:rsidRPr="00E97EA6">
        <w:rPr>
          <w:rFonts w:ascii="Tahoma" w:hAnsi="Tahoma" w:cs="Tahoma"/>
        </w:rPr>
        <w:t>.1</w:t>
      </w:r>
      <w:r w:rsidRPr="00E97EA6">
        <w:rPr>
          <w:rFonts w:ascii="Tahoma" w:hAnsi="Tahoma" w:cs="Tahoma"/>
        </w:rPr>
        <w:t xml:space="preserve"> </w:t>
      </w:r>
      <w:r w:rsidR="00657C38" w:rsidRPr="00E97EA6">
        <w:rPr>
          <w:rFonts w:ascii="Tahoma" w:hAnsi="Tahoma" w:cs="Tahoma"/>
        </w:rPr>
        <w:t xml:space="preserve">Je-li vadné plnění podstatným porušením smlouvy, má </w:t>
      </w:r>
      <w:proofErr w:type="gramStart"/>
      <w:r w:rsidRPr="00E97EA6">
        <w:rPr>
          <w:rFonts w:ascii="Tahoma" w:hAnsi="Tahoma" w:cs="Tahoma"/>
        </w:rPr>
        <w:t xml:space="preserve">klient </w:t>
      </w:r>
      <w:r w:rsidR="00657C38" w:rsidRPr="00E97EA6">
        <w:rPr>
          <w:rFonts w:ascii="Tahoma" w:hAnsi="Tahoma" w:cs="Tahoma"/>
        </w:rPr>
        <w:t xml:space="preserve"> právo</w:t>
      </w:r>
      <w:proofErr w:type="gramEnd"/>
      <w:r w:rsidR="00657C38" w:rsidRPr="00E97EA6">
        <w:rPr>
          <w:rFonts w:ascii="Tahoma" w:hAnsi="Tahoma" w:cs="Tahoma"/>
        </w:rPr>
        <w:t xml:space="preserve"> </w:t>
      </w:r>
    </w:p>
    <w:p w14:paraId="2A186DF9" w14:textId="77777777" w:rsidR="00657C38" w:rsidRPr="00E97EA6" w:rsidRDefault="00657C38" w:rsidP="00657C38">
      <w:pPr>
        <w:widowControl w:val="0"/>
        <w:autoSpaceDE w:val="0"/>
        <w:autoSpaceDN w:val="0"/>
        <w:adjustRightInd w:val="0"/>
        <w:rPr>
          <w:rFonts w:ascii="Tahoma" w:hAnsi="Tahoma" w:cs="Tahoma"/>
        </w:rPr>
      </w:pPr>
      <w:r w:rsidRPr="00E97EA6">
        <w:rPr>
          <w:rFonts w:ascii="Tahoma" w:hAnsi="Tahoma" w:cs="Tahoma"/>
        </w:rPr>
        <w:t xml:space="preserve"> </w:t>
      </w:r>
    </w:p>
    <w:p w14:paraId="063FA51B" w14:textId="7D56D868" w:rsidR="00657C38" w:rsidRPr="00E97EA6" w:rsidRDefault="00657C38" w:rsidP="00657C38">
      <w:pPr>
        <w:widowControl w:val="0"/>
        <w:autoSpaceDE w:val="0"/>
        <w:autoSpaceDN w:val="0"/>
        <w:adjustRightInd w:val="0"/>
        <w:rPr>
          <w:rFonts w:ascii="Tahoma" w:hAnsi="Tahoma" w:cs="Tahoma"/>
        </w:rPr>
      </w:pPr>
      <w:r w:rsidRPr="00E97EA6">
        <w:rPr>
          <w:rFonts w:ascii="Tahoma" w:hAnsi="Tahoma" w:cs="Tahoma"/>
        </w:rPr>
        <w:t>a) na odstranění vady dodáním nové</w:t>
      </w:r>
      <w:r w:rsidR="00E93673" w:rsidRPr="00E97EA6">
        <w:rPr>
          <w:rFonts w:ascii="Tahoma" w:hAnsi="Tahoma" w:cs="Tahoma"/>
        </w:rPr>
        <w:t>ho díla</w:t>
      </w:r>
      <w:r w:rsidRPr="00E97EA6">
        <w:rPr>
          <w:rFonts w:ascii="Tahoma" w:hAnsi="Tahoma" w:cs="Tahoma"/>
        </w:rPr>
        <w:t xml:space="preserve"> věci bez vady nebo dodáním chybějící</w:t>
      </w:r>
      <w:r w:rsidR="00E93673" w:rsidRPr="00E97EA6">
        <w:rPr>
          <w:rFonts w:ascii="Tahoma" w:hAnsi="Tahoma" w:cs="Tahoma"/>
        </w:rPr>
        <w:t xml:space="preserve"> části </w:t>
      </w:r>
      <w:proofErr w:type="gramStart"/>
      <w:r w:rsidR="00E93673" w:rsidRPr="00E97EA6">
        <w:rPr>
          <w:rFonts w:ascii="Tahoma" w:hAnsi="Tahoma" w:cs="Tahoma"/>
        </w:rPr>
        <w:t xml:space="preserve">díla </w:t>
      </w:r>
      <w:r w:rsidRPr="00E97EA6">
        <w:rPr>
          <w:rFonts w:ascii="Tahoma" w:hAnsi="Tahoma" w:cs="Tahoma"/>
        </w:rPr>
        <w:t xml:space="preserve"> věci</w:t>
      </w:r>
      <w:proofErr w:type="gramEnd"/>
      <w:r w:rsidRPr="00E97EA6">
        <w:rPr>
          <w:rFonts w:ascii="Tahoma" w:hAnsi="Tahoma" w:cs="Tahoma"/>
        </w:rPr>
        <w:t xml:space="preserve">, </w:t>
      </w:r>
    </w:p>
    <w:p w14:paraId="52ADA066" w14:textId="2F88E3AE" w:rsidR="00657C38" w:rsidRPr="00E97EA6" w:rsidRDefault="00657C38" w:rsidP="00657C38">
      <w:pPr>
        <w:widowControl w:val="0"/>
        <w:autoSpaceDE w:val="0"/>
        <w:autoSpaceDN w:val="0"/>
        <w:adjustRightInd w:val="0"/>
        <w:rPr>
          <w:rFonts w:ascii="Tahoma" w:hAnsi="Tahoma" w:cs="Tahoma"/>
        </w:rPr>
      </w:pPr>
    </w:p>
    <w:p w14:paraId="1C812A5F" w14:textId="198DC701" w:rsidR="00657C38" w:rsidRPr="00593946" w:rsidRDefault="00165A07" w:rsidP="00657C38">
      <w:pPr>
        <w:widowControl w:val="0"/>
        <w:autoSpaceDE w:val="0"/>
        <w:autoSpaceDN w:val="0"/>
        <w:adjustRightInd w:val="0"/>
        <w:rPr>
          <w:rFonts w:ascii="Tahoma" w:hAnsi="Tahoma" w:cs="Tahoma"/>
        </w:rPr>
      </w:pPr>
      <w:r>
        <w:rPr>
          <w:rFonts w:ascii="Tahoma" w:hAnsi="Tahoma" w:cs="Tahoma"/>
        </w:rPr>
        <w:t>b</w:t>
      </w:r>
      <w:r w:rsidR="00657C38" w:rsidRPr="00593946">
        <w:rPr>
          <w:rFonts w:ascii="Tahoma" w:hAnsi="Tahoma" w:cs="Tahoma"/>
        </w:rPr>
        <w:t xml:space="preserve">) na odstranění vady opravou </w:t>
      </w:r>
      <w:r w:rsidR="001775C1" w:rsidRPr="00593946">
        <w:rPr>
          <w:rFonts w:ascii="Tahoma" w:hAnsi="Tahoma" w:cs="Tahoma"/>
        </w:rPr>
        <w:t xml:space="preserve">díla, jeli to možné a </w:t>
      </w:r>
      <w:proofErr w:type="gramStart"/>
      <w:r w:rsidR="001775C1" w:rsidRPr="00593946">
        <w:rPr>
          <w:rFonts w:ascii="Tahoma" w:hAnsi="Tahoma" w:cs="Tahoma"/>
        </w:rPr>
        <w:t xml:space="preserve">účelné </w:t>
      </w:r>
      <w:r w:rsidR="00657C38" w:rsidRPr="00593946">
        <w:rPr>
          <w:rFonts w:ascii="Tahoma" w:hAnsi="Tahoma" w:cs="Tahoma"/>
        </w:rPr>
        <w:t>,</w:t>
      </w:r>
      <w:proofErr w:type="gramEnd"/>
      <w:r w:rsidR="00657C38" w:rsidRPr="00593946">
        <w:rPr>
          <w:rFonts w:ascii="Tahoma" w:hAnsi="Tahoma" w:cs="Tahoma"/>
        </w:rPr>
        <w:t xml:space="preserve"> </w:t>
      </w:r>
    </w:p>
    <w:p w14:paraId="0A7C3F12" w14:textId="159D2AC2" w:rsidR="00657C38" w:rsidRPr="00593946" w:rsidRDefault="00165A07" w:rsidP="00657C38">
      <w:pPr>
        <w:widowControl w:val="0"/>
        <w:autoSpaceDE w:val="0"/>
        <w:autoSpaceDN w:val="0"/>
        <w:adjustRightInd w:val="0"/>
        <w:rPr>
          <w:rFonts w:ascii="Tahoma" w:hAnsi="Tahoma" w:cs="Tahoma"/>
        </w:rPr>
      </w:pPr>
      <w:r>
        <w:rPr>
          <w:rFonts w:ascii="Tahoma" w:hAnsi="Tahoma" w:cs="Tahoma"/>
        </w:rPr>
        <w:t>c</w:t>
      </w:r>
      <w:r w:rsidR="00657C38" w:rsidRPr="00593946">
        <w:rPr>
          <w:rFonts w:ascii="Tahoma" w:hAnsi="Tahoma" w:cs="Tahoma"/>
        </w:rPr>
        <w:t>) na přiměřenou slevu z</w:t>
      </w:r>
      <w:r w:rsidR="001775C1" w:rsidRPr="00593946">
        <w:rPr>
          <w:rFonts w:ascii="Tahoma" w:hAnsi="Tahoma" w:cs="Tahoma"/>
        </w:rPr>
        <w:t xml:space="preserve"> ceny </w:t>
      </w:r>
      <w:proofErr w:type="gramStart"/>
      <w:r w:rsidR="001775C1" w:rsidRPr="00593946">
        <w:rPr>
          <w:rFonts w:ascii="Tahoma" w:hAnsi="Tahoma" w:cs="Tahoma"/>
        </w:rPr>
        <w:t xml:space="preserve">díla </w:t>
      </w:r>
      <w:r w:rsidR="00657C38" w:rsidRPr="00593946">
        <w:rPr>
          <w:rFonts w:ascii="Tahoma" w:hAnsi="Tahoma" w:cs="Tahoma"/>
        </w:rPr>
        <w:t>,</w:t>
      </w:r>
      <w:proofErr w:type="gramEnd"/>
      <w:r w:rsidR="00657C38" w:rsidRPr="00593946">
        <w:rPr>
          <w:rFonts w:ascii="Tahoma" w:hAnsi="Tahoma" w:cs="Tahoma"/>
        </w:rPr>
        <w:t xml:space="preserve"> nebo </w:t>
      </w:r>
    </w:p>
    <w:p w14:paraId="5B8C5C6B" w14:textId="1F11C79B" w:rsidR="00657C38" w:rsidRPr="00593946" w:rsidRDefault="00657C38" w:rsidP="00657C38">
      <w:pPr>
        <w:widowControl w:val="0"/>
        <w:autoSpaceDE w:val="0"/>
        <w:autoSpaceDN w:val="0"/>
        <w:adjustRightInd w:val="0"/>
        <w:rPr>
          <w:rFonts w:ascii="Tahoma" w:hAnsi="Tahoma" w:cs="Tahoma"/>
        </w:rPr>
      </w:pPr>
      <w:r w:rsidRPr="00593946">
        <w:rPr>
          <w:rFonts w:ascii="Tahoma" w:hAnsi="Tahoma" w:cs="Tahoma"/>
        </w:rPr>
        <w:t xml:space="preserve">d) odstoupit od smlouvy. </w:t>
      </w:r>
    </w:p>
    <w:p w14:paraId="32C26EA1" w14:textId="05871735" w:rsidR="00657C38" w:rsidRPr="00593946" w:rsidRDefault="00657C38" w:rsidP="00657C38">
      <w:pPr>
        <w:widowControl w:val="0"/>
        <w:autoSpaceDE w:val="0"/>
        <w:autoSpaceDN w:val="0"/>
        <w:adjustRightInd w:val="0"/>
        <w:rPr>
          <w:rFonts w:ascii="Tahoma" w:hAnsi="Tahoma" w:cs="Tahoma"/>
        </w:rPr>
      </w:pPr>
    </w:p>
    <w:p w14:paraId="681AF6B2" w14:textId="628E4FB8" w:rsidR="00657C38" w:rsidRPr="00593946" w:rsidRDefault="0094470C" w:rsidP="001775C1">
      <w:pPr>
        <w:widowControl w:val="0"/>
        <w:autoSpaceDE w:val="0"/>
        <w:autoSpaceDN w:val="0"/>
        <w:adjustRightInd w:val="0"/>
        <w:rPr>
          <w:rFonts w:ascii="Tahoma" w:hAnsi="Tahoma" w:cs="Tahoma"/>
        </w:rPr>
      </w:pPr>
      <w:r>
        <w:rPr>
          <w:rFonts w:ascii="Tahoma" w:hAnsi="Tahoma" w:cs="Tahoma"/>
        </w:rPr>
        <w:t>7</w:t>
      </w:r>
      <w:r w:rsidR="000E0ECE">
        <w:rPr>
          <w:rFonts w:ascii="Tahoma" w:hAnsi="Tahoma" w:cs="Tahoma"/>
        </w:rPr>
        <w:t>.</w:t>
      </w:r>
      <w:r w:rsidR="001775C1" w:rsidRPr="00593946">
        <w:rPr>
          <w:rFonts w:ascii="Tahoma" w:hAnsi="Tahoma" w:cs="Tahoma"/>
        </w:rPr>
        <w:t xml:space="preserve">2 </w:t>
      </w:r>
      <w:proofErr w:type="gramStart"/>
      <w:r w:rsidR="00657C38" w:rsidRPr="00593946">
        <w:rPr>
          <w:rFonts w:ascii="Tahoma" w:hAnsi="Tahoma" w:cs="Tahoma"/>
        </w:rPr>
        <w:t>K</w:t>
      </w:r>
      <w:r w:rsidR="001775C1" w:rsidRPr="00E97EA6">
        <w:rPr>
          <w:rFonts w:ascii="Tahoma" w:hAnsi="Tahoma" w:cs="Tahoma"/>
        </w:rPr>
        <w:t xml:space="preserve">lient </w:t>
      </w:r>
      <w:r w:rsidR="00657C38" w:rsidRPr="00E97EA6">
        <w:rPr>
          <w:rFonts w:ascii="Tahoma" w:hAnsi="Tahoma" w:cs="Tahoma"/>
        </w:rPr>
        <w:t xml:space="preserve"> sdělí</w:t>
      </w:r>
      <w:proofErr w:type="gramEnd"/>
      <w:r w:rsidR="00657C38" w:rsidRPr="00E97EA6">
        <w:rPr>
          <w:rFonts w:ascii="Tahoma" w:hAnsi="Tahoma" w:cs="Tahoma"/>
        </w:rPr>
        <w:t xml:space="preserve"> </w:t>
      </w:r>
      <w:r w:rsidR="001775C1" w:rsidRPr="00E97EA6">
        <w:rPr>
          <w:rFonts w:ascii="Tahoma" w:hAnsi="Tahoma" w:cs="Tahoma"/>
        </w:rPr>
        <w:t xml:space="preserve">Architektovi </w:t>
      </w:r>
      <w:r w:rsidR="00657C38" w:rsidRPr="00E97EA6">
        <w:rPr>
          <w:rFonts w:ascii="Tahoma" w:hAnsi="Tahoma" w:cs="Tahoma"/>
        </w:rPr>
        <w:t xml:space="preserve">, jaké právo si zvolil, při oznámení vady, nebo bez zbytečného odkladu po oznámení vady. Provedenou volbu nemůže </w:t>
      </w:r>
      <w:proofErr w:type="gramStart"/>
      <w:r w:rsidR="001775C1" w:rsidRPr="00E97EA6">
        <w:rPr>
          <w:rFonts w:ascii="Tahoma" w:hAnsi="Tahoma" w:cs="Tahoma"/>
        </w:rPr>
        <w:t xml:space="preserve">Klient </w:t>
      </w:r>
      <w:r w:rsidR="00657C38" w:rsidRPr="00E97EA6">
        <w:rPr>
          <w:rFonts w:ascii="Tahoma" w:hAnsi="Tahoma" w:cs="Tahoma"/>
        </w:rPr>
        <w:t xml:space="preserve"> změnit</w:t>
      </w:r>
      <w:proofErr w:type="gramEnd"/>
      <w:r w:rsidR="00657C38" w:rsidRPr="00E97EA6">
        <w:rPr>
          <w:rFonts w:ascii="Tahoma" w:hAnsi="Tahoma" w:cs="Tahoma"/>
        </w:rPr>
        <w:t xml:space="preserve"> bez souhlasu </w:t>
      </w:r>
      <w:r w:rsidR="001775C1" w:rsidRPr="00E97EA6">
        <w:rPr>
          <w:rFonts w:ascii="Tahoma" w:hAnsi="Tahoma" w:cs="Tahoma"/>
        </w:rPr>
        <w:t>Architekta</w:t>
      </w:r>
      <w:r w:rsidR="00657C38" w:rsidRPr="00593946">
        <w:rPr>
          <w:rFonts w:ascii="Tahoma" w:hAnsi="Tahoma" w:cs="Tahoma"/>
        </w:rPr>
        <w:t xml:space="preserve">; to neplatí, žádal-li </w:t>
      </w:r>
      <w:r w:rsidR="00B72B71" w:rsidRPr="00593946">
        <w:rPr>
          <w:rFonts w:ascii="Tahoma" w:hAnsi="Tahoma" w:cs="Tahoma"/>
        </w:rPr>
        <w:t xml:space="preserve">klient </w:t>
      </w:r>
      <w:r w:rsidR="00657C38" w:rsidRPr="00593946">
        <w:rPr>
          <w:rFonts w:ascii="Tahoma" w:hAnsi="Tahoma" w:cs="Tahoma"/>
        </w:rPr>
        <w:t xml:space="preserve"> opravu vady, která se ukáže jako neopravitelná. Neodstraní-li </w:t>
      </w:r>
      <w:r w:rsidR="00B72B71" w:rsidRPr="00593946">
        <w:rPr>
          <w:rFonts w:ascii="Tahoma" w:hAnsi="Tahoma" w:cs="Tahoma"/>
        </w:rPr>
        <w:t>Architekt</w:t>
      </w:r>
      <w:r w:rsidR="00657C38" w:rsidRPr="00593946">
        <w:rPr>
          <w:rFonts w:ascii="Tahoma" w:hAnsi="Tahoma" w:cs="Tahoma"/>
        </w:rPr>
        <w:t xml:space="preserve"> vady v přiměřené lhůtě či oznámí-li </w:t>
      </w:r>
      <w:proofErr w:type="gramStart"/>
      <w:r w:rsidR="00B72B71" w:rsidRPr="00593946">
        <w:rPr>
          <w:rFonts w:ascii="Tahoma" w:hAnsi="Tahoma" w:cs="Tahoma"/>
        </w:rPr>
        <w:t xml:space="preserve">Klientovi </w:t>
      </w:r>
      <w:r w:rsidR="00657C38" w:rsidRPr="00593946">
        <w:rPr>
          <w:rFonts w:ascii="Tahoma" w:hAnsi="Tahoma" w:cs="Tahoma"/>
        </w:rPr>
        <w:t>,</w:t>
      </w:r>
      <w:proofErr w:type="gramEnd"/>
      <w:r w:rsidR="00657C38" w:rsidRPr="00593946">
        <w:rPr>
          <w:rFonts w:ascii="Tahoma" w:hAnsi="Tahoma" w:cs="Tahoma"/>
        </w:rPr>
        <w:t xml:space="preserve"> že vady neodstraní, může  </w:t>
      </w:r>
      <w:r w:rsidR="00B72B71" w:rsidRPr="00593946">
        <w:rPr>
          <w:rFonts w:ascii="Tahoma" w:hAnsi="Tahoma" w:cs="Tahoma"/>
        </w:rPr>
        <w:t xml:space="preserve">Klient </w:t>
      </w:r>
      <w:r w:rsidR="00657C38" w:rsidRPr="00593946">
        <w:rPr>
          <w:rFonts w:ascii="Tahoma" w:hAnsi="Tahoma" w:cs="Tahoma"/>
        </w:rPr>
        <w:t>požadovat místo odstranění vady přiměřenou slevu z</w:t>
      </w:r>
      <w:r w:rsidR="00B72B71" w:rsidRPr="00593946">
        <w:rPr>
          <w:rFonts w:ascii="Tahoma" w:hAnsi="Tahoma" w:cs="Tahoma"/>
        </w:rPr>
        <w:t xml:space="preserve"> ceny díla </w:t>
      </w:r>
      <w:r w:rsidR="00657C38" w:rsidRPr="00593946">
        <w:rPr>
          <w:rFonts w:ascii="Tahoma" w:hAnsi="Tahoma" w:cs="Tahoma"/>
        </w:rPr>
        <w:t xml:space="preserve">, nebo může od smlouvy odstoupit. </w:t>
      </w:r>
    </w:p>
    <w:p w14:paraId="08082EA1" w14:textId="08952741" w:rsidR="00657C38" w:rsidRPr="00593946" w:rsidRDefault="00657C38" w:rsidP="00657C38">
      <w:pPr>
        <w:widowControl w:val="0"/>
        <w:autoSpaceDE w:val="0"/>
        <w:autoSpaceDN w:val="0"/>
        <w:adjustRightInd w:val="0"/>
        <w:rPr>
          <w:rFonts w:ascii="Tahoma" w:hAnsi="Tahoma" w:cs="Tahoma"/>
        </w:rPr>
      </w:pPr>
      <w:r w:rsidRPr="00593946">
        <w:rPr>
          <w:rFonts w:ascii="Tahoma" w:hAnsi="Tahoma" w:cs="Tahoma"/>
        </w:rPr>
        <w:t xml:space="preserve"> </w:t>
      </w:r>
    </w:p>
    <w:p w14:paraId="33A8EBE0" w14:textId="1D7DBA45" w:rsidR="000E0ECE" w:rsidRPr="0094470C" w:rsidRDefault="0094470C" w:rsidP="0094470C">
      <w:pPr>
        <w:rPr>
          <w:rFonts w:ascii="Tahoma" w:hAnsi="Tahoma" w:cs="Tahoma"/>
        </w:rPr>
      </w:pPr>
      <w:r>
        <w:rPr>
          <w:rFonts w:ascii="Tahoma" w:hAnsi="Tahoma" w:cs="Tahoma"/>
        </w:rPr>
        <w:t>7.3</w:t>
      </w:r>
      <w:r w:rsidR="00657C38" w:rsidRPr="0094470C">
        <w:rPr>
          <w:rFonts w:ascii="Tahoma" w:hAnsi="Tahoma" w:cs="Tahoma"/>
        </w:rPr>
        <w:t xml:space="preserve"> Je-li vadné plnění nepodstatným porušením smlouvy, má </w:t>
      </w:r>
      <w:r w:rsidR="00B35871" w:rsidRPr="0094470C">
        <w:rPr>
          <w:rFonts w:ascii="Tahoma" w:hAnsi="Tahoma" w:cs="Tahoma"/>
        </w:rPr>
        <w:t>Klient</w:t>
      </w:r>
      <w:r w:rsidR="00657C38" w:rsidRPr="0094470C">
        <w:rPr>
          <w:rFonts w:ascii="Tahoma" w:hAnsi="Tahoma" w:cs="Tahoma"/>
        </w:rPr>
        <w:t xml:space="preserve"> právo na odstranění vady, anebo na přiměřenou slevu z</w:t>
      </w:r>
      <w:r w:rsidR="00B35871" w:rsidRPr="0094470C">
        <w:rPr>
          <w:rFonts w:ascii="Tahoma" w:hAnsi="Tahoma" w:cs="Tahoma"/>
        </w:rPr>
        <w:t> ceny díla</w:t>
      </w:r>
      <w:r w:rsidR="00657C38" w:rsidRPr="0094470C">
        <w:rPr>
          <w:rFonts w:ascii="Tahoma" w:hAnsi="Tahoma" w:cs="Tahoma"/>
        </w:rPr>
        <w:t xml:space="preserve">. </w:t>
      </w:r>
    </w:p>
    <w:p w14:paraId="0264544D" w14:textId="77777777" w:rsidR="000E0ECE" w:rsidRPr="00593946" w:rsidRDefault="000E0ECE" w:rsidP="00E97EA6">
      <w:pPr>
        <w:pStyle w:val="Odstavecseseznamem"/>
        <w:ind w:left="360"/>
        <w:rPr>
          <w:rFonts w:ascii="Tahoma" w:hAnsi="Tahoma" w:cs="Tahoma"/>
        </w:rPr>
      </w:pPr>
    </w:p>
    <w:p w14:paraId="5264B2A2" w14:textId="64AA581A" w:rsidR="000E0ECE" w:rsidRDefault="0094470C" w:rsidP="000E0ECE">
      <w:proofErr w:type="gramStart"/>
      <w:r>
        <w:t>7</w:t>
      </w:r>
      <w:r w:rsidR="000E0ECE">
        <w:t>.</w:t>
      </w:r>
      <w:r>
        <w:t>4</w:t>
      </w:r>
      <w:r w:rsidR="000E0ECE">
        <w:t xml:space="preserve"> </w:t>
      </w:r>
      <w:r w:rsidR="00657C38" w:rsidRPr="00E97EA6">
        <w:t xml:space="preserve"> Dokud</w:t>
      </w:r>
      <w:proofErr w:type="gramEnd"/>
      <w:r w:rsidR="00657C38" w:rsidRPr="00E97EA6">
        <w:t xml:space="preserve"> </w:t>
      </w:r>
      <w:r w:rsidR="00F15A38" w:rsidRPr="00E97EA6">
        <w:t>Klient</w:t>
      </w:r>
      <w:r w:rsidR="00657C38" w:rsidRPr="00E97EA6">
        <w:t xml:space="preserve"> neuplatní právo na slevu z</w:t>
      </w:r>
      <w:r w:rsidR="00F15A38" w:rsidRPr="00E97EA6">
        <w:t xml:space="preserve"> ceny díla </w:t>
      </w:r>
      <w:r w:rsidR="00657C38" w:rsidRPr="00E97EA6">
        <w:t xml:space="preserve">nebo neodstoupí od smlouvy, může </w:t>
      </w:r>
      <w:r w:rsidR="00F15A38" w:rsidRPr="00E97EA6">
        <w:t xml:space="preserve">Architekt </w:t>
      </w:r>
      <w:r w:rsidR="00657C38" w:rsidRPr="00E97EA6">
        <w:t xml:space="preserve"> dodat to, co chybí, </w:t>
      </w:r>
    </w:p>
    <w:p w14:paraId="6225C23A" w14:textId="22F593C2" w:rsidR="000E0ECE" w:rsidRDefault="000E0ECE" w:rsidP="000E0ECE">
      <w:r>
        <w:t xml:space="preserve">       </w:t>
      </w:r>
      <w:r w:rsidR="00657C38" w:rsidRPr="00E97EA6">
        <w:t xml:space="preserve">nebo odstranit právní vadu. Jiné vady může </w:t>
      </w:r>
      <w:proofErr w:type="gramStart"/>
      <w:r w:rsidR="00F15A38" w:rsidRPr="00E97EA6">
        <w:t xml:space="preserve">Architekt </w:t>
      </w:r>
      <w:r w:rsidR="00657C38" w:rsidRPr="00E97EA6">
        <w:t xml:space="preserve"> odstranit</w:t>
      </w:r>
      <w:proofErr w:type="gramEnd"/>
      <w:r w:rsidR="00657C38" w:rsidRPr="00E97EA6">
        <w:t xml:space="preserve"> podle své volby opravou věci nebo dodáním nové</w:t>
      </w:r>
      <w:r w:rsidR="00F15A38" w:rsidRPr="00593946">
        <w:t xml:space="preserve">ho </w:t>
      </w:r>
      <w:r>
        <w:t xml:space="preserve">   </w:t>
      </w:r>
    </w:p>
    <w:p w14:paraId="029B9BE3" w14:textId="4F59997A" w:rsidR="00657C38" w:rsidRPr="00593946" w:rsidRDefault="000E0ECE" w:rsidP="00593946">
      <w:r>
        <w:t xml:space="preserve">       </w:t>
      </w:r>
      <w:r w:rsidR="00F15A38" w:rsidRPr="00593946">
        <w:t>díla</w:t>
      </w:r>
      <w:r w:rsidR="00657C38" w:rsidRPr="00E97EA6">
        <w:t xml:space="preserve">; volba nesmí </w:t>
      </w:r>
      <w:r w:rsidR="00F15A38" w:rsidRPr="00E97EA6">
        <w:t xml:space="preserve">Klientovi </w:t>
      </w:r>
      <w:r w:rsidR="00657C38" w:rsidRPr="00593946">
        <w:t xml:space="preserve">způsobit nepřiměřené náklady. </w:t>
      </w:r>
    </w:p>
    <w:p w14:paraId="26B7F269" w14:textId="77777777" w:rsidR="00657C38" w:rsidRPr="00593946" w:rsidRDefault="00657C38" w:rsidP="000E0ECE">
      <w:pPr>
        <w:widowControl w:val="0"/>
        <w:autoSpaceDE w:val="0"/>
        <w:autoSpaceDN w:val="0"/>
        <w:adjustRightInd w:val="0"/>
        <w:rPr>
          <w:rFonts w:ascii="Tahoma" w:hAnsi="Tahoma" w:cs="Tahoma"/>
        </w:rPr>
      </w:pPr>
      <w:r w:rsidRPr="00593946">
        <w:rPr>
          <w:rFonts w:ascii="Tahoma" w:hAnsi="Tahoma" w:cs="Tahoma"/>
        </w:rPr>
        <w:t xml:space="preserve"> </w:t>
      </w:r>
    </w:p>
    <w:p w14:paraId="3EF26723" w14:textId="4935B685" w:rsidR="00EA2C0E" w:rsidRDefault="0094470C" w:rsidP="00657C38">
      <w:pPr>
        <w:widowControl w:val="0"/>
        <w:autoSpaceDE w:val="0"/>
        <w:autoSpaceDN w:val="0"/>
        <w:adjustRightInd w:val="0"/>
        <w:rPr>
          <w:rFonts w:ascii="Tahoma" w:hAnsi="Tahoma" w:cs="Tahoma"/>
        </w:rPr>
      </w:pPr>
      <w:r>
        <w:rPr>
          <w:rFonts w:ascii="Tahoma" w:hAnsi="Tahoma" w:cs="Tahoma"/>
        </w:rPr>
        <w:t>7.5</w:t>
      </w:r>
      <w:r w:rsidR="00EA2C0E">
        <w:rPr>
          <w:rFonts w:ascii="Tahoma" w:hAnsi="Tahoma" w:cs="Tahoma"/>
        </w:rPr>
        <w:t xml:space="preserve"> </w:t>
      </w:r>
      <w:r w:rsidR="00657C38" w:rsidRPr="00593946">
        <w:rPr>
          <w:rFonts w:ascii="Tahoma" w:hAnsi="Tahoma" w:cs="Tahoma"/>
        </w:rPr>
        <w:t xml:space="preserve">Neodstraní-li </w:t>
      </w:r>
      <w:r w:rsidR="00F15A38" w:rsidRPr="00593946">
        <w:rPr>
          <w:rFonts w:ascii="Tahoma" w:hAnsi="Tahoma" w:cs="Tahoma"/>
        </w:rPr>
        <w:t>Architekt</w:t>
      </w:r>
      <w:r w:rsidR="00657C38" w:rsidRPr="00593946">
        <w:rPr>
          <w:rFonts w:ascii="Tahoma" w:hAnsi="Tahoma" w:cs="Tahoma"/>
        </w:rPr>
        <w:t xml:space="preserve"> vadu </w:t>
      </w:r>
      <w:proofErr w:type="gramStart"/>
      <w:r w:rsidR="00F15A38" w:rsidRPr="00593946">
        <w:rPr>
          <w:rFonts w:ascii="Tahoma" w:hAnsi="Tahoma" w:cs="Tahoma"/>
        </w:rPr>
        <w:t xml:space="preserve">díla </w:t>
      </w:r>
      <w:r w:rsidR="00657C38" w:rsidRPr="00593946">
        <w:rPr>
          <w:rFonts w:ascii="Tahoma" w:hAnsi="Tahoma" w:cs="Tahoma"/>
        </w:rPr>
        <w:t xml:space="preserve"> včas</w:t>
      </w:r>
      <w:proofErr w:type="gramEnd"/>
      <w:r w:rsidR="00657C38" w:rsidRPr="00593946">
        <w:rPr>
          <w:rFonts w:ascii="Tahoma" w:hAnsi="Tahoma" w:cs="Tahoma"/>
        </w:rPr>
        <w:t xml:space="preserve"> nebo vadu </w:t>
      </w:r>
      <w:r w:rsidR="00F15A38" w:rsidRPr="00593946">
        <w:rPr>
          <w:rFonts w:ascii="Tahoma" w:hAnsi="Tahoma" w:cs="Tahoma"/>
        </w:rPr>
        <w:t xml:space="preserve">díla </w:t>
      </w:r>
      <w:r w:rsidR="00657C38" w:rsidRPr="00593946">
        <w:rPr>
          <w:rFonts w:ascii="Tahoma" w:hAnsi="Tahoma" w:cs="Tahoma"/>
        </w:rPr>
        <w:t xml:space="preserve"> odmítne odstranit, může </w:t>
      </w:r>
      <w:r w:rsidR="00F15A38" w:rsidRPr="00593946">
        <w:rPr>
          <w:rFonts w:ascii="Tahoma" w:hAnsi="Tahoma" w:cs="Tahoma"/>
        </w:rPr>
        <w:t xml:space="preserve">Klient </w:t>
      </w:r>
      <w:r w:rsidR="00657C38" w:rsidRPr="00593946">
        <w:rPr>
          <w:rFonts w:ascii="Tahoma" w:hAnsi="Tahoma" w:cs="Tahoma"/>
        </w:rPr>
        <w:t>í požadovat slevu z</w:t>
      </w:r>
      <w:r w:rsidR="00F15A38" w:rsidRPr="00593946">
        <w:rPr>
          <w:rFonts w:ascii="Tahoma" w:hAnsi="Tahoma" w:cs="Tahoma"/>
        </w:rPr>
        <w:t> ceny díla</w:t>
      </w:r>
      <w:r w:rsidR="00657C38" w:rsidRPr="00593946">
        <w:rPr>
          <w:rFonts w:ascii="Tahoma" w:hAnsi="Tahoma" w:cs="Tahoma"/>
        </w:rPr>
        <w:t>,</w:t>
      </w:r>
    </w:p>
    <w:p w14:paraId="79DB80A8" w14:textId="076BDE11" w:rsidR="00657C38" w:rsidRPr="00593946" w:rsidRDefault="00EA2C0E" w:rsidP="00657C38">
      <w:pPr>
        <w:widowControl w:val="0"/>
        <w:autoSpaceDE w:val="0"/>
        <w:autoSpaceDN w:val="0"/>
        <w:adjustRightInd w:val="0"/>
        <w:rPr>
          <w:rFonts w:ascii="Tahoma" w:hAnsi="Tahoma" w:cs="Tahoma"/>
        </w:rPr>
      </w:pPr>
      <w:r>
        <w:rPr>
          <w:rFonts w:ascii="Tahoma" w:hAnsi="Tahoma" w:cs="Tahoma"/>
        </w:rPr>
        <w:t xml:space="preserve"> </w:t>
      </w:r>
      <w:r w:rsidR="00657C38" w:rsidRPr="00E97EA6">
        <w:rPr>
          <w:rFonts w:ascii="Tahoma" w:hAnsi="Tahoma" w:cs="Tahoma"/>
        </w:rPr>
        <w:t xml:space="preserve"> </w:t>
      </w:r>
      <w:r>
        <w:rPr>
          <w:rFonts w:ascii="Tahoma" w:hAnsi="Tahoma" w:cs="Tahoma"/>
        </w:rPr>
        <w:t xml:space="preserve">    </w:t>
      </w:r>
      <w:r w:rsidR="00657C38" w:rsidRPr="00593946">
        <w:rPr>
          <w:rFonts w:ascii="Tahoma" w:hAnsi="Tahoma" w:cs="Tahoma"/>
        </w:rPr>
        <w:t xml:space="preserve">anebo může od smlouvy odstoupit. Provedenou volbu nemůže </w:t>
      </w:r>
      <w:proofErr w:type="gramStart"/>
      <w:r w:rsidR="00F15A38" w:rsidRPr="00593946">
        <w:rPr>
          <w:rFonts w:ascii="Tahoma" w:hAnsi="Tahoma" w:cs="Tahoma"/>
        </w:rPr>
        <w:t xml:space="preserve">Klient </w:t>
      </w:r>
      <w:r w:rsidR="00657C38" w:rsidRPr="00593946">
        <w:rPr>
          <w:rFonts w:ascii="Tahoma" w:hAnsi="Tahoma" w:cs="Tahoma"/>
        </w:rPr>
        <w:t xml:space="preserve"> změnit</w:t>
      </w:r>
      <w:proofErr w:type="gramEnd"/>
      <w:r w:rsidR="00657C38" w:rsidRPr="00593946">
        <w:rPr>
          <w:rFonts w:ascii="Tahoma" w:hAnsi="Tahoma" w:cs="Tahoma"/>
        </w:rPr>
        <w:t xml:space="preserve"> bez souhlasu </w:t>
      </w:r>
      <w:r w:rsidR="00F15A38" w:rsidRPr="00593946">
        <w:rPr>
          <w:rFonts w:ascii="Tahoma" w:hAnsi="Tahoma" w:cs="Tahoma"/>
        </w:rPr>
        <w:t xml:space="preserve">Architekta </w:t>
      </w:r>
      <w:r w:rsidR="00657C38" w:rsidRPr="00593946">
        <w:rPr>
          <w:rFonts w:ascii="Tahoma" w:hAnsi="Tahoma" w:cs="Tahoma"/>
        </w:rPr>
        <w:t xml:space="preserve">. </w:t>
      </w:r>
    </w:p>
    <w:p w14:paraId="55149390" w14:textId="25B62D7F" w:rsidR="00515AEA" w:rsidRPr="00884A62" w:rsidRDefault="00657C38" w:rsidP="00884A62">
      <w:pPr>
        <w:widowControl w:val="0"/>
        <w:autoSpaceDE w:val="0"/>
        <w:autoSpaceDN w:val="0"/>
        <w:adjustRightInd w:val="0"/>
        <w:rPr>
          <w:rFonts w:ascii="Times New Roman" w:hAnsi="Times New Roman"/>
        </w:rPr>
      </w:pPr>
      <w:r w:rsidRPr="00E97EA6">
        <w:rPr>
          <w:rFonts w:ascii="Times New Roman" w:hAnsi="Times New Roman"/>
        </w:rPr>
        <w:t xml:space="preserve"> </w:t>
      </w:r>
    </w:p>
    <w:p w14:paraId="116DE2CB" w14:textId="77777777" w:rsidR="00515AEA" w:rsidRDefault="008A7987">
      <w:pPr>
        <w:pStyle w:val="Bezmezer"/>
        <w:jc w:val="center"/>
        <w:rPr>
          <w:color w:val="000000"/>
        </w:rPr>
      </w:pPr>
      <w:r>
        <w:rPr>
          <w:rFonts w:ascii="Tahoma" w:hAnsi="Tahoma" w:cs="Tahoma"/>
          <w:b/>
          <w:color w:val="000000"/>
          <w:sz w:val="20"/>
          <w:szCs w:val="20"/>
        </w:rPr>
        <w:t>VIII.</w:t>
      </w:r>
    </w:p>
    <w:p w14:paraId="3FA2334E" w14:textId="77777777" w:rsidR="00515AEA" w:rsidRDefault="008A7987">
      <w:pPr>
        <w:pStyle w:val="Bezmezer"/>
        <w:jc w:val="center"/>
        <w:rPr>
          <w:rFonts w:ascii="Tahoma" w:hAnsi="Tahoma" w:cs="Tahoma"/>
          <w:b/>
          <w:color w:val="7F7F7F"/>
          <w:sz w:val="20"/>
          <w:szCs w:val="20"/>
        </w:rPr>
      </w:pPr>
      <w:r>
        <w:rPr>
          <w:rFonts w:ascii="Tahoma" w:hAnsi="Tahoma" w:cs="Tahoma"/>
          <w:b/>
          <w:color w:val="000000"/>
          <w:sz w:val="20"/>
          <w:szCs w:val="20"/>
        </w:rPr>
        <w:t>Autorská práva</w:t>
      </w:r>
    </w:p>
    <w:p w14:paraId="4C96FB98" w14:textId="77777777" w:rsidR="00515AEA" w:rsidRDefault="00515AEA">
      <w:pPr>
        <w:pStyle w:val="Bezmezer"/>
        <w:jc w:val="center"/>
        <w:rPr>
          <w:rFonts w:ascii="Tahoma" w:hAnsi="Tahoma" w:cs="Tahoma"/>
          <w:b/>
          <w:color w:val="000000"/>
          <w:sz w:val="20"/>
          <w:szCs w:val="20"/>
        </w:rPr>
      </w:pPr>
    </w:p>
    <w:p w14:paraId="573EE244" w14:textId="77777777" w:rsidR="00515AEA" w:rsidRDefault="008A7987">
      <w:pPr>
        <w:rPr>
          <w:color w:val="000000"/>
        </w:rPr>
      </w:pPr>
      <w:r>
        <w:rPr>
          <w:rFonts w:ascii="Tahoma" w:eastAsia="Calibri" w:hAnsi="Tahoma" w:cs="Tahoma"/>
          <w:color w:val="000000"/>
        </w:rPr>
        <w:t xml:space="preserve">1. Dokumentace zpracovaná Architektem v rámci fázi 2 včetně jejího návrhu či konceptu je autorským dílem v souladu s autorským zákonem. </w:t>
      </w:r>
    </w:p>
    <w:p w14:paraId="227B21B2" w14:textId="77777777" w:rsidR="00515AEA" w:rsidRDefault="00515AEA">
      <w:pPr>
        <w:rPr>
          <w:rFonts w:ascii="Tahoma" w:eastAsia="Calibri" w:hAnsi="Tahoma" w:cs="Tahoma"/>
          <w:color w:val="000000"/>
        </w:rPr>
      </w:pPr>
    </w:p>
    <w:p w14:paraId="68C87F15" w14:textId="77777777" w:rsidR="00515AEA" w:rsidRDefault="008A7987">
      <w:pPr>
        <w:rPr>
          <w:rFonts w:ascii="Tahoma" w:eastAsia="Calibri" w:hAnsi="Tahoma" w:cs="Tahoma"/>
          <w:color w:val="7F7F7F"/>
        </w:rPr>
      </w:pPr>
      <w:r>
        <w:rPr>
          <w:rFonts w:ascii="Tahoma" w:eastAsia="Calibri" w:hAnsi="Tahoma" w:cs="Tahoma"/>
          <w:color w:val="000000"/>
        </w:rPr>
        <w:t>2. Majetková práva k Autorskému dílu Architekta vykonává v souladu s ustanovením § 58 odst. 1 ve spojení s § 58 odst. 10 autorského zákona svým jménem a na svůj účet Architekt.</w:t>
      </w:r>
    </w:p>
    <w:p w14:paraId="6EC0252A" w14:textId="77777777" w:rsidR="00515AEA" w:rsidRDefault="00515AEA">
      <w:pPr>
        <w:rPr>
          <w:rFonts w:ascii="Tahoma" w:eastAsia="Calibri" w:hAnsi="Tahoma" w:cs="Tahoma"/>
          <w:color w:val="000000"/>
        </w:rPr>
      </w:pPr>
    </w:p>
    <w:p w14:paraId="5C5EA29C" w14:textId="77777777" w:rsidR="00515AEA" w:rsidRDefault="008A7987">
      <w:pPr>
        <w:rPr>
          <w:rFonts w:ascii="Tahoma" w:eastAsia="Calibri" w:hAnsi="Tahoma" w:cs="Tahoma"/>
          <w:color w:val="7F7F7F"/>
        </w:rPr>
      </w:pPr>
      <w:r>
        <w:rPr>
          <w:rFonts w:ascii="Tahoma" w:eastAsia="Calibri" w:hAnsi="Tahoma" w:cs="Tahoma"/>
          <w:color w:val="000000"/>
        </w:rPr>
        <w:t xml:space="preserve">3. 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3591194F" w14:textId="77777777" w:rsidR="00515AEA" w:rsidRDefault="00515AEA">
      <w:pPr>
        <w:rPr>
          <w:rFonts w:ascii="Tahoma" w:eastAsia="Calibri" w:hAnsi="Tahoma" w:cs="Tahoma"/>
          <w:color w:val="000000"/>
        </w:rPr>
      </w:pPr>
    </w:p>
    <w:p w14:paraId="1A84AEFD" w14:textId="391B9BB8" w:rsidR="00515AEA" w:rsidRDefault="008A7987">
      <w:pPr>
        <w:rPr>
          <w:rFonts w:ascii="Tahoma" w:eastAsia="Calibri" w:hAnsi="Tahoma" w:cs="Tahoma"/>
          <w:color w:val="7F7F7F"/>
        </w:rPr>
      </w:pPr>
      <w:r>
        <w:rPr>
          <w:rFonts w:ascii="Tahoma" w:eastAsia="Calibri" w:hAnsi="Tahoma" w:cs="Tahoma"/>
          <w:color w:val="000000"/>
        </w:rPr>
        <w:t xml:space="preserve">4. Klient může Dokumentaci použít pouze k účelu vyplývajícímu ze smlouvy, čímž se rozumí obstarání příslušného správního rozhodnutí v rámci příslušných Výkonových fází a realizace Stavby. Podmínkou pro použití Dokumentace je úplné zaplacení všech odměn pro Architekta, na které mu dle této Smlouvy vznikl nárok. Dokumentace jako celek ani žádná její součást nemůže být bez výslovného svolení Architekta užita Klientem či jakoukoli třetí osobou   k projektování jiných staveb, než pro které byla zpracována a Klientovi dodána. </w:t>
      </w:r>
    </w:p>
    <w:p w14:paraId="6F39D7BB" w14:textId="77777777" w:rsidR="00515AEA" w:rsidRDefault="00515AEA">
      <w:pPr>
        <w:rPr>
          <w:rFonts w:ascii="Tahoma" w:eastAsia="Calibri" w:hAnsi="Tahoma" w:cs="Tahoma"/>
          <w:color w:val="000000"/>
        </w:rPr>
      </w:pPr>
    </w:p>
    <w:p w14:paraId="19160723" w14:textId="77777777" w:rsidR="00515AEA" w:rsidRDefault="008A7987">
      <w:pPr>
        <w:rPr>
          <w:rFonts w:ascii="Tahoma" w:eastAsia="Calibri" w:hAnsi="Tahoma" w:cs="Tahoma"/>
          <w:color w:val="7F7F7F"/>
        </w:rPr>
      </w:pPr>
      <w:r>
        <w:rPr>
          <w:rFonts w:ascii="Tahoma" w:eastAsia="Calibri" w:hAnsi="Tahoma" w:cs="Tahoma"/>
          <w:color w:val="000000"/>
        </w:rPr>
        <w:t xml:space="preserve">5. Klient není oprávněn Dokumentaci měnit ani do ní jinak zasahovat ani ji poskytnout k takovému zásahu jiné osobě bez výslovného souhlasu Architekta. </w:t>
      </w:r>
    </w:p>
    <w:p w14:paraId="7D1C9A42" w14:textId="77777777" w:rsidR="00515AEA" w:rsidRDefault="00515AEA">
      <w:pPr>
        <w:pStyle w:val="Odstavecseseznamem"/>
        <w:rPr>
          <w:rFonts w:ascii="Tahoma" w:eastAsia="Calibri" w:hAnsi="Tahoma" w:cs="Tahoma"/>
          <w:color w:val="000000"/>
        </w:rPr>
      </w:pPr>
    </w:p>
    <w:p w14:paraId="4D56E04B" w14:textId="77777777" w:rsidR="00515AEA" w:rsidRDefault="008A7987">
      <w:pPr>
        <w:rPr>
          <w:rFonts w:ascii="Tahoma" w:eastAsia="Calibri" w:hAnsi="Tahoma" w:cs="Tahoma"/>
          <w:color w:val="7F7F7F"/>
        </w:rPr>
      </w:pPr>
      <w:r>
        <w:rPr>
          <w:rFonts w:ascii="Tahoma" w:eastAsia="Calibri" w:hAnsi="Tahoma" w:cs="Tahoma"/>
          <w:color w:val="000000"/>
        </w:rPr>
        <w:t>6. Klient i Architekt jsou oprávněni užít Dokumentaci pro potřeby marketingu, pro potřeby prezentace díla na veřejnosti, výstavách či jednotlivě u třetích osob v jakékoliv formě zachycené na jakémkoliv nosiči. Architekt je oprávněn užít Dokumentaci a fotografie interiéru a exteriéru realizované stavby pro potřeby prezentace. Klient je povinen Architektovi umožnit přístup do stavby po jejím dokončení za účelem pořízení těchto fotografií.</w:t>
      </w:r>
    </w:p>
    <w:p w14:paraId="79E879A6" w14:textId="77777777" w:rsidR="00515AEA" w:rsidRDefault="00515AEA">
      <w:pPr>
        <w:pStyle w:val="Bezmezer"/>
        <w:rPr>
          <w:rFonts w:ascii="Tahoma" w:hAnsi="Tahoma" w:cs="Tahoma"/>
          <w:sz w:val="20"/>
          <w:szCs w:val="20"/>
        </w:rPr>
      </w:pPr>
    </w:p>
    <w:p w14:paraId="668FDF78" w14:textId="77777777" w:rsidR="00515AEA" w:rsidRDefault="00515AEA">
      <w:pPr>
        <w:pStyle w:val="Bezmezer"/>
        <w:rPr>
          <w:rFonts w:ascii="Tahoma" w:hAnsi="Tahoma" w:cs="Tahoma"/>
          <w:sz w:val="20"/>
          <w:szCs w:val="20"/>
        </w:rPr>
      </w:pPr>
    </w:p>
    <w:p w14:paraId="387CFCB3" w14:textId="77777777" w:rsidR="00515AEA" w:rsidRDefault="008A7987">
      <w:pPr>
        <w:pStyle w:val="Bezmezer"/>
        <w:jc w:val="center"/>
      </w:pPr>
      <w:r>
        <w:rPr>
          <w:rFonts w:ascii="Tahoma" w:hAnsi="Tahoma" w:cs="Tahoma"/>
          <w:b/>
          <w:sz w:val="20"/>
          <w:szCs w:val="20"/>
        </w:rPr>
        <w:t>IX.</w:t>
      </w:r>
    </w:p>
    <w:p w14:paraId="2DF72D67" w14:textId="77777777" w:rsidR="00515AEA" w:rsidRDefault="008A7987">
      <w:pPr>
        <w:pStyle w:val="Bezmezer"/>
        <w:jc w:val="center"/>
        <w:rPr>
          <w:rFonts w:ascii="Tahoma" w:hAnsi="Tahoma" w:cs="Tahoma"/>
          <w:b/>
          <w:sz w:val="20"/>
          <w:szCs w:val="20"/>
        </w:rPr>
      </w:pPr>
      <w:r>
        <w:rPr>
          <w:rFonts w:ascii="Tahoma" w:hAnsi="Tahoma" w:cs="Tahoma"/>
          <w:b/>
          <w:sz w:val="20"/>
          <w:szCs w:val="20"/>
        </w:rPr>
        <w:t>Doba trvání a možnost ukončení</w:t>
      </w:r>
    </w:p>
    <w:p w14:paraId="7E95A21B" w14:textId="77777777" w:rsidR="00515AEA" w:rsidRDefault="00515AEA">
      <w:pPr>
        <w:pStyle w:val="Bezmezer"/>
        <w:rPr>
          <w:rFonts w:ascii="Tahoma" w:hAnsi="Tahoma" w:cs="Tahoma"/>
          <w:sz w:val="20"/>
          <w:szCs w:val="20"/>
        </w:rPr>
      </w:pPr>
    </w:p>
    <w:p w14:paraId="1DABF4FD" w14:textId="5BC0C5FF" w:rsidR="00A92D20" w:rsidRDefault="008A7987">
      <w:pPr>
        <w:pStyle w:val="Bezmezer"/>
        <w:jc w:val="both"/>
        <w:rPr>
          <w:rFonts w:ascii="Tahoma" w:hAnsi="Tahoma" w:cs="Tahoma"/>
          <w:sz w:val="20"/>
          <w:szCs w:val="20"/>
        </w:rPr>
      </w:pPr>
      <w:r>
        <w:rPr>
          <w:rFonts w:ascii="Tahoma" w:hAnsi="Tahoma" w:cs="Tahoma"/>
          <w:sz w:val="20"/>
          <w:szCs w:val="20"/>
        </w:rPr>
        <w:t xml:space="preserve">1. </w:t>
      </w:r>
      <w:r w:rsidR="00A92D20">
        <w:rPr>
          <w:rFonts w:ascii="Tahoma" w:hAnsi="Tahoma" w:cs="Tahoma"/>
          <w:sz w:val="20"/>
          <w:szCs w:val="20"/>
        </w:rPr>
        <w:t>Architekt je povinen dílo dokončit a předat Klientovi ve lhůtě uvedené v čl. III bod 1</w:t>
      </w:r>
      <w:r w:rsidR="00EF0CD0">
        <w:rPr>
          <w:rFonts w:ascii="Tahoma" w:hAnsi="Tahoma" w:cs="Tahoma"/>
          <w:sz w:val="20"/>
          <w:szCs w:val="20"/>
        </w:rPr>
        <w:t>.</w:t>
      </w:r>
      <w:r w:rsidR="00A92D20">
        <w:rPr>
          <w:rFonts w:ascii="Tahoma" w:hAnsi="Tahoma" w:cs="Tahoma"/>
          <w:sz w:val="20"/>
          <w:szCs w:val="20"/>
        </w:rPr>
        <w:t xml:space="preserve"> </w:t>
      </w:r>
    </w:p>
    <w:p w14:paraId="4D78CFE8" w14:textId="7331AFFE" w:rsidR="00515AEA" w:rsidRDefault="008A7987">
      <w:pPr>
        <w:pStyle w:val="Bezmezer"/>
        <w:jc w:val="both"/>
        <w:rPr>
          <w:rFonts w:ascii="Tahoma" w:hAnsi="Tahoma" w:cs="Tahoma"/>
          <w:sz w:val="20"/>
          <w:szCs w:val="20"/>
        </w:rPr>
      </w:pPr>
      <w:r>
        <w:rPr>
          <w:rFonts w:ascii="Tahoma" w:hAnsi="Tahoma" w:cs="Tahoma"/>
          <w:sz w:val="20"/>
          <w:szCs w:val="20"/>
        </w:rPr>
        <w:t xml:space="preserve">Tuto Smlouvu lze ukončit vzájemnou dohodou smluvních stran, odstoupením od smlouvy </w:t>
      </w:r>
      <w:r w:rsidR="00AF0E6A">
        <w:rPr>
          <w:rFonts w:ascii="Tahoma" w:hAnsi="Tahoma" w:cs="Tahoma"/>
          <w:sz w:val="20"/>
          <w:szCs w:val="20"/>
        </w:rPr>
        <w:t xml:space="preserve">z důvodů uvedených ve smlouvě. </w:t>
      </w:r>
    </w:p>
    <w:p w14:paraId="2ECCD8EA" w14:textId="77777777" w:rsidR="00515AEA" w:rsidRDefault="00515AEA">
      <w:pPr>
        <w:pStyle w:val="Bezmezer"/>
        <w:jc w:val="both"/>
        <w:rPr>
          <w:rFonts w:ascii="Tahoma" w:eastAsia="Times New Roman" w:hAnsi="Tahoma" w:cs="Tahoma"/>
          <w:b/>
          <w:color w:val="548DD4"/>
          <w:sz w:val="20"/>
          <w:szCs w:val="20"/>
        </w:rPr>
      </w:pPr>
    </w:p>
    <w:p w14:paraId="03AA567D" w14:textId="77777777" w:rsidR="00515AEA" w:rsidRDefault="008A7987">
      <w:pPr>
        <w:pStyle w:val="Bezmezer"/>
        <w:jc w:val="both"/>
        <w:rPr>
          <w:rFonts w:ascii="Tahoma" w:hAnsi="Tahoma" w:cs="Tahoma"/>
          <w:sz w:val="20"/>
          <w:szCs w:val="20"/>
        </w:rPr>
      </w:pPr>
      <w:r>
        <w:rPr>
          <w:rFonts w:ascii="Tahoma" w:hAnsi="Tahoma" w:cs="Tahoma"/>
          <w:sz w:val="20"/>
          <w:szCs w:val="20"/>
        </w:rPr>
        <w:t>2. 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38C4A5D8" w14:textId="6757932E" w:rsidR="00515AEA" w:rsidRDefault="008A7987">
      <w:pPr>
        <w:pStyle w:val="Odstavecseseznamem"/>
        <w:numPr>
          <w:ilvl w:val="0"/>
          <w:numId w:val="2"/>
        </w:numPr>
        <w:rPr>
          <w:rFonts w:ascii="Tahoma" w:hAnsi="Tahoma" w:cs="Tahoma"/>
        </w:rPr>
      </w:pPr>
      <w:r>
        <w:rPr>
          <w:rFonts w:ascii="Tahoma" w:hAnsi="Tahoma" w:cs="Tahoma"/>
        </w:rPr>
        <w:t>prodlení Klienta s poskytnutím součinnosti, jak je tato definována v článku VI.</w:t>
      </w:r>
      <w:r w:rsidR="00884A62">
        <w:rPr>
          <w:rFonts w:ascii="Tahoma" w:hAnsi="Tahoma" w:cs="Tahoma"/>
        </w:rPr>
        <w:t xml:space="preserve"> </w:t>
      </w:r>
      <w:proofErr w:type="gramStart"/>
      <w:r w:rsidR="00884A62">
        <w:rPr>
          <w:rFonts w:ascii="Tahoma" w:hAnsi="Tahoma" w:cs="Tahoma"/>
        </w:rPr>
        <w:t>odst. .</w:t>
      </w:r>
      <w:proofErr w:type="gramEnd"/>
      <w:r w:rsidR="00884A62">
        <w:rPr>
          <w:rFonts w:ascii="Tahoma" w:hAnsi="Tahoma" w:cs="Tahoma"/>
        </w:rPr>
        <w:t xml:space="preserve"> </w:t>
      </w:r>
      <w:r>
        <w:rPr>
          <w:rFonts w:ascii="Tahoma" w:hAnsi="Tahoma" w:cs="Tahoma"/>
        </w:rPr>
        <w:t>2 této smlouvy, po dobu delší než 30 dní,</w:t>
      </w:r>
    </w:p>
    <w:p w14:paraId="6B1B1E4A" w14:textId="77777777" w:rsidR="00515AEA" w:rsidRDefault="008A7987">
      <w:pPr>
        <w:pStyle w:val="Odstavecseseznamem"/>
        <w:numPr>
          <w:ilvl w:val="0"/>
          <w:numId w:val="2"/>
        </w:numPr>
        <w:rPr>
          <w:rFonts w:ascii="Tahoma" w:hAnsi="Tahoma" w:cs="Tahoma"/>
        </w:rPr>
      </w:pPr>
      <w:r>
        <w:rPr>
          <w:rFonts w:ascii="Tahoma" w:hAnsi="Tahoma" w:cs="Tahoma"/>
        </w:rPr>
        <w:t>prodlení Klienta s úhradou jakékoli Dílčí platby po dobu delší než 30 dní,</w:t>
      </w:r>
    </w:p>
    <w:p w14:paraId="0A660063" w14:textId="77777777" w:rsidR="00515AEA" w:rsidRDefault="008A7987">
      <w:pPr>
        <w:pStyle w:val="Odstavecseseznamem"/>
        <w:numPr>
          <w:ilvl w:val="0"/>
          <w:numId w:val="2"/>
        </w:numPr>
        <w:rPr>
          <w:rFonts w:ascii="Tahoma" w:hAnsi="Tahoma" w:cs="Tahoma"/>
        </w:rPr>
      </w:pPr>
      <w:r>
        <w:rPr>
          <w:rFonts w:ascii="Tahoma" w:hAnsi="Tahoma" w:cs="Tahoma"/>
        </w:rPr>
        <w:t>prodlení Architekta s předáním jakékoli části Dokumentace po dobu delší než 30 dní.</w:t>
      </w:r>
    </w:p>
    <w:p w14:paraId="0629810D" w14:textId="77777777" w:rsidR="00515AEA" w:rsidRDefault="00515AEA">
      <w:pPr>
        <w:rPr>
          <w:rFonts w:ascii="Tahoma" w:hAnsi="Tahoma" w:cs="Tahoma"/>
        </w:rPr>
      </w:pPr>
    </w:p>
    <w:p w14:paraId="01489436" w14:textId="17A10D91" w:rsidR="00515AEA" w:rsidRDefault="008A7987" w:rsidP="0094470C">
      <w:pPr>
        <w:pStyle w:val="Bezmezer"/>
        <w:numPr>
          <w:ilvl w:val="0"/>
          <w:numId w:val="7"/>
        </w:numPr>
        <w:ind w:left="360"/>
        <w:jc w:val="both"/>
        <w:rPr>
          <w:rFonts w:ascii="Tahoma" w:hAnsi="Tahoma" w:cs="Tahoma"/>
          <w:sz w:val="20"/>
          <w:szCs w:val="20"/>
        </w:rPr>
      </w:pPr>
      <w:r>
        <w:rPr>
          <w:rFonts w:ascii="Tahoma" w:hAnsi="Tahoma" w:cs="Tahoma"/>
          <w:sz w:val="20"/>
          <w:szCs w:val="20"/>
        </w:rPr>
        <w:lastRenderedPageBreak/>
        <w:t>Architekt je dále oprávněn od Smlouvy odstoupit v případě, že Klient trvá na pokynech, na jejichž nevhodnost ho Architekt upozornil, pokud dodržení takových pokynů brání realizaci díla či se zásadně rozchází s dříve formulovanými zásadami spolupráce.</w:t>
      </w:r>
    </w:p>
    <w:p w14:paraId="431A4649" w14:textId="4880C62C" w:rsidR="00A92D20" w:rsidRPr="00E3003B" w:rsidRDefault="00A92D20" w:rsidP="0094470C">
      <w:pPr>
        <w:pStyle w:val="Bezmezer"/>
        <w:numPr>
          <w:ilvl w:val="0"/>
          <w:numId w:val="7"/>
        </w:numPr>
        <w:ind w:left="360"/>
        <w:jc w:val="both"/>
        <w:rPr>
          <w:rFonts w:ascii="Tahoma" w:hAnsi="Tahoma" w:cs="Tahoma"/>
          <w:sz w:val="20"/>
          <w:szCs w:val="20"/>
        </w:rPr>
      </w:pPr>
      <w:r w:rsidRPr="00E3003B">
        <w:rPr>
          <w:rFonts w:ascii="Tahoma" w:hAnsi="Tahoma" w:cs="Tahoma"/>
          <w:sz w:val="20"/>
        </w:rPr>
        <w:t xml:space="preserve">Odstoupí-li kterákoliv Smluvní strana od této Smlouvy v souladu s tou to smlouvou zanikají všechna práva a povinnosti Smluvní strany z této Smlouvy ke dni doručení oznámení o odstoupení. Odstoupením od smlouvy není dotčeno právo smluvních stran na smluvní pokutu sjednanou v této smlouvě. </w:t>
      </w:r>
    </w:p>
    <w:p w14:paraId="68912DF1" w14:textId="2F02ED85" w:rsidR="0071595A" w:rsidRDefault="0071595A">
      <w:pPr>
        <w:pStyle w:val="Bezmezer"/>
        <w:jc w:val="both"/>
        <w:rPr>
          <w:rFonts w:ascii="Tahoma" w:hAnsi="Tahoma" w:cs="Tahoma"/>
          <w:sz w:val="20"/>
          <w:szCs w:val="20"/>
        </w:rPr>
      </w:pPr>
    </w:p>
    <w:p w14:paraId="1B9B5040" w14:textId="3AEEAD58" w:rsidR="0071595A" w:rsidRDefault="0071595A" w:rsidP="0071595A">
      <w:pPr>
        <w:pStyle w:val="Bezmezer"/>
        <w:jc w:val="center"/>
        <w:outlineLvl w:val="0"/>
        <w:rPr>
          <w:rFonts w:ascii="Tahoma" w:hAnsi="Tahoma" w:cs="Tahoma"/>
          <w:b/>
        </w:rPr>
      </w:pPr>
      <w:r>
        <w:rPr>
          <w:rFonts w:ascii="Tahoma" w:hAnsi="Tahoma" w:cs="Tahoma"/>
          <w:b/>
        </w:rPr>
        <w:t>X.</w:t>
      </w:r>
    </w:p>
    <w:p w14:paraId="30626AE9" w14:textId="77777777" w:rsidR="0071595A" w:rsidRDefault="0071595A" w:rsidP="0071595A">
      <w:pPr>
        <w:pStyle w:val="Bezmezer"/>
        <w:jc w:val="center"/>
        <w:rPr>
          <w:rFonts w:ascii="Tahoma" w:hAnsi="Tahoma" w:cs="Tahoma"/>
          <w:b/>
        </w:rPr>
      </w:pPr>
      <w:r>
        <w:rPr>
          <w:rFonts w:ascii="Tahoma" w:hAnsi="Tahoma" w:cs="Tahoma"/>
          <w:b/>
        </w:rPr>
        <w:t>Sankce</w:t>
      </w:r>
    </w:p>
    <w:p w14:paraId="4AAC474F" w14:textId="77777777" w:rsidR="0071595A" w:rsidRDefault="0071595A" w:rsidP="0071595A">
      <w:pPr>
        <w:rPr>
          <w:rFonts w:ascii="Tahoma" w:eastAsia="Calibri" w:hAnsi="Tahoma" w:cs="Tahoma"/>
          <w:sz w:val="22"/>
          <w:szCs w:val="22"/>
        </w:rPr>
      </w:pPr>
    </w:p>
    <w:p w14:paraId="4E38734C" w14:textId="280D6E66" w:rsidR="0071595A" w:rsidRDefault="0071595A" w:rsidP="0071595A">
      <w:pPr>
        <w:rPr>
          <w:rFonts w:ascii="Tahoma" w:hAnsi="Tahoma" w:cs="Tahoma"/>
          <w:sz w:val="22"/>
          <w:szCs w:val="22"/>
        </w:rPr>
      </w:pPr>
      <w:r>
        <w:rPr>
          <w:rFonts w:ascii="Tahoma" w:eastAsia="Calibri" w:hAnsi="Tahoma" w:cs="Tahoma"/>
          <w:sz w:val="22"/>
          <w:szCs w:val="22"/>
        </w:rPr>
        <w:t xml:space="preserve">1. </w:t>
      </w:r>
      <w:r>
        <w:rPr>
          <w:rFonts w:ascii="Tahoma" w:hAnsi="Tahoma" w:cs="Tahoma"/>
          <w:sz w:val="22"/>
          <w:szCs w:val="22"/>
        </w:rPr>
        <w:t xml:space="preserve">Pokud Architekt nedodrží termíny plnění jednotlivých Výkonových fází, jak jsou stanoveny v článku III. této smlouvy, zaplatí Klientovi na jeho písemnou výzvu za každý započatý den prodlení s takovým plněním smluvní pokutu ve výši 0,05 % z Dílčí platby připadající na příslušnou Výkonovou fázi. </w:t>
      </w:r>
      <w:r w:rsidR="00482B0C">
        <w:rPr>
          <w:rFonts w:ascii="Tahoma" w:hAnsi="Tahoma" w:cs="Tahoma"/>
          <w:sz w:val="22"/>
          <w:szCs w:val="22"/>
        </w:rPr>
        <w:t xml:space="preserve">Tímto ujednáním není dotčen nárok Klienta na náhradu škody. </w:t>
      </w:r>
    </w:p>
    <w:p w14:paraId="66ABFD07" w14:textId="77777777" w:rsidR="0071595A" w:rsidRDefault="0071595A" w:rsidP="0071595A">
      <w:pPr>
        <w:rPr>
          <w:rFonts w:ascii="Tahoma" w:hAnsi="Tahoma" w:cs="Tahoma"/>
          <w:sz w:val="22"/>
          <w:szCs w:val="22"/>
        </w:rPr>
      </w:pPr>
    </w:p>
    <w:p w14:paraId="6F16EE40" w14:textId="77777777" w:rsidR="0071595A" w:rsidRDefault="0071595A" w:rsidP="0071595A">
      <w:pPr>
        <w:rPr>
          <w:rFonts w:ascii="Tahoma" w:hAnsi="Tahoma" w:cs="Tahoma"/>
          <w:sz w:val="22"/>
          <w:szCs w:val="22"/>
        </w:rPr>
      </w:pPr>
      <w:r>
        <w:rPr>
          <w:rFonts w:ascii="Tahoma" w:hAnsi="Tahoma" w:cs="Tahoma"/>
          <w:sz w:val="22"/>
          <w:szCs w:val="22"/>
        </w:rPr>
        <w:t>2. Pokud je Klient v prodlení s úhradou jakékoli části Celkové ceny, zaplatí Architektovi smluvní pokutu ve výši 0,05 % z dlužné částky za každý den prodlení.</w:t>
      </w:r>
    </w:p>
    <w:p w14:paraId="0D2D247C" w14:textId="77777777" w:rsidR="00515AEA" w:rsidRDefault="00515AEA">
      <w:pPr>
        <w:pStyle w:val="Bezmezer"/>
        <w:rPr>
          <w:rFonts w:ascii="Tahoma" w:hAnsi="Tahoma" w:cs="Tahoma"/>
          <w:sz w:val="20"/>
          <w:szCs w:val="20"/>
        </w:rPr>
      </w:pPr>
    </w:p>
    <w:p w14:paraId="17DD607F" w14:textId="38BDBE15" w:rsidR="00515AEA" w:rsidRDefault="008A7987">
      <w:pPr>
        <w:pStyle w:val="Bezmezer"/>
        <w:jc w:val="center"/>
      </w:pPr>
      <w:r>
        <w:rPr>
          <w:rFonts w:ascii="Tahoma" w:hAnsi="Tahoma" w:cs="Tahoma"/>
          <w:b/>
          <w:sz w:val="20"/>
          <w:szCs w:val="20"/>
        </w:rPr>
        <w:t>X</w:t>
      </w:r>
      <w:r w:rsidR="0071595A">
        <w:rPr>
          <w:rFonts w:ascii="Tahoma" w:hAnsi="Tahoma" w:cs="Tahoma"/>
          <w:b/>
          <w:sz w:val="20"/>
          <w:szCs w:val="20"/>
        </w:rPr>
        <w:t>I</w:t>
      </w:r>
      <w:r>
        <w:rPr>
          <w:rFonts w:ascii="Tahoma" w:hAnsi="Tahoma" w:cs="Tahoma"/>
          <w:b/>
          <w:sz w:val="20"/>
          <w:szCs w:val="20"/>
        </w:rPr>
        <w:t>.</w:t>
      </w:r>
    </w:p>
    <w:p w14:paraId="22CBAB80" w14:textId="77777777" w:rsidR="00515AEA" w:rsidRDefault="008A7987">
      <w:pPr>
        <w:pStyle w:val="Bezmezer"/>
        <w:jc w:val="center"/>
        <w:rPr>
          <w:rFonts w:ascii="Tahoma" w:hAnsi="Tahoma" w:cs="Tahoma"/>
          <w:b/>
          <w:sz w:val="20"/>
          <w:szCs w:val="20"/>
        </w:rPr>
      </w:pPr>
      <w:r>
        <w:rPr>
          <w:rFonts w:ascii="Tahoma" w:hAnsi="Tahoma" w:cs="Tahoma"/>
          <w:b/>
          <w:sz w:val="20"/>
          <w:szCs w:val="20"/>
        </w:rPr>
        <w:t>Závěrečná ustanovení</w:t>
      </w:r>
    </w:p>
    <w:p w14:paraId="7A7F0C49" w14:textId="77777777" w:rsidR="00515AEA" w:rsidRDefault="00515AEA">
      <w:pPr>
        <w:pStyle w:val="Bezmezer"/>
        <w:rPr>
          <w:rFonts w:ascii="Tahoma" w:hAnsi="Tahoma" w:cs="Tahoma"/>
          <w:sz w:val="20"/>
          <w:szCs w:val="20"/>
        </w:rPr>
      </w:pPr>
    </w:p>
    <w:p w14:paraId="770754F6" w14:textId="77777777" w:rsidR="00515AEA" w:rsidRDefault="008A7987">
      <w:pPr>
        <w:rPr>
          <w:rFonts w:ascii="Tahoma" w:hAnsi="Tahoma" w:cs="Tahoma"/>
        </w:rPr>
      </w:pPr>
      <w:r>
        <w:rPr>
          <w:rFonts w:ascii="Tahoma" w:hAnsi="Tahoma" w:cs="Tahoma"/>
          <w:color w:val="000000"/>
        </w:rPr>
        <w:t>1. Tato Smlouva se řídí českým právním řádem, zejména zákonem č. 89/2012 Sb., občanským zákoníkem, zákonem   č. 121/2000 Sb., autorským zákonem, a zákonem č. 183/2006 Sb., stavebním zákonem.</w:t>
      </w:r>
    </w:p>
    <w:p w14:paraId="6F5358BA" w14:textId="77777777" w:rsidR="00515AEA" w:rsidRDefault="00515AEA">
      <w:pPr>
        <w:ind w:left="284"/>
        <w:rPr>
          <w:rFonts w:ascii="Tahoma" w:hAnsi="Tahoma" w:cs="Tahoma"/>
          <w:color w:val="000000"/>
        </w:rPr>
      </w:pPr>
    </w:p>
    <w:p w14:paraId="6B7FBF0B" w14:textId="3B236063" w:rsidR="00515AEA" w:rsidRDefault="008A7987">
      <w:pPr>
        <w:rPr>
          <w:rFonts w:ascii="Tahoma" w:hAnsi="Tahoma" w:cs="Tahoma"/>
          <w:color w:val="808080"/>
        </w:rPr>
      </w:pPr>
      <w:r>
        <w:rPr>
          <w:rFonts w:ascii="Tahoma" w:hAnsi="Tahoma" w:cs="Tahoma"/>
          <w:bCs/>
          <w:color w:val="000000"/>
          <w:lang w:eastAsia="cs-CZ"/>
        </w:rPr>
        <w:t xml:space="preserve">2. Všechny spory vznikající z této smlouvy a v souvislosti s ní budou rozhodovány </w:t>
      </w:r>
      <w:r w:rsidR="005B2EE0">
        <w:rPr>
          <w:rFonts w:ascii="Tahoma" w:hAnsi="Tahoma" w:cs="Tahoma"/>
          <w:bCs/>
          <w:color w:val="000000"/>
          <w:lang w:eastAsia="cs-CZ"/>
        </w:rPr>
        <w:t xml:space="preserve">u příslušného soudu České republiky. </w:t>
      </w:r>
    </w:p>
    <w:p w14:paraId="1ED1035B" w14:textId="77777777" w:rsidR="00515AEA" w:rsidRDefault="00515AEA">
      <w:pPr>
        <w:rPr>
          <w:rFonts w:ascii="Tahoma" w:hAnsi="Tahoma" w:cs="Tahoma"/>
          <w:color w:val="000000"/>
        </w:rPr>
      </w:pPr>
    </w:p>
    <w:p w14:paraId="537A855C" w14:textId="77777777" w:rsidR="00515AEA" w:rsidRDefault="008A7987">
      <w:pPr>
        <w:rPr>
          <w:rFonts w:ascii="Tahoma" w:hAnsi="Tahoma" w:cs="Tahoma"/>
        </w:rPr>
      </w:pPr>
      <w:r>
        <w:rPr>
          <w:rFonts w:ascii="Tahoma" w:hAnsi="Tahoma" w:cs="Tahoma"/>
          <w:color w:val="000000"/>
        </w:rPr>
        <w:t xml:space="preserve">3. Tato Smlouva představuje úplnou a ucelenou dohodu smluvních stran, která nahrazuje všechna předchozí ujednání, dohody či smlouvy, ať písemné či ústní, ohledně totožného předmětu plnění. </w:t>
      </w:r>
    </w:p>
    <w:p w14:paraId="1E5B0951" w14:textId="77777777" w:rsidR="00515AEA" w:rsidRDefault="00515AEA">
      <w:pPr>
        <w:rPr>
          <w:rFonts w:ascii="Tahoma" w:hAnsi="Tahoma" w:cs="Tahoma"/>
          <w:color w:val="000000"/>
        </w:rPr>
      </w:pPr>
    </w:p>
    <w:p w14:paraId="25813BAC" w14:textId="77777777" w:rsidR="00515AEA" w:rsidRDefault="008A7987">
      <w:pPr>
        <w:rPr>
          <w:rFonts w:ascii="Tahoma" w:hAnsi="Tahoma" w:cs="Tahoma"/>
        </w:rPr>
      </w:pPr>
      <w:r>
        <w:rPr>
          <w:rFonts w:ascii="Tahoma" w:hAnsi="Tahoma" w:cs="Tahoma"/>
          <w:color w:val="000000"/>
        </w:rPr>
        <w:t>4. 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69DB07C1" w14:textId="77777777" w:rsidR="00515AEA" w:rsidRDefault="00515AEA">
      <w:pPr>
        <w:pStyle w:val="Odstavecseseznamem"/>
        <w:rPr>
          <w:rFonts w:ascii="Tahoma" w:hAnsi="Tahoma" w:cs="Tahoma"/>
          <w:color w:val="000000"/>
        </w:rPr>
      </w:pPr>
    </w:p>
    <w:p w14:paraId="12C561E4" w14:textId="77777777" w:rsidR="00515AEA" w:rsidRDefault="008A7987">
      <w:pPr>
        <w:rPr>
          <w:rFonts w:ascii="Tahoma" w:hAnsi="Tahoma" w:cs="Tahoma"/>
        </w:rPr>
      </w:pPr>
      <w:r>
        <w:rPr>
          <w:rFonts w:ascii="Tahoma" w:hAnsi="Tahoma" w:cs="Tahoma"/>
          <w:color w:val="000000"/>
        </w:rPr>
        <w:t>5. Jakékoli změny či dodatky ke Smlouvě musí být vyhotoveny v písemné formě a podepsány oběma smluvními stranami.</w:t>
      </w:r>
    </w:p>
    <w:p w14:paraId="39491516" w14:textId="77777777" w:rsidR="00515AEA" w:rsidRDefault="00515AEA">
      <w:pPr>
        <w:ind w:left="284" w:hanging="284"/>
        <w:rPr>
          <w:rFonts w:ascii="Tahoma" w:hAnsi="Tahoma" w:cs="Tahoma"/>
          <w:color w:val="000000"/>
        </w:rPr>
      </w:pPr>
    </w:p>
    <w:p w14:paraId="43BABBBE" w14:textId="77777777" w:rsidR="00515AEA" w:rsidRDefault="008A7987">
      <w:pPr>
        <w:rPr>
          <w:rFonts w:ascii="Tahoma" w:hAnsi="Tahoma" w:cs="Tahoma"/>
        </w:rPr>
      </w:pPr>
      <w:r>
        <w:rPr>
          <w:rFonts w:ascii="Tahoma" w:hAnsi="Tahoma" w:cs="Tahoma"/>
          <w:color w:val="000000"/>
        </w:rPr>
        <w:t>6. Tato Smlouva je vyhotovena ve dvou stejnopisech, přičemž každá smluvní strana obdrží po jednom z nich.</w:t>
      </w:r>
    </w:p>
    <w:p w14:paraId="6DC13E30" w14:textId="77777777" w:rsidR="00515AEA" w:rsidRDefault="00515AEA">
      <w:pPr>
        <w:pStyle w:val="Odstavecseseznamem"/>
        <w:rPr>
          <w:rFonts w:ascii="Tahoma" w:hAnsi="Tahoma" w:cs="Tahoma"/>
          <w:color w:val="000000"/>
        </w:rPr>
      </w:pPr>
    </w:p>
    <w:p w14:paraId="297BB34C" w14:textId="54398E6C" w:rsidR="00515AEA" w:rsidRDefault="008A7987">
      <w:pPr>
        <w:rPr>
          <w:rFonts w:ascii="Tahoma" w:hAnsi="Tahoma" w:cs="Tahoma"/>
        </w:rPr>
      </w:pPr>
      <w:r>
        <w:rPr>
          <w:rFonts w:ascii="Tahoma" w:hAnsi="Tahoma" w:cs="Tahoma"/>
          <w:color w:val="000000"/>
        </w:rPr>
        <w:t>7. Tato Smlouva nabývá platnosti dnem jejího podpisu oběma smluvními stranami</w:t>
      </w:r>
      <w:r w:rsidR="00F45600">
        <w:rPr>
          <w:rFonts w:ascii="Tahoma" w:hAnsi="Tahoma" w:cs="Tahoma"/>
          <w:color w:val="000000"/>
        </w:rPr>
        <w:t xml:space="preserve"> a účinnosti dnem jejího zveřejnění v registru smluv podle zákona o registru smluv č. 340/2015 </w:t>
      </w:r>
    </w:p>
    <w:p w14:paraId="099A27D4" w14:textId="77777777" w:rsidR="00515AEA" w:rsidRDefault="00515AEA">
      <w:pPr>
        <w:rPr>
          <w:rFonts w:ascii="Tahoma" w:hAnsi="Tahoma" w:cs="Tahoma"/>
          <w:color w:val="000000"/>
        </w:rPr>
      </w:pPr>
    </w:p>
    <w:p w14:paraId="79F6B2D9" w14:textId="77777777" w:rsidR="00515AEA" w:rsidRDefault="008A7987">
      <w:pPr>
        <w:rPr>
          <w:rFonts w:ascii="Tahoma" w:hAnsi="Tahoma" w:cs="Tahoma"/>
        </w:rPr>
      </w:pPr>
      <w:r>
        <w:rPr>
          <w:rFonts w:ascii="Tahoma" w:hAnsi="Tahoma" w:cs="Tahoma"/>
          <w:color w:val="000000"/>
        </w:rPr>
        <w:t>8. Smluvní strany prohlašují, že si tuto Smlouvu před podpisem přečetly, jejímu obsahu porozuměly a že uzavření Smlouvy tohoto znění je projevem jejich pravé, svobodné a vážné vůle. Na důkaz toho připojují vlastnoruční podpisy.</w:t>
      </w:r>
    </w:p>
    <w:p w14:paraId="08382FF0" w14:textId="77777777" w:rsidR="00515AEA" w:rsidRDefault="00515AEA">
      <w:pPr>
        <w:pStyle w:val="Bezmezer"/>
        <w:rPr>
          <w:rFonts w:ascii="Tahoma" w:hAnsi="Tahoma" w:cs="Tahoma"/>
          <w:sz w:val="20"/>
          <w:szCs w:val="20"/>
        </w:rPr>
      </w:pPr>
    </w:p>
    <w:p w14:paraId="34B1F680" w14:textId="4CE254D9" w:rsidR="00515AEA" w:rsidRDefault="00515AEA">
      <w:pPr>
        <w:pStyle w:val="Bezmezer"/>
        <w:rPr>
          <w:rFonts w:ascii="Tahoma" w:hAnsi="Tahoma" w:cs="Tahoma"/>
          <w:sz w:val="20"/>
          <w:szCs w:val="20"/>
        </w:rPr>
      </w:pPr>
    </w:p>
    <w:p w14:paraId="68BA680C" w14:textId="77777777" w:rsidR="008B4EFB" w:rsidRPr="00E103A3" w:rsidRDefault="008B4EFB">
      <w:pPr>
        <w:pStyle w:val="Bezmezer"/>
        <w:rPr>
          <w:rFonts w:ascii="Tahoma" w:hAnsi="Tahoma" w:cs="Tahoma"/>
          <w:sz w:val="20"/>
          <w:szCs w:val="20"/>
        </w:rPr>
      </w:pPr>
    </w:p>
    <w:p w14:paraId="7F86E926" w14:textId="77777777" w:rsidR="00515AEA" w:rsidRDefault="00515AEA">
      <w:pPr>
        <w:pStyle w:val="Bezmezer"/>
        <w:rPr>
          <w:rFonts w:ascii="Tahoma" w:hAnsi="Tahoma" w:cs="Tahoma"/>
          <w:sz w:val="20"/>
          <w:szCs w:val="20"/>
        </w:rPr>
      </w:pPr>
    </w:p>
    <w:p w14:paraId="4ADF2655" w14:textId="32FA257F" w:rsidR="00515AEA" w:rsidRDefault="008B4EFB">
      <w:pPr>
        <w:pStyle w:val="Bezmezer"/>
        <w:rPr>
          <w:rFonts w:ascii="Tahoma" w:hAnsi="Tahoma" w:cs="Tahoma"/>
          <w:sz w:val="20"/>
          <w:szCs w:val="20"/>
        </w:rPr>
      </w:pPr>
      <w:r>
        <w:rPr>
          <w:rFonts w:ascii="Tahoma" w:hAnsi="Tahoma" w:cs="Tahoma"/>
          <w:sz w:val="20"/>
          <w:szCs w:val="20"/>
        </w:rPr>
        <w:t>V Poděbradech</w:t>
      </w:r>
      <w:r w:rsidR="008A7987">
        <w:rPr>
          <w:rFonts w:ascii="Tahoma" w:hAnsi="Tahoma" w:cs="Tahoma"/>
          <w:sz w:val="20"/>
          <w:szCs w:val="20"/>
        </w:rPr>
        <w:t xml:space="preserve"> dne </w:t>
      </w:r>
      <w:r>
        <w:rPr>
          <w:rFonts w:ascii="Tahoma" w:hAnsi="Tahoma" w:cs="Tahoma"/>
          <w:sz w:val="20"/>
          <w:szCs w:val="20"/>
        </w:rPr>
        <w:t>11.5.2022</w:t>
      </w:r>
    </w:p>
    <w:p w14:paraId="6DCE6F35" w14:textId="77777777" w:rsidR="00515AEA" w:rsidRDefault="00515AEA">
      <w:pPr>
        <w:pStyle w:val="Bezmezer"/>
        <w:rPr>
          <w:rFonts w:ascii="Tahoma" w:hAnsi="Tahoma" w:cs="Tahoma"/>
          <w:sz w:val="20"/>
          <w:szCs w:val="20"/>
        </w:rPr>
      </w:pPr>
    </w:p>
    <w:p w14:paraId="7907622F" w14:textId="77777777" w:rsidR="00515AEA" w:rsidRDefault="00515AEA">
      <w:pPr>
        <w:pStyle w:val="Bezmezer"/>
        <w:rPr>
          <w:rFonts w:ascii="Tahoma" w:hAnsi="Tahoma" w:cs="Tahoma"/>
          <w:sz w:val="20"/>
          <w:szCs w:val="20"/>
        </w:rPr>
      </w:pPr>
    </w:p>
    <w:p w14:paraId="2B4E8F53" w14:textId="0E10A040" w:rsidR="00515AEA" w:rsidRDefault="008A7987">
      <w:pPr>
        <w:pStyle w:val="Bezmezer"/>
        <w:rPr>
          <w:rFonts w:ascii="Tahoma" w:hAnsi="Tahoma" w:cs="Tahoma"/>
          <w:sz w:val="20"/>
          <w:szCs w:val="20"/>
        </w:rPr>
      </w:pPr>
      <w:r>
        <w:rPr>
          <w:rFonts w:ascii="Tahoma" w:hAnsi="Tahoma" w:cs="Tahoma"/>
          <w:sz w:val="20"/>
          <w:szCs w:val="20"/>
        </w:rPr>
        <w:t>Klient: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Architekt</w:t>
      </w:r>
      <w:r w:rsidR="009E0CF0">
        <w:rPr>
          <w:rFonts w:ascii="Tahoma" w:hAnsi="Tahoma" w:cs="Tahoma"/>
          <w:sz w:val="20"/>
          <w:szCs w:val="20"/>
        </w:rPr>
        <w:t>i</w:t>
      </w:r>
      <w:r>
        <w:rPr>
          <w:rFonts w:ascii="Tahoma" w:hAnsi="Tahoma" w:cs="Tahoma"/>
          <w:sz w:val="20"/>
          <w:szCs w:val="20"/>
        </w:rPr>
        <w:t>:</w:t>
      </w:r>
    </w:p>
    <w:p w14:paraId="7FDD2C81" w14:textId="77777777" w:rsidR="00515AEA" w:rsidRDefault="00515AEA">
      <w:pPr>
        <w:pStyle w:val="Bezmezer"/>
        <w:rPr>
          <w:rFonts w:ascii="Tahoma" w:hAnsi="Tahoma" w:cs="Tahoma"/>
          <w:color w:val="FFFF00"/>
          <w:sz w:val="20"/>
          <w:szCs w:val="20"/>
        </w:rPr>
      </w:pPr>
    </w:p>
    <w:p w14:paraId="63014A65" w14:textId="77777777" w:rsidR="00515AEA" w:rsidRDefault="00515AEA">
      <w:pPr>
        <w:pStyle w:val="Bezmezer"/>
        <w:rPr>
          <w:rFonts w:ascii="Tahoma" w:hAnsi="Tahoma" w:cs="Tahoma"/>
          <w:sz w:val="20"/>
          <w:szCs w:val="20"/>
        </w:rPr>
      </w:pPr>
    </w:p>
    <w:p w14:paraId="438FF682" w14:textId="77777777" w:rsidR="00515AEA" w:rsidRDefault="00515AEA">
      <w:pPr>
        <w:pStyle w:val="Bezmezer"/>
        <w:rPr>
          <w:rFonts w:ascii="Tahoma" w:hAnsi="Tahoma" w:cs="Tahoma"/>
          <w:sz w:val="20"/>
          <w:szCs w:val="20"/>
        </w:rPr>
      </w:pPr>
    </w:p>
    <w:p w14:paraId="1847F7D9" w14:textId="21DDDEED" w:rsidR="00515AEA" w:rsidRDefault="008A7987" w:rsidP="00884A62">
      <w:pPr>
        <w:pStyle w:val="Bezmezer"/>
      </w:pPr>
      <w:r>
        <w:rPr>
          <w:rFonts w:ascii="Tahoma" w:hAnsi="Tahoma" w:cs="Tahoma"/>
          <w:sz w:val="20"/>
          <w:szCs w:val="20"/>
        </w:rPr>
        <w:t>____________________________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_____________________________________</w:t>
      </w:r>
    </w:p>
    <w:sectPr w:rsidR="00515AEA">
      <w:headerReference w:type="default" r:id="rId9"/>
      <w:footerReference w:type="default" r:id="rId10"/>
      <w:pgSz w:w="11906" w:h="16838"/>
      <w:pgMar w:top="765" w:right="720" w:bottom="765" w:left="720"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3F5B" w14:textId="77777777" w:rsidR="006116CB" w:rsidRDefault="006116CB">
      <w:r>
        <w:separator/>
      </w:r>
    </w:p>
  </w:endnote>
  <w:endnote w:type="continuationSeparator" w:id="0">
    <w:p w14:paraId="5341139D" w14:textId="77777777" w:rsidR="006116CB" w:rsidRDefault="0061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3B80" w14:textId="77777777" w:rsidR="00515AEA" w:rsidRDefault="008A7987">
    <w:pPr>
      <w:pStyle w:val="Zpat"/>
      <w:jc w:val="center"/>
    </w:pPr>
    <w:r>
      <w:fldChar w:fldCharType="begin"/>
    </w:r>
    <w:r>
      <w:instrText>PAGE</w:instrText>
    </w:r>
    <w:r>
      <w:fldChar w:fldCharType="separate"/>
    </w:r>
    <w:r w:rsidR="004F79A4">
      <w:rPr>
        <w:noProof/>
      </w:rPr>
      <w:t>9</w:t>
    </w:r>
    <w:r>
      <w:fldChar w:fldCharType="end"/>
    </w:r>
  </w:p>
  <w:p w14:paraId="402B7B29" w14:textId="77777777" w:rsidR="00515AEA" w:rsidRDefault="00515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B4EB" w14:textId="77777777" w:rsidR="006116CB" w:rsidRDefault="006116CB">
      <w:r>
        <w:separator/>
      </w:r>
    </w:p>
  </w:footnote>
  <w:footnote w:type="continuationSeparator" w:id="0">
    <w:p w14:paraId="70F7E161" w14:textId="77777777" w:rsidR="006116CB" w:rsidRDefault="00611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DEC4" w14:textId="77777777" w:rsidR="00515AEA" w:rsidRDefault="008A7987">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1B7D"/>
    <w:multiLevelType w:val="multilevel"/>
    <w:tmpl w:val="680E53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B4E026E"/>
    <w:multiLevelType w:val="multilevel"/>
    <w:tmpl w:val="E58825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18D554D"/>
    <w:multiLevelType w:val="hybridMultilevel"/>
    <w:tmpl w:val="53F68F8C"/>
    <w:lvl w:ilvl="0" w:tplc="3736710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0C4484"/>
    <w:multiLevelType w:val="hybridMultilevel"/>
    <w:tmpl w:val="C32E59A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F53E79"/>
    <w:multiLevelType w:val="multilevel"/>
    <w:tmpl w:val="646CE486"/>
    <w:lvl w:ilvl="0">
      <w:start w:val="1"/>
      <w:numFmt w:val="upperRoman"/>
      <w:pStyle w:val="SmlouvaczL1"/>
      <w:suff w:val="nothing"/>
      <w:lvlText w:val="Článek %1"/>
      <w:lvlJc w:val="left"/>
      <w:pPr>
        <w:ind w:left="720" w:firstLine="0"/>
      </w:pPr>
      <w:rPr>
        <w:rFonts w:hint="default"/>
        <w:b/>
        <w:i w:val="0"/>
        <w:caps w:val="0"/>
        <w:sz w:val="22"/>
        <w:u w:val="none"/>
      </w:rPr>
    </w:lvl>
    <w:lvl w:ilvl="1">
      <w:start w:val="1"/>
      <w:numFmt w:val="decimal"/>
      <w:pStyle w:val="SmlouvaczL2"/>
      <w:isLgl/>
      <w:lvlText w:val="4.%2"/>
      <w:lvlJc w:val="left"/>
      <w:pPr>
        <w:tabs>
          <w:tab w:val="num" w:pos="720"/>
        </w:tabs>
        <w:ind w:left="720" w:hanging="720"/>
      </w:pPr>
      <w:rPr>
        <w:rFonts w:ascii="Arial" w:hAnsi="Arial" w:hint="default"/>
        <w:b w:val="0"/>
        <w:i w:val="0"/>
        <w:caps w:val="0"/>
        <w:sz w:val="22"/>
        <w:u w:val="none"/>
      </w:rPr>
    </w:lvl>
    <w:lvl w:ilvl="2">
      <w:start w:val="1"/>
      <w:numFmt w:val="lowerLetter"/>
      <w:pStyle w:val="SmlouvaczL3"/>
      <w:lvlText w:val="(%3)"/>
      <w:lvlJc w:val="left"/>
      <w:pPr>
        <w:tabs>
          <w:tab w:val="num" w:pos="1440"/>
        </w:tabs>
        <w:ind w:left="1440" w:hanging="720"/>
      </w:pPr>
      <w:rPr>
        <w:rFonts w:hint="default"/>
        <w:b w:val="0"/>
        <w:i w:val="0"/>
        <w:caps w:val="0"/>
        <w:sz w:val="22"/>
        <w:u w:val="none"/>
      </w:rPr>
    </w:lvl>
    <w:lvl w:ilvl="3">
      <w:start w:val="1"/>
      <w:numFmt w:val="lowerRoman"/>
      <w:pStyle w:val="SmlouvaczL4"/>
      <w:lvlText w:val="(%4)"/>
      <w:lvlJc w:val="left"/>
      <w:pPr>
        <w:tabs>
          <w:tab w:val="num" w:pos="2160"/>
        </w:tabs>
        <w:ind w:left="2160" w:hanging="720"/>
      </w:pPr>
      <w:rPr>
        <w:rFonts w:hint="default"/>
        <w:b w:val="0"/>
        <w:i w:val="0"/>
        <w:caps w:val="0"/>
        <w:sz w:val="22"/>
        <w:u w:val="none"/>
      </w:rPr>
    </w:lvl>
    <w:lvl w:ilvl="4">
      <w:start w:val="1"/>
      <w:numFmt w:val="decimal"/>
      <w:pStyle w:val="SmlouvaczL5"/>
      <w:lvlText w:val="(%5)"/>
      <w:lvlJc w:val="left"/>
      <w:pPr>
        <w:tabs>
          <w:tab w:val="num" w:pos="3600"/>
        </w:tabs>
        <w:ind w:left="0" w:firstLine="2880"/>
      </w:pPr>
      <w:rPr>
        <w:rFonts w:hint="default"/>
        <w:b w:val="0"/>
        <w:i w:val="0"/>
        <w:caps w:val="0"/>
        <w:sz w:val="24"/>
        <w:u w:val="none"/>
      </w:rPr>
    </w:lvl>
    <w:lvl w:ilvl="5">
      <w:start w:val="1"/>
      <w:numFmt w:val="lowerLetter"/>
      <w:pStyle w:val="SmlouvaczL6"/>
      <w:lvlText w:val="%6."/>
      <w:lvlJc w:val="left"/>
      <w:pPr>
        <w:tabs>
          <w:tab w:val="num" w:pos="4320"/>
        </w:tabs>
        <w:ind w:left="0" w:firstLine="3600"/>
      </w:pPr>
      <w:rPr>
        <w:rFonts w:hint="default"/>
        <w:b w:val="0"/>
        <w:i w:val="0"/>
        <w:caps w:val="0"/>
        <w:u w:val="none"/>
      </w:rPr>
    </w:lvl>
    <w:lvl w:ilvl="6">
      <w:start w:val="1"/>
      <w:numFmt w:val="lowerRoman"/>
      <w:pStyle w:val="SmlouvaczL7"/>
      <w:lvlText w:val="%7."/>
      <w:lvlJc w:val="left"/>
      <w:pPr>
        <w:tabs>
          <w:tab w:val="num" w:pos="5040"/>
        </w:tabs>
        <w:ind w:left="0" w:firstLine="4320"/>
      </w:pPr>
      <w:rPr>
        <w:rFonts w:hint="default"/>
        <w:b w:val="0"/>
        <w:i w:val="0"/>
        <w:caps w:val="0"/>
        <w:u w:val="none"/>
      </w:rPr>
    </w:lvl>
    <w:lvl w:ilvl="7">
      <w:start w:val="1"/>
      <w:numFmt w:val="lowerLetter"/>
      <w:pStyle w:val="SmlouvaczL8"/>
      <w:lvlText w:val="(%8)"/>
      <w:lvlJc w:val="left"/>
      <w:pPr>
        <w:tabs>
          <w:tab w:val="num" w:pos="1440"/>
        </w:tabs>
        <w:ind w:left="0" w:firstLine="720"/>
      </w:pPr>
      <w:rPr>
        <w:rFonts w:ascii="Times New Roman" w:hAnsi="Times New Roman" w:cs="Times New Roman" w:hint="default"/>
        <w:b w:val="0"/>
        <w:i w:val="0"/>
        <w:caps w:val="0"/>
        <w:color w:val="auto"/>
        <w:u w:val="none"/>
      </w:rPr>
    </w:lvl>
    <w:lvl w:ilvl="8">
      <w:start w:val="1"/>
      <w:numFmt w:val="lowerRoman"/>
      <w:pStyle w:val="SmlouvaczL9"/>
      <w:lvlText w:val="(%9)"/>
      <w:lvlJc w:val="left"/>
      <w:pPr>
        <w:tabs>
          <w:tab w:val="num" w:pos="2160"/>
        </w:tabs>
        <w:ind w:left="0" w:firstLine="1440"/>
      </w:pPr>
      <w:rPr>
        <w:rFonts w:ascii="Times New Roman" w:hAnsi="Times New Roman" w:cs="Times New Roman" w:hint="default"/>
        <w:b w:val="0"/>
        <w:i w:val="0"/>
        <w:caps w:val="0"/>
        <w:color w:val="auto"/>
        <w:u w:val="none"/>
      </w:rPr>
    </w:lvl>
  </w:abstractNum>
  <w:abstractNum w:abstractNumId="5" w15:restartNumberingAfterBreak="0">
    <w:nsid w:val="65233F1B"/>
    <w:multiLevelType w:val="hybridMultilevel"/>
    <w:tmpl w:val="1F3EE8B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10325E"/>
    <w:multiLevelType w:val="multilevel"/>
    <w:tmpl w:val="1DAC9F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6DCC7B21"/>
    <w:multiLevelType w:val="multilevel"/>
    <w:tmpl w:val="CFF6C44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101836"/>
    <w:multiLevelType w:val="multilevel"/>
    <w:tmpl w:val="E712476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7A876695"/>
    <w:multiLevelType w:val="multilevel"/>
    <w:tmpl w:val="54C43C68"/>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16cid:durableId="1789855069">
    <w:abstractNumId w:val="6"/>
  </w:num>
  <w:num w:numId="2" w16cid:durableId="460465186">
    <w:abstractNumId w:val="8"/>
  </w:num>
  <w:num w:numId="3" w16cid:durableId="223953090">
    <w:abstractNumId w:val="1"/>
  </w:num>
  <w:num w:numId="4" w16cid:durableId="709840927">
    <w:abstractNumId w:val="0"/>
  </w:num>
  <w:num w:numId="5" w16cid:durableId="908030315">
    <w:abstractNumId w:val="2"/>
  </w:num>
  <w:num w:numId="6" w16cid:durableId="76827161">
    <w:abstractNumId w:val="3"/>
  </w:num>
  <w:num w:numId="7" w16cid:durableId="2117435242">
    <w:abstractNumId w:val="5"/>
  </w:num>
  <w:num w:numId="8" w16cid:durableId="887689578">
    <w:abstractNumId w:val="4"/>
  </w:num>
  <w:num w:numId="9" w16cid:durableId="1120681920">
    <w:abstractNumId w:val="9"/>
  </w:num>
  <w:num w:numId="10" w16cid:durableId="374476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EA"/>
    <w:rsid w:val="00011F79"/>
    <w:rsid w:val="00062300"/>
    <w:rsid w:val="000670FD"/>
    <w:rsid w:val="000E0C63"/>
    <w:rsid w:val="000E0ECE"/>
    <w:rsid w:val="000E263C"/>
    <w:rsid w:val="00142BD0"/>
    <w:rsid w:val="00161B12"/>
    <w:rsid w:val="00165A07"/>
    <w:rsid w:val="001775C1"/>
    <w:rsid w:val="00182141"/>
    <w:rsid w:val="00182E18"/>
    <w:rsid w:val="001A387A"/>
    <w:rsid w:val="001A74C0"/>
    <w:rsid w:val="001E2AE1"/>
    <w:rsid w:val="001F72B7"/>
    <w:rsid w:val="00256CA3"/>
    <w:rsid w:val="00277B7B"/>
    <w:rsid w:val="002D171A"/>
    <w:rsid w:val="002D3CDA"/>
    <w:rsid w:val="003042A8"/>
    <w:rsid w:val="0032746D"/>
    <w:rsid w:val="00353BFC"/>
    <w:rsid w:val="0035603B"/>
    <w:rsid w:val="003C2517"/>
    <w:rsid w:val="003E0E54"/>
    <w:rsid w:val="003E4506"/>
    <w:rsid w:val="00443E52"/>
    <w:rsid w:val="004730BD"/>
    <w:rsid w:val="00482B0C"/>
    <w:rsid w:val="00484C7D"/>
    <w:rsid w:val="00492E8A"/>
    <w:rsid w:val="004E6316"/>
    <w:rsid w:val="004F38D8"/>
    <w:rsid w:val="004F6D45"/>
    <w:rsid w:val="004F79A4"/>
    <w:rsid w:val="00515AEA"/>
    <w:rsid w:val="00531236"/>
    <w:rsid w:val="00546B54"/>
    <w:rsid w:val="005473D6"/>
    <w:rsid w:val="005603F4"/>
    <w:rsid w:val="00593946"/>
    <w:rsid w:val="005B2EE0"/>
    <w:rsid w:val="005F0BC9"/>
    <w:rsid w:val="006116CB"/>
    <w:rsid w:val="0062793A"/>
    <w:rsid w:val="00657C38"/>
    <w:rsid w:val="00702C28"/>
    <w:rsid w:val="00706FB4"/>
    <w:rsid w:val="0071595A"/>
    <w:rsid w:val="00732445"/>
    <w:rsid w:val="00744643"/>
    <w:rsid w:val="0076725E"/>
    <w:rsid w:val="00791B7D"/>
    <w:rsid w:val="007B05DC"/>
    <w:rsid w:val="00835904"/>
    <w:rsid w:val="0086794F"/>
    <w:rsid w:val="0087365B"/>
    <w:rsid w:val="0088323F"/>
    <w:rsid w:val="00884A62"/>
    <w:rsid w:val="00885B7F"/>
    <w:rsid w:val="0089013D"/>
    <w:rsid w:val="008A7987"/>
    <w:rsid w:val="008B4EFB"/>
    <w:rsid w:val="009022B4"/>
    <w:rsid w:val="0090495F"/>
    <w:rsid w:val="00933A57"/>
    <w:rsid w:val="0094470C"/>
    <w:rsid w:val="0099662D"/>
    <w:rsid w:val="009B1EBF"/>
    <w:rsid w:val="009B58EE"/>
    <w:rsid w:val="009D1B52"/>
    <w:rsid w:val="009E0CF0"/>
    <w:rsid w:val="009F0E6D"/>
    <w:rsid w:val="00A405DA"/>
    <w:rsid w:val="00A606F8"/>
    <w:rsid w:val="00A646FA"/>
    <w:rsid w:val="00A76A71"/>
    <w:rsid w:val="00A92D20"/>
    <w:rsid w:val="00AA7489"/>
    <w:rsid w:val="00AC7E4F"/>
    <w:rsid w:val="00AD298B"/>
    <w:rsid w:val="00AE30AC"/>
    <w:rsid w:val="00AF0E6A"/>
    <w:rsid w:val="00B14BB8"/>
    <w:rsid w:val="00B17C98"/>
    <w:rsid w:val="00B35871"/>
    <w:rsid w:val="00B42CF3"/>
    <w:rsid w:val="00B72B71"/>
    <w:rsid w:val="00B96A8F"/>
    <w:rsid w:val="00C4418B"/>
    <w:rsid w:val="00C753CB"/>
    <w:rsid w:val="00C759E4"/>
    <w:rsid w:val="00CD50B3"/>
    <w:rsid w:val="00CF2C11"/>
    <w:rsid w:val="00CF7213"/>
    <w:rsid w:val="00D05BE3"/>
    <w:rsid w:val="00D07922"/>
    <w:rsid w:val="00D1688A"/>
    <w:rsid w:val="00D24F1F"/>
    <w:rsid w:val="00D332EC"/>
    <w:rsid w:val="00D5738F"/>
    <w:rsid w:val="00D60B7D"/>
    <w:rsid w:val="00D67446"/>
    <w:rsid w:val="00D75309"/>
    <w:rsid w:val="00D80870"/>
    <w:rsid w:val="00D835FF"/>
    <w:rsid w:val="00DC5439"/>
    <w:rsid w:val="00DE55C1"/>
    <w:rsid w:val="00DF41C5"/>
    <w:rsid w:val="00DF771F"/>
    <w:rsid w:val="00E07429"/>
    <w:rsid w:val="00E103A3"/>
    <w:rsid w:val="00E3003B"/>
    <w:rsid w:val="00E36FFD"/>
    <w:rsid w:val="00E66F3C"/>
    <w:rsid w:val="00E813DA"/>
    <w:rsid w:val="00E93673"/>
    <w:rsid w:val="00E97EA6"/>
    <w:rsid w:val="00EA2C0E"/>
    <w:rsid w:val="00EB2E16"/>
    <w:rsid w:val="00EB7723"/>
    <w:rsid w:val="00EF0CD0"/>
    <w:rsid w:val="00F15A38"/>
    <w:rsid w:val="00F45600"/>
    <w:rsid w:val="00F54C30"/>
    <w:rsid w:val="00F8168F"/>
    <w:rsid w:val="00FC0B62"/>
    <w:rsid w:val="00FD4F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A58C"/>
  <w15:docId w15:val="{A4ED873E-AF29-4CF6-A1F1-6DCD438A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qFormat/>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qFormat/>
    <w:rsid w:val="00412F2E"/>
    <w:rPr>
      <w:rFonts w:ascii="Cambria" w:eastAsia="Times New Roman" w:hAnsi="Cambria" w:cs="Times New Roman"/>
      <w:b/>
      <w:bCs/>
      <w:color w:val="4F81BD"/>
      <w:sz w:val="20"/>
      <w:szCs w:val="20"/>
    </w:rPr>
  </w:style>
  <w:style w:type="character" w:styleId="Odkaznakoment">
    <w:name w:val="annotation reference"/>
    <w:basedOn w:val="Standardnpsmoodstavce"/>
    <w:semiHidden/>
    <w:unhideWhenUsed/>
    <w:qFormat/>
    <w:rsid w:val="00412F2E"/>
    <w:rPr>
      <w:sz w:val="16"/>
      <w:szCs w:val="16"/>
    </w:rPr>
  </w:style>
  <w:style w:type="character" w:customStyle="1" w:styleId="TextkomenteChar">
    <w:name w:val="Text komentáře Char"/>
    <w:basedOn w:val="Standardnpsmoodstavce"/>
    <w:link w:val="Textkomente"/>
    <w:uiPriority w:val="99"/>
    <w:qFormat/>
    <w:rsid w:val="00412F2E"/>
    <w:rPr>
      <w:rFonts w:ascii="Arial" w:eastAsia="Times New Roman" w:hAnsi="Arial" w:cs="Times New Roman"/>
      <w:sz w:val="20"/>
      <w:szCs w:val="20"/>
    </w:rPr>
  </w:style>
  <w:style w:type="character" w:customStyle="1" w:styleId="PedmtkomenteChar">
    <w:name w:val="Předmět komentáře Char"/>
    <w:basedOn w:val="TextkomenteChar"/>
    <w:link w:val="Pedmtkomente"/>
    <w:uiPriority w:val="99"/>
    <w:semiHidden/>
    <w:qFormat/>
    <w:rsid w:val="00412F2E"/>
    <w:rPr>
      <w:rFonts w:ascii="Arial" w:eastAsia="Times New Roman" w:hAnsi="Arial" w:cs="Times New Roman"/>
      <w:b/>
      <w:bCs/>
      <w:sz w:val="20"/>
      <w:szCs w:val="20"/>
    </w:rPr>
  </w:style>
  <w:style w:type="character" w:customStyle="1" w:styleId="TextbublinyChar">
    <w:name w:val="Text bubliny Char"/>
    <w:basedOn w:val="Standardnpsmoodstavce"/>
    <w:link w:val="Textbubliny"/>
    <w:uiPriority w:val="99"/>
    <w:semiHidden/>
    <w:qFormat/>
    <w:rsid w:val="00412F2E"/>
    <w:rPr>
      <w:rFonts w:ascii="Tahoma" w:eastAsia="Times New Roman" w:hAnsi="Tahoma" w:cs="Tahoma"/>
      <w:sz w:val="16"/>
      <w:szCs w:val="16"/>
    </w:rPr>
  </w:style>
  <w:style w:type="character" w:customStyle="1" w:styleId="ZhlavChar">
    <w:name w:val="Záhlaví Char"/>
    <w:basedOn w:val="Standardnpsmoodstavce"/>
    <w:link w:val="Zhlav"/>
    <w:uiPriority w:val="99"/>
    <w:qFormat/>
    <w:rsid w:val="00412F2E"/>
    <w:rPr>
      <w:rFonts w:ascii="Arial" w:eastAsia="Times New Roman" w:hAnsi="Arial" w:cs="Times New Roman"/>
      <w:sz w:val="20"/>
      <w:szCs w:val="20"/>
    </w:rPr>
  </w:style>
  <w:style w:type="character" w:customStyle="1" w:styleId="ZpatChar">
    <w:name w:val="Zápatí Char"/>
    <w:basedOn w:val="Standardnpsmoodstavce"/>
    <w:link w:val="Zpat"/>
    <w:uiPriority w:val="99"/>
    <w:qFormat/>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color w:val="auto"/>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i w:val="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Arial"/>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Arial"/>
      <w:color w:val="000080"/>
      <w:sz w:val="20"/>
    </w:rPr>
  </w:style>
  <w:style w:type="character" w:customStyle="1" w:styleId="ListLabel58">
    <w:name w:val="ListLabel 58"/>
    <w:qFormat/>
    <w:rPr>
      <w:rFonts w:cs="Arial"/>
      <w:color w:val="auto"/>
      <w:sz w:val="20"/>
    </w:rPr>
  </w:style>
  <w:style w:type="character" w:customStyle="1" w:styleId="ListLabel59">
    <w:name w:val="ListLabel 59"/>
    <w:qFormat/>
    <w:rPr>
      <w:rFonts w:cs="Arial"/>
      <w:color w:val="000080"/>
      <w:sz w:val="20"/>
    </w:rPr>
  </w:style>
  <w:style w:type="character" w:customStyle="1" w:styleId="ListLabel60">
    <w:name w:val="ListLabel 60"/>
    <w:qFormat/>
    <w:rPr>
      <w:rFonts w:cs="Arial"/>
      <w:color w:val="000080"/>
      <w:sz w:val="20"/>
    </w:rPr>
  </w:style>
  <w:style w:type="character" w:customStyle="1" w:styleId="ListLabel61">
    <w:name w:val="ListLabel 61"/>
    <w:qFormat/>
    <w:rPr>
      <w:rFonts w:cs="Arial"/>
      <w:color w:val="000080"/>
      <w:sz w:val="20"/>
    </w:rPr>
  </w:style>
  <w:style w:type="character" w:customStyle="1" w:styleId="ListLabel62">
    <w:name w:val="ListLabel 62"/>
    <w:qFormat/>
    <w:rPr>
      <w:rFonts w:cs="Arial"/>
      <w:color w:val="000080"/>
      <w:sz w:val="20"/>
    </w:rPr>
  </w:style>
  <w:style w:type="character" w:customStyle="1" w:styleId="ListLabel63">
    <w:name w:val="ListLabel 63"/>
    <w:qFormat/>
    <w:rPr>
      <w:rFonts w:cs="Arial"/>
      <w:color w:val="000080"/>
      <w:sz w:val="20"/>
    </w:rPr>
  </w:style>
  <w:style w:type="character" w:customStyle="1" w:styleId="ListLabel64">
    <w:name w:val="ListLabel 64"/>
    <w:qFormat/>
    <w:rPr>
      <w:rFonts w:cs="Arial"/>
      <w:color w:val="000080"/>
      <w:sz w:val="20"/>
    </w:rPr>
  </w:style>
  <w:style w:type="character" w:customStyle="1" w:styleId="ListLabel65">
    <w:name w:val="ListLabel 65"/>
    <w:qFormat/>
    <w:rPr>
      <w:rFonts w:cs="Arial"/>
      <w:color w:val="000080"/>
      <w:sz w:val="20"/>
    </w:rPr>
  </w:style>
  <w:style w:type="character" w:customStyle="1" w:styleId="ListLabel66">
    <w:name w:val="ListLabel 66"/>
    <w:qFormat/>
    <w:rPr>
      <w:rFonts w:ascii="Tahoma" w:eastAsia="Calibri" w:hAnsi="Tahoma" w:cs="Times New Roman"/>
      <w:sz w:val="20"/>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Times New Roman" w:cs="Arial"/>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ascii="Tahoma" w:eastAsia="Calibri" w:hAnsi="Tahoma" w:cs="Times New Roman"/>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Bezmezer">
    <w:name w:val="No Spacing"/>
    <w:qFormat/>
    <w:rsid w:val="00412F2E"/>
    <w:rPr>
      <w:sz w:val="22"/>
      <w:szCs w:val="22"/>
      <w:lang w:eastAsia="en-US"/>
    </w:rPr>
  </w:style>
  <w:style w:type="paragraph" w:styleId="Odstavecseseznamem">
    <w:name w:val="List Paragraph"/>
    <w:basedOn w:val="Normln"/>
    <w:uiPriority w:val="99"/>
    <w:qFormat/>
    <w:rsid w:val="00412F2E"/>
    <w:pPr>
      <w:ind w:left="708"/>
    </w:pPr>
  </w:style>
  <w:style w:type="paragraph" w:styleId="Textkomente">
    <w:name w:val="annotation text"/>
    <w:basedOn w:val="Normln"/>
    <w:link w:val="TextkomenteChar"/>
    <w:unhideWhenUsed/>
    <w:qFormat/>
    <w:rsid w:val="00412F2E"/>
  </w:style>
  <w:style w:type="paragraph" w:styleId="Pedmtkomente">
    <w:name w:val="annotation subject"/>
    <w:basedOn w:val="Textkomente"/>
    <w:next w:val="Textkomente"/>
    <w:link w:val="PedmtkomenteChar"/>
    <w:uiPriority w:val="99"/>
    <w:semiHidden/>
    <w:unhideWhenUsed/>
    <w:qFormat/>
    <w:rsid w:val="00412F2E"/>
    <w:rPr>
      <w:b/>
      <w:bCs/>
    </w:rPr>
  </w:style>
  <w:style w:type="paragraph" w:styleId="Textbubliny">
    <w:name w:val="Balloon Text"/>
    <w:basedOn w:val="Normln"/>
    <w:link w:val="TextbublinyChar"/>
    <w:uiPriority w:val="99"/>
    <w:semiHidden/>
    <w:unhideWhenUsed/>
    <w:qFormat/>
    <w:rsid w:val="00412F2E"/>
    <w:rPr>
      <w:rFonts w:ascii="Tahoma"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paragraph" w:styleId="Zpat">
    <w:name w:val="footer"/>
    <w:basedOn w:val="Normln"/>
    <w:link w:val="ZpatChar"/>
    <w:uiPriority w:val="99"/>
    <w:unhideWhenUsed/>
    <w:rsid w:val="00412F2E"/>
    <w:pPr>
      <w:tabs>
        <w:tab w:val="center" w:pos="4536"/>
        <w:tab w:val="right" w:pos="9072"/>
      </w:tabs>
    </w:pPr>
  </w:style>
  <w:style w:type="paragraph" w:styleId="Revize">
    <w:name w:val="Revision"/>
    <w:uiPriority w:val="99"/>
    <w:semiHidden/>
    <w:qFormat/>
    <w:rsid w:val="00412F2E"/>
    <w:rPr>
      <w:rFonts w:ascii="Arial" w:eastAsia="Times New Roman" w:hAnsi="Arial"/>
      <w:lang w:eastAsia="en-US"/>
    </w:rPr>
  </w:style>
  <w:style w:type="paragraph" w:customStyle="1" w:styleId="Zkladntext21">
    <w:name w:val="Základní text 21"/>
    <w:basedOn w:val="Normln"/>
    <w:qFormat/>
    <w:rsid w:val="00412F2E"/>
    <w:pPr>
      <w:ind w:left="851" w:hanging="851"/>
      <w:jc w:val="left"/>
    </w:pPr>
    <w:rPr>
      <w:sz w:val="21"/>
      <w:lang w:eastAsia="ar-SA"/>
    </w:rPr>
  </w:style>
  <w:style w:type="paragraph" w:customStyle="1" w:styleId="Normln0">
    <w:name w:val="Normální~"/>
    <w:basedOn w:val="Normln"/>
    <w:next w:val="Obsah1"/>
    <w:qFormat/>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paragraph" w:customStyle="1" w:styleId="SmlouvaczL1">
    <w:name w:val="Smlouvacz_L1"/>
    <w:basedOn w:val="Normln"/>
    <w:next w:val="Zkladntext"/>
    <w:rsid w:val="00A92D20"/>
    <w:pPr>
      <w:numPr>
        <w:numId w:val="8"/>
      </w:numPr>
      <w:spacing w:after="240"/>
      <w:jc w:val="center"/>
      <w:outlineLvl w:val="0"/>
    </w:pPr>
    <w:rPr>
      <w:rFonts w:ascii="Times New Roman" w:hAnsi="Times New Roman"/>
      <w:sz w:val="22"/>
    </w:rPr>
  </w:style>
  <w:style w:type="paragraph" w:customStyle="1" w:styleId="SmlouvaczL2">
    <w:name w:val="Smlouvacz_L2"/>
    <w:basedOn w:val="SmlouvaczL1"/>
    <w:next w:val="Zkladntext"/>
    <w:rsid w:val="00A92D20"/>
    <w:pPr>
      <w:numPr>
        <w:ilvl w:val="1"/>
      </w:numPr>
      <w:jc w:val="both"/>
      <w:outlineLvl w:val="1"/>
    </w:pPr>
  </w:style>
  <w:style w:type="paragraph" w:customStyle="1" w:styleId="SmlouvaczL3">
    <w:name w:val="Smlouvacz_L3"/>
    <w:basedOn w:val="SmlouvaczL2"/>
    <w:next w:val="Zkladntext"/>
    <w:rsid w:val="00A92D20"/>
    <w:pPr>
      <w:numPr>
        <w:ilvl w:val="2"/>
      </w:numPr>
      <w:outlineLvl w:val="2"/>
    </w:pPr>
  </w:style>
  <w:style w:type="paragraph" w:customStyle="1" w:styleId="SmlouvaczL4">
    <w:name w:val="Smlouvacz_L4"/>
    <w:basedOn w:val="SmlouvaczL3"/>
    <w:next w:val="Zkladntext"/>
    <w:rsid w:val="00A92D20"/>
    <w:pPr>
      <w:numPr>
        <w:ilvl w:val="3"/>
      </w:numPr>
      <w:outlineLvl w:val="3"/>
    </w:pPr>
  </w:style>
  <w:style w:type="paragraph" w:customStyle="1" w:styleId="SmlouvaczL5">
    <w:name w:val="Smlouvacz_L5"/>
    <w:basedOn w:val="SmlouvaczL4"/>
    <w:next w:val="Zkladntext"/>
    <w:rsid w:val="00A92D20"/>
    <w:pPr>
      <w:numPr>
        <w:ilvl w:val="4"/>
      </w:numPr>
      <w:outlineLvl w:val="4"/>
    </w:pPr>
    <w:rPr>
      <w:sz w:val="24"/>
    </w:rPr>
  </w:style>
  <w:style w:type="paragraph" w:customStyle="1" w:styleId="SmlouvaczL6">
    <w:name w:val="Smlouvacz_L6"/>
    <w:basedOn w:val="SmlouvaczL5"/>
    <w:next w:val="Zkladntext"/>
    <w:rsid w:val="00A92D20"/>
    <w:pPr>
      <w:numPr>
        <w:ilvl w:val="5"/>
      </w:numPr>
      <w:outlineLvl w:val="5"/>
    </w:pPr>
  </w:style>
  <w:style w:type="paragraph" w:customStyle="1" w:styleId="SmlouvaczL7">
    <w:name w:val="Smlouvacz_L7"/>
    <w:basedOn w:val="SmlouvaczL6"/>
    <w:next w:val="Zkladntext"/>
    <w:rsid w:val="00A92D20"/>
    <w:pPr>
      <w:numPr>
        <w:ilvl w:val="6"/>
      </w:numPr>
      <w:jc w:val="left"/>
      <w:outlineLvl w:val="6"/>
    </w:pPr>
  </w:style>
  <w:style w:type="paragraph" w:customStyle="1" w:styleId="SmlouvaczL8">
    <w:name w:val="Smlouvacz_L8"/>
    <w:basedOn w:val="SmlouvaczL7"/>
    <w:next w:val="Zkladntext"/>
    <w:rsid w:val="00A92D20"/>
    <w:pPr>
      <w:numPr>
        <w:ilvl w:val="7"/>
      </w:numPr>
      <w:outlineLvl w:val="7"/>
    </w:pPr>
  </w:style>
  <w:style w:type="paragraph" w:customStyle="1" w:styleId="SmlouvaczL9">
    <w:name w:val="Smlouvacz_L9"/>
    <w:basedOn w:val="SmlouvaczL8"/>
    <w:next w:val="Zkladntext"/>
    <w:rsid w:val="00A92D20"/>
    <w:pPr>
      <w:numPr>
        <w:ilvl w:val="8"/>
      </w:numPr>
      <w:outlineLvl w:val="8"/>
    </w:pPr>
  </w:style>
  <w:style w:type="character" w:styleId="Hypertextovodkaz">
    <w:name w:val="Hyperlink"/>
    <w:basedOn w:val="Standardnpsmoodstavce"/>
    <w:uiPriority w:val="99"/>
    <w:semiHidden/>
    <w:unhideWhenUsed/>
    <w:rsid w:val="00767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93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entrum-podebrady.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E760-034C-4477-A4B2-0CDB2651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2897</Words>
  <Characters>17097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EvaF</dc:creator>
  <dc:description/>
  <cp:lastModifiedBy>Jan Přibáň</cp:lastModifiedBy>
  <cp:revision>14</cp:revision>
  <cp:lastPrinted>2022-02-02T14:54:00Z</cp:lastPrinted>
  <dcterms:created xsi:type="dcterms:W3CDTF">2022-02-02T14:53:00Z</dcterms:created>
  <dcterms:modified xsi:type="dcterms:W3CDTF">2022-05-11T09:41:00Z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