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41D6" w14:textId="77777777" w:rsidR="003C7DED" w:rsidRDefault="003C7DED">
      <w:pPr>
        <w:pStyle w:val="Zkladntext3"/>
        <w:jc w:val="center"/>
        <w:rPr>
          <w:b/>
          <w:color w:val="800000"/>
          <w:sz w:val="28"/>
        </w:rPr>
      </w:pPr>
    </w:p>
    <w:p w14:paraId="1DCE6D4F" w14:textId="77777777" w:rsidR="003C7DED" w:rsidRDefault="003C7DED">
      <w:pPr>
        <w:pStyle w:val="Zkladntext3"/>
        <w:jc w:val="center"/>
        <w:rPr>
          <w:b/>
          <w:color w:val="800000"/>
          <w:sz w:val="28"/>
        </w:rPr>
      </w:pPr>
    </w:p>
    <w:p w14:paraId="13443CE1" w14:textId="77777777" w:rsidR="003C7DED" w:rsidRDefault="00AC4C25">
      <w:pPr>
        <w:pStyle w:val="Zkladntext3"/>
        <w:jc w:val="center"/>
      </w:pPr>
      <w:r>
        <w:rPr>
          <w:b/>
          <w:color w:val="800000"/>
          <w:sz w:val="28"/>
        </w:rPr>
        <w:t>Smlouva o správě počítačové sítě</w:t>
      </w:r>
    </w:p>
    <w:p w14:paraId="3BE03AA9" w14:textId="77777777" w:rsidR="003C7DED" w:rsidRDefault="003C7DED">
      <w:pPr>
        <w:pStyle w:val="Zpat"/>
        <w:tabs>
          <w:tab w:val="clear" w:pos="4536"/>
          <w:tab w:val="clear" w:pos="9072"/>
        </w:tabs>
        <w:rPr>
          <w:b/>
          <w:color w:val="800000"/>
          <w:sz w:val="28"/>
        </w:rPr>
      </w:pPr>
    </w:p>
    <w:p w14:paraId="243744B5" w14:textId="77777777" w:rsidR="003C7DED" w:rsidRDefault="00AC4C25">
      <w:pPr>
        <w:pStyle w:val="Standard"/>
        <w:jc w:val="center"/>
      </w:pPr>
      <w:r>
        <w:rPr>
          <w:sz w:val="18"/>
        </w:rPr>
        <w:t>mezi</w:t>
      </w:r>
    </w:p>
    <w:p w14:paraId="77538906" w14:textId="77777777" w:rsidR="003C7DED" w:rsidRDefault="003C7DED">
      <w:pPr>
        <w:pStyle w:val="Zpat"/>
        <w:tabs>
          <w:tab w:val="clear" w:pos="4536"/>
          <w:tab w:val="clear" w:pos="9072"/>
        </w:tabs>
        <w:rPr>
          <w:sz w:val="18"/>
        </w:rPr>
      </w:pPr>
    </w:p>
    <w:p w14:paraId="5ABCB100" w14:textId="77777777" w:rsidR="003C7DED" w:rsidRDefault="00AC4C25" w:rsidP="00257F94">
      <w:pPr>
        <w:pStyle w:val="Standard"/>
        <w:jc w:val="center"/>
      </w:pPr>
      <w:r>
        <w:rPr>
          <w:b/>
          <w:sz w:val="28"/>
        </w:rPr>
        <w:t>Smluvní strany:</w:t>
      </w:r>
    </w:p>
    <w:p w14:paraId="13DF36BA" w14:textId="77777777" w:rsidR="003C7DED" w:rsidRDefault="003C7DED">
      <w:pPr>
        <w:pStyle w:val="Zpat"/>
        <w:tabs>
          <w:tab w:val="clear" w:pos="4536"/>
          <w:tab w:val="clear" w:pos="9072"/>
        </w:tabs>
        <w:spacing w:before="40" w:after="20"/>
        <w:rPr>
          <w:b/>
          <w:sz w:val="28"/>
        </w:rPr>
      </w:pPr>
    </w:p>
    <w:p w14:paraId="75433C5B" w14:textId="77777777" w:rsidR="003C7DED" w:rsidRDefault="00AC4C25">
      <w:pPr>
        <w:pStyle w:val="Standard"/>
        <w:spacing w:before="40" w:after="20"/>
      </w:pPr>
      <w:r>
        <w:rPr>
          <w:sz w:val="18"/>
        </w:rPr>
        <w:t>1.</w:t>
      </w:r>
      <w:r>
        <w:rPr>
          <w:sz w:val="18"/>
        </w:rPr>
        <w:tab/>
      </w:r>
      <w:r>
        <w:rPr>
          <w:b/>
          <w:sz w:val="18"/>
        </w:rPr>
        <w:t>Luděk Kovář</w:t>
      </w:r>
    </w:p>
    <w:p w14:paraId="2F6F7781" w14:textId="75998FD6" w:rsidR="003C7DED" w:rsidRDefault="00AC4C25">
      <w:pPr>
        <w:pStyle w:val="Zpat"/>
        <w:tabs>
          <w:tab w:val="clear" w:pos="4536"/>
          <w:tab w:val="clear" w:pos="9072"/>
        </w:tabs>
        <w:spacing w:before="40" w:after="20"/>
        <w:ind w:firstLine="708"/>
      </w:pPr>
      <w:r>
        <w:rPr>
          <w:sz w:val="18"/>
        </w:rPr>
        <w:t>se sídlem Náměstí Josefa Haška 14, Chroustovice, 53863</w:t>
      </w:r>
    </w:p>
    <w:p w14:paraId="624860DC" w14:textId="77777777" w:rsidR="003C7DED" w:rsidRDefault="00AC4C25">
      <w:pPr>
        <w:pStyle w:val="Standard"/>
        <w:spacing w:before="40" w:after="20"/>
      </w:pPr>
      <w:r>
        <w:rPr>
          <w:sz w:val="18"/>
        </w:rPr>
        <w:tab/>
        <w:t>IČO: 72931094</w:t>
      </w:r>
    </w:p>
    <w:p w14:paraId="0DB8BF54" w14:textId="77777777" w:rsidR="003C7DED" w:rsidRDefault="003C7DED">
      <w:pPr>
        <w:pStyle w:val="Standard"/>
        <w:spacing w:before="40" w:after="20"/>
        <w:rPr>
          <w:sz w:val="18"/>
        </w:rPr>
      </w:pPr>
    </w:p>
    <w:p w14:paraId="0390A01C" w14:textId="77777777" w:rsidR="003C7DED" w:rsidRDefault="003C7DED">
      <w:pPr>
        <w:pStyle w:val="Standard"/>
        <w:spacing w:before="40" w:after="20"/>
        <w:rPr>
          <w:sz w:val="18"/>
        </w:rPr>
      </w:pPr>
    </w:p>
    <w:p w14:paraId="5E5AF430" w14:textId="77777777" w:rsidR="003C7DED" w:rsidRDefault="00AC4C25">
      <w:pPr>
        <w:pStyle w:val="Standard"/>
        <w:spacing w:before="40" w:after="20"/>
        <w:jc w:val="center"/>
      </w:pPr>
      <w:r>
        <w:rPr>
          <w:sz w:val="18"/>
        </w:rPr>
        <w:t>dále jen „zhotovitel“</w:t>
      </w:r>
    </w:p>
    <w:p w14:paraId="6256C11C" w14:textId="77777777" w:rsidR="003C7DED" w:rsidRDefault="003C7DED">
      <w:pPr>
        <w:pStyle w:val="Standard"/>
        <w:spacing w:before="40" w:after="20"/>
        <w:jc w:val="center"/>
        <w:rPr>
          <w:sz w:val="18"/>
        </w:rPr>
      </w:pPr>
    </w:p>
    <w:p w14:paraId="353B29B0" w14:textId="77777777" w:rsidR="003C7DED" w:rsidRDefault="00AC4C25">
      <w:pPr>
        <w:pStyle w:val="Standard"/>
        <w:spacing w:before="40" w:after="20"/>
        <w:jc w:val="center"/>
      </w:pPr>
      <w:r>
        <w:rPr>
          <w:sz w:val="18"/>
        </w:rPr>
        <w:t>a</w:t>
      </w:r>
    </w:p>
    <w:p w14:paraId="39BB0899" w14:textId="77777777" w:rsidR="003C7DED" w:rsidRDefault="003C7DED">
      <w:pPr>
        <w:pStyle w:val="Standard"/>
        <w:spacing w:before="40" w:after="20"/>
        <w:rPr>
          <w:sz w:val="18"/>
        </w:rPr>
      </w:pPr>
    </w:p>
    <w:p w14:paraId="5745B03F" w14:textId="77777777" w:rsidR="003C7DED" w:rsidRDefault="00AC4C25">
      <w:pPr>
        <w:pStyle w:val="Standard"/>
        <w:spacing w:before="40" w:after="20"/>
      </w:pPr>
      <w:r>
        <w:rPr>
          <w:sz w:val="18"/>
        </w:rPr>
        <w:t>2.</w:t>
      </w:r>
      <w:r>
        <w:rPr>
          <w:sz w:val="18"/>
        </w:rPr>
        <w:tab/>
      </w:r>
      <w:r>
        <w:rPr>
          <w:b/>
          <w:sz w:val="18"/>
        </w:rPr>
        <w:t>HOCKEY CLUB DYNAMO PARDUBICE, a. s.</w:t>
      </w:r>
    </w:p>
    <w:p w14:paraId="2787327C" w14:textId="77777777" w:rsidR="003C7DED" w:rsidRDefault="00AC4C25">
      <w:pPr>
        <w:pStyle w:val="Standard"/>
        <w:spacing w:before="40" w:after="20"/>
        <w:ind w:firstLine="708"/>
      </w:pPr>
      <w:r>
        <w:rPr>
          <w:sz w:val="18"/>
        </w:rPr>
        <w:t>se sídlem Sukova třída 1735, 530 02 Pardubice</w:t>
      </w:r>
    </w:p>
    <w:p w14:paraId="08A89179" w14:textId="77777777" w:rsidR="003C7DED" w:rsidRDefault="00AC4C25">
      <w:pPr>
        <w:pStyle w:val="Standard"/>
        <w:spacing w:before="40" w:after="20"/>
        <w:ind w:firstLine="708"/>
      </w:pPr>
      <w:r>
        <w:rPr>
          <w:sz w:val="18"/>
        </w:rPr>
        <w:t>Zapsaná v obchodním rejstříku, vedeném Krajským soudem v Hradci Králové v oddíle B, vložka 1078</w:t>
      </w:r>
    </w:p>
    <w:p w14:paraId="45E17AF1" w14:textId="77777777" w:rsidR="003C7DED" w:rsidRDefault="00AC4C25">
      <w:pPr>
        <w:pStyle w:val="Standard"/>
        <w:spacing w:before="40" w:after="20"/>
        <w:ind w:firstLine="708"/>
      </w:pPr>
      <w:r>
        <w:rPr>
          <w:sz w:val="18"/>
        </w:rPr>
        <w:t xml:space="preserve">Jednající: </w:t>
      </w:r>
      <w:r>
        <w:rPr>
          <w:sz w:val="18"/>
        </w:rPr>
        <w:tab/>
        <w:t>Mgr. Ondřej Heřman, předseda představenstva</w:t>
      </w:r>
    </w:p>
    <w:p w14:paraId="76363AED" w14:textId="77777777" w:rsidR="003C7DED" w:rsidRDefault="00AC4C25">
      <w:pPr>
        <w:pStyle w:val="Standard"/>
        <w:spacing w:before="40" w:after="20"/>
        <w:ind w:firstLine="708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Mgr. Ivan Čonka, místopředseda představenstva</w:t>
      </w:r>
    </w:p>
    <w:p w14:paraId="197F8BF6" w14:textId="77777777" w:rsidR="003C7DED" w:rsidRDefault="003C7DED">
      <w:pPr>
        <w:pStyle w:val="Standard"/>
        <w:spacing w:before="40" w:after="20"/>
        <w:rPr>
          <w:sz w:val="18"/>
        </w:rPr>
      </w:pPr>
    </w:p>
    <w:p w14:paraId="4D292B91" w14:textId="77777777" w:rsidR="003C7DED" w:rsidRDefault="00AC4C25">
      <w:pPr>
        <w:pStyle w:val="Standard"/>
        <w:spacing w:before="40" w:after="20"/>
        <w:ind w:firstLine="708"/>
      </w:pPr>
      <w:r>
        <w:rPr>
          <w:sz w:val="18"/>
        </w:rPr>
        <w:t>IČO: 60112476</w:t>
      </w:r>
    </w:p>
    <w:p w14:paraId="3F79334A" w14:textId="77777777" w:rsidR="003C7DED" w:rsidRDefault="00AC4C25">
      <w:pPr>
        <w:pStyle w:val="Standard"/>
        <w:spacing w:before="40" w:after="20"/>
        <w:ind w:firstLine="708"/>
      </w:pPr>
      <w:r>
        <w:rPr>
          <w:sz w:val="18"/>
        </w:rPr>
        <w:t>DIČ: CZ60112476</w:t>
      </w:r>
    </w:p>
    <w:p w14:paraId="27B18104" w14:textId="113A5E14" w:rsidR="003C7DED" w:rsidRDefault="00AC4C25">
      <w:pPr>
        <w:pStyle w:val="Standard"/>
        <w:spacing w:before="40" w:after="20"/>
        <w:ind w:firstLine="708"/>
      </w:pPr>
      <w:r>
        <w:rPr>
          <w:sz w:val="18"/>
        </w:rPr>
        <w:t>Bankovní spojení: Komerční Banka a.s., pobočka Pardubice</w:t>
      </w:r>
    </w:p>
    <w:p w14:paraId="5FAF35D7" w14:textId="0737E928" w:rsidR="003C7DED" w:rsidRDefault="00AC4C25">
      <w:pPr>
        <w:pStyle w:val="Standard"/>
        <w:spacing w:before="40" w:after="20"/>
        <w:ind w:firstLine="708"/>
      </w:pPr>
      <w:r>
        <w:rPr>
          <w:sz w:val="18"/>
        </w:rPr>
        <w:t>č. účtu: 35-6939170237/0100</w:t>
      </w:r>
    </w:p>
    <w:p w14:paraId="5FB16C91" w14:textId="77777777" w:rsidR="003C7DED" w:rsidRDefault="003C7DED">
      <w:pPr>
        <w:pStyle w:val="Standard"/>
        <w:spacing w:before="40" w:after="20"/>
        <w:ind w:firstLine="708"/>
        <w:rPr>
          <w:sz w:val="18"/>
        </w:rPr>
      </w:pPr>
    </w:p>
    <w:p w14:paraId="349EF35C" w14:textId="77777777" w:rsidR="003C7DED" w:rsidRDefault="003C7DED">
      <w:pPr>
        <w:pStyle w:val="Zpat"/>
        <w:tabs>
          <w:tab w:val="clear" w:pos="4536"/>
          <w:tab w:val="clear" w:pos="9072"/>
        </w:tabs>
        <w:spacing w:before="40" w:after="20"/>
        <w:rPr>
          <w:sz w:val="18"/>
        </w:rPr>
      </w:pPr>
    </w:p>
    <w:p w14:paraId="50EACD7D" w14:textId="77777777" w:rsidR="003C7DED" w:rsidRDefault="00AC4C25">
      <w:pPr>
        <w:pStyle w:val="Standard"/>
        <w:spacing w:before="40" w:after="20"/>
        <w:jc w:val="center"/>
      </w:pPr>
      <w:r>
        <w:rPr>
          <w:sz w:val="18"/>
        </w:rPr>
        <w:t>dále jen „objednatel“</w:t>
      </w:r>
    </w:p>
    <w:p w14:paraId="5ADA0FAC" w14:textId="77777777" w:rsidR="003C7DED" w:rsidRDefault="003C7DED">
      <w:pPr>
        <w:pStyle w:val="Standard"/>
        <w:spacing w:before="40" w:after="20"/>
        <w:rPr>
          <w:sz w:val="18"/>
        </w:rPr>
      </w:pPr>
    </w:p>
    <w:p w14:paraId="7A981C76" w14:textId="77777777" w:rsidR="003C7DED" w:rsidRDefault="003C7DED">
      <w:pPr>
        <w:pStyle w:val="Standard"/>
        <w:spacing w:before="40" w:after="20"/>
        <w:rPr>
          <w:sz w:val="18"/>
        </w:rPr>
      </w:pPr>
    </w:p>
    <w:p w14:paraId="3888D90C" w14:textId="77777777" w:rsidR="003C7DED" w:rsidRDefault="003C7DED">
      <w:pPr>
        <w:pStyle w:val="Standard"/>
        <w:spacing w:before="120" w:line="240" w:lineRule="atLeast"/>
        <w:rPr>
          <w:b/>
          <w:sz w:val="18"/>
        </w:rPr>
      </w:pPr>
    </w:p>
    <w:p w14:paraId="74FB76B3" w14:textId="77777777" w:rsidR="003C7DED" w:rsidRDefault="00AC4C25">
      <w:pPr>
        <w:pStyle w:val="Standard"/>
        <w:pageBreakBefore/>
      </w:pPr>
      <w:r>
        <w:rPr>
          <w:b/>
          <w:sz w:val="28"/>
          <w:u w:val="single"/>
        </w:rPr>
        <w:lastRenderedPageBreak/>
        <w:t>Obsah smlouvy:</w:t>
      </w:r>
    </w:p>
    <w:p w14:paraId="6E05ACF5" w14:textId="77777777" w:rsidR="003C7DED" w:rsidRDefault="003C7DED">
      <w:pPr>
        <w:pStyle w:val="Standard"/>
        <w:rPr>
          <w:b/>
          <w:sz w:val="28"/>
          <w:u w:val="single"/>
        </w:rPr>
      </w:pPr>
    </w:p>
    <w:p w14:paraId="2EA155BB" w14:textId="2185158B" w:rsidR="007C6139" w:rsidRDefault="00AC4C25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r>
        <w:rPr>
          <w:sz w:val="20"/>
          <w:szCs w:val="20"/>
        </w:rPr>
        <w:fldChar w:fldCharType="begin"/>
      </w:r>
      <w:r>
        <w:instrText xml:space="preserve"> TOC \o "1-3" \u \h </w:instrText>
      </w:r>
      <w:r>
        <w:rPr>
          <w:sz w:val="20"/>
          <w:szCs w:val="20"/>
        </w:rPr>
        <w:fldChar w:fldCharType="separate"/>
      </w:r>
      <w:hyperlink w:anchor="_Toc100166541" w:history="1">
        <w:r w:rsidR="007C6139" w:rsidRPr="00F83949">
          <w:rPr>
            <w:rStyle w:val="Hypertextovodkaz"/>
            <w:noProof/>
          </w:rPr>
          <w:t>I</w:t>
        </w:r>
        <w:r w:rsidR="007C6139">
          <w:rPr>
            <w:rFonts w:asciiTheme="minorHAnsi" w:eastAsiaTheme="minorEastAsia" w:hAnsiTheme="minorHAnsi" w:cstheme="minorBidi"/>
            <w:noProof/>
            <w:sz w:val="22"/>
            <w:szCs w:val="22"/>
            <w:lang w:eastAsia="cs-CZ" w:bidi="ar-SA"/>
          </w:rPr>
          <w:tab/>
        </w:r>
        <w:r w:rsidR="007C6139" w:rsidRPr="00F83949">
          <w:rPr>
            <w:rStyle w:val="Hypertextovodkaz"/>
            <w:noProof/>
          </w:rPr>
          <w:t>Základní pojmy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_Toc100166541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3</w:t>
        </w:r>
        <w:r w:rsidR="007C6139">
          <w:rPr>
            <w:noProof/>
          </w:rPr>
          <w:fldChar w:fldCharType="end"/>
        </w:r>
      </w:hyperlink>
    </w:p>
    <w:p w14:paraId="7E62B24F" w14:textId="542FDC8B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42" w:history="1">
        <w:r w:rsidR="007C6139" w:rsidRPr="00F83949">
          <w:rPr>
            <w:rStyle w:val="Hypertextovodkaz"/>
            <w:noProof/>
          </w:rPr>
          <w:t>II</w:t>
        </w:r>
        <w:r w:rsidR="007C6139">
          <w:rPr>
            <w:rFonts w:asciiTheme="minorHAnsi" w:eastAsiaTheme="minorEastAsia" w:hAnsiTheme="minorHAnsi" w:cstheme="minorBidi"/>
            <w:noProof/>
            <w:sz w:val="22"/>
            <w:szCs w:val="22"/>
            <w:lang w:eastAsia="cs-CZ" w:bidi="ar-SA"/>
          </w:rPr>
          <w:tab/>
        </w:r>
        <w:r w:rsidR="007C6139" w:rsidRPr="00F83949">
          <w:rPr>
            <w:rStyle w:val="Hypertextovodkaz"/>
            <w:noProof/>
          </w:rPr>
          <w:t>Předmět smlouvy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_Toc100166542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3</w:t>
        </w:r>
        <w:r w:rsidR="007C6139">
          <w:rPr>
            <w:noProof/>
          </w:rPr>
          <w:fldChar w:fldCharType="end"/>
        </w:r>
      </w:hyperlink>
    </w:p>
    <w:p w14:paraId="2B5F7690" w14:textId="4C936B85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43" w:history="1">
        <w:r w:rsidR="007C6139" w:rsidRPr="00F83949">
          <w:rPr>
            <w:rStyle w:val="Hypertextovodkaz"/>
            <w:noProof/>
          </w:rPr>
          <w:t>III</w:t>
        </w:r>
        <w:r w:rsidR="007C6139">
          <w:rPr>
            <w:rFonts w:asciiTheme="minorHAnsi" w:eastAsiaTheme="minorEastAsia" w:hAnsiTheme="minorHAnsi" w:cstheme="minorBidi"/>
            <w:noProof/>
            <w:sz w:val="22"/>
            <w:szCs w:val="22"/>
            <w:lang w:eastAsia="cs-CZ" w:bidi="ar-SA"/>
          </w:rPr>
          <w:tab/>
        </w:r>
        <w:r w:rsidR="007C6139" w:rsidRPr="00F83949">
          <w:rPr>
            <w:rStyle w:val="Hypertextovodkaz"/>
            <w:noProof/>
          </w:rPr>
          <w:t>Povinnosti zhotovitele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_Toc100166543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3</w:t>
        </w:r>
        <w:r w:rsidR="007C6139">
          <w:rPr>
            <w:noProof/>
          </w:rPr>
          <w:fldChar w:fldCharType="end"/>
        </w:r>
      </w:hyperlink>
    </w:p>
    <w:p w14:paraId="08544184" w14:textId="21CCF708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44" w:history="1">
        <w:r w:rsidR="007C6139" w:rsidRPr="00F83949">
          <w:rPr>
            <w:rStyle w:val="Hypertextovodkaz"/>
            <w:noProof/>
          </w:rPr>
          <w:t>IV</w:t>
        </w:r>
        <w:r w:rsidR="007C6139">
          <w:rPr>
            <w:rFonts w:asciiTheme="minorHAnsi" w:eastAsiaTheme="minorEastAsia" w:hAnsiTheme="minorHAnsi" w:cstheme="minorBidi"/>
            <w:noProof/>
            <w:sz w:val="22"/>
            <w:szCs w:val="22"/>
            <w:lang w:eastAsia="cs-CZ" w:bidi="ar-SA"/>
          </w:rPr>
          <w:tab/>
        </w:r>
        <w:r w:rsidR="007C6139" w:rsidRPr="00F83949">
          <w:rPr>
            <w:rStyle w:val="Hypertextovodkaz"/>
            <w:noProof/>
          </w:rPr>
          <w:t>Povinnosti objednatele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_Toc100166544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4</w:t>
        </w:r>
        <w:r w:rsidR="007C6139">
          <w:rPr>
            <w:noProof/>
          </w:rPr>
          <w:fldChar w:fldCharType="end"/>
        </w:r>
      </w:hyperlink>
    </w:p>
    <w:p w14:paraId="23621835" w14:textId="715E4999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45" w:history="1">
        <w:r w:rsidR="007C6139" w:rsidRPr="00F83949">
          <w:rPr>
            <w:rStyle w:val="Hypertextovodkaz"/>
            <w:noProof/>
          </w:rPr>
          <w:t>V</w:t>
        </w:r>
        <w:r w:rsidR="007C6139">
          <w:rPr>
            <w:rFonts w:asciiTheme="minorHAnsi" w:eastAsiaTheme="minorEastAsia" w:hAnsiTheme="minorHAnsi" w:cstheme="minorBidi"/>
            <w:noProof/>
            <w:sz w:val="22"/>
            <w:szCs w:val="22"/>
            <w:lang w:eastAsia="cs-CZ" w:bidi="ar-SA"/>
          </w:rPr>
          <w:tab/>
        </w:r>
        <w:r w:rsidR="007C6139" w:rsidRPr="00F83949">
          <w:rPr>
            <w:rStyle w:val="Hypertextovodkaz"/>
            <w:noProof/>
          </w:rPr>
          <w:t>Bezpečnostní opatření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_Toc100166545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5</w:t>
        </w:r>
        <w:r w:rsidR="007C6139">
          <w:rPr>
            <w:noProof/>
          </w:rPr>
          <w:fldChar w:fldCharType="end"/>
        </w:r>
      </w:hyperlink>
    </w:p>
    <w:p w14:paraId="05476606" w14:textId="77B9C774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46" w:history="1">
        <w:r w:rsidR="007C6139" w:rsidRPr="00F83949">
          <w:rPr>
            <w:rStyle w:val="Hypertextovodkaz"/>
            <w:noProof/>
          </w:rPr>
          <w:t>VI</w:t>
        </w:r>
        <w:r w:rsidR="007C6139">
          <w:rPr>
            <w:rFonts w:asciiTheme="minorHAnsi" w:eastAsiaTheme="minorEastAsia" w:hAnsiTheme="minorHAnsi" w:cstheme="minorBidi"/>
            <w:noProof/>
            <w:sz w:val="22"/>
            <w:szCs w:val="22"/>
            <w:lang w:eastAsia="cs-CZ" w:bidi="ar-SA"/>
          </w:rPr>
          <w:tab/>
        </w:r>
        <w:r w:rsidR="007C6139" w:rsidRPr="00F83949">
          <w:rPr>
            <w:rStyle w:val="Hypertextovodkaz"/>
            <w:noProof/>
          </w:rPr>
          <w:t>Cena díla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_Toc100166546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5</w:t>
        </w:r>
        <w:r w:rsidR="007C6139">
          <w:rPr>
            <w:noProof/>
          </w:rPr>
          <w:fldChar w:fldCharType="end"/>
        </w:r>
      </w:hyperlink>
    </w:p>
    <w:p w14:paraId="1F21B392" w14:textId="26FB08A4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47" w:history="1">
        <w:r w:rsidR="007C6139" w:rsidRPr="00F83949">
          <w:rPr>
            <w:rStyle w:val="Hypertextovodkaz"/>
            <w:noProof/>
          </w:rPr>
          <w:t>VII</w:t>
        </w:r>
        <w:r w:rsidR="007C6139">
          <w:rPr>
            <w:rFonts w:asciiTheme="minorHAnsi" w:eastAsiaTheme="minorEastAsia" w:hAnsiTheme="minorHAnsi" w:cstheme="minorBidi"/>
            <w:noProof/>
            <w:sz w:val="22"/>
            <w:szCs w:val="22"/>
            <w:lang w:eastAsia="cs-CZ" w:bidi="ar-SA"/>
          </w:rPr>
          <w:tab/>
        </w:r>
        <w:r w:rsidR="007C6139" w:rsidRPr="00F83949">
          <w:rPr>
            <w:rStyle w:val="Hypertextovodkaz"/>
            <w:noProof/>
          </w:rPr>
          <w:t>Autorská práva a vlastnictví díla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_Toc100166547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5</w:t>
        </w:r>
        <w:r w:rsidR="007C6139">
          <w:rPr>
            <w:noProof/>
          </w:rPr>
          <w:fldChar w:fldCharType="end"/>
        </w:r>
      </w:hyperlink>
    </w:p>
    <w:p w14:paraId="6AF2B523" w14:textId="5C57240D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48" w:history="1">
        <w:r w:rsidR="007C6139" w:rsidRPr="00F83949">
          <w:rPr>
            <w:rStyle w:val="Hypertextovodkaz"/>
            <w:noProof/>
          </w:rPr>
          <w:t>VIII</w:t>
        </w:r>
        <w:r w:rsidR="007C6139">
          <w:rPr>
            <w:rFonts w:asciiTheme="minorHAnsi" w:eastAsiaTheme="minorEastAsia" w:hAnsiTheme="minorHAnsi" w:cstheme="minorBidi"/>
            <w:noProof/>
            <w:sz w:val="22"/>
            <w:szCs w:val="22"/>
            <w:lang w:eastAsia="cs-CZ" w:bidi="ar-SA"/>
          </w:rPr>
          <w:tab/>
        </w:r>
        <w:r w:rsidR="007C6139" w:rsidRPr="00F83949">
          <w:rPr>
            <w:rStyle w:val="Hypertextovodkaz"/>
            <w:noProof/>
          </w:rPr>
          <w:t>Okolnosti vylučující odpovědnost - vyšší moc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_Toc100166548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5</w:t>
        </w:r>
        <w:r w:rsidR="007C6139">
          <w:rPr>
            <w:noProof/>
          </w:rPr>
          <w:fldChar w:fldCharType="end"/>
        </w:r>
      </w:hyperlink>
    </w:p>
    <w:p w14:paraId="7C1BFC64" w14:textId="4C7DB4AA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49" w:history="1">
        <w:r w:rsidR="007C6139" w:rsidRPr="00F83949">
          <w:rPr>
            <w:rStyle w:val="Hypertextovodkaz"/>
            <w:noProof/>
          </w:rPr>
          <w:t>IX</w:t>
        </w:r>
        <w:r w:rsidR="007C6139">
          <w:rPr>
            <w:rFonts w:asciiTheme="minorHAnsi" w:eastAsiaTheme="minorEastAsia" w:hAnsiTheme="minorHAnsi" w:cstheme="minorBidi"/>
            <w:noProof/>
            <w:sz w:val="22"/>
            <w:szCs w:val="22"/>
            <w:lang w:eastAsia="cs-CZ" w:bidi="ar-SA"/>
          </w:rPr>
          <w:tab/>
        </w:r>
        <w:r w:rsidR="007C6139" w:rsidRPr="00F83949">
          <w:rPr>
            <w:rStyle w:val="Hypertextovodkaz"/>
            <w:noProof/>
          </w:rPr>
          <w:t>Sankce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_Toc100166549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6</w:t>
        </w:r>
        <w:r w:rsidR="007C6139">
          <w:rPr>
            <w:noProof/>
          </w:rPr>
          <w:fldChar w:fldCharType="end"/>
        </w:r>
      </w:hyperlink>
    </w:p>
    <w:p w14:paraId="58AE921F" w14:textId="4694B6B4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50" w:history="1">
        <w:r w:rsidR="007C6139" w:rsidRPr="00F83949">
          <w:rPr>
            <w:rStyle w:val="Hypertextovodkaz"/>
            <w:noProof/>
          </w:rPr>
          <w:t>X</w:t>
        </w:r>
        <w:r w:rsidR="007C6139">
          <w:rPr>
            <w:rFonts w:asciiTheme="minorHAnsi" w:eastAsiaTheme="minorEastAsia" w:hAnsiTheme="minorHAnsi" w:cstheme="minorBidi"/>
            <w:noProof/>
            <w:sz w:val="22"/>
            <w:szCs w:val="22"/>
            <w:lang w:eastAsia="cs-CZ" w:bidi="ar-SA"/>
          </w:rPr>
          <w:tab/>
        </w:r>
        <w:r w:rsidR="007C6139" w:rsidRPr="00F83949">
          <w:rPr>
            <w:rStyle w:val="Hypertextovodkaz"/>
            <w:noProof/>
          </w:rPr>
          <w:t>Záruka a odpovědnost za vady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_Toc100166550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6</w:t>
        </w:r>
        <w:r w:rsidR="007C6139">
          <w:rPr>
            <w:noProof/>
          </w:rPr>
          <w:fldChar w:fldCharType="end"/>
        </w:r>
      </w:hyperlink>
    </w:p>
    <w:p w14:paraId="3C288A9A" w14:textId="2EE9E431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51" w:history="1">
        <w:r w:rsidR="007C6139" w:rsidRPr="00F83949">
          <w:rPr>
            <w:rStyle w:val="Hypertextovodkaz"/>
            <w:noProof/>
          </w:rPr>
          <w:t>XI</w:t>
        </w:r>
        <w:r w:rsidR="007C6139">
          <w:rPr>
            <w:rFonts w:asciiTheme="minorHAnsi" w:eastAsiaTheme="minorEastAsia" w:hAnsiTheme="minorHAnsi" w:cstheme="minorBidi"/>
            <w:noProof/>
            <w:sz w:val="22"/>
            <w:szCs w:val="22"/>
            <w:lang w:eastAsia="cs-CZ" w:bidi="ar-SA"/>
          </w:rPr>
          <w:tab/>
        </w:r>
        <w:r w:rsidR="007C6139" w:rsidRPr="00F83949">
          <w:rPr>
            <w:rStyle w:val="Hypertextovodkaz"/>
            <w:noProof/>
          </w:rPr>
          <w:t>Závěrečná ujednání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_Toc100166551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6</w:t>
        </w:r>
        <w:r w:rsidR="007C6139">
          <w:rPr>
            <w:noProof/>
          </w:rPr>
          <w:fldChar w:fldCharType="end"/>
        </w:r>
      </w:hyperlink>
    </w:p>
    <w:p w14:paraId="7A59F987" w14:textId="63203ED4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52" w:history="1">
        <w:r w:rsidR="007C6139" w:rsidRPr="00F83949">
          <w:rPr>
            <w:rStyle w:val="Hypertextovodkaz"/>
            <w:noProof/>
          </w:rPr>
          <w:t>Příloha č. 1 - Seznam pověřených osob a kontaktních informací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_Toc100166552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8</w:t>
        </w:r>
        <w:r w:rsidR="007C6139">
          <w:rPr>
            <w:noProof/>
          </w:rPr>
          <w:fldChar w:fldCharType="end"/>
        </w:r>
      </w:hyperlink>
    </w:p>
    <w:p w14:paraId="68C6AA19" w14:textId="4C8282BD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53" w:history="1">
        <w:r w:rsidR="007C6139" w:rsidRPr="00F83949">
          <w:rPr>
            <w:rStyle w:val="Hypertextovodkaz"/>
            <w:noProof/>
          </w:rPr>
          <w:t>Příloha č. 2 - Popis IS/IT prostředí, seznam produktů a služeb krytých touto smlouvou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_Toc100166553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9</w:t>
        </w:r>
        <w:r w:rsidR="007C6139">
          <w:rPr>
            <w:noProof/>
          </w:rPr>
          <w:fldChar w:fldCharType="end"/>
        </w:r>
      </w:hyperlink>
    </w:p>
    <w:p w14:paraId="28787D3D" w14:textId="12108D82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54" w:history="1">
        <w:r w:rsidR="007C6139" w:rsidRPr="00F83949">
          <w:rPr>
            <w:rStyle w:val="Hypertextovodkaz"/>
            <w:noProof/>
          </w:rPr>
          <w:t>Příloha č. 3 – Katalog služeb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_Toc100166554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11</w:t>
        </w:r>
        <w:r w:rsidR="007C6139">
          <w:rPr>
            <w:noProof/>
          </w:rPr>
          <w:fldChar w:fldCharType="end"/>
        </w:r>
      </w:hyperlink>
    </w:p>
    <w:p w14:paraId="3169662D" w14:textId="19F9EBBF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55" w:history="1">
        <w:r w:rsidR="007C6139" w:rsidRPr="00F83949">
          <w:rPr>
            <w:rStyle w:val="Hypertextovodkaz"/>
            <w:noProof/>
          </w:rPr>
          <w:t>Příloha č. 4 - Cenová specifikace služeb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_Toc100166555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21</w:t>
        </w:r>
        <w:r w:rsidR="007C6139">
          <w:rPr>
            <w:noProof/>
          </w:rPr>
          <w:fldChar w:fldCharType="end"/>
        </w:r>
      </w:hyperlink>
    </w:p>
    <w:p w14:paraId="33819E18" w14:textId="33DD84CC" w:rsidR="007C6139" w:rsidRDefault="00397EE1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 w:bidi="ar-SA"/>
        </w:rPr>
      </w:pPr>
      <w:hyperlink w:anchor="_Toc100166556" w:history="1">
        <w:r w:rsidR="007C6139" w:rsidRPr="00F83949">
          <w:rPr>
            <w:rStyle w:val="Hypertextovodkaz"/>
            <w:noProof/>
          </w:rPr>
          <w:t>Příloha č. 5 - Seznam objektů objednatele, které jsou místem realizace této smlouvy</w:t>
        </w:r>
        <w:r w:rsidR="007C6139">
          <w:rPr>
            <w:noProof/>
          </w:rPr>
          <w:tab/>
        </w:r>
        <w:r w:rsidR="007C6139">
          <w:rPr>
            <w:noProof/>
          </w:rPr>
          <w:fldChar w:fldCharType="begin"/>
        </w:r>
        <w:r w:rsidR="007C6139">
          <w:rPr>
            <w:noProof/>
          </w:rPr>
          <w:instrText xml:space="preserve"> PAGEREF _Toc100166556 \h </w:instrText>
        </w:r>
        <w:r w:rsidR="007C6139">
          <w:rPr>
            <w:noProof/>
          </w:rPr>
        </w:r>
        <w:r w:rsidR="007C6139">
          <w:rPr>
            <w:noProof/>
          </w:rPr>
          <w:fldChar w:fldCharType="separate"/>
        </w:r>
        <w:r w:rsidR="007C6139">
          <w:rPr>
            <w:noProof/>
          </w:rPr>
          <w:t>22</w:t>
        </w:r>
        <w:r w:rsidR="007C6139">
          <w:rPr>
            <w:noProof/>
          </w:rPr>
          <w:fldChar w:fldCharType="end"/>
        </w:r>
      </w:hyperlink>
    </w:p>
    <w:p w14:paraId="038EAA18" w14:textId="0E9ADF14" w:rsidR="003C7DED" w:rsidRDefault="00AC4C25">
      <w:pPr>
        <w:pStyle w:val="Standard"/>
        <w:rPr>
          <w:rFonts w:cs="Calibri"/>
          <w:b/>
          <w:color w:val="800000"/>
          <w:sz w:val="22"/>
          <w:szCs w:val="22"/>
        </w:rPr>
      </w:pPr>
      <w:r>
        <w:rPr>
          <w:b/>
          <w:sz w:val="22"/>
          <w:szCs w:val="22"/>
          <w:lang w:eastAsia="cs-CZ"/>
        </w:rPr>
        <w:fldChar w:fldCharType="end"/>
      </w:r>
    </w:p>
    <w:p w14:paraId="13201A7C" w14:textId="77777777" w:rsidR="003C7DED" w:rsidRDefault="003C7DED">
      <w:pPr>
        <w:pStyle w:val="Standard"/>
        <w:rPr>
          <w:color w:val="800000"/>
        </w:rPr>
      </w:pPr>
    </w:p>
    <w:p w14:paraId="51A4D0A0" w14:textId="77777777" w:rsidR="003C7DED" w:rsidRDefault="003C7DED">
      <w:pPr>
        <w:pStyle w:val="Zhlav"/>
        <w:tabs>
          <w:tab w:val="clear" w:pos="4536"/>
          <w:tab w:val="clear" w:pos="9072"/>
        </w:tabs>
        <w:rPr>
          <w:color w:val="800000"/>
        </w:rPr>
      </w:pPr>
    </w:p>
    <w:p w14:paraId="3AE47233" w14:textId="77777777" w:rsidR="003C7DED" w:rsidRDefault="003C7DED">
      <w:pPr>
        <w:pStyle w:val="Standard"/>
      </w:pPr>
    </w:p>
    <w:p w14:paraId="68FDF3D4" w14:textId="3A456365" w:rsidR="003C7DED" w:rsidRDefault="00AC4C25">
      <w:pPr>
        <w:pStyle w:val="Nadpis2"/>
        <w:pageBreakBefore/>
        <w:numPr>
          <w:ilvl w:val="0"/>
          <w:numId w:val="48"/>
        </w:numPr>
      </w:pPr>
      <w:bookmarkStart w:id="0" w:name="__RefHeading___Toc192652660"/>
      <w:bookmarkStart w:id="1" w:name="_Toc100166541"/>
      <w:r>
        <w:lastRenderedPageBreak/>
        <w:t>Základní pojmy</w:t>
      </w:r>
      <w:bookmarkEnd w:id="0"/>
      <w:bookmarkEnd w:id="1"/>
    </w:p>
    <w:p w14:paraId="717FFC08" w14:textId="4BBBAE2C" w:rsidR="003C7DED" w:rsidRDefault="00AC4C25">
      <w:pPr>
        <w:pStyle w:val="Standard"/>
        <w:spacing w:before="120" w:line="240" w:lineRule="atLeast"/>
      </w:pPr>
      <w:r>
        <w:rPr>
          <w:sz w:val="18"/>
        </w:rPr>
        <w:t xml:space="preserve">Níže v textu jsou definovány pojmy používané v této smlouvě o </w:t>
      </w:r>
      <w:r w:rsidR="00BE7B0F">
        <w:rPr>
          <w:sz w:val="18"/>
        </w:rPr>
        <w:t>správě</w:t>
      </w:r>
      <w:r w:rsidR="00A0140F">
        <w:rPr>
          <w:sz w:val="18"/>
        </w:rPr>
        <w:t xml:space="preserve"> počítačové sítě</w:t>
      </w:r>
      <w:r>
        <w:rPr>
          <w:sz w:val="18"/>
        </w:rPr>
        <w:t>:</w:t>
      </w:r>
    </w:p>
    <w:p w14:paraId="55F4ADF3" w14:textId="316FEFC1" w:rsidR="003C7DED" w:rsidRDefault="00AC4C25" w:rsidP="005E2E09">
      <w:pPr>
        <w:pStyle w:val="Zkladntext2"/>
        <w:numPr>
          <w:ilvl w:val="0"/>
          <w:numId w:val="89"/>
        </w:numPr>
        <w:spacing w:before="120" w:line="240" w:lineRule="atLeast"/>
        <w:ind w:left="357" w:hanging="357"/>
        <w:jc w:val="left"/>
      </w:pPr>
      <w:r>
        <w:rPr>
          <w:sz w:val="18"/>
        </w:rPr>
        <w:t>Problém:</w:t>
      </w:r>
    </w:p>
    <w:p w14:paraId="26C2249C" w14:textId="77777777" w:rsidR="003C7DED" w:rsidRDefault="00AC4C25">
      <w:pPr>
        <w:pStyle w:val="Standard"/>
        <w:spacing w:before="20" w:line="240" w:lineRule="atLeast"/>
      </w:pPr>
      <w:r>
        <w:rPr>
          <w:sz w:val="18"/>
        </w:rPr>
        <w:t>disfunkce software nebo hardware objednatele</w:t>
      </w:r>
    </w:p>
    <w:p w14:paraId="01034CA4" w14:textId="6C108CA9" w:rsidR="003C7DED" w:rsidRDefault="00AC4C25" w:rsidP="005E2E09">
      <w:pPr>
        <w:pStyle w:val="Zkladntext2"/>
        <w:numPr>
          <w:ilvl w:val="0"/>
          <w:numId w:val="89"/>
        </w:numPr>
        <w:spacing w:before="120" w:line="240" w:lineRule="atLeast"/>
        <w:ind w:left="357" w:hanging="357"/>
        <w:jc w:val="left"/>
      </w:pPr>
      <w:r>
        <w:rPr>
          <w:sz w:val="18"/>
        </w:rPr>
        <w:t>Požadavek:</w:t>
      </w:r>
    </w:p>
    <w:p w14:paraId="769FEC7E" w14:textId="77777777" w:rsidR="003C7DED" w:rsidRDefault="00AC4C25">
      <w:pPr>
        <w:pStyle w:val="Standard"/>
        <w:spacing w:before="20" w:line="240" w:lineRule="atLeast"/>
      </w:pPr>
      <w:r>
        <w:rPr>
          <w:sz w:val="18"/>
        </w:rPr>
        <w:t>žádost objednatele na provedení údržby, administrace nebo změny v nastavení na instalovaném hardware či software objednatele</w:t>
      </w:r>
    </w:p>
    <w:p w14:paraId="70409176" w14:textId="77777777" w:rsidR="003C7DED" w:rsidRDefault="00AC4C25" w:rsidP="005E2E09">
      <w:pPr>
        <w:pStyle w:val="Zkladntext2"/>
        <w:numPr>
          <w:ilvl w:val="0"/>
          <w:numId w:val="89"/>
        </w:numPr>
        <w:spacing w:before="120" w:line="240" w:lineRule="atLeast"/>
      </w:pPr>
      <w:r>
        <w:rPr>
          <w:sz w:val="18"/>
        </w:rPr>
        <w:t>Servisní případ:</w:t>
      </w:r>
    </w:p>
    <w:p w14:paraId="781952A0" w14:textId="77777777" w:rsidR="003C7DED" w:rsidRDefault="00AC4C25">
      <w:pPr>
        <w:pStyle w:val="Standard"/>
        <w:spacing w:before="20" w:line="240" w:lineRule="atLeast"/>
      </w:pPr>
      <w:r>
        <w:rPr>
          <w:sz w:val="18"/>
        </w:rPr>
        <w:t xml:space="preserve">každý </w:t>
      </w:r>
      <w:r>
        <w:rPr>
          <w:i/>
          <w:sz w:val="18"/>
        </w:rPr>
        <w:t>problém</w:t>
      </w:r>
      <w:r>
        <w:rPr>
          <w:sz w:val="18"/>
        </w:rPr>
        <w:t xml:space="preserve"> či </w:t>
      </w:r>
      <w:r>
        <w:rPr>
          <w:i/>
          <w:sz w:val="18"/>
        </w:rPr>
        <w:t>požadavek</w:t>
      </w:r>
      <w:r>
        <w:rPr>
          <w:sz w:val="18"/>
        </w:rPr>
        <w:t>, nahlášený objednatelem zhotoviteli, nebo samostatný (proaktivní) administrační zákrok zhotovitele na hardware či software objednatele</w:t>
      </w:r>
    </w:p>
    <w:p w14:paraId="7E83C094" w14:textId="77777777" w:rsidR="003C7DED" w:rsidRDefault="00AC4C25" w:rsidP="005E2E09">
      <w:pPr>
        <w:pStyle w:val="Zkladntext2"/>
        <w:numPr>
          <w:ilvl w:val="0"/>
          <w:numId w:val="89"/>
        </w:numPr>
        <w:spacing w:before="120" w:line="240" w:lineRule="atLeast"/>
      </w:pPr>
      <w:r>
        <w:rPr>
          <w:sz w:val="18"/>
        </w:rPr>
        <w:t>Zahájení řešení servisního případu:</w:t>
      </w:r>
    </w:p>
    <w:p w14:paraId="1F7FE2BB" w14:textId="53DB0243" w:rsidR="003C7DED" w:rsidRDefault="00A0140F">
      <w:pPr>
        <w:pStyle w:val="Standard"/>
        <w:spacing w:before="20" w:line="240" w:lineRule="atLeast"/>
      </w:pPr>
      <w:r>
        <w:rPr>
          <w:sz w:val="18"/>
        </w:rPr>
        <w:t>z</w:t>
      </w:r>
      <w:r w:rsidR="00AC4C25">
        <w:rPr>
          <w:sz w:val="18"/>
        </w:rPr>
        <w:t>ahájením</w:t>
      </w:r>
      <w:r>
        <w:rPr>
          <w:sz w:val="18"/>
        </w:rPr>
        <w:t xml:space="preserve"> </w:t>
      </w:r>
      <w:r w:rsidRPr="00397EE1">
        <w:rPr>
          <w:sz w:val="18"/>
        </w:rPr>
        <w:t>řešení</w:t>
      </w:r>
      <w:r w:rsidR="00AC4C25">
        <w:rPr>
          <w:sz w:val="18"/>
        </w:rPr>
        <w:t xml:space="preserve"> servisního případu se rozumí okamžik, kdy se zhotovitel dostaví na místo k řešení </w:t>
      </w:r>
      <w:r w:rsidR="00AC4C25">
        <w:rPr>
          <w:i/>
          <w:sz w:val="18"/>
        </w:rPr>
        <w:t>servisního případu</w:t>
      </w:r>
      <w:r w:rsidR="00AC4C25">
        <w:rPr>
          <w:sz w:val="18"/>
        </w:rPr>
        <w:t xml:space="preserve">. V případě řešení </w:t>
      </w:r>
      <w:r w:rsidR="00AC4C25">
        <w:rPr>
          <w:i/>
          <w:sz w:val="18"/>
        </w:rPr>
        <w:t>servisního případu</w:t>
      </w:r>
      <w:r w:rsidR="00AC4C25">
        <w:rPr>
          <w:sz w:val="18"/>
        </w:rPr>
        <w:t xml:space="preserve"> po telefonu, nebo přes vzdálené připojení se za </w:t>
      </w:r>
      <w:r w:rsidR="00AC4C25">
        <w:rPr>
          <w:i/>
          <w:sz w:val="18"/>
        </w:rPr>
        <w:t>zahájení</w:t>
      </w:r>
      <w:r w:rsidR="00AC4C25">
        <w:rPr>
          <w:sz w:val="18"/>
        </w:rPr>
        <w:t xml:space="preserve"> </w:t>
      </w:r>
      <w:r w:rsidR="00AC4C25">
        <w:rPr>
          <w:i/>
          <w:sz w:val="18"/>
        </w:rPr>
        <w:t>řešení</w:t>
      </w:r>
      <w:r w:rsidR="00AC4C25">
        <w:rPr>
          <w:sz w:val="18"/>
        </w:rPr>
        <w:t xml:space="preserve"> považuje počátek telefonické konzultace zhotovitele s příslušným pracovníkem objednatele, případně okamžik vzdáleného připojení do sítě či operačního systému počítače objednatele</w:t>
      </w:r>
    </w:p>
    <w:p w14:paraId="0829E83E" w14:textId="0185CF41" w:rsidR="003C7DED" w:rsidRDefault="00AC4C25" w:rsidP="005E2E09">
      <w:pPr>
        <w:pStyle w:val="Zkladntext2"/>
        <w:numPr>
          <w:ilvl w:val="0"/>
          <w:numId w:val="89"/>
        </w:numPr>
        <w:spacing w:before="120" w:line="240" w:lineRule="atLeast"/>
      </w:pPr>
      <w:proofErr w:type="gramStart"/>
      <w:r>
        <w:rPr>
          <w:sz w:val="18"/>
        </w:rPr>
        <w:t>Odezva</w:t>
      </w:r>
      <w:r w:rsidR="00A0140F">
        <w:rPr>
          <w:sz w:val="18"/>
        </w:rPr>
        <w:t xml:space="preserve"> </w:t>
      </w:r>
      <w:r>
        <w:rPr>
          <w:sz w:val="18"/>
        </w:rPr>
        <w:t>- doba</w:t>
      </w:r>
      <w:proofErr w:type="gramEnd"/>
      <w:r>
        <w:rPr>
          <w:sz w:val="18"/>
        </w:rPr>
        <w:t xml:space="preserve"> do zahájení řešení servisního případu:</w:t>
      </w:r>
    </w:p>
    <w:p w14:paraId="4ABF50DD" w14:textId="77777777" w:rsidR="003C7DED" w:rsidRDefault="00AC4C25">
      <w:pPr>
        <w:pStyle w:val="Standard"/>
        <w:spacing w:before="20" w:line="240" w:lineRule="atLeast"/>
      </w:pPr>
      <w:r>
        <w:rPr>
          <w:sz w:val="18"/>
        </w:rPr>
        <w:t xml:space="preserve">dobou odezvy se rozumí maximální čas, který uplyne od nahlášení </w:t>
      </w:r>
      <w:r>
        <w:rPr>
          <w:i/>
          <w:sz w:val="18"/>
        </w:rPr>
        <w:t>problému</w:t>
      </w:r>
      <w:r>
        <w:rPr>
          <w:sz w:val="18"/>
        </w:rPr>
        <w:t xml:space="preserve"> či </w:t>
      </w:r>
      <w:r>
        <w:rPr>
          <w:i/>
          <w:sz w:val="18"/>
        </w:rPr>
        <w:t>požadavku</w:t>
      </w:r>
      <w:r>
        <w:rPr>
          <w:sz w:val="18"/>
        </w:rPr>
        <w:t xml:space="preserve"> do </w:t>
      </w:r>
      <w:r>
        <w:rPr>
          <w:i/>
          <w:sz w:val="18"/>
        </w:rPr>
        <w:t xml:space="preserve">zahájení řešení servisního případu, </w:t>
      </w:r>
      <w:r>
        <w:rPr>
          <w:sz w:val="18"/>
        </w:rPr>
        <w:t>pokud není v konkrétním případě po dohodě s objednatelem stanoveno jinak</w:t>
      </w:r>
    </w:p>
    <w:p w14:paraId="288E0CEC" w14:textId="16EF54FF" w:rsidR="003C7DED" w:rsidRDefault="00AC4C25" w:rsidP="005E2E09">
      <w:pPr>
        <w:pStyle w:val="Zkladntext2"/>
        <w:numPr>
          <w:ilvl w:val="0"/>
          <w:numId w:val="89"/>
        </w:numPr>
        <w:spacing w:before="120" w:line="240" w:lineRule="atLeast"/>
      </w:pPr>
      <w:r>
        <w:rPr>
          <w:sz w:val="18"/>
        </w:rPr>
        <w:t>Vyřešení servisního případu</w:t>
      </w:r>
      <w:r w:rsidR="00A0140F">
        <w:rPr>
          <w:sz w:val="18"/>
        </w:rPr>
        <w:t>:</w:t>
      </w:r>
    </w:p>
    <w:p w14:paraId="6C927D05" w14:textId="7E8B73C5" w:rsidR="003C7DED" w:rsidRDefault="00AC4C25">
      <w:pPr>
        <w:pStyle w:val="Standard"/>
        <w:spacing w:before="20" w:line="240" w:lineRule="atLeast"/>
      </w:pPr>
      <w:r>
        <w:rPr>
          <w:sz w:val="18"/>
        </w:rPr>
        <w:t>vyřešením servisního případu se rozumí okamžik, kdy zhotovitel</w:t>
      </w:r>
      <w:r w:rsidR="00A0140F">
        <w:rPr>
          <w:sz w:val="18"/>
        </w:rPr>
        <w:t xml:space="preserve"> </w:t>
      </w:r>
      <w:proofErr w:type="gramStart"/>
      <w:r>
        <w:rPr>
          <w:sz w:val="18"/>
        </w:rPr>
        <w:t>ukončí</w:t>
      </w:r>
      <w:proofErr w:type="gramEnd"/>
      <w:r>
        <w:rPr>
          <w:sz w:val="18"/>
        </w:rPr>
        <w:t xml:space="preserve"> řešení </w:t>
      </w:r>
      <w:r>
        <w:rPr>
          <w:i/>
          <w:sz w:val="18"/>
        </w:rPr>
        <w:t>servisního případu</w:t>
      </w:r>
      <w:r>
        <w:rPr>
          <w:sz w:val="18"/>
        </w:rPr>
        <w:t xml:space="preserve">, tj. uvede software či hardware objednatele do stavu před nahlášením </w:t>
      </w:r>
      <w:r>
        <w:rPr>
          <w:i/>
          <w:sz w:val="18"/>
        </w:rPr>
        <w:t>problému,</w:t>
      </w:r>
      <w:r>
        <w:rPr>
          <w:sz w:val="18"/>
        </w:rPr>
        <w:t xml:space="preserve"> nebo dokončí řešení nahlášeného </w:t>
      </w:r>
      <w:r>
        <w:rPr>
          <w:i/>
          <w:sz w:val="18"/>
        </w:rPr>
        <w:t>požadavku</w:t>
      </w:r>
      <w:r>
        <w:rPr>
          <w:sz w:val="18"/>
        </w:rPr>
        <w:t xml:space="preserve">. Ukončení řešení </w:t>
      </w:r>
      <w:r>
        <w:rPr>
          <w:i/>
          <w:sz w:val="18"/>
        </w:rPr>
        <w:t>servisního případu</w:t>
      </w:r>
      <w:r>
        <w:rPr>
          <w:sz w:val="18"/>
        </w:rPr>
        <w:t xml:space="preserve"> může proběhnout na místě u objednatele, prostřednictvím telefonické konzultace, nebo přes vzdálené připojení do sítě či operačního systému počítače objednatele</w:t>
      </w:r>
    </w:p>
    <w:p w14:paraId="4AD30700" w14:textId="769C7E08" w:rsidR="003C7DED" w:rsidRDefault="00AC4C25" w:rsidP="005E2E09">
      <w:pPr>
        <w:pStyle w:val="Zkladntext2"/>
        <w:numPr>
          <w:ilvl w:val="0"/>
          <w:numId w:val="89"/>
        </w:numPr>
        <w:spacing w:before="120" w:line="240" w:lineRule="atLeast"/>
      </w:pPr>
      <w:proofErr w:type="gramStart"/>
      <w:r>
        <w:rPr>
          <w:sz w:val="18"/>
        </w:rPr>
        <w:t>Ukončení - doba</w:t>
      </w:r>
      <w:proofErr w:type="gramEnd"/>
      <w:r>
        <w:rPr>
          <w:sz w:val="18"/>
        </w:rPr>
        <w:t xml:space="preserve"> do vyřešení servisního případu</w:t>
      </w:r>
      <w:r w:rsidR="00A0140F">
        <w:rPr>
          <w:sz w:val="18"/>
        </w:rPr>
        <w:t>:</w:t>
      </w:r>
    </w:p>
    <w:p w14:paraId="1CC07148" w14:textId="46E5408E" w:rsidR="003C7DED" w:rsidRDefault="00AC4C25">
      <w:pPr>
        <w:pStyle w:val="Standard"/>
        <w:spacing w:before="20" w:line="240" w:lineRule="atLeast"/>
      </w:pPr>
      <w:r>
        <w:rPr>
          <w:sz w:val="18"/>
        </w:rPr>
        <w:t xml:space="preserve">dobou ukončení se rozumí maximální čas, garantovaný smluvními podmínkami, který uplyne od nahlášení </w:t>
      </w:r>
      <w:r>
        <w:rPr>
          <w:i/>
          <w:sz w:val="18"/>
        </w:rPr>
        <w:t xml:space="preserve">servisního případu </w:t>
      </w:r>
      <w:r>
        <w:rPr>
          <w:sz w:val="18"/>
        </w:rPr>
        <w:t>do jeho vyřešení</w:t>
      </w:r>
      <w:r>
        <w:rPr>
          <w:i/>
          <w:sz w:val="18"/>
        </w:rPr>
        <w:t xml:space="preserve"> </w:t>
      </w:r>
      <w:r>
        <w:rPr>
          <w:sz w:val="18"/>
        </w:rPr>
        <w:t>zhotovitele</w:t>
      </w:r>
      <w:r w:rsidR="00CE2617">
        <w:rPr>
          <w:sz w:val="18"/>
        </w:rPr>
        <w:t>m</w:t>
      </w:r>
      <w:r>
        <w:rPr>
          <w:i/>
          <w:sz w:val="18"/>
        </w:rPr>
        <w:t xml:space="preserve">, </w:t>
      </w:r>
      <w:r>
        <w:rPr>
          <w:sz w:val="18"/>
        </w:rPr>
        <w:t>pokud není v konkrétním případě po dohodě s objednatelem stanoveno jinak</w:t>
      </w:r>
    </w:p>
    <w:p w14:paraId="1DC68850" w14:textId="77777777" w:rsidR="003C7DED" w:rsidRDefault="00AC4C25" w:rsidP="005E2E09">
      <w:pPr>
        <w:pStyle w:val="Zkladntext2"/>
        <w:numPr>
          <w:ilvl w:val="0"/>
          <w:numId w:val="89"/>
        </w:numPr>
        <w:spacing w:before="120" w:line="240" w:lineRule="atLeast"/>
      </w:pPr>
      <w:r>
        <w:rPr>
          <w:sz w:val="18"/>
        </w:rPr>
        <w:t>Časové pokrytí – dostupnost:</w:t>
      </w:r>
    </w:p>
    <w:p w14:paraId="64681E88" w14:textId="77777777" w:rsidR="003C7DED" w:rsidRDefault="00AC4C25">
      <w:pPr>
        <w:pStyle w:val="Textbody"/>
        <w:spacing w:before="20" w:after="40"/>
        <w:ind w:firstLine="0"/>
      </w:pPr>
      <w:r>
        <w:rPr>
          <w:rFonts w:ascii="Arial" w:hAnsi="Arial" w:cs="Arial"/>
          <w:sz w:val="18"/>
          <w:lang w:val="cs-CZ"/>
        </w:rPr>
        <w:t xml:space="preserve">dostupností se rozumí časové rozmezí, ve kterém je objednatel oprávněn nahlásit zhotoviteli problém či požadavek. V případě zhotovitelem přijatého hlášení problému či požadavku v době mimo </w:t>
      </w:r>
      <w:r>
        <w:rPr>
          <w:rFonts w:ascii="Arial" w:hAnsi="Arial" w:cs="Arial"/>
          <w:i/>
          <w:sz w:val="18"/>
          <w:lang w:val="cs-CZ"/>
        </w:rPr>
        <w:t xml:space="preserve">časové pokrytí </w:t>
      </w:r>
      <w:r>
        <w:rPr>
          <w:rFonts w:ascii="Arial" w:hAnsi="Arial" w:cs="Arial"/>
          <w:sz w:val="18"/>
          <w:lang w:val="cs-CZ"/>
        </w:rPr>
        <w:t xml:space="preserve">se jako termín nahlášení zaznamená čas začátku následujícího časového rozmezí </w:t>
      </w:r>
      <w:r>
        <w:rPr>
          <w:rFonts w:ascii="Arial" w:hAnsi="Arial" w:cs="Arial"/>
          <w:i/>
          <w:sz w:val="18"/>
          <w:lang w:val="cs-CZ"/>
        </w:rPr>
        <w:t>dostupnosti</w:t>
      </w:r>
    </w:p>
    <w:p w14:paraId="09682D76" w14:textId="77777777" w:rsidR="003C7DED" w:rsidRDefault="00AC4C25" w:rsidP="005E2E09">
      <w:pPr>
        <w:pStyle w:val="Zkladntext2"/>
        <w:numPr>
          <w:ilvl w:val="0"/>
          <w:numId w:val="89"/>
        </w:numPr>
        <w:spacing w:before="120" w:line="240" w:lineRule="atLeast"/>
      </w:pPr>
      <w:r>
        <w:rPr>
          <w:sz w:val="18"/>
        </w:rPr>
        <w:t>Produkt:</w:t>
      </w:r>
    </w:p>
    <w:p w14:paraId="7CA4CA7A" w14:textId="11E8C7FB" w:rsidR="003C7DED" w:rsidRDefault="00A0140F">
      <w:pPr>
        <w:pStyle w:val="Odstavec"/>
        <w:ind w:left="0" w:firstLine="0"/>
      </w:pPr>
      <w:r>
        <w:rPr>
          <w:sz w:val="18"/>
          <w:lang w:val="cs-CZ"/>
        </w:rPr>
        <w:t>p</w:t>
      </w:r>
      <w:r w:rsidR="00AC4C25">
        <w:rPr>
          <w:sz w:val="18"/>
          <w:lang w:val="cs-CZ"/>
        </w:rPr>
        <w:t>roduktem se rozumí software nebo hardware objednatele, který je skutečně udržován a opravován jako předmět služeb poskytovaných podle této smlouvy.</w:t>
      </w:r>
    </w:p>
    <w:p w14:paraId="3C1B9A14" w14:textId="77777777" w:rsidR="003C7DED" w:rsidRDefault="003C7DED" w:rsidP="00F40FD8">
      <w:pPr>
        <w:pStyle w:val="Odstavec"/>
        <w:ind w:left="0" w:firstLine="0"/>
        <w:rPr>
          <w:sz w:val="18"/>
          <w:lang w:val="cs-CZ"/>
        </w:rPr>
      </w:pPr>
    </w:p>
    <w:p w14:paraId="09F2D094" w14:textId="6BE8FADC" w:rsidR="003C7DED" w:rsidRDefault="00AC4C25">
      <w:pPr>
        <w:pStyle w:val="Nadpis2"/>
        <w:numPr>
          <w:ilvl w:val="0"/>
          <w:numId w:val="48"/>
        </w:numPr>
      </w:pPr>
      <w:bookmarkStart w:id="2" w:name="__RefHeading___Toc192652661"/>
      <w:bookmarkStart w:id="3" w:name="_Toc100166542"/>
      <w:r>
        <w:t>Předmět smlouvy</w:t>
      </w:r>
      <w:bookmarkEnd w:id="2"/>
      <w:bookmarkEnd w:id="3"/>
    </w:p>
    <w:p w14:paraId="4338730A" w14:textId="38734682" w:rsidR="003C7DED" w:rsidRDefault="00AC4C25" w:rsidP="005E2E09">
      <w:pPr>
        <w:pStyle w:val="Standard"/>
        <w:numPr>
          <w:ilvl w:val="0"/>
          <w:numId w:val="85"/>
        </w:numPr>
        <w:spacing w:before="120" w:line="240" w:lineRule="atLeast"/>
      </w:pPr>
      <w:r>
        <w:rPr>
          <w:sz w:val="18"/>
          <w:szCs w:val="18"/>
        </w:rPr>
        <w:t>Zhotovitel se zavazuje poskytovat objednateli služby dle přílohy č.3 – Katalog služeb. Veškeré poskytované služby budou v přímé souvislosti s informačními systémy a technologiemi (dále jen „produkty“) objednatele.</w:t>
      </w:r>
    </w:p>
    <w:p w14:paraId="67A22617" w14:textId="3B1694F2" w:rsidR="003C7DED" w:rsidRDefault="00AC4C25" w:rsidP="00AC4C25">
      <w:pPr>
        <w:pStyle w:val="Standard"/>
        <w:numPr>
          <w:ilvl w:val="0"/>
          <w:numId w:val="85"/>
        </w:numPr>
        <w:spacing w:before="120" w:line="240" w:lineRule="atLeast"/>
      </w:pPr>
      <w:r>
        <w:rPr>
          <w:sz w:val="18"/>
          <w:szCs w:val="18"/>
        </w:rPr>
        <w:t>Seznam produktů, kterých se týkají služby vyplývající z této smlouv</w:t>
      </w:r>
      <w:r w:rsidR="005E2E09">
        <w:rPr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tvoří</w:t>
      </w:r>
      <w:proofErr w:type="gramEnd"/>
      <w:r>
        <w:rPr>
          <w:sz w:val="18"/>
          <w:szCs w:val="18"/>
        </w:rPr>
        <w:t xml:space="preserve"> přílohu č. 2 této smlouvy.</w:t>
      </w:r>
    </w:p>
    <w:p w14:paraId="529C29EE" w14:textId="77777777" w:rsidR="003C7DED" w:rsidRDefault="003C7DED">
      <w:pPr>
        <w:pStyle w:val="Standard"/>
        <w:spacing w:before="120" w:line="240" w:lineRule="atLeast"/>
        <w:rPr>
          <w:b/>
          <w:sz w:val="18"/>
          <w:szCs w:val="18"/>
        </w:rPr>
      </w:pPr>
    </w:p>
    <w:p w14:paraId="4C0166AD" w14:textId="6919F5C8" w:rsidR="003C7DED" w:rsidRDefault="00AC4C25">
      <w:pPr>
        <w:pStyle w:val="Nadpis2"/>
        <w:numPr>
          <w:ilvl w:val="0"/>
          <w:numId w:val="48"/>
        </w:numPr>
      </w:pPr>
      <w:bookmarkStart w:id="4" w:name="__RefHeading___Toc192652662"/>
      <w:bookmarkStart w:id="5" w:name="_Toc100166543"/>
      <w:r>
        <w:t>Povinnosti zhotovitele</w:t>
      </w:r>
      <w:bookmarkEnd w:id="4"/>
      <w:bookmarkEnd w:id="5"/>
    </w:p>
    <w:p w14:paraId="6CCCE52B" w14:textId="2C553E3B" w:rsidR="003C7DED" w:rsidRDefault="00AC4C25" w:rsidP="00AC4C25">
      <w:pPr>
        <w:pStyle w:val="Standard"/>
        <w:numPr>
          <w:ilvl w:val="0"/>
          <w:numId w:val="69"/>
        </w:numPr>
        <w:spacing w:line="240" w:lineRule="atLeast"/>
      </w:pPr>
      <w:r>
        <w:rPr>
          <w:sz w:val="18"/>
        </w:rPr>
        <w:t>Zhotovitel se zavazuje poskytnout službu v intervalu časového pokrytí s dobou odezvy a dobou ukončení dle přílohy č.</w:t>
      </w:r>
      <w:r w:rsidR="00114614">
        <w:rPr>
          <w:sz w:val="18"/>
        </w:rPr>
        <w:t xml:space="preserve"> </w:t>
      </w:r>
      <w:r>
        <w:rPr>
          <w:sz w:val="18"/>
        </w:rPr>
        <w:t xml:space="preserve">3 této smlouvy. Doba je počítána od termínu (datum a čas) nahlášení závady pověřenou osobou objednatele. Toto nahlášení je objednatel povinen souběžně potvrdit mailovou (resp. písemnou) formou. Seznam pověřených osob objednatele je uveden v příloze č.1 odst. </w:t>
      </w:r>
      <w:r w:rsidR="00596C31">
        <w:rPr>
          <w:sz w:val="18"/>
        </w:rPr>
        <w:t>B</w:t>
      </w:r>
      <w:r>
        <w:rPr>
          <w:sz w:val="18"/>
        </w:rPr>
        <w:t xml:space="preserve"> této smlouvy.</w:t>
      </w:r>
    </w:p>
    <w:p w14:paraId="0B809929" w14:textId="7F12B0C5" w:rsidR="003C7DED" w:rsidRDefault="00AC4C25" w:rsidP="00BE7B0F">
      <w:pPr>
        <w:pStyle w:val="Standard"/>
        <w:numPr>
          <w:ilvl w:val="0"/>
          <w:numId w:val="65"/>
        </w:numPr>
        <w:spacing w:line="240" w:lineRule="atLeast"/>
        <w:ind w:left="426" w:hanging="426"/>
      </w:pPr>
      <w:r>
        <w:rPr>
          <w:sz w:val="18"/>
        </w:rPr>
        <w:t xml:space="preserve">Zhotovitel garantuje </w:t>
      </w:r>
      <w:r w:rsidR="00596C31">
        <w:rPr>
          <w:sz w:val="18"/>
        </w:rPr>
        <w:t xml:space="preserve">dostupnost </w:t>
      </w:r>
      <w:r>
        <w:rPr>
          <w:sz w:val="18"/>
        </w:rPr>
        <w:t>služb</w:t>
      </w:r>
      <w:r w:rsidR="00596C31">
        <w:rPr>
          <w:sz w:val="18"/>
        </w:rPr>
        <w:t>y</w:t>
      </w:r>
      <w:r>
        <w:rPr>
          <w:sz w:val="18"/>
        </w:rPr>
        <w:t xml:space="preserve"> v rozmezí časového pokrytí, uvedeném v příloze č. 3 této smlouvy.</w:t>
      </w:r>
    </w:p>
    <w:p w14:paraId="5F018F63" w14:textId="1FF76557" w:rsidR="003C7DED" w:rsidRDefault="00AC4C25" w:rsidP="00BE7B0F">
      <w:pPr>
        <w:pStyle w:val="Standard"/>
        <w:numPr>
          <w:ilvl w:val="0"/>
          <w:numId w:val="65"/>
        </w:numPr>
        <w:spacing w:line="240" w:lineRule="atLeast"/>
        <w:ind w:left="426" w:hanging="426"/>
      </w:pPr>
      <w:r>
        <w:rPr>
          <w:sz w:val="18"/>
        </w:rPr>
        <w:t>Zhotovitel se zavazuje dodržet uvedené lhůty pro řešení servisního případu, pokud nebude písemnou nebo telefonickou dohodou s objednatelem stanoveno jinak</w:t>
      </w:r>
      <w:r>
        <w:rPr>
          <w:sz w:val="18"/>
          <w:szCs w:val="18"/>
        </w:rPr>
        <w:t xml:space="preserve">. V případě neočekávaných komplikací a nedodržení termínu pro ukončení servisního případu, bude po skončení této stanovené doby proveden písemný záznam </w:t>
      </w:r>
      <w:r w:rsidR="00CE2617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o stavu řešení, kdy zhotovitel </w:t>
      </w:r>
      <w:proofErr w:type="gramStart"/>
      <w:r>
        <w:rPr>
          <w:sz w:val="18"/>
          <w:szCs w:val="18"/>
        </w:rPr>
        <w:t>předloží</w:t>
      </w:r>
      <w:proofErr w:type="gramEnd"/>
      <w:r>
        <w:rPr>
          <w:sz w:val="18"/>
          <w:szCs w:val="18"/>
        </w:rPr>
        <w:t xml:space="preserve"> objednateli návrh na pokračování řešení.</w:t>
      </w:r>
    </w:p>
    <w:p w14:paraId="4B299E27" w14:textId="77777777" w:rsidR="003C7DED" w:rsidRDefault="00AC4C25" w:rsidP="00BE7B0F">
      <w:pPr>
        <w:pStyle w:val="Standard"/>
        <w:numPr>
          <w:ilvl w:val="0"/>
          <w:numId w:val="65"/>
        </w:numPr>
        <w:spacing w:line="240" w:lineRule="atLeast"/>
        <w:ind w:left="426" w:hanging="426"/>
      </w:pPr>
      <w:r>
        <w:rPr>
          <w:sz w:val="18"/>
        </w:rPr>
        <w:lastRenderedPageBreak/>
        <w:t>Zhotovitel je povinen vyvinout pro plnění smluvních podmínek dle této smlouvy veškeré úsilí a uplatňovat špičkové oborové postupy.</w:t>
      </w:r>
    </w:p>
    <w:p w14:paraId="16A510BE" w14:textId="56ACB594" w:rsidR="003C7DED" w:rsidRDefault="00AC4C25" w:rsidP="00BE7B0F">
      <w:pPr>
        <w:pStyle w:val="Standard"/>
        <w:numPr>
          <w:ilvl w:val="0"/>
          <w:numId w:val="65"/>
        </w:numPr>
        <w:spacing w:line="240" w:lineRule="atLeast"/>
        <w:ind w:left="426" w:hanging="426"/>
      </w:pPr>
      <w:r>
        <w:rPr>
          <w:sz w:val="18"/>
        </w:rPr>
        <w:t xml:space="preserve">Zhotovitel garantuje možnost telefonického kontaktu po celou dobu servisní služby. Seznam telefonních čísel je uveden v příloze č.1 odst. </w:t>
      </w:r>
      <w:r w:rsidR="00B17F3F">
        <w:rPr>
          <w:sz w:val="18"/>
        </w:rPr>
        <w:t>A</w:t>
      </w:r>
      <w:r>
        <w:rPr>
          <w:sz w:val="18"/>
        </w:rPr>
        <w:t xml:space="preserve"> této smlouvy.</w:t>
      </w:r>
    </w:p>
    <w:p w14:paraId="55800E68" w14:textId="4392FA72" w:rsidR="003C7DED" w:rsidRDefault="00AC4C25" w:rsidP="00BE7B0F">
      <w:pPr>
        <w:pStyle w:val="Standard"/>
        <w:numPr>
          <w:ilvl w:val="0"/>
          <w:numId w:val="65"/>
        </w:numPr>
        <w:spacing w:line="240" w:lineRule="atLeast"/>
        <w:ind w:left="426" w:hanging="426"/>
      </w:pPr>
      <w:r>
        <w:rPr>
          <w:sz w:val="18"/>
        </w:rPr>
        <w:t>Zhotovitel se zavazuje zachovávat po dobu platnosti této smlouvy i po skončení její platnosti vůči třetím osobám mlčenlivost o všech skutečnostech souvisejících s předmětem smlouvy, zejména o datových souborech, záznamech v informačních systémech, standardech a technologiích objednatele. Veškeré ústní a písemné informace předané objednatelem bude považovat za důvěrné. V případě nutnosti předání dat třetím osobám, např. z důvodu provedení servisního zásahu subdodavatelem zhotovitele, bude toto provedeno po předchozím písemném souhlasu objednatele; obdobně platí tato podmínka i při nutnosti jakéhokoli exportu dat ze serveru objednatele (kromě případů naléhavé potřeby při hrozící škodě, kdy si je zhotovitel povinen obstarat souhlas objednatele ex post a v případě jeho neschválení provedeného postupu, navrátit vše v předešlý stav, je-li to alespoň částečně možné). Zhotovitel je povinen k témuž zavázat třetí osoby podílející se na plnění této smlouvy na straně zhotovitele. Zhotovitel je povinen předat objednateli po podpisu této smlouvy seznam osob (s jejich nacionále a kontaktními údaji) v listinné podobě v jednom stejnopisu, které budou pověřeny plněním této smlouvy u objednatele (ať již za zhotovitele nebo subdodavatele) a tento seznam udržovat v aktuálním stavu; strany se v souladu s § 6 zákona o ochraně osobních údajů domluvily, že objednatel bude uchovávat osobní údaje těchto osob v listinné podobě ve dvou kopiích bezpečně uschovaných před možností neoprávněného přístupu k nim (např. v trezoru), a to po dobu trvání této smlouvy a šest měsíců po jejím ukončení, kdy bude povinen uvedené listiny skartovat, ledaže bylo započato trestní nebo civilní řízení, v němž bude této listiny použito jako důkazu nebo za účelem kontaktování těchto osob jako svědků apod. Osoby neuvedené na seznamu není zhotovitel oprávněn pověřit plněním této smlouvy a objednatel jim může odmítnut přístup do svého sídla.</w:t>
      </w:r>
    </w:p>
    <w:p w14:paraId="2CB58D44" w14:textId="77777777" w:rsidR="003C7DED" w:rsidRDefault="00AC4C25" w:rsidP="00BE7B0F">
      <w:pPr>
        <w:pStyle w:val="Standard"/>
        <w:numPr>
          <w:ilvl w:val="0"/>
          <w:numId w:val="65"/>
        </w:numPr>
        <w:spacing w:line="240" w:lineRule="atLeast"/>
        <w:ind w:left="426" w:hanging="426"/>
      </w:pPr>
      <w:r>
        <w:rPr>
          <w:sz w:val="18"/>
        </w:rPr>
        <w:t>Zhotovitel se zavazuje, že od okamžiku zahájení servisního zásahu budou potřebné práce v časovém pokrytí prováděny tak dlouho, dokud nebudou zjištěné problémy vyřešeny.</w:t>
      </w:r>
    </w:p>
    <w:p w14:paraId="30B00A90" w14:textId="77777777" w:rsidR="003C7DED" w:rsidRDefault="00AC4C25" w:rsidP="00BE7B0F">
      <w:pPr>
        <w:pStyle w:val="Standard"/>
        <w:numPr>
          <w:ilvl w:val="0"/>
          <w:numId w:val="65"/>
        </w:numPr>
        <w:spacing w:line="240" w:lineRule="atLeast"/>
        <w:ind w:left="426" w:hanging="426"/>
      </w:pPr>
      <w:r>
        <w:rPr>
          <w:sz w:val="18"/>
        </w:rPr>
        <w:t>Zhotovitel se zavazuje, že bude provádět činnosti, které jsou předmětem této smlouvy svým jménem, na vlastní účet a na vlastní nebezpečí. Je vázán pokyny objednatele.</w:t>
      </w:r>
    </w:p>
    <w:p w14:paraId="6C920463" w14:textId="7B75AE40" w:rsidR="003C7DED" w:rsidRDefault="00AC4C25" w:rsidP="00BE7B0F">
      <w:pPr>
        <w:pStyle w:val="Standard"/>
        <w:numPr>
          <w:ilvl w:val="0"/>
          <w:numId w:val="65"/>
        </w:numPr>
        <w:spacing w:line="240" w:lineRule="atLeast"/>
        <w:ind w:left="426" w:hanging="426"/>
      </w:pPr>
      <w:r w:rsidRPr="00397EE1">
        <w:rPr>
          <w:sz w:val="18"/>
        </w:rPr>
        <w:t xml:space="preserve">Zhotovitel </w:t>
      </w:r>
      <w:r w:rsidR="00114614" w:rsidRPr="00397EE1">
        <w:rPr>
          <w:sz w:val="18"/>
        </w:rPr>
        <w:t xml:space="preserve">zodpovídá za poškození, ztrátu nebo zničení software nebo datových souborů na HW objednatele, které sám zhotovitel nebo jím pověřené osoby zavinily. </w:t>
      </w:r>
    </w:p>
    <w:p w14:paraId="38BF2E25" w14:textId="77777777" w:rsidR="003C7DED" w:rsidRDefault="00AC4C25" w:rsidP="00BE7B0F">
      <w:pPr>
        <w:pStyle w:val="Standard"/>
        <w:numPr>
          <w:ilvl w:val="0"/>
          <w:numId w:val="65"/>
        </w:numPr>
        <w:spacing w:line="240" w:lineRule="atLeast"/>
        <w:ind w:left="426" w:hanging="426"/>
      </w:pPr>
      <w:r>
        <w:rPr>
          <w:sz w:val="18"/>
        </w:rPr>
        <w:t>Zhotovitel negarantuje dobu pro vyřešení servisního případu, jestliže je závada přímo závislá na výpadku služeb třetích stran. Jmenovitě se jedná o:</w:t>
      </w:r>
    </w:p>
    <w:p w14:paraId="195A15BD" w14:textId="7B372B44" w:rsidR="003C7DED" w:rsidRDefault="00C212C6" w:rsidP="00AC4C25">
      <w:pPr>
        <w:pStyle w:val="Standard"/>
        <w:numPr>
          <w:ilvl w:val="0"/>
          <w:numId w:val="70"/>
        </w:numPr>
        <w:ind w:left="714" w:hanging="357"/>
      </w:pPr>
      <w:r>
        <w:rPr>
          <w:sz w:val="18"/>
        </w:rPr>
        <w:t>p</w:t>
      </w:r>
      <w:r w:rsidR="00AC4C25">
        <w:rPr>
          <w:sz w:val="18"/>
        </w:rPr>
        <w:t>řipojení do internetu</w:t>
      </w:r>
    </w:p>
    <w:p w14:paraId="3000B466" w14:textId="7366D69B" w:rsidR="003C7DED" w:rsidRDefault="00C212C6">
      <w:pPr>
        <w:pStyle w:val="Standard"/>
        <w:numPr>
          <w:ilvl w:val="0"/>
          <w:numId w:val="47"/>
        </w:numPr>
        <w:ind w:left="714" w:hanging="357"/>
      </w:pPr>
      <w:r>
        <w:rPr>
          <w:sz w:val="18"/>
        </w:rPr>
        <w:t>s</w:t>
      </w:r>
      <w:r w:rsidR="00AC4C25">
        <w:rPr>
          <w:sz w:val="18"/>
        </w:rPr>
        <w:t>ítě mobilních telefonů</w:t>
      </w:r>
    </w:p>
    <w:p w14:paraId="2615847F" w14:textId="09932C10" w:rsidR="003C7DED" w:rsidRDefault="00C212C6">
      <w:pPr>
        <w:pStyle w:val="Standard"/>
        <w:numPr>
          <w:ilvl w:val="0"/>
          <w:numId w:val="47"/>
        </w:numPr>
        <w:ind w:left="714" w:hanging="357"/>
      </w:pPr>
      <w:r>
        <w:rPr>
          <w:sz w:val="18"/>
        </w:rPr>
        <w:t>s</w:t>
      </w:r>
      <w:r w:rsidR="00AC4C25">
        <w:rPr>
          <w:sz w:val="18"/>
        </w:rPr>
        <w:t>ítě pevných telefonů</w:t>
      </w:r>
    </w:p>
    <w:p w14:paraId="2288D501" w14:textId="2CAFB0EE" w:rsidR="003C7DED" w:rsidRDefault="00C212C6">
      <w:pPr>
        <w:pStyle w:val="Standard"/>
        <w:numPr>
          <w:ilvl w:val="0"/>
          <w:numId w:val="47"/>
        </w:numPr>
        <w:ind w:left="714" w:hanging="357"/>
      </w:pPr>
      <w:r>
        <w:rPr>
          <w:sz w:val="18"/>
        </w:rPr>
        <w:t>e</w:t>
      </w:r>
      <w:r w:rsidR="00AC4C25">
        <w:rPr>
          <w:sz w:val="18"/>
        </w:rPr>
        <w:t>lektrická energie</w:t>
      </w:r>
    </w:p>
    <w:p w14:paraId="76604B2C" w14:textId="77777777" w:rsidR="003C7DED" w:rsidRDefault="003C7DED">
      <w:pPr>
        <w:pStyle w:val="Standard"/>
        <w:ind w:left="714"/>
        <w:rPr>
          <w:sz w:val="18"/>
        </w:rPr>
      </w:pPr>
    </w:p>
    <w:p w14:paraId="6730BF95" w14:textId="2FB6842E" w:rsidR="003C7DED" w:rsidRDefault="00AC4C25">
      <w:pPr>
        <w:pStyle w:val="Nadpis2"/>
        <w:numPr>
          <w:ilvl w:val="0"/>
          <w:numId w:val="48"/>
        </w:numPr>
      </w:pPr>
      <w:bookmarkStart w:id="6" w:name="__RefHeading___Toc192652663"/>
      <w:bookmarkStart w:id="7" w:name="_Toc100166544"/>
      <w:r>
        <w:t>Povinnosti objednatele</w:t>
      </w:r>
      <w:bookmarkEnd w:id="6"/>
      <w:bookmarkEnd w:id="7"/>
    </w:p>
    <w:p w14:paraId="5432A6D9" w14:textId="77777777" w:rsidR="003C7DED" w:rsidRDefault="00AC4C25" w:rsidP="00AC4C25">
      <w:pPr>
        <w:pStyle w:val="Standard"/>
        <w:numPr>
          <w:ilvl w:val="0"/>
          <w:numId w:val="71"/>
        </w:numPr>
        <w:spacing w:line="240" w:lineRule="atLeast"/>
      </w:pPr>
      <w:r>
        <w:rPr>
          <w:sz w:val="18"/>
        </w:rPr>
        <w:t>Objednatel se zavazuje informovat zhotovitele o všech jemu známých skutečnostech, které by mohly ovlivnit průběh zhotovitelem poskytovaných služeb.</w:t>
      </w:r>
    </w:p>
    <w:p w14:paraId="3637A601" w14:textId="3508BEEF" w:rsidR="003C7DED" w:rsidRDefault="00AC4C25">
      <w:pPr>
        <w:pStyle w:val="Standard"/>
        <w:numPr>
          <w:ilvl w:val="0"/>
          <w:numId w:val="60"/>
        </w:numPr>
        <w:spacing w:line="240" w:lineRule="atLeast"/>
      </w:pPr>
      <w:r>
        <w:rPr>
          <w:sz w:val="18"/>
        </w:rPr>
        <w:t>Objednatel se zavazuje, že umožní zhotoviteli přístup do všech prostor, v nichž se předpokládá činnost spojená s poskytovanými službami, tento přístup zásadně bude umožněn v době určené zhotovitelem. Zhotovitel je povinen dodržet předpisy pro bezpečnost a ochranu zdraví při práci a předpisy objednatele vztahující se k pohybu třetích osob</w:t>
      </w:r>
      <w:r w:rsidR="009B439E">
        <w:rPr>
          <w:sz w:val="18"/>
        </w:rPr>
        <w:t>.</w:t>
      </w:r>
      <w:r>
        <w:rPr>
          <w:sz w:val="18"/>
        </w:rPr>
        <w:t xml:space="preserve"> </w:t>
      </w:r>
    </w:p>
    <w:p w14:paraId="0FE83FAB" w14:textId="77777777" w:rsidR="003C7DED" w:rsidRDefault="00AC4C25">
      <w:pPr>
        <w:pStyle w:val="Standard"/>
        <w:numPr>
          <w:ilvl w:val="0"/>
          <w:numId w:val="60"/>
        </w:numPr>
        <w:spacing w:line="240" w:lineRule="atLeast"/>
      </w:pPr>
      <w:r>
        <w:rPr>
          <w:sz w:val="18"/>
        </w:rPr>
        <w:t>Objednatel se zavazuje zapůjčit zhotoviteli po dobu nezbytně nutnou vybrané části technické dokumentace, která bude přímo souviset s předmětem smlouvy.</w:t>
      </w:r>
    </w:p>
    <w:p w14:paraId="5BDF4BA6" w14:textId="77777777" w:rsidR="003C7DED" w:rsidRDefault="00AC4C25">
      <w:pPr>
        <w:pStyle w:val="Standard"/>
        <w:numPr>
          <w:ilvl w:val="0"/>
          <w:numId w:val="60"/>
        </w:numPr>
        <w:spacing w:line="240" w:lineRule="atLeast"/>
      </w:pPr>
      <w:r>
        <w:rPr>
          <w:sz w:val="18"/>
        </w:rPr>
        <w:t>Objednatel umožní zhotoviteli bezplatně rozsahem přiměřené použití komunikačních prostředků (telefon, e-mail apod.) nutných pro výkon služeb.</w:t>
      </w:r>
    </w:p>
    <w:p w14:paraId="206618EA" w14:textId="56028E36" w:rsidR="003C7DED" w:rsidRDefault="00AC4C25">
      <w:pPr>
        <w:pStyle w:val="Standard"/>
        <w:numPr>
          <w:ilvl w:val="0"/>
          <w:numId w:val="60"/>
        </w:numPr>
        <w:spacing w:line="240" w:lineRule="atLeast"/>
      </w:pPr>
      <w:r>
        <w:rPr>
          <w:sz w:val="18"/>
        </w:rPr>
        <w:t>Uplatňuje-li objednatel právo na záruční opravu zařízení, je povinen toto doložit záručním a dodacím listem, ledaže vyplývá záruka z jiných skutečností (např. ze zákona, obalu výrobku apod.). Zhotovitel garantuje uplatnění záruk</w:t>
      </w:r>
      <w:r w:rsidR="005E2E09">
        <w:rPr>
          <w:sz w:val="18"/>
        </w:rPr>
        <w:t xml:space="preserve">    </w:t>
      </w:r>
      <w:r>
        <w:rPr>
          <w:sz w:val="18"/>
        </w:rPr>
        <w:t xml:space="preserve"> i u třetích subjektů, s výjimkou neznačkových komponent, které byly nakoupeny jako součást kompletů jiných dodavatelů.</w:t>
      </w:r>
    </w:p>
    <w:p w14:paraId="07D69B48" w14:textId="77777777" w:rsidR="003C7DED" w:rsidRDefault="00AC4C25">
      <w:pPr>
        <w:pStyle w:val="Standard"/>
        <w:numPr>
          <w:ilvl w:val="0"/>
          <w:numId w:val="60"/>
        </w:numPr>
        <w:spacing w:line="240" w:lineRule="atLeast"/>
      </w:pPr>
      <w:r>
        <w:rPr>
          <w:sz w:val="18"/>
        </w:rPr>
        <w:t>Veškeré ústní a písemné informace předané zhotovitelem budou považovány za důvěrné a určené pouze pro vlastní vnitřní potřebu objednatele a vice versa.</w:t>
      </w:r>
    </w:p>
    <w:p w14:paraId="44574D5C" w14:textId="77777777" w:rsidR="003C7DED" w:rsidRDefault="00AC4C25">
      <w:pPr>
        <w:pStyle w:val="Standard"/>
        <w:numPr>
          <w:ilvl w:val="0"/>
          <w:numId w:val="60"/>
        </w:numPr>
        <w:spacing w:line="240" w:lineRule="atLeast"/>
      </w:pPr>
      <w:r>
        <w:rPr>
          <w:sz w:val="18"/>
        </w:rPr>
        <w:t>Objednatel je oprávněn provádět kontrolu činnosti zhotovitele a kontrolu plnění ustanovení této smlouvy. Vyskytnou-li se v činnosti zhotovitele nedostatky, je objednatel oprávněn požadovat jejich okamžité odstranění.</w:t>
      </w:r>
    </w:p>
    <w:p w14:paraId="76CDAE58" w14:textId="77777777" w:rsidR="003C7DED" w:rsidRDefault="003C7DED">
      <w:pPr>
        <w:pStyle w:val="Standard"/>
        <w:spacing w:before="120" w:line="240" w:lineRule="atLeast"/>
        <w:rPr>
          <w:sz w:val="18"/>
        </w:rPr>
      </w:pPr>
    </w:p>
    <w:p w14:paraId="4BA66FD6" w14:textId="12AB84C3" w:rsidR="003C7DED" w:rsidRDefault="00AC4C25">
      <w:pPr>
        <w:pStyle w:val="Nadpis2"/>
        <w:numPr>
          <w:ilvl w:val="0"/>
          <w:numId w:val="48"/>
        </w:numPr>
      </w:pPr>
      <w:bookmarkStart w:id="8" w:name="__RefHeading___Toc192652664"/>
      <w:bookmarkStart w:id="9" w:name="_Toc100166545"/>
      <w:r>
        <w:lastRenderedPageBreak/>
        <w:t>Bezpečnostní opatření</w:t>
      </w:r>
      <w:bookmarkEnd w:id="8"/>
      <w:bookmarkEnd w:id="9"/>
    </w:p>
    <w:p w14:paraId="4B1D46F9" w14:textId="77777777" w:rsidR="003C7DED" w:rsidRDefault="00AC4C25" w:rsidP="00AC4C25">
      <w:pPr>
        <w:pStyle w:val="Standard"/>
        <w:numPr>
          <w:ilvl w:val="0"/>
          <w:numId w:val="72"/>
        </w:numPr>
        <w:spacing w:line="240" w:lineRule="atLeast"/>
      </w:pPr>
      <w:r>
        <w:rPr>
          <w:sz w:val="18"/>
        </w:rPr>
        <w:t>Zhotovitel se zavazuje dodržovat bezpečnostní, hygienické, požární a ekologické předpisy na pracovištích objednatele, s nimiž je povinen se obeznámit.</w:t>
      </w:r>
    </w:p>
    <w:p w14:paraId="3D389D51" w14:textId="77777777" w:rsidR="003C7DED" w:rsidRDefault="00AC4C25">
      <w:pPr>
        <w:pStyle w:val="Standard"/>
        <w:numPr>
          <w:ilvl w:val="0"/>
          <w:numId w:val="57"/>
        </w:numPr>
        <w:spacing w:line="240" w:lineRule="atLeast"/>
      </w:pPr>
      <w:r>
        <w:rPr>
          <w:sz w:val="18"/>
        </w:rPr>
        <w:t xml:space="preserve">Zhotovitel se seznámí s riziky na pracovištích objednatele, upozorní na ně své pracovníky, včetně pracovníků jím pověřeného subdodavatele, a </w:t>
      </w:r>
      <w:proofErr w:type="gramStart"/>
      <w:r>
        <w:rPr>
          <w:sz w:val="18"/>
        </w:rPr>
        <w:t>určí</w:t>
      </w:r>
      <w:proofErr w:type="gramEnd"/>
      <w:r>
        <w:rPr>
          <w:sz w:val="18"/>
        </w:rPr>
        <w:t xml:space="preserve"> způsob ochrany a prevence proti úrazům či jinému poškození zdraví.</w:t>
      </w:r>
    </w:p>
    <w:p w14:paraId="3FF8049E" w14:textId="4C52D21D" w:rsidR="003C7DED" w:rsidRDefault="00AC4C25">
      <w:pPr>
        <w:pStyle w:val="Standard"/>
        <w:numPr>
          <w:ilvl w:val="0"/>
          <w:numId w:val="57"/>
        </w:numPr>
        <w:spacing w:line="240" w:lineRule="atLeast"/>
      </w:pPr>
      <w:r>
        <w:rPr>
          <w:sz w:val="18"/>
        </w:rPr>
        <w:t xml:space="preserve">Zhotovitel upozorní objednatele na všechny okolnosti, které by mohly vést při jeho činnosti na pracovištích objednatele k ohrožení života a zdraví pracovníků objednatele nebo dalších osob, nebo k ohrožení provozu </w:t>
      </w:r>
      <w:r w:rsidR="00172AFD">
        <w:rPr>
          <w:sz w:val="18"/>
        </w:rPr>
        <w:t xml:space="preserve">                 </w:t>
      </w:r>
      <w:r>
        <w:rPr>
          <w:sz w:val="18"/>
        </w:rPr>
        <w:t>a bezpečného stavu technických zařízení a objektů.</w:t>
      </w:r>
    </w:p>
    <w:p w14:paraId="28D5F339" w14:textId="77777777" w:rsidR="003C7DED" w:rsidRDefault="003C7DED">
      <w:pPr>
        <w:pStyle w:val="Standard"/>
        <w:spacing w:line="240" w:lineRule="atLeast"/>
        <w:rPr>
          <w:sz w:val="18"/>
        </w:rPr>
      </w:pPr>
    </w:p>
    <w:p w14:paraId="6C679677" w14:textId="60DB1BA7" w:rsidR="003C7DED" w:rsidRDefault="00AC4C25">
      <w:pPr>
        <w:pStyle w:val="Nadpis2"/>
        <w:numPr>
          <w:ilvl w:val="0"/>
          <w:numId w:val="48"/>
        </w:numPr>
      </w:pPr>
      <w:bookmarkStart w:id="10" w:name="__RefHeading___Toc192652665"/>
      <w:bookmarkStart w:id="11" w:name="_Toc100166546"/>
      <w:r>
        <w:t>Cena díla</w:t>
      </w:r>
      <w:bookmarkEnd w:id="10"/>
      <w:bookmarkEnd w:id="11"/>
    </w:p>
    <w:p w14:paraId="5D044618" w14:textId="60A845E3" w:rsidR="003C7DED" w:rsidRDefault="00AC4C25" w:rsidP="00AC4C25">
      <w:pPr>
        <w:pStyle w:val="Standard"/>
        <w:numPr>
          <w:ilvl w:val="0"/>
          <w:numId w:val="73"/>
        </w:numPr>
        <w:spacing w:line="240" w:lineRule="atLeast"/>
      </w:pPr>
      <w:r>
        <w:rPr>
          <w:sz w:val="18"/>
        </w:rPr>
        <w:t>Cena za předmět smlouvy dle čl. II je na základě dohody smluvních stran stanovena na částku 14</w:t>
      </w:r>
      <w:r w:rsidR="00B17F3F">
        <w:rPr>
          <w:sz w:val="18"/>
        </w:rPr>
        <w:t>4.000</w:t>
      </w:r>
      <w:r w:rsidR="007F5CF5">
        <w:rPr>
          <w:sz w:val="18"/>
        </w:rPr>
        <w:t xml:space="preserve"> </w:t>
      </w:r>
      <w:r>
        <w:rPr>
          <w:sz w:val="18"/>
        </w:rPr>
        <w:t>Kč.</w:t>
      </w:r>
    </w:p>
    <w:p w14:paraId="0801F218" w14:textId="208A376C" w:rsidR="003C7DED" w:rsidRDefault="00AC4C25">
      <w:pPr>
        <w:pStyle w:val="Standard"/>
        <w:numPr>
          <w:ilvl w:val="0"/>
          <w:numId w:val="44"/>
        </w:numPr>
        <w:spacing w:line="240" w:lineRule="atLeast"/>
      </w:pPr>
      <w:r>
        <w:rPr>
          <w:sz w:val="18"/>
          <w:szCs w:val="18"/>
        </w:rPr>
        <w:t>Ceny za odveden</w:t>
      </w:r>
      <w:r w:rsidR="0048561D">
        <w:rPr>
          <w:sz w:val="18"/>
          <w:szCs w:val="18"/>
        </w:rPr>
        <w:t>ou práci</w:t>
      </w:r>
      <w:r>
        <w:rPr>
          <w:sz w:val="18"/>
          <w:szCs w:val="18"/>
        </w:rPr>
        <w:t xml:space="preserve"> bud</w:t>
      </w:r>
      <w:r w:rsidR="0048561D">
        <w:rPr>
          <w:sz w:val="18"/>
          <w:szCs w:val="18"/>
        </w:rPr>
        <w:t>e</w:t>
      </w:r>
      <w:r>
        <w:rPr>
          <w:sz w:val="18"/>
          <w:szCs w:val="18"/>
        </w:rPr>
        <w:t xml:space="preserve"> fakturován</w:t>
      </w:r>
      <w:r w:rsidR="0048561D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 w:rsidR="00B17F3F">
        <w:rPr>
          <w:sz w:val="18"/>
          <w:szCs w:val="18"/>
        </w:rPr>
        <w:t xml:space="preserve">v pravidelných měsíčních </w:t>
      </w:r>
      <w:r w:rsidR="0048561D">
        <w:rPr>
          <w:sz w:val="18"/>
          <w:szCs w:val="18"/>
        </w:rPr>
        <w:t xml:space="preserve">platbách, ve výši 12.000 Kč. </w:t>
      </w:r>
      <w:r>
        <w:rPr>
          <w:sz w:val="18"/>
          <w:szCs w:val="18"/>
        </w:rPr>
        <w:t>Tyto práce budou zahrnovat především činnosti uvedené v příloze č. 4.</w:t>
      </w:r>
    </w:p>
    <w:p w14:paraId="4DB1415C" w14:textId="6CAAD53E" w:rsidR="003C7DED" w:rsidRDefault="00AC4C25">
      <w:pPr>
        <w:pStyle w:val="Standard"/>
        <w:numPr>
          <w:ilvl w:val="0"/>
          <w:numId w:val="44"/>
        </w:numPr>
        <w:spacing w:line="240" w:lineRule="atLeast"/>
      </w:pPr>
      <w:r>
        <w:rPr>
          <w:sz w:val="18"/>
        </w:rPr>
        <w:t xml:space="preserve">Cenu uhradí objednatel na základě faktury zhotovitele s dobou splatnosti </w:t>
      </w:r>
      <w:r w:rsidR="0048561D">
        <w:rPr>
          <w:sz w:val="18"/>
        </w:rPr>
        <w:t>30</w:t>
      </w:r>
      <w:r>
        <w:rPr>
          <w:sz w:val="18"/>
        </w:rPr>
        <w:t xml:space="preserve"> dní ode dne doručení objednateli. </w:t>
      </w:r>
    </w:p>
    <w:p w14:paraId="3B9B08CA" w14:textId="431D9E91" w:rsidR="003C7DED" w:rsidRPr="00397EE1" w:rsidRDefault="00AC4C25">
      <w:pPr>
        <w:pStyle w:val="Standard"/>
        <w:numPr>
          <w:ilvl w:val="0"/>
          <w:numId w:val="44"/>
        </w:numPr>
        <w:spacing w:line="240" w:lineRule="atLeast"/>
      </w:pPr>
      <w:r>
        <w:rPr>
          <w:sz w:val="18"/>
        </w:rPr>
        <w:t>Částka za dodaný HW a SW dle požadavků objednatele a za schválené náhradní díly mimozáručního servisu, bude fakturována samostatnou fakturou, vždy po dodání daných produktů</w:t>
      </w:r>
      <w:r w:rsidR="0048561D">
        <w:rPr>
          <w:sz w:val="18"/>
        </w:rPr>
        <w:t xml:space="preserve">. Za tímto účelem </w:t>
      </w:r>
      <w:r w:rsidR="003D5ADD">
        <w:rPr>
          <w:sz w:val="18"/>
        </w:rPr>
        <w:t xml:space="preserve">bude dodavatel úzce spolupracovat se společností </w:t>
      </w:r>
      <w:proofErr w:type="spellStart"/>
      <w:r w:rsidR="003D5ADD">
        <w:rPr>
          <w:sz w:val="18"/>
        </w:rPr>
        <w:t>Aitcom</w:t>
      </w:r>
      <w:proofErr w:type="spellEnd"/>
      <w:r w:rsidR="003D5ADD">
        <w:rPr>
          <w:sz w:val="18"/>
        </w:rPr>
        <w:t xml:space="preserve"> s.r.o, která bude dodavatelem tohoto HW a SW.</w:t>
      </w:r>
      <w:r w:rsidR="00D13CD3">
        <w:rPr>
          <w:sz w:val="18"/>
        </w:rPr>
        <w:t xml:space="preserve"> </w:t>
      </w:r>
      <w:r w:rsidR="00D13CD3" w:rsidRPr="00397EE1">
        <w:rPr>
          <w:sz w:val="18"/>
        </w:rPr>
        <w:t>V případě změny dodavatele HW a SW musí být objednatel o této skutečnosti neprodleně informován.</w:t>
      </w:r>
    </w:p>
    <w:p w14:paraId="45AD0580" w14:textId="3CB7CD7B" w:rsidR="003C7DED" w:rsidRDefault="00AC4C25">
      <w:pPr>
        <w:pStyle w:val="Standard"/>
        <w:numPr>
          <w:ilvl w:val="0"/>
          <w:numId w:val="44"/>
        </w:numPr>
        <w:spacing w:line="240" w:lineRule="atLeast"/>
      </w:pPr>
      <w:r>
        <w:rPr>
          <w:sz w:val="18"/>
        </w:rPr>
        <w:t xml:space="preserve">Každá změna počtu nebo typu produktů s požadavkem na zajištění servisu, dále pak změna servisních podmínek (odezva, ukončení, </w:t>
      </w:r>
      <w:proofErr w:type="gramStart"/>
      <w:r>
        <w:rPr>
          <w:sz w:val="18"/>
        </w:rPr>
        <w:t>pokrytí,</w:t>
      </w:r>
      <w:proofErr w:type="gramEnd"/>
      <w:r w:rsidR="00172AFD">
        <w:rPr>
          <w:sz w:val="18"/>
        </w:rPr>
        <w:t xml:space="preserve"> </w:t>
      </w:r>
      <w:r>
        <w:rPr>
          <w:sz w:val="18"/>
        </w:rPr>
        <w:t xml:space="preserve">apod.), bude řešena uzavřením samostatného dodatku k této smlouvě, kde bude uveden nový nebo změněný katalogový list služby a zároveň změna cenové specifikace paušálního poplatku. </w:t>
      </w:r>
      <w:r w:rsidR="00D13CD3">
        <w:rPr>
          <w:sz w:val="18"/>
        </w:rPr>
        <w:t xml:space="preserve">         </w:t>
      </w:r>
      <w:r>
        <w:rPr>
          <w:sz w:val="18"/>
        </w:rPr>
        <w:t>O všech změnách počtu nebo typu produktu bude zhotovitel neprodleně informován.</w:t>
      </w:r>
    </w:p>
    <w:p w14:paraId="19B8CA5B" w14:textId="1B669334" w:rsidR="003C7DED" w:rsidRDefault="00AC4C25">
      <w:pPr>
        <w:pStyle w:val="Standard"/>
        <w:numPr>
          <w:ilvl w:val="0"/>
          <w:numId w:val="44"/>
        </w:numPr>
        <w:spacing w:line="240" w:lineRule="atLeast"/>
      </w:pPr>
      <w:r>
        <w:rPr>
          <w:sz w:val="18"/>
        </w:rPr>
        <w:t>V</w:t>
      </w:r>
      <w:r w:rsidR="003D5ADD">
        <w:rPr>
          <w:sz w:val="18"/>
        </w:rPr>
        <w:t> případě požadavku objednatele na provedení prací nad rámec činností uvedených v</w:t>
      </w:r>
      <w:r w:rsidR="00E26D00">
        <w:rPr>
          <w:sz w:val="18"/>
        </w:rPr>
        <w:t> příloze č.</w:t>
      </w:r>
      <w:r w:rsidR="00F10183">
        <w:rPr>
          <w:sz w:val="18"/>
        </w:rPr>
        <w:t xml:space="preserve"> </w:t>
      </w:r>
      <w:r w:rsidR="00E26D00">
        <w:rPr>
          <w:sz w:val="18"/>
        </w:rPr>
        <w:t xml:space="preserve">4 </w:t>
      </w:r>
      <w:r w:rsidR="003D5ADD">
        <w:rPr>
          <w:sz w:val="18"/>
        </w:rPr>
        <w:t>této smlouv</w:t>
      </w:r>
      <w:r w:rsidR="00E26D00">
        <w:rPr>
          <w:sz w:val="18"/>
        </w:rPr>
        <w:t>y</w:t>
      </w:r>
      <w:r w:rsidR="003D5ADD">
        <w:rPr>
          <w:sz w:val="18"/>
        </w:rPr>
        <w:t>,</w:t>
      </w:r>
      <w:r>
        <w:rPr>
          <w:sz w:val="18"/>
        </w:rPr>
        <w:t xml:space="preserve"> dohodnou </w:t>
      </w:r>
      <w:r w:rsidR="003D5ADD">
        <w:rPr>
          <w:sz w:val="18"/>
        </w:rPr>
        <w:t xml:space="preserve">se </w:t>
      </w:r>
      <w:r>
        <w:rPr>
          <w:sz w:val="18"/>
        </w:rPr>
        <w:t xml:space="preserve">obě strany na pevné ceně za </w:t>
      </w:r>
      <w:r w:rsidR="003D5ADD">
        <w:rPr>
          <w:sz w:val="18"/>
        </w:rPr>
        <w:t xml:space="preserve">realizaci takového </w:t>
      </w:r>
      <w:r>
        <w:rPr>
          <w:sz w:val="18"/>
        </w:rPr>
        <w:t>požadavku, nebo na speciální hodinové sazbě</w:t>
      </w:r>
      <w:r w:rsidR="00E26D00">
        <w:rPr>
          <w:sz w:val="18"/>
        </w:rPr>
        <w:t xml:space="preserve">. Takové </w:t>
      </w:r>
      <w:r>
        <w:rPr>
          <w:sz w:val="18"/>
        </w:rPr>
        <w:t>práce budou fakturovány samostatně.</w:t>
      </w:r>
    </w:p>
    <w:p w14:paraId="6137CA24" w14:textId="77777777" w:rsidR="003C7DED" w:rsidRDefault="003C7DED">
      <w:pPr>
        <w:pStyle w:val="Standard"/>
        <w:spacing w:before="120" w:line="240" w:lineRule="atLeast"/>
        <w:rPr>
          <w:sz w:val="18"/>
        </w:rPr>
      </w:pPr>
    </w:p>
    <w:p w14:paraId="3452B30D" w14:textId="76DFEC40" w:rsidR="003C7DED" w:rsidRDefault="00AC4C25">
      <w:pPr>
        <w:pStyle w:val="Nadpis2"/>
        <w:numPr>
          <w:ilvl w:val="0"/>
          <w:numId w:val="48"/>
        </w:numPr>
      </w:pPr>
      <w:bookmarkStart w:id="12" w:name="__RefHeading___Toc192652666"/>
      <w:bookmarkStart w:id="13" w:name="_Toc100166547"/>
      <w:r>
        <w:t>Autorská práva a vlastnictví díla</w:t>
      </w:r>
      <w:bookmarkEnd w:id="12"/>
      <w:bookmarkEnd w:id="13"/>
    </w:p>
    <w:p w14:paraId="63ABC9BF" w14:textId="77777777" w:rsidR="003C7DED" w:rsidRDefault="00AC4C25" w:rsidP="00AC4C25">
      <w:pPr>
        <w:pStyle w:val="Standard"/>
        <w:numPr>
          <w:ilvl w:val="0"/>
          <w:numId w:val="74"/>
        </w:numPr>
        <w:spacing w:line="240" w:lineRule="atLeast"/>
      </w:pPr>
      <w:r>
        <w:rPr>
          <w:sz w:val="18"/>
        </w:rPr>
        <w:t>Objednatel je povinen dodržovat ustanovení autorského zákona a zhotovitel provádí servisní služby pouze na legálním software. Za užívání nelegálního software objednatelem nenese zhotovitel žádnou odpovědnost.</w:t>
      </w:r>
    </w:p>
    <w:p w14:paraId="50677DED" w14:textId="77777777" w:rsidR="003C7DED" w:rsidRDefault="00AC4C25">
      <w:pPr>
        <w:pStyle w:val="Standard"/>
        <w:numPr>
          <w:ilvl w:val="0"/>
          <w:numId w:val="59"/>
        </w:numPr>
        <w:spacing w:line="240" w:lineRule="atLeast"/>
      </w:pPr>
      <w:r>
        <w:rPr>
          <w:sz w:val="18"/>
        </w:rPr>
        <w:t xml:space="preserve">Tato smlouva </w:t>
      </w:r>
      <w:proofErr w:type="gramStart"/>
      <w:r>
        <w:rPr>
          <w:sz w:val="18"/>
        </w:rPr>
        <w:t>neřeší</w:t>
      </w:r>
      <w:proofErr w:type="gramEnd"/>
      <w:r>
        <w:rPr>
          <w:sz w:val="18"/>
        </w:rPr>
        <w:t xml:space="preserve"> licenční ustanovení systémů provozovaných u objednatele.</w:t>
      </w:r>
    </w:p>
    <w:p w14:paraId="2D56C943" w14:textId="77777777" w:rsidR="003C7DED" w:rsidRDefault="00AC4C25">
      <w:pPr>
        <w:pStyle w:val="Standard"/>
        <w:numPr>
          <w:ilvl w:val="0"/>
          <w:numId w:val="59"/>
        </w:numPr>
        <w:spacing w:line="240" w:lineRule="atLeast"/>
      </w:pPr>
      <w:r>
        <w:rPr>
          <w:sz w:val="18"/>
        </w:rPr>
        <w:t>Bude-li výsledek některé z činnosti zhotovitele podle této smlouvy představovat předmět autorskoprávní ochrany (zpravidla tvůrčí řešení softwarového problému), poskytuje v takovém případě zhotovitel objednateli předáním takového výsledku činnosti nevýhradní licenci k jeho užití v neomezeném rozsahu všemi způsoby kdykoli požadovat zdrojový kód takového řešení. Odměna za tuto licenci je zahrnuta v ceně díla dle čl. VI.</w:t>
      </w:r>
    </w:p>
    <w:p w14:paraId="7573D2D9" w14:textId="77777777" w:rsidR="003C7DED" w:rsidRDefault="00AC4C25">
      <w:pPr>
        <w:pStyle w:val="Standard"/>
        <w:numPr>
          <w:ilvl w:val="0"/>
          <w:numId w:val="59"/>
        </w:numPr>
        <w:spacing w:line="240" w:lineRule="atLeast"/>
      </w:pPr>
      <w:r>
        <w:rPr>
          <w:sz w:val="18"/>
        </w:rPr>
        <w:t>Předáním věci zhotovitelem při plnění této smlouvy přechází na objednatele vlastnické právo k ní, nesjednají-li strany jinak.</w:t>
      </w:r>
    </w:p>
    <w:p w14:paraId="776CC1EB" w14:textId="77777777" w:rsidR="003C7DED" w:rsidRDefault="003C7DED">
      <w:pPr>
        <w:pStyle w:val="Standard"/>
        <w:spacing w:line="240" w:lineRule="atLeast"/>
        <w:rPr>
          <w:sz w:val="18"/>
        </w:rPr>
      </w:pPr>
    </w:p>
    <w:p w14:paraId="31B15D26" w14:textId="6CB91A65" w:rsidR="003C7DED" w:rsidRDefault="00AC4C25">
      <w:pPr>
        <w:pStyle w:val="Nadpis2"/>
        <w:numPr>
          <w:ilvl w:val="0"/>
          <w:numId w:val="48"/>
        </w:numPr>
      </w:pPr>
      <w:bookmarkStart w:id="14" w:name="__RefHeading___Toc192652667"/>
      <w:bookmarkStart w:id="15" w:name="_Toc100166548"/>
      <w:r>
        <w:t xml:space="preserve">Okolnosti vylučující </w:t>
      </w:r>
      <w:proofErr w:type="gramStart"/>
      <w:r>
        <w:t>odpovědnost - vyšší</w:t>
      </w:r>
      <w:proofErr w:type="gramEnd"/>
      <w:r>
        <w:t xml:space="preserve"> moc</w:t>
      </w:r>
      <w:bookmarkEnd w:id="14"/>
      <w:bookmarkEnd w:id="15"/>
    </w:p>
    <w:p w14:paraId="7C4F5B29" w14:textId="77777777" w:rsidR="003C7DED" w:rsidRDefault="00AC4C25" w:rsidP="00AC4C25">
      <w:pPr>
        <w:pStyle w:val="Standard"/>
        <w:numPr>
          <w:ilvl w:val="0"/>
          <w:numId w:val="75"/>
        </w:numPr>
        <w:spacing w:line="240" w:lineRule="atLeast"/>
      </w:pPr>
      <w:r>
        <w:rPr>
          <w:sz w:val="18"/>
        </w:rPr>
        <w:t>Smluvní strany této smlouvy budou zproštěny své odpovědnosti za nesplnění svých smluvních závazků částečně nebo úplně, jestliže a do té míry takové neplnění bylo způsobeno okolnostmi vyšší moci.</w:t>
      </w:r>
    </w:p>
    <w:p w14:paraId="0B69245E" w14:textId="77777777" w:rsidR="003C7DED" w:rsidRDefault="00AC4C25">
      <w:pPr>
        <w:pStyle w:val="Standard"/>
        <w:numPr>
          <w:ilvl w:val="0"/>
          <w:numId w:val="49"/>
        </w:numPr>
        <w:spacing w:line="240" w:lineRule="atLeast"/>
      </w:pPr>
      <w:r>
        <w:rPr>
          <w:sz w:val="18"/>
        </w:rPr>
        <w:t>Za okolnosti vyšší moci se pokládají takové nevyhnutelné události, které žádná strana této smlouvy nemohla předvídat v době uzavření smlouvy a které straně této smlouvy brání plnit smluvní závazky. Za okolnost vyšší moci se považují války, invaze, občanské války, povstání a občanské nepokoje nikoli nepodstatného rozsahu, embargo, zásah státu nebo vlády, živelné události. Za okolnosti vyšší moci se nepovažují zpoždění dodávek subdodavateli, výpadky výroby, nedostatek energie, nejsou-li rovněž způsobeny okolnostmi vyšší moci, dále pak stávky (nejsou-li spojeny s některou z událostí dle předchozí věty).</w:t>
      </w:r>
    </w:p>
    <w:p w14:paraId="5BA4CFFC" w14:textId="3E873622" w:rsidR="003C7DED" w:rsidRDefault="00AC4C25">
      <w:pPr>
        <w:pStyle w:val="Standard"/>
        <w:numPr>
          <w:ilvl w:val="0"/>
          <w:numId w:val="49"/>
        </w:numPr>
        <w:spacing w:line="240" w:lineRule="atLeast"/>
      </w:pPr>
      <w:r>
        <w:rPr>
          <w:sz w:val="18"/>
        </w:rPr>
        <w:t xml:space="preserve">Strana, jež se octla v prodlení z důvodu vyšší moci, nebo jíž takové prodlení hrozí, je povinna neprodleně poté, co se o existenci vyšší moci nebo její hrozbě dozví uvědomit o ní druhou stranu prostředky komunikace na dálku, jinak odpovídá druhé straně za škodu způsobenou jí prodlením s oznámením hrozby nebo existence vyšší moci. Toto oznámení musí být okamžitě potvrzeno </w:t>
      </w:r>
      <w:r w:rsidR="007F5CF5">
        <w:rPr>
          <w:sz w:val="18"/>
        </w:rPr>
        <w:t>(</w:t>
      </w:r>
      <w:r w:rsidR="007F5CF5" w:rsidRPr="00397EE1">
        <w:rPr>
          <w:sz w:val="18"/>
        </w:rPr>
        <w:t>pokud možno písemně</w:t>
      </w:r>
      <w:r w:rsidR="007F5CF5">
        <w:rPr>
          <w:sz w:val="18"/>
        </w:rPr>
        <w:t>).</w:t>
      </w:r>
      <w:r>
        <w:rPr>
          <w:sz w:val="18"/>
        </w:rPr>
        <w:t xml:space="preserve"> Stejným způsobem oznámí druhé straně konec </w:t>
      </w:r>
      <w:r>
        <w:rPr>
          <w:sz w:val="18"/>
        </w:rPr>
        <w:lastRenderedPageBreak/>
        <w:t>okolností vyšší moci. Strana odvolávající se vyšší moci musí druhé straně na vyžádání předložit uspokojivé důkazy o okolnostech, na které se odvolává, případně umožnit druhé straně osobně se přesvědčit o vzniku vyšší moci.</w:t>
      </w:r>
    </w:p>
    <w:p w14:paraId="5CCBEC55" w14:textId="77777777" w:rsidR="003C7DED" w:rsidRDefault="00AC4C25">
      <w:pPr>
        <w:pStyle w:val="Standard"/>
        <w:numPr>
          <w:ilvl w:val="0"/>
          <w:numId w:val="49"/>
        </w:numPr>
        <w:spacing w:line="240" w:lineRule="atLeast"/>
      </w:pPr>
      <w:r>
        <w:rPr>
          <w:sz w:val="18"/>
        </w:rPr>
        <w:t>V případě trvání okolností vyšší moci po dobu delší než 3 měsíce, se strany sejdou, aby se dohodly na dalších krocích a našly vzájemně přijatelné řešení. Nedospěje-li se k žádné dohodě, má každá strana právo smlouvu vypovědět s okamžitou účinností.</w:t>
      </w:r>
    </w:p>
    <w:p w14:paraId="40298AD2" w14:textId="77777777" w:rsidR="003C7DED" w:rsidRDefault="003C7DED">
      <w:pPr>
        <w:pStyle w:val="Standard"/>
        <w:spacing w:line="240" w:lineRule="atLeast"/>
        <w:rPr>
          <w:sz w:val="18"/>
        </w:rPr>
      </w:pPr>
    </w:p>
    <w:p w14:paraId="14BF812B" w14:textId="4A6B1B77" w:rsidR="003C7DED" w:rsidRDefault="00AC4C25">
      <w:pPr>
        <w:pStyle w:val="Nadpis2"/>
        <w:numPr>
          <w:ilvl w:val="0"/>
          <w:numId w:val="48"/>
        </w:numPr>
      </w:pPr>
      <w:bookmarkStart w:id="16" w:name="__RefHeading___Toc192652668"/>
      <w:bookmarkStart w:id="17" w:name="_Toc100166549"/>
      <w:r>
        <w:t>Sankce</w:t>
      </w:r>
      <w:bookmarkEnd w:id="16"/>
      <w:bookmarkEnd w:id="17"/>
    </w:p>
    <w:p w14:paraId="11CB1129" w14:textId="4C451F3C" w:rsidR="003C7DED" w:rsidRDefault="00AC4C25" w:rsidP="00AC4C25">
      <w:pPr>
        <w:pStyle w:val="Standard"/>
        <w:numPr>
          <w:ilvl w:val="0"/>
          <w:numId w:val="76"/>
        </w:numPr>
        <w:spacing w:line="240" w:lineRule="atLeast"/>
      </w:pPr>
      <w:r>
        <w:rPr>
          <w:sz w:val="18"/>
        </w:rPr>
        <w:t>V případě zhotovitelem (jím pověřených osob) zaviněného překročení odezvy na problém nebo požadavek o více než jeden den, zavazuje se zhotovitel uhradit smluvní pokutu ve výši</w:t>
      </w:r>
      <w:r w:rsidR="00F10183">
        <w:rPr>
          <w:sz w:val="18"/>
        </w:rPr>
        <w:t xml:space="preserve"> 500 Kč</w:t>
      </w:r>
      <w:r>
        <w:rPr>
          <w:sz w:val="18"/>
        </w:rPr>
        <w:t xml:space="preserve"> za každý den prodlení, maximálně však do výše celkového měsíčního paušálu dle čl. VI. odstavce </w:t>
      </w:r>
      <w:r w:rsidR="000618C4">
        <w:rPr>
          <w:sz w:val="18"/>
        </w:rPr>
        <w:t>2</w:t>
      </w:r>
      <w:r>
        <w:rPr>
          <w:sz w:val="18"/>
        </w:rPr>
        <w:t>. této smlouvy.</w:t>
      </w:r>
    </w:p>
    <w:p w14:paraId="365E10C3" w14:textId="27E2F709" w:rsidR="003C7DED" w:rsidRDefault="00AC4C25">
      <w:pPr>
        <w:pStyle w:val="Standard"/>
        <w:numPr>
          <w:ilvl w:val="0"/>
          <w:numId w:val="45"/>
        </w:numPr>
        <w:spacing w:line="240" w:lineRule="atLeast"/>
      </w:pPr>
      <w:r>
        <w:rPr>
          <w:sz w:val="18"/>
        </w:rPr>
        <w:t>Opozdí-li se objednatel s poukázáním platby dle čl. VI. této smlouvy, zaplatí zhotoviteli při prodlení splatnosti úroky z prodlení ve výši</w:t>
      </w:r>
      <w:r w:rsidR="00F10183">
        <w:rPr>
          <w:sz w:val="18"/>
        </w:rPr>
        <w:t xml:space="preserve"> </w:t>
      </w:r>
      <w:r w:rsidR="00F10183" w:rsidRPr="00397EE1">
        <w:rPr>
          <w:sz w:val="18"/>
        </w:rPr>
        <w:t>0,5</w:t>
      </w:r>
      <w:r w:rsidR="00397EE1">
        <w:rPr>
          <w:sz w:val="18"/>
        </w:rPr>
        <w:t xml:space="preserve"> </w:t>
      </w:r>
      <w:r w:rsidR="00F10183" w:rsidRPr="00397EE1">
        <w:rPr>
          <w:sz w:val="18"/>
        </w:rPr>
        <w:t>%</w:t>
      </w:r>
      <w:r w:rsidRPr="00F10183">
        <w:rPr>
          <w:color w:val="FF0000"/>
          <w:sz w:val="18"/>
        </w:rPr>
        <w:t xml:space="preserve"> </w:t>
      </w:r>
      <w:r>
        <w:rPr>
          <w:sz w:val="18"/>
        </w:rPr>
        <w:t>z dlužné částky za každý den prodlení.</w:t>
      </w:r>
    </w:p>
    <w:p w14:paraId="51B5CB86" w14:textId="77777777" w:rsidR="003C7DED" w:rsidRDefault="00AC4C25">
      <w:pPr>
        <w:pStyle w:val="Standard"/>
        <w:numPr>
          <w:ilvl w:val="0"/>
          <w:numId w:val="45"/>
        </w:numPr>
        <w:spacing w:before="120" w:line="240" w:lineRule="atLeast"/>
      </w:pPr>
      <w:r>
        <w:rPr>
          <w:sz w:val="18"/>
        </w:rPr>
        <w:t>Zhotovitel se zprostí odpovědnosti za náhradu škody vyplývající ze ztráty dat, ušlého zisku a dalších náhodných nebo následných škod v tom případě, že průkazně nebyly zaviněny jím, resp. jím pověřenými osobami. Objednatel bude zhotoviteli nápomocen v případě uplatňování regresních nároků na subdodavatelích.</w:t>
      </w:r>
    </w:p>
    <w:p w14:paraId="30D22D47" w14:textId="77777777" w:rsidR="003C7DED" w:rsidRDefault="003C7DED">
      <w:pPr>
        <w:pStyle w:val="Standard"/>
        <w:spacing w:before="120" w:line="240" w:lineRule="atLeast"/>
        <w:rPr>
          <w:sz w:val="18"/>
        </w:rPr>
      </w:pPr>
    </w:p>
    <w:p w14:paraId="0A1FCA59" w14:textId="18AE086D" w:rsidR="003C7DED" w:rsidRDefault="00AC4C25">
      <w:pPr>
        <w:pStyle w:val="Nadpis2"/>
        <w:numPr>
          <w:ilvl w:val="0"/>
          <w:numId w:val="48"/>
        </w:numPr>
      </w:pPr>
      <w:bookmarkStart w:id="18" w:name="__RefHeading___Toc192652669"/>
      <w:bookmarkStart w:id="19" w:name="_Toc100166550"/>
      <w:r>
        <w:t>Záruka a odpovědnost za vady</w:t>
      </w:r>
      <w:bookmarkEnd w:id="18"/>
      <w:bookmarkEnd w:id="19"/>
    </w:p>
    <w:p w14:paraId="720BD5FF" w14:textId="3D31D95A" w:rsidR="003C7DED" w:rsidRDefault="00AC4C25" w:rsidP="00AC4C25">
      <w:pPr>
        <w:pStyle w:val="Standard"/>
        <w:numPr>
          <w:ilvl w:val="0"/>
          <w:numId w:val="86"/>
        </w:numPr>
        <w:tabs>
          <w:tab w:val="left" w:pos="1276"/>
        </w:tabs>
        <w:ind w:left="426" w:hanging="426"/>
      </w:pPr>
      <w:r w:rsidRPr="00F77A24">
        <w:rPr>
          <w:sz w:val="18"/>
        </w:rPr>
        <w:t>Obě smluvní strany se výslovně dohodly na následujícím rozsahu odpovědnosti a záruk zhotovitele:</w:t>
      </w:r>
      <w:r w:rsidR="00F77A24">
        <w:rPr>
          <w:sz w:val="18"/>
        </w:rPr>
        <w:br/>
      </w:r>
      <w:r w:rsidRPr="00F77A24">
        <w:rPr>
          <w:sz w:val="18"/>
        </w:rPr>
        <w:t>Zhotovitel odpovídá zejm. za vady svého plnění způsobené:</w:t>
      </w:r>
    </w:p>
    <w:p w14:paraId="4B1D9B83" w14:textId="77777777" w:rsidR="003C7DED" w:rsidRDefault="00AC4C25" w:rsidP="00AC4C25">
      <w:pPr>
        <w:pStyle w:val="Standard"/>
        <w:numPr>
          <w:ilvl w:val="2"/>
          <w:numId w:val="87"/>
        </w:numPr>
        <w:tabs>
          <w:tab w:val="left" w:pos="993"/>
          <w:tab w:val="left" w:pos="1985"/>
        </w:tabs>
        <w:ind w:hanging="1914"/>
      </w:pPr>
      <w:r>
        <w:rPr>
          <w:sz w:val="18"/>
        </w:rPr>
        <w:t>zaviněním zhotovitelem</w:t>
      </w:r>
    </w:p>
    <w:p w14:paraId="49E3C9FB" w14:textId="77777777" w:rsidR="003C7DED" w:rsidRDefault="00AC4C25" w:rsidP="00AC4C25">
      <w:pPr>
        <w:pStyle w:val="Standard"/>
        <w:numPr>
          <w:ilvl w:val="2"/>
          <w:numId w:val="87"/>
        </w:numPr>
        <w:tabs>
          <w:tab w:val="left" w:pos="993"/>
          <w:tab w:val="left" w:pos="1985"/>
        </w:tabs>
        <w:ind w:hanging="1914"/>
      </w:pPr>
      <w:r>
        <w:rPr>
          <w:sz w:val="18"/>
        </w:rPr>
        <w:t>plněním, které je odchylné od této smlouvy.</w:t>
      </w:r>
    </w:p>
    <w:p w14:paraId="42C87069" w14:textId="77777777" w:rsidR="003C7DED" w:rsidRDefault="00AC4C25" w:rsidP="00AC4C25">
      <w:pPr>
        <w:pStyle w:val="Standard"/>
        <w:numPr>
          <w:ilvl w:val="2"/>
          <w:numId w:val="87"/>
        </w:numPr>
        <w:tabs>
          <w:tab w:val="left" w:pos="993"/>
          <w:tab w:val="left" w:pos="1985"/>
        </w:tabs>
        <w:ind w:hanging="1914"/>
      </w:pPr>
      <w:r>
        <w:rPr>
          <w:sz w:val="18"/>
        </w:rPr>
        <w:t xml:space="preserve">za vady podle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 xml:space="preserve">. § 2615 odst. 1 </w:t>
      </w:r>
      <w:proofErr w:type="spellStart"/>
      <w:r>
        <w:rPr>
          <w:sz w:val="18"/>
        </w:rPr>
        <w:t>z.č</w:t>
      </w:r>
      <w:proofErr w:type="spellEnd"/>
      <w:r>
        <w:rPr>
          <w:sz w:val="18"/>
        </w:rPr>
        <w:t>. 89/2012 Sb., občanský zákoník v platném znění a za</w:t>
      </w:r>
    </w:p>
    <w:p w14:paraId="1E8D37E6" w14:textId="77777777" w:rsidR="003C7DED" w:rsidRDefault="00AC4C25" w:rsidP="00AC4C25">
      <w:pPr>
        <w:pStyle w:val="Standard"/>
        <w:numPr>
          <w:ilvl w:val="2"/>
          <w:numId w:val="87"/>
        </w:numPr>
        <w:tabs>
          <w:tab w:val="left" w:pos="993"/>
          <w:tab w:val="left" w:pos="1985"/>
        </w:tabs>
        <w:ind w:hanging="1914"/>
      </w:pPr>
      <w:r>
        <w:rPr>
          <w:sz w:val="18"/>
        </w:rPr>
        <w:t>škody způsobené nastavením, které neodpovídá právnímu řádu a předpisům platným ke dni předání díla.</w:t>
      </w:r>
    </w:p>
    <w:p w14:paraId="2AA63E89" w14:textId="2A695460" w:rsidR="003C7DED" w:rsidRDefault="00AC4C25" w:rsidP="00AC4C25">
      <w:pPr>
        <w:pStyle w:val="Standard"/>
        <w:numPr>
          <w:ilvl w:val="0"/>
          <w:numId w:val="86"/>
        </w:numPr>
        <w:tabs>
          <w:tab w:val="left" w:pos="1276"/>
        </w:tabs>
        <w:ind w:left="426" w:hanging="426"/>
      </w:pPr>
      <w:r>
        <w:rPr>
          <w:sz w:val="18"/>
        </w:rPr>
        <w:t xml:space="preserve">Objednatel uplatní nárok na odstranění vad podle zákona, a to písemně na adrese zhotovitele uvedené v této smlouvě. Nárok na odstranění vad musí být uplatněn vždy písemně </w:t>
      </w:r>
      <w:r w:rsidR="00F10183" w:rsidRPr="00397EE1">
        <w:rPr>
          <w:sz w:val="18"/>
        </w:rPr>
        <w:t xml:space="preserve">(popřípadě mailem) </w:t>
      </w:r>
      <w:r>
        <w:rPr>
          <w:sz w:val="18"/>
        </w:rPr>
        <w:t>a vady musí být srozumitelně a dostatečně popsány.</w:t>
      </w:r>
    </w:p>
    <w:p w14:paraId="46B9C84A" w14:textId="451330FA" w:rsidR="003C7DED" w:rsidRDefault="00AC4C25" w:rsidP="00AC4C25">
      <w:pPr>
        <w:pStyle w:val="Standard"/>
        <w:numPr>
          <w:ilvl w:val="0"/>
          <w:numId w:val="86"/>
        </w:numPr>
        <w:tabs>
          <w:tab w:val="left" w:pos="1276"/>
        </w:tabs>
        <w:ind w:left="426" w:hanging="426"/>
      </w:pPr>
      <w:r>
        <w:rPr>
          <w:sz w:val="18"/>
        </w:rPr>
        <w:t>Zhotovitel se své odpovědnosti zprostí, pokud bude zjištěno, že vada byla způsobena neodborným zásahem</w:t>
      </w:r>
      <w:r w:rsidR="00F77A24">
        <w:rPr>
          <w:sz w:val="18"/>
        </w:rPr>
        <w:t xml:space="preserve"> </w:t>
      </w:r>
      <w:r>
        <w:rPr>
          <w:sz w:val="18"/>
        </w:rPr>
        <w:t>do software, hardware či systémového prostředí ze strany objednatele.</w:t>
      </w:r>
    </w:p>
    <w:p w14:paraId="60459366" w14:textId="406DE186" w:rsidR="003C7DED" w:rsidRDefault="00AC4C25" w:rsidP="00AC4C25">
      <w:pPr>
        <w:pStyle w:val="Standard"/>
        <w:numPr>
          <w:ilvl w:val="0"/>
          <w:numId w:val="86"/>
        </w:numPr>
        <w:tabs>
          <w:tab w:val="left" w:pos="1134"/>
          <w:tab w:val="left" w:pos="1276"/>
        </w:tabs>
        <w:ind w:left="426" w:hanging="426"/>
      </w:pPr>
      <w:r>
        <w:rPr>
          <w:sz w:val="18"/>
        </w:rPr>
        <w:t>Vady, za které zhotovitel odpovídá, je povinen vždy odstranit na své náklady.</w:t>
      </w:r>
    </w:p>
    <w:p w14:paraId="6834AC0F" w14:textId="77777777" w:rsidR="003C7DED" w:rsidRDefault="003C7DED" w:rsidP="00716A03">
      <w:pPr>
        <w:pStyle w:val="Standard"/>
        <w:tabs>
          <w:tab w:val="left" w:pos="1276"/>
        </w:tabs>
        <w:ind w:left="426" w:hanging="426"/>
        <w:rPr>
          <w:sz w:val="18"/>
        </w:rPr>
      </w:pPr>
    </w:p>
    <w:p w14:paraId="4C53A5EB" w14:textId="13E9C052" w:rsidR="003C7DED" w:rsidRDefault="00AC4C25" w:rsidP="00E26D00">
      <w:pPr>
        <w:pStyle w:val="Standard"/>
        <w:rPr>
          <w:b/>
          <w:sz w:val="18"/>
        </w:rPr>
      </w:pPr>
      <w:r>
        <w:rPr>
          <w:sz w:val="18"/>
        </w:rPr>
        <w:t>.</w:t>
      </w:r>
    </w:p>
    <w:p w14:paraId="4010F759" w14:textId="3DBE537F" w:rsidR="003C7DED" w:rsidRDefault="00AC4C25">
      <w:pPr>
        <w:pStyle w:val="Nadpis2"/>
        <w:numPr>
          <w:ilvl w:val="0"/>
          <w:numId w:val="48"/>
        </w:numPr>
      </w:pPr>
      <w:bookmarkStart w:id="20" w:name="__RefHeading___Toc192652671"/>
      <w:bookmarkStart w:id="21" w:name="_Toc100166551"/>
      <w:r>
        <w:t>Závěrečná ujednání</w:t>
      </w:r>
      <w:bookmarkEnd w:id="20"/>
      <w:bookmarkEnd w:id="21"/>
    </w:p>
    <w:p w14:paraId="65EDD60A" w14:textId="77777777" w:rsidR="003C7DED" w:rsidRDefault="00AC4C25" w:rsidP="00AC4C25">
      <w:pPr>
        <w:pStyle w:val="Standard"/>
        <w:numPr>
          <w:ilvl w:val="0"/>
          <w:numId w:val="77"/>
        </w:numPr>
        <w:spacing w:line="240" w:lineRule="atLeast"/>
      </w:pPr>
      <w:r>
        <w:rPr>
          <w:sz w:val="18"/>
        </w:rPr>
        <w:t>Tato smlouva nabývá účinnosti dne 01.05.2022</w:t>
      </w:r>
    </w:p>
    <w:p w14:paraId="70392D20" w14:textId="77777777" w:rsidR="003C7DED" w:rsidRDefault="00AC4C25">
      <w:pPr>
        <w:pStyle w:val="Standard"/>
        <w:numPr>
          <w:ilvl w:val="0"/>
          <w:numId w:val="41"/>
        </w:numPr>
        <w:spacing w:line="240" w:lineRule="atLeast"/>
      </w:pPr>
      <w:r>
        <w:rPr>
          <w:sz w:val="18"/>
        </w:rPr>
        <w:t xml:space="preserve">Smlouva je uzavřena na dobu určitou a to do 30.4.2023, avšak co se týče licencí dle čl. VII. odst. 3. je uzavřena na dobu určitou, tj. na celou dobu trvání majetkových práv autorských k příslušnému tvůrčímu řešení.  </w:t>
      </w:r>
    </w:p>
    <w:p w14:paraId="5C850941" w14:textId="77777777" w:rsidR="003C7DED" w:rsidRDefault="00AC4C25">
      <w:pPr>
        <w:pStyle w:val="Standard"/>
        <w:numPr>
          <w:ilvl w:val="0"/>
          <w:numId w:val="41"/>
        </w:numPr>
        <w:spacing w:line="240" w:lineRule="atLeast"/>
      </w:pPr>
      <w:r>
        <w:rPr>
          <w:sz w:val="18"/>
        </w:rPr>
        <w:t>Ukončení smlouvy jednou ze smluvních stran je možné pouze formou písemné výpovědi s tříměsíční výpovědní lhůtou, ledaže je smlouvy vypovězena s okamžitou účinností dle odst. 5. tohoto článku nebo dle čl. VIII odst. 4.Výpovědní lhůta začíná běžet prvního dne kalendářního měsíce následujícího po měsíci, v němž byla výpověď doručena druhé straně. Výpovědí smlouvy není dotčeno trvání licence dle čl. VII. odst. 3.</w:t>
      </w:r>
    </w:p>
    <w:p w14:paraId="76C0DA5A" w14:textId="77777777" w:rsidR="003C7DED" w:rsidRDefault="00AC4C25">
      <w:pPr>
        <w:pStyle w:val="Standard"/>
        <w:numPr>
          <w:ilvl w:val="0"/>
          <w:numId w:val="41"/>
        </w:numPr>
        <w:spacing w:line="240" w:lineRule="atLeast"/>
      </w:pPr>
      <w:r>
        <w:rPr>
          <w:sz w:val="18"/>
        </w:rPr>
        <w:t>Objednatel je oprávněn vypovědět smlouvu s okamžitou platností, pokud ze strany zhotovitele dojde k porušení čl. III odst. 9. této smlouvy.</w:t>
      </w:r>
    </w:p>
    <w:p w14:paraId="5F85A36F" w14:textId="3B183732" w:rsidR="003C7DED" w:rsidRDefault="00AC4C25">
      <w:pPr>
        <w:pStyle w:val="Standard"/>
        <w:numPr>
          <w:ilvl w:val="0"/>
          <w:numId w:val="41"/>
        </w:numPr>
        <w:spacing w:line="240" w:lineRule="atLeast"/>
      </w:pPr>
      <w:r>
        <w:rPr>
          <w:sz w:val="18"/>
        </w:rPr>
        <w:t xml:space="preserve">Jestliže kterákoliv ze smluvních stran nedodrží své závazky dané touto </w:t>
      </w:r>
      <w:r w:rsidRPr="00397EE1">
        <w:rPr>
          <w:sz w:val="18"/>
        </w:rPr>
        <w:t xml:space="preserve">smlouvou o </w:t>
      </w:r>
      <w:r w:rsidR="0077298D" w:rsidRPr="00397EE1">
        <w:rPr>
          <w:sz w:val="18"/>
        </w:rPr>
        <w:t>správě počítačové sítě</w:t>
      </w:r>
      <w:r w:rsidRPr="0077298D">
        <w:rPr>
          <w:color w:val="FF0000"/>
          <w:sz w:val="18"/>
        </w:rPr>
        <w:t xml:space="preserve"> </w:t>
      </w:r>
      <w:r w:rsidR="0077298D">
        <w:rPr>
          <w:sz w:val="18"/>
        </w:rPr>
        <w:t xml:space="preserve">                 </w:t>
      </w:r>
      <w:r>
        <w:rPr>
          <w:sz w:val="18"/>
        </w:rPr>
        <w:t xml:space="preserve">a v takovém jednání pokračuje po dobu 1 měsíce po obdržení písemného upozornění na tuto skutečnost </w:t>
      </w:r>
      <w:r w:rsidR="0077298D">
        <w:rPr>
          <w:sz w:val="18"/>
        </w:rPr>
        <w:t xml:space="preserve">                      </w:t>
      </w:r>
      <w:r>
        <w:rPr>
          <w:sz w:val="18"/>
        </w:rPr>
        <w:t xml:space="preserve">s poukazem na toto ustanovení, druhá strana může odstoupit od této smlouvy v celku nebo v souvisejících částech, aniž by se tím zbavovala jakýchkoliv jiných práv. Odstoupení je účinné ex </w:t>
      </w:r>
      <w:proofErr w:type="spellStart"/>
      <w:r>
        <w:rPr>
          <w:sz w:val="18"/>
        </w:rPr>
        <w:t>nunc</w:t>
      </w:r>
      <w:proofErr w:type="spellEnd"/>
      <w:r>
        <w:rPr>
          <w:sz w:val="18"/>
        </w:rPr>
        <w:t xml:space="preserve"> od prvního dne měsíce následujícího po doručení oznámení o odstoupení druhé smluvní strany. Odstoupením není dotčeno plnění, které si strany poskytly do okamžiku účinnosti odstoupení (strany si tedy nejsou povinny nic vracet), ani trvání licence.</w:t>
      </w:r>
    </w:p>
    <w:p w14:paraId="24DBB32A" w14:textId="77777777" w:rsidR="003C7DED" w:rsidRDefault="00AC4C25">
      <w:pPr>
        <w:pStyle w:val="Standard"/>
        <w:numPr>
          <w:ilvl w:val="0"/>
          <w:numId w:val="41"/>
        </w:numPr>
        <w:spacing w:line="240" w:lineRule="atLeast"/>
      </w:pPr>
      <w:r>
        <w:rPr>
          <w:sz w:val="18"/>
        </w:rPr>
        <w:t>Tuto smlouvu, včetně všech příloh, je možno měnit pouze písemnou formou se souhlasem obou smluvních stran.</w:t>
      </w:r>
    </w:p>
    <w:p w14:paraId="1B7523EF" w14:textId="1825E5BB" w:rsidR="003C7DED" w:rsidRDefault="00AC4C25">
      <w:pPr>
        <w:pStyle w:val="Standard"/>
        <w:numPr>
          <w:ilvl w:val="0"/>
          <w:numId w:val="41"/>
        </w:numPr>
        <w:spacing w:line="240" w:lineRule="atLeast"/>
      </w:pPr>
      <w:r>
        <w:rPr>
          <w:sz w:val="18"/>
        </w:rPr>
        <w:t xml:space="preserve">Práva a povinnosti z této smlouvy vyplývající přechází i na případné právní nástupce obou smluvních stran. Nicméně žádná ze smluvních stran nemá právo postoupit </w:t>
      </w:r>
      <w:r w:rsidRPr="00397EE1">
        <w:rPr>
          <w:sz w:val="18"/>
        </w:rPr>
        <w:t>tuto smlouvu</w:t>
      </w:r>
      <w:r w:rsidR="00661521" w:rsidRPr="00397EE1">
        <w:rPr>
          <w:sz w:val="18"/>
        </w:rPr>
        <w:t xml:space="preserve"> o správě počítačové sítě</w:t>
      </w:r>
      <w:r w:rsidRPr="00397EE1">
        <w:rPr>
          <w:sz w:val="18"/>
        </w:rPr>
        <w:t xml:space="preserve"> </w:t>
      </w:r>
      <w:r>
        <w:rPr>
          <w:sz w:val="18"/>
        </w:rPr>
        <w:t xml:space="preserve">ani jakákoliv práva či povinnosti z ní plynoucí, bez předcházejícího písemného souhlasu druhé strany, kromě případu dle čl. VII. odst. </w:t>
      </w:r>
      <w:r>
        <w:rPr>
          <w:sz w:val="18"/>
        </w:rPr>
        <w:lastRenderedPageBreak/>
        <w:t xml:space="preserve">3. Nicméně, zhotovitel má právo provádět služby prostřednictvím subdodavatelů, aniž by se tím zbavoval povinností z této smlouvy plynoucí. </w:t>
      </w:r>
    </w:p>
    <w:p w14:paraId="560E8B6B" w14:textId="77777777" w:rsidR="003C7DED" w:rsidRDefault="00AC4C25">
      <w:pPr>
        <w:pStyle w:val="Standard"/>
        <w:numPr>
          <w:ilvl w:val="0"/>
          <w:numId w:val="41"/>
        </w:numPr>
        <w:spacing w:line="240" w:lineRule="atLeast"/>
      </w:pPr>
      <w:r>
        <w:rPr>
          <w:sz w:val="18"/>
        </w:rPr>
        <w:t>Veškerá ustanovení této smlouvy jsou považována za důvěrná. Z tohoto důvodu je žádná ze vstupních stran neposkytne k dispozici třetí straně (třetím osobám) a přijme veškerá opatření, aby se smlouva nedostala do nepovolaných rukou.</w:t>
      </w:r>
    </w:p>
    <w:p w14:paraId="070779FE" w14:textId="77777777" w:rsidR="003C7DED" w:rsidRDefault="00AC4C25">
      <w:pPr>
        <w:pStyle w:val="Standard"/>
        <w:numPr>
          <w:ilvl w:val="0"/>
          <w:numId w:val="41"/>
        </w:numPr>
        <w:spacing w:line="240" w:lineRule="atLeast"/>
      </w:pPr>
      <w:r>
        <w:rPr>
          <w:sz w:val="18"/>
        </w:rPr>
        <w:t xml:space="preserve">Tato smlouva byla vyhotovena ve dvou stejnopisech, z nichž každá smluvní strana </w:t>
      </w:r>
      <w:proofErr w:type="gramStart"/>
      <w:r>
        <w:rPr>
          <w:sz w:val="18"/>
        </w:rPr>
        <w:t>obdrží</w:t>
      </w:r>
      <w:proofErr w:type="gramEnd"/>
      <w:r>
        <w:rPr>
          <w:sz w:val="18"/>
        </w:rPr>
        <w:t xml:space="preserve"> po jednom.</w:t>
      </w:r>
    </w:p>
    <w:p w14:paraId="44DFAAE3" w14:textId="77777777" w:rsidR="003C7DED" w:rsidRDefault="00AC4C25">
      <w:pPr>
        <w:pStyle w:val="Standard"/>
        <w:numPr>
          <w:ilvl w:val="0"/>
          <w:numId w:val="41"/>
        </w:numPr>
        <w:spacing w:line="240" w:lineRule="atLeast"/>
      </w:pPr>
      <w:r>
        <w:rPr>
          <w:sz w:val="18"/>
        </w:rPr>
        <w:t>Účastníci si smlouvu přečetli a souhlasí s jejím obsahem, na důkaz čehož připojují své podpisy.</w:t>
      </w:r>
    </w:p>
    <w:p w14:paraId="53ABA759" w14:textId="77777777" w:rsidR="003C7DED" w:rsidRDefault="003C7DED">
      <w:pPr>
        <w:pStyle w:val="Standard"/>
        <w:spacing w:line="240" w:lineRule="atLeast"/>
        <w:rPr>
          <w:b/>
          <w:sz w:val="18"/>
        </w:rPr>
      </w:pPr>
    </w:p>
    <w:p w14:paraId="7B3FD5D9" w14:textId="229AB57F" w:rsidR="003C7DED" w:rsidRDefault="00AC4C25">
      <w:pPr>
        <w:pStyle w:val="Standard"/>
        <w:spacing w:before="120" w:line="240" w:lineRule="atLeast"/>
      </w:pPr>
      <w:r>
        <w:rPr>
          <w:sz w:val="18"/>
        </w:rPr>
        <w:t xml:space="preserve">V Pardubicích </w:t>
      </w:r>
      <w:proofErr w:type="gramStart"/>
      <w:r>
        <w:rPr>
          <w:sz w:val="18"/>
        </w:rPr>
        <w:t xml:space="preserve">dne  </w:t>
      </w:r>
      <w:r w:rsidR="00397EE1">
        <w:rPr>
          <w:sz w:val="18"/>
        </w:rPr>
        <w:t>29.</w:t>
      </w:r>
      <w:proofErr w:type="gramEnd"/>
      <w:r w:rsidR="00397EE1">
        <w:rPr>
          <w:sz w:val="18"/>
        </w:rPr>
        <w:t xml:space="preserve"> 4. 2022</w:t>
      </w:r>
    </w:p>
    <w:p w14:paraId="5AFBE1D6" w14:textId="77777777" w:rsidR="003C7DED" w:rsidRDefault="003C7DED">
      <w:pPr>
        <w:pStyle w:val="Standard"/>
        <w:spacing w:before="120" w:line="240" w:lineRule="atLeast"/>
        <w:rPr>
          <w:b/>
          <w:sz w:val="18"/>
        </w:rPr>
      </w:pPr>
    </w:p>
    <w:p w14:paraId="0C13C043" w14:textId="77777777" w:rsidR="003C7DED" w:rsidRDefault="00AC4C25">
      <w:pPr>
        <w:pStyle w:val="Standard"/>
      </w:pPr>
      <w:r>
        <w:rPr>
          <w:b/>
          <w:sz w:val="18"/>
        </w:rPr>
        <w:t>Objednatel:</w:t>
      </w:r>
    </w:p>
    <w:p w14:paraId="6CC384EE" w14:textId="77777777" w:rsidR="003C7DED" w:rsidRDefault="00AC4C25">
      <w:pPr>
        <w:pStyle w:val="Standard"/>
        <w:spacing w:before="120" w:line="240" w:lineRule="atLeast"/>
        <w:ind w:left="2124" w:firstLine="708"/>
      </w:pPr>
      <w:r>
        <w:rPr>
          <w:sz w:val="18"/>
        </w:rPr>
        <w:t>......................................….</w:t>
      </w:r>
    </w:p>
    <w:p w14:paraId="23CFA050" w14:textId="3E098D18" w:rsidR="003C7DED" w:rsidRDefault="00AC4C25">
      <w:pPr>
        <w:pStyle w:val="Standard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Mgr. Ondřej Heřm</w:t>
      </w:r>
      <w:r w:rsidR="003F611A">
        <w:rPr>
          <w:sz w:val="18"/>
        </w:rPr>
        <w:t>a</w:t>
      </w:r>
      <w:r>
        <w:rPr>
          <w:sz w:val="18"/>
        </w:rPr>
        <w:t>n, předseda představenstva</w:t>
      </w:r>
    </w:p>
    <w:p w14:paraId="6F45EEA8" w14:textId="77777777" w:rsidR="003C7DED" w:rsidRDefault="00AC4C25">
      <w:pPr>
        <w:pStyle w:val="Standard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HOCKEY CLUB DYNAMO PARDUBICE, a. s.</w:t>
      </w:r>
    </w:p>
    <w:p w14:paraId="68E19BD0" w14:textId="77777777" w:rsidR="003C7DED" w:rsidRDefault="003C7DED">
      <w:pPr>
        <w:pStyle w:val="Standard"/>
        <w:rPr>
          <w:sz w:val="18"/>
        </w:rPr>
      </w:pPr>
    </w:p>
    <w:p w14:paraId="32237346" w14:textId="77777777" w:rsidR="003C7DED" w:rsidRDefault="00AC4C25">
      <w:pPr>
        <w:pStyle w:val="Standard"/>
        <w:spacing w:before="120" w:line="240" w:lineRule="atLeast"/>
        <w:ind w:left="2124" w:firstLine="708"/>
      </w:pPr>
      <w:r>
        <w:rPr>
          <w:sz w:val="18"/>
        </w:rPr>
        <w:t>......................................….</w:t>
      </w:r>
    </w:p>
    <w:p w14:paraId="150A0FCF" w14:textId="77777777" w:rsidR="003C7DED" w:rsidRDefault="00AC4C25">
      <w:pPr>
        <w:pStyle w:val="Standard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Mgr. Ivan Čonka, místopředseda představenstva</w:t>
      </w:r>
    </w:p>
    <w:p w14:paraId="3E0D47B3" w14:textId="77777777" w:rsidR="003C7DED" w:rsidRDefault="00AC4C25">
      <w:pPr>
        <w:pStyle w:val="Standard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HOCKEY CLUB DYNAMO PARDUBICE, a. s.</w:t>
      </w:r>
    </w:p>
    <w:p w14:paraId="1E846D27" w14:textId="77777777" w:rsidR="003C7DED" w:rsidRDefault="003C7DED">
      <w:pPr>
        <w:pStyle w:val="Standard"/>
        <w:rPr>
          <w:sz w:val="18"/>
        </w:rPr>
      </w:pPr>
    </w:p>
    <w:p w14:paraId="595C43D0" w14:textId="77777777" w:rsidR="003C7DED" w:rsidRDefault="003C7DED">
      <w:pPr>
        <w:pStyle w:val="Standard"/>
        <w:rPr>
          <w:sz w:val="18"/>
        </w:rPr>
      </w:pPr>
    </w:p>
    <w:p w14:paraId="43A269D0" w14:textId="77777777" w:rsidR="003C7DED" w:rsidRDefault="00AC4C25">
      <w:pPr>
        <w:pStyle w:val="Standard"/>
      </w:pPr>
      <w:r>
        <w:rPr>
          <w:b/>
          <w:sz w:val="18"/>
        </w:rPr>
        <w:t>Zhotovitel:</w:t>
      </w:r>
    </w:p>
    <w:p w14:paraId="48C235F1" w14:textId="77777777" w:rsidR="003C7DED" w:rsidRDefault="00AC4C25">
      <w:pPr>
        <w:pStyle w:val="Standard"/>
        <w:spacing w:before="120" w:line="240" w:lineRule="atLeast"/>
        <w:ind w:left="2124" w:firstLine="708"/>
      </w:pPr>
      <w:r>
        <w:rPr>
          <w:sz w:val="18"/>
        </w:rPr>
        <w:t>......................................….</w:t>
      </w:r>
    </w:p>
    <w:p w14:paraId="5D9C2F2C" w14:textId="77777777" w:rsidR="003C7DED" w:rsidRDefault="00AC4C25">
      <w:pPr>
        <w:pStyle w:val="Standard"/>
        <w:ind w:left="2124" w:firstLine="708"/>
      </w:pPr>
      <w:r>
        <w:rPr>
          <w:sz w:val="18"/>
        </w:rPr>
        <w:t>Luděk Kovář</w:t>
      </w:r>
    </w:p>
    <w:p w14:paraId="4BCA95E8" w14:textId="10E9E5B1" w:rsidR="00584EA0" w:rsidRDefault="00584EA0">
      <w:pPr>
        <w:rPr>
          <w:rFonts w:ascii="Arial" w:eastAsia="Times New Roman" w:hAnsi="Arial"/>
          <w:sz w:val="18"/>
          <w:szCs w:val="20"/>
          <w:lang w:bidi="ar-SA"/>
        </w:rPr>
      </w:pPr>
      <w:r>
        <w:rPr>
          <w:sz w:val="18"/>
        </w:rPr>
        <w:br w:type="page"/>
      </w:r>
    </w:p>
    <w:p w14:paraId="781D7B8F" w14:textId="77777777" w:rsidR="003C7DED" w:rsidRDefault="003C7DED">
      <w:pPr>
        <w:pStyle w:val="Standard"/>
        <w:spacing w:before="120" w:line="240" w:lineRule="atLeast"/>
        <w:ind w:left="2124" w:firstLine="708"/>
        <w:rPr>
          <w:sz w:val="18"/>
        </w:rPr>
      </w:pPr>
    </w:p>
    <w:p w14:paraId="01127D90" w14:textId="77777777" w:rsidR="00082978" w:rsidRPr="00082978" w:rsidRDefault="00AC4C25" w:rsidP="00082978">
      <w:pPr>
        <w:pStyle w:val="Nadpis2"/>
      </w:pPr>
      <w:bookmarkStart w:id="22" w:name="_Toc100166552"/>
      <w:r>
        <w:t>Příloha č. 1</w:t>
      </w:r>
      <w:r w:rsidR="00082978">
        <w:t xml:space="preserve"> - </w:t>
      </w:r>
      <w:r w:rsidR="00082978" w:rsidRPr="00082978">
        <w:t>Seznam pověřených osob a kontaktních informací</w:t>
      </w:r>
      <w:bookmarkEnd w:id="22"/>
    </w:p>
    <w:p w14:paraId="35E5C6D7" w14:textId="3D67A300" w:rsidR="003C7DED" w:rsidRDefault="003C7DED">
      <w:pPr>
        <w:pStyle w:val="Nadpis2"/>
      </w:pPr>
    </w:p>
    <w:p w14:paraId="56C719F3" w14:textId="0CD766FE" w:rsidR="003C7DED" w:rsidRDefault="00AC4C25" w:rsidP="00AC4C25">
      <w:pPr>
        <w:pStyle w:val="Standard"/>
        <w:numPr>
          <w:ilvl w:val="0"/>
          <w:numId w:val="78"/>
        </w:numPr>
        <w:tabs>
          <w:tab w:val="left" w:pos="1134"/>
        </w:tabs>
        <w:spacing w:before="120" w:line="240" w:lineRule="atLeast"/>
        <w:ind w:left="567" w:hanging="567"/>
      </w:pPr>
      <w:r w:rsidRPr="00082978">
        <w:rPr>
          <w:b/>
          <w:sz w:val="18"/>
          <w:szCs w:val="18"/>
        </w:rPr>
        <w:t>Seznam pověřených osob za stranu zhotovitele:</w:t>
      </w:r>
    </w:p>
    <w:p w14:paraId="2F3B7418" w14:textId="77777777" w:rsidR="003C7DED" w:rsidRDefault="003C7DED">
      <w:pPr>
        <w:pStyle w:val="Standard"/>
        <w:rPr>
          <w:b/>
          <w:sz w:val="18"/>
          <w:szCs w:val="18"/>
          <w:lang w:eastAsia="en-US"/>
        </w:rPr>
      </w:pPr>
    </w:p>
    <w:p w14:paraId="16E17704" w14:textId="77777777" w:rsidR="003C7DED" w:rsidRDefault="00AC4C25" w:rsidP="00AC4C25">
      <w:pPr>
        <w:pStyle w:val="Standard"/>
        <w:numPr>
          <w:ilvl w:val="0"/>
          <w:numId w:val="79"/>
        </w:numPr>
      </w:pPr>
      <w:r>
        <w:rPr>
          <w:sz w:val="18"/>
          <w:szCs w:val="18"/>
        </w:rPr>
        <w:t>Hlavní obchodní a technický patron této smlouvy:</w:t>
      </w:r>
    </w:p>
    <w:p w14:paraId="629F9411" w14:textId="7099D496" w:rsidR="003C7DED" w:rsidRDefault="00AC4C25">
      <w:pPr>
        <w:pStyle w:val="Standard"/>
        <w:ind w:left="360"/>
      </w:pPr>
      <w:r>
        <w:rPr>
          <w:color w:val="000000"/>
          <w:sz w:val="18"/>
          <w:szCs w:val="18"/>
          <w:lang w:eastAsia="en-US"/>
        </w:rPr>
        <w:t>Luděk Kovář</w:t>
      </w:r>
      <w:r>
        <w:rPr>
          <w:color w:val="000000"/>
          <w:sz w:val="18"/>
          <w:szCs w:val="18"/>
          <w:lang w:eastAsia="en-US"/>
        </w:rPr>
        <w:tab/>
      </w:r>
      <w:r>
        <w:rPr>
          <w:color w:val="000000"/>
          <w:sz w:val="18"/>
          <w:szCs w:val="18"/>
          <w:lang w:eastAsia="en-US"/>
        </w:rPr>
        <w:tab/>
        <w:t>Tel:</w:t>
      </w:r>
      <w:r>
        <w:rPr>
          <w:color w:val="000000"/>
          <w:sz w:val="18"/>
          <w:szCs w:val="18"/>
          <w:lang w:eastAsia="en-US"/>
        </w:rPr>
        <w:tab/>
      </w:r>
      <w:proofErr w:type="spellStart"/>
      <w:r w:rsidR="00397EE1">
        <w:rPr>
          <w:color w:val="000000"/>
          <w:sz w:val="18"/>
          <w:szCs w:val="18"/>
          <w:lang w:eastAsia="en-US"/>
        </w:rPr>
        <w:t>xxxxx</w:t>
      </w:r>
      <w:proofErr w:type="spellEnd"/>
    </w:p>
    <w:p w14:paraId="1F00322F" w14:textId="25DCE0F4" w:rsidR="003C7DED" w:rsidRDefault="00AC4C25">
      <w:pPr>
        <w:pStyle w:val="Standard"/>
      </w:pPr>
      <w:r>
        <w:rPr>
          <w:color w:val="000000"/>
          <w:sz w:val="18"/>
          <w:szCs w:val="18"/>
          <w:lang w:eastAsia="en-US"/>
        </w:rPr>
        <w:tab/>
      </w:r>
      <w:r>
        <w:rPr>
          <w:color w:val="000000"/>
          <w:sz w:val="18"/>
          <w:szCs w:val="18"/>
          <w:lang w:eastAsia="en-US"/>
        </w:rPr>
        <w:tab/>
      </w:r>
      <w:r>
        <w:rPr>
          <w:color w:val="000000"/>
          <w:sz w:val="18"/>
          <w:szCs w:val="18"/>
          <w:lang w:eastAsia="en-US"/>
        </w:rPr>
        <w:tab/>
        <w:t>Email:</w:t>
      </w:r>
      <w:r>
        <w:rPr>
          <w:color w:val="000000"/>
          <w:sz w:val="18"/>
          <w:szCs w:val="18"/>
          <w:lang w:eastAsia="en-US"/>
        </w:rPr>
        <w:tab/>
      </w:r>
      <w:proofErr w:type="spellStart"/>
      <w:r w:rsidR="00397EE1">
        <w:t>xxxxx</w:t>
      </w:r>
      <w:proofErr w:type="spellEnd"/>
    </w:p>
    <w:p w14:paraId="6591FF07" w14:textId="77777777" w:rsidR="003C7DED" w:rsidRDefault="003C7DED">
      <w:pPr>
        <w:pStyle w:val="Standard"/>
        <w:rPr>
          <w:sz w:val="18"/>
          <w:szCs w:val="18"/>
          <w:lang w:eastAsia="en-US"/>
        </w:rPr>
      </w:pPr>
    </w:p>
    <w:p w14:paraId="2CF19419" w14:textId="77777777" w:rsidR="003C7DED" w:rsidRDefault="003C7DED">
      <w:pPr>
        <w:pStyle w:val="Standard"/>
        <w:tabs>
          <w:tab w:val="left" w:pos="927"/>
        </w:tabs>
        <w:spacing w:before="120" w:line="240" w:lineRule="atLeast"/>
        <w:ind w:left="360"/>
        <w:rPr>
          <w:b/>
          <w:sz w:val="18"/>
          <w:szCs w:val="18"/>
        </w:rPr>
      </w:pPr>
    </w:p>
    <w:p w14:paraId="4ACB53C8" w14:textId="77777777" w:rsidR="003C7DED" w:rsidRDefault="003C7DED">
      <w:pPr>
        <w:pStyle w:val="Standard"/>
        <w:ind w:left="2127"/>
        <w:rPr>
          <w:sz w:val="18"/>
          <w:szCs w:val="18"/>
          <w:lang w:val="en-US"/>
        </w:rPr>
      </w:pPr>
    </w:p>
    <w:p w14:paraId="7559EB2E" w14:textId="77777777" w:rsidR="003C7DED" w:rsidRDefault="00AC4C25">
      <w:pPr>
        <w:pStyle w:val="Standard"/>
        <w:numPr>
          <w:ilvl w:val="0"/>
          <w:numId w:val="66"/>
        </w:numPr>
        <w:tabs>
          <w:tab w:val="left" w:pos="1134"/>
        </w:tabs>
        <w:spacing w:before="120" w:line="240" w:lineRule="atLeast"/>
        <w:ind w:left="567" w:hanging="567"/>
      </w:pPr>
      <w:r>
        <w:rPr>
          <w:b/>
          <w:sz w:val="18"/>
          <w:szCs w:val="18"/>
        </w:rPr>
        <w:t>Seznam pověřených osob za stranu objednatele:</w:t>
      </w:r>
    </w:p>
    <w:p w14:paraId="15A04783" w14:textId="77777777" w:rsidR="003C7DED" w:rsidRDefault="003C7DED">
      <w:pPr>
        <w:pStyle w:val="Standard"/>
        <w:rPr>
          <w:b/>
          <w:sz w:val="18"/>
          <w:szCs w:val="18"/>
          <w:lang w:eastAsia="en-US"/>
        </w:rPr>
      </w:pPr>
    </w:p>
    <w:p w14:paraId="40E4338C" w14:textId="77777777" w:rsidR="003C7DED" w:rsidRDefault="00AC4C25" w:rsidP="00AC4C25">
      <w:pPr>
        <w:pStyle w:val="Standard"/>
        <w:numPr>
          <w:ilvl w:val="0"/>
          <w:numId w:val="80"/>
        </w:numPr>
      </w:pPr>
      <w:r>
        <w:rPr>
          <w:sz w:val="18"/>
          <w:szCs w:val="18"/>
        </w:rPr>
        <w:t>Hlavní odpovědná osoba, pověřená mj. schvalováním změn smlouvy a fakturace nad rámec měsíčního paušálu.</w:t>
      </w:r>
    </w:p>
    <w:p w14:paraId="0D9A5C3A" w14:textId="006A4F18" w:rsidR="003C7DED" w:rsidRDefault="00AC4C25">
      <w:pPr>
        <w:pStyle w:val="Standard"/>
        <w:ind w:left="360"/>
      </w:pPr>
      <w:r>
        <w:rPr>
          <w:color w:val="000000"/>
          <w:sz w:val="18"/>
          <w:szCs w:val="18"/>
          <w:lang w:eastAsia="en-US"/>
        </w:rPr>
        <w:t>Mgr. Ivan Čonka</w:t>
      </w:r>
      <w:r>
        <w:rPr>
          <w:color w:val="000000"/>
          <w:sz w:val="18"/>
          <w:szCs w:val="18"/>
          <w:lang w:eastAsia="en-US"/>
        </w:rPr>
        <w:tab/>
      </w:r>
      <w:r>
        <w:rPr>
          <w:color w:val="000000"/>
          <w:sz w:val="18"/>
          <w:szCs w:val="18"/>
          <w:lang w:eastAsia="en-US"/>
        </w:rPr>
        <w:tab/>
        <w:t>Tel:</w:t>
      </w:r>
      <w:r>
        <w:rPr>
          <w:color w:val="000000"/>
          <w:sz w:val="18"/>
          <w:szCs w:val="18"/>
          <w:lang w:eastAsia="en-US"/>
        </w:rPr>
        <w:tab/>
      </w:r>
      <w:proofErr w:type="spellStart"/>
      <w:r w:rsidR="00397EE1">
        <w:rPr>
          <w:color w:val="000000"/>
          <w:sz w:val="18"/>
          <w:szCs w:val="18"/>
          <w:lang w:eastAsia="en-US"/>
        </w:rPr>
        <w:t>xxxxx</w:t>
      </w:r>
      <w:proofErr w:type="spellEnd"/>
    </w:p>
    <w:p w14:paraId="75D0D2CA" w14:textId="21C120B7" w:rsidR="003C7DED" w:rsidRDefault="00AC4C25">
      <w:pPr>
        <w:pStyle w:val="Standard"/>
      </w:pPr>
      <w:r>
        <w:rPr>
          <w:color w:val="000000"/>
          <w:sz w:val="18"/>
          <w:szCs w:val="18"/>
          <w:lang w:eastAsia="en-US"/>
        </w:rPr>
        <w:tab/>
      </w:r>
      <w:r>
        <w:rPr>
          <w:color w:val="000000"/>
          <w:sz w:val="18"/>
          <w:szCs w:val="18"/>
          <w:lang w:eastAsia="en-US"/>
        </w:rPr>
        <w:tab/>
      </w:r>
      <w:r>
        <w:rPr>
          <w:color w:val="000000"/>
          <w:sz w:val="18"/>
          <w:szCs w:val="18"/>
          <w:lang w:eastAsia="en-US"/>
        </w:rPr>
        <w:tab/>
      </w:r>
      <w:r>
        <w:rPr>
          <w:color w:val="000000"/>
          <w:sz w:val="18"/>
          <w:szCs w:val="18"/>
          <w:lang w:eastAsia="en-US"/>
        </w:rPr>
        <w:tab/>
        <w:t>Email:</w:t>
      </w:r>
      <w:r>
        <w:rPr>
          <w:color w:val="000000"/>
          <w:sz w:val="18"/>
          <w:szCs w:val="18"/>
          <w:lang w:eastAsia="en-US"/>
        </w:rPr>
        <w:tab/>
      </w:r>
      <w:proofErr w:type="spellStart"/>
      <w:r w:rsidR="00397EE1">
        <w:rPr>
          <w:color w:val="000000"/>
          <w:sz w:val="18"/>
          <w:szCs w:val="18"/>
          <w:lang w:eastAsia="en-US"/>
        </w:rPr>
        <w:t>xxxxx</w:t>
      </w:r>
      <w:proofErr w:type="spellEnd"/>
    </w:p>
    <w:p w14:paraId="673398A6" w14:textId="77777777" w:rsidR="003C7DED" w:rsidRDefault="003C7DED">
      <w:pPr>
        <w:pStyle w:val="Standard"/>
        <w:rPr>
          <w:color w:val="000000"/>
          <w:sz w:val="18"/>
          <w:szCs w:val="18"/>
          <w:lang w:eastAsia="en-US"/>
        </w:rPr>
      </w:pPr>
    </w:p>
    <w:p w14:paraId="41740F84" w14:textId="77777777" w:rsidR="003C7DED" w:rsidRDefault="00AC4C25">
      <w:pPr>
        <w:pStyle w:val="Standard"/>
        <w:numPr>
          <w:ilvl w:val="0"/>
          <w:numId w:val="58"/>
        </w:numPr>
      </w:pPr>
      <w:r>
        <w:rPr>
          <w:sz w:val="18"/>
          <w:szCs w:val="18"/>
        </w:rPr>
        <w:t>Osoby oprávněné nahlašovat problémy a požadavky</w:t>
      </w:r>
    </w:p>
    <w:p w14:paraId="1C84146C" w14:textId="6E3DB042" w:rsidR="003C7DED" w:rsidRDefault="00AC4C25">
      <w:pPr>
        <w:pStyle w:val="Standard"/>
        <w:ind w:left="360"/>
      </w:pPr>
      <w:r>
        <w:rPr>
          <w:sz w:val="18"/>
          <w:szCs w:val="18"/>
          <w:lang w:eastAsia="en-US"/>
        </w:rPr>
        <w:t>Ing. Vladislava Tatarová</w:t>
      </w:r>
      <w:r>
        <w:rPr>
          <w:sz w:val="18"/>
          <w:szCs w:val="18"/>
          <w:lang w:eastAsia="en-US"/>
        </w:rPr>
        <w:tab/>
        <w:t>Tel:</w:t>
      </w:r>
      <w:r>
        <w:rPr>
          <w:sz w:val="18"/>
          <w:szCs w:val="18"/>
          <w:lang w:eastAsia="en-US"/>
        </w:rPr>
        <w:tab/>
      </w:r>
      <w:proofErr w:type="spellStart"/>
      <w:r w:rsidR="00397EE1">
        <w:rPr>
          <w:sz w:val="18"/>
          <w:szCs w:val="18"/>
          <w:lang w:eastAsia="en-US"/>
        </w:rPr>
        <w:t>xxxxx</w:t>
      </w:r>
      <w:proofErr w:type="spellEnd"/>
    </w:p>
    <w:p w14:paraId="12102211" w14:textId="033EF81D" w:rsidR="003C7DED" w:rsidRDefault="00AC4C25">
      <w:pPr>
        <w:pStyle w:val="Standard"/>
        <w:ind w:left="2836"/>
      </w:pPr>
      <w:r>
        <w:rPr>
          <w:color w:val="000000"/>
          <w:sz w:val="18"/>
          <w:szCs w:val="18"/>
          <w:lang w:eastAsia="en-US"/>
        </w:rPr>
        <w:t>Email:</w:t>
      </w:r>
      <w:r>
        <w:rPr>
          <w:color w:val="000000"/>
          <w:sz w:val="18"/>
          <w:szCs w:val="18"/>
          <w:lang w:eastAsia="en-US"/>
        </w:rPr>
        <w:tab/>
      </w:r>
      <w:proofErr w:type="spellStart"/>
      <w:r w:rsidR="00397EE1">
        <w:rPr>
          <w:color w:val="000000"/>
          <w:sz w:val="18"/>
          <w:szCs w:val="18"/>
          <w:lang w:eastAsia="en-US"/>
        </w:rPr>
        <w:t>xxxxx</w:t>
      </w:r>
      <w:proofErr w:type="spellEnd"/>
    </w:p>
    <w:p w14:paraId="0FF7ADCF" w14:textId="77777777" w:rsidR="003C7DED" w:rsidRDefault="003C7DED">
      <w:pPr>
        <w:pStyle w:val="Standard"/>
        <w:ind w:left="2836" w:firstLine="709"/>
        <w:rPr>
          <w:color w:val="000000"/>
          <w:sz w:val="18"/>
          <w:szCs w:val="18"/>
          <w:lang w:eastAsia="en-US"/>
        </w:rPr>
      </w:pPr>
    </w:p>
    <w:p w14:paraId="2BD3AA8D" w14:textId="77777777" w:rsidR="003C7DED" w:rsidRDefault="003C7DED">
      <w:pPr>
        <w:pStyle w:val="Standard"/>
        <w:ind w:left="2836" w:firstLine="709"/>
        <w:rPr>
          <w:color w:val="000000"/>
          <w:sz w:val="18"/>
          <w:szCs w:val="18"/>
          <w:lang w:eastAsia="en-US"/>
        </w:rPr>
      </w:pPr>
    </w:p>
    <w:p w14:paraId="7242C095" w14:textId="77777777" w:rsidR="003C7DED" w:rsidRDefault="003C7DED">
      <w:pPr>
        <w:pStyle w:val="Standard"/>
        <w:ind w:left="2836" w:firstLine="709"/>
        <w:rPr>
          <w:color w:val="000000"/>
          <w:sz w:val="18"/>
          <w:szCs w:val="18"/>
          <w:lang w:eastAsia="en-US"/>
        </w:rPr>
      </w:pPr>
    </w:p>
    <w:p w14:paraId="05E2FA69" w14:textId="77777777" w:rsidR="003C7DED" w:rsidRDefault="003C7DED">
      <w:pPr>
        <w:pStyle w:val="Standard"/>
        <w:ind w:left="360"/>
        <w:rPr>
          <w:color w:val="000000"/>
          <w:sz w:val="18"/>
          <w:szCs w:val="18"/>
          <w:lang w:eastAsia="en-US"/>
        </w:rPr>
      </w:pPr>
    </w:p>
    <w:p w14:paraId="6FAD3F5F" w14:textId="77777777" w:rsidR="003C7DED" w:rsidRDefault="003C7DED">
      <w:pPr>
        <w:pStyle w:val="Standard"/>
        <w:rPr>
          <w:sz w:val="18"/>
          <w:szCs w:val="18"/>
          <w:lang w:eastAsia="en-US"/>
        </w:rPr>
      </w:pPr>
    </w:p>
    <w:p w14:paraId="64650650" w14:textId="2407B378" w:rsidR="003C7DED" w:rsidRDefault="00AC4C25">
      <w:pPr>
        <w:pStyle w:val="Nadpis2"/>
        <w:pageBreakBefore/>
      </w:pPr>
      <w:bookmarkStart w:id="23" w:name="_Toc100166553"/>
      <w:r>
        <w:lastRenderedPageBreak/>
        <w:t>Příloha č. 2</w:t>
      </w:r>
      <w:r w:rsidR="00082978">
        <w:t xml:space="preserve"> - </w:t>
      </w:r>
      <w:bookmarkStart w:id="24" w:name="__RefHeading___Toc192652675"/>
      <w:bookmarkStart w:id="25" w:name="_Toc100162723"/>
      <w:bookmarkStart w:id="26" w:name="_Toc100166001"/>
      <w:r w:rsidR="00082978" w:rsidRPr="00082978">
        <w:t>Popis IS/IT prostředí, seznam produktů a služeb krytých touto smlouvou</w:t>
      </w:r>
      <w:bookmarkEnd w:id="23"/>
      <w:bookmarkEnd w:id="24"/>
      <w:bookmarkEnd w:id="25"/>
      <w:bookmarkEnd w:id="26"/>
    </w:p>
    <w:p w14:paraId="06EF55A0" w14:textId="77777777" w:rsidR="003C7DED" w:rsidRDefault="003C7DED">
      <w:pPr>
        <w:pStyle w:val="Standard"/>
        <w:rPr>
          <w:sz w:val="28"/>
          <w:lang w:eastAsia="cs-CZ"/>
        </w:rPr>
      </w:pPr>
    </w:p>
    <w:p w14:paraId="26B49D70" w14:textId="77777777" w:rsidR="003C7DED" w:rsidRDefault="00AC4C25" w:rsidP="00AC4C25">
      <w:pPr>
        <w:pStyle w:val="Standard"/>
        <w:numPr>
          <w:ilvl w:val="0"/>
          <w:numId w:val="81"/>
        </w:numPr>
        <w:tabs>
          <w:tab w:val="left" w:pos="360"/>
        </w:tabs>
        <w:spacing w:before="0" w:after="0"/>
        <w:jc w:val="left"/>
      </w:pPr>
      <w:r>
        <w:rPr>
          <w:rFonts w:cs="Calibri"/>
          <w:b/>
          <w:lang w:eastAsia="ar-SA"/>
        </w:rPr>
        <w:t>Obecné charakteristiky IT prostředí</w:t>
      </w:r>
    </w:p>
    <w:tbl>
      <w:tblPr>
        <w:tblW w:w="930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7"/>
        <w:gridCol w:w="4691"/>
      </w:tblGrid>
      <w:tr w:rsidR="003C7DED" w14:paraId="75105CD4" w14:textId="77777777"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A202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Charakteristika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1C24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Ano/Ne/Počet/Popis/…</w:t>
            </w:r>
          </w:p>
        </w:tc>
      </w:tr>
      <w:tr w:rsidR="003C7DED" w14:paraId="2AB2C3D0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235C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Typ síťového prostředí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3B17" w14:textId="77777777" w:rsidR="003C7DED" w:rsidRDefault="00AC4C25">
            <w:pPr>
              <w:pStyle w:val="Standard"/>
              <w:widowControl w:val="0"/>
              <w:snapToGrid w:val="0"/>
            </w:pPr>
            <w:r>
              <w:t>Homogenní</w:t>
            </w:r>
          </w:p>
        </w:tc>
      </w:tr>
      <w:tr w:rsidR="003C7DED" w14:paraId="6B67FAE4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CFF7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Počet domén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028E" w14:textId="77777777" w:rsidR="003C7DED" w:rsidRDefault="00AC4C25">
            <w:pPr>
              <w:pStyle w:val="Standard"/>
              <w:widowControl w:val="0"/>
              <w:snapToGrid w:val="0"/>
            </w:pPr>
            <w:r>
              <w:t>1</w:t>
            </w:r>
          </w:p>
        </w:tc>
      </w:tr>
      <w:tr w:rsidR="003C7DED" w14:paraId="60F58BA7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0008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Počet uživatelů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E87C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color w:val="FFFF00"/>
                <w:lang w:eastAsia="ar-SA"/>
              </w:rPr>
            </w:pPr>
          </w:p>
        </w:tc>
      </w:tr>
      <w:tr w:rsidR="003C7DED" w14:paraId="23F3610A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5EC2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Typ LAN (kabely, wifi, kombinace)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1131" w14:textId="7EF9A7ED" w:rsidR="003C7DED" w:rsidRDefault="00AC4C25">
            <w:pPr>
              <w:pStyle w:val="Standard"/>
              <w:widowControl w:val="0"/>
              <w:snapToGrid w:val="0"/>
            </w:pPr>
            <w:r>
              <w:t>LAN Cat6 1G</w:t>
            </w:r>
            <w:r w:rsidR="00B25AB5">
              <w:t>bps</w:t>
            </w:r>
            <w:r>
              <w:t xml:space="preserve">  </w:t>
            </w:r>
          </w:p>
        </w:tc>
      </w:tr>
      <w:tr w:rsidR="003C7DED" w14:paraId="46943B4B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871C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WAN (propojení poboček)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2C24" w14:textId="77777777" w:rsidR="003C7DED" w:rsidRDefault="00AC4C25">
            <w:pPr>
              <w:pStyle w:val="Standard"/>
              <w:widowControl w:val="0"/>
              <w:snapToGrid w:val="0"/>
            </w:pPr>
            <w:r>
              <w:t>ANO</w:t>
            </w:r>
          </w:p>
        </w:tc>
      </w:tr>
      <w:tr w:rsidR="003C7DED" w14:paraId="29488B35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7A66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Služby využívané u poskytovatele internetu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5FD6" w14:textId="77777777" w:rsidR="003C7DED" w:rsidRDefault="00AC4C25">
            <w:pPr>
              <w:pStyle w:val="Standard"/>
              <w:widowControl w:val="0"/>
              <w:snapToGrid w:val="0"/>
            </w:pPr>
            <w:r>
              <w:t>Ne</w:t>
            </w:r>
          </w:p>
        </w:tc>
      </w:tr>
      <w:tr w:rsidR="003C7DED" w14:paraId="47AA79F8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2A66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Hostované/Interní www stránky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6319" w14:textId="0910DE75" w:rsidR="003C7DED" w:rsidRDefault="00AC4C25">
            <w:pPr>
              <w:pStyle w:val="Standard"/>
              <w:widowControl w:val="0"/>
              <w:snapToGrid w:val="0"/>
            </w:pPr>
            <w:r>
              <w:t>Ne / Ne</w:t>
            </w:r>
            <w:r w:rsidR="0099109B">
              <w:t xml:space="preserve"> </w:t>
            </w:r>
          </w:p>
        </w:tc>
      </w:tr>
      <w:tr w:rsidR="003C7DED" w14:paraId="661E9FCC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E84C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Hostované/Interní e-mail schránky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9735" w14:textId="77777777" w:rsidR="003C7DED" w:rsidRDefault="00AC4C25">
            <w:pPr>
              <w:pStyle w:val="Standard"/>
              <w:widowControl w:val="0"/>
              <w:snapToGrid w:val="0"/>
            </w:pPr>
            <w:r>
              <w:t>MS Office 365 / NE</w:t>
            </w:r>
          </w:p>
        </w:tc>
      </w:tr>
      <w:tr w:rsidR="003C7DED" w14:paraId="3746E90A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4341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Centrální správa SW uživatelů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EEE7" w14:textId="77777777" w:rsidR="003C7DED" w:rsidRDefault="00AC4C25">
            <w:pPr>
              <w:pStyle w:val="Standard"/>
              <w:widowControl w:val="0"/>
              <w:snapToGrid w:val="0"/>
            </w:pPr>
            <w:r>
              <w:t>Ne</w:t>
            </w:r>
          </w:p>
        </w:tc>
      </w:tr>
      <w:tr w:rsidR="003C7DED" w14:paraId="136DB39E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E54C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Centrální zálohování dat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6516" w14:textId="75024EF4" w:rsidR="00B25AB5" w:rsidRDefault="00AC4C25">
            <w:pPr>
              <w:pStyle w:val="Standard"/>
              <w:widowControl w:val="0"/>
              <w:snapToGrid w:val="0"/>
            </w:pPr>
            <w:r>
              <w:t xml:space="preserve">Pro </w:t>
            </w:r>
            <w:proofErr w:type="gramStart"/>
            <w:r>
              <w:t>servery - sdílené</w:t>
            </w:r>
            <w:proofErr w:type="gramEnd"/>
            <w:r>
              <w:t xml:space="preserve"> serverové úložiště</w:t>
            </w:r>
            <w:r w:rsidR="00B25AB5">
              <w:t xml:space="preserve"> </w:t>
            </w:r>
            <w:proofErr w:type="spellStart"/>
            <w:r w:rsidR="00B25AB5">
              <w:t>Synology</w:t>
            </w:r>
            <w:proofErr w:type="spellEnd"/>
            <w:r w:rsidR="00B25AB5">
              <w:t xml:space="preserve"> </w:t>
            </w:r>
            <w:proofErr w:type="spellStart"/>
            <w:r w:rsidR="00B25AB5">
              <w:t>Diskstation</w:t>
            </w:r>
            <w:proofErr w:type="spellEnd"/>
            <w:r w:rsidR="00B25AB5">
              <w:t xml:space="preserve"> DS214</w:t>
            </w:r>
          </w:p>
        </w:tc>
      </w:tr>
      <w:tr w:rsidR="003C7DED" w14:paraId="069C968A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77D5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Centrální správa zabezpečení (antivir, firewall, …)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1281" w14:textId="77777777" w:rsidR="003C7DED" w:rsidRDefault="00AC4C25">
            <w:pPr>
              <w:pStyle w:val="Standard"/>
              <w:widowControl w:val="0"/>
              <w:snapToGrid w:val="0"/>
            </w:pPr>
            <w:r>
              <w:t xml:space="preserve">Ano – Avast Business Cloud Management </w:t>
            </w:r>
            <w:proofErr w:type="spellStart"/>
            <w:r>
              <w:t>Console</w:t>
            </w:r>
            <w:proofErr w:type="spellEnd"/>
          </w:p>
        </w:tc>
      </w:tr>
      <w:tr w:rsidR="003C7DED" w14:paraId="33F69AA8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DE09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Interní síťové služby (AD, DNS, DHCP, FS, DFS, IIS (HTTP, FTP) RAS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D810" w14:textId="77777777" w:rsidR="003C7DED" w:rsidRDefault="00AC4C25">
            <w:pPr>
              <w:pStyle w:val="Standard"/>
              <w:widowControl w:val="0"/>
              <w:snapToGrid w:val="0"/>
            </w:pPr>
            <w:r>
              <w:t>AD, DNS, DHCP, FS</w:t>
            </w:r>
          </w:p>
        </w:tc>
      </w:tr>
      <w:tr w:rsidR="003C7DED" w14:paraId="4FC10B64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E564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Zpracovaný „</w:t>
            </w:r>
            <w:proofErr w:type="spellStart"/>
            <w:r>
              <w:rPr>
                <w:rFonts w:cs="Calibri"/>
                <w:lang w:eastAsia="ar-SA"/>
              </w:rPr>
              <w:t>Disaster</w:t>
            </w:r>
            <w:proofErr w:type="spellEnd"/>
            <w:r>
              <w:rPr>
                <w:rFonts w:cs="Calibri"/>
                <w:lang w:eastAsia="ar-SA"/>
              </w:rPr>
              <w:t xml:space="preserve"> </w:t>
            </w:r>
            <w:proofErr w:type="spellStart"/>
            <w:r>
              <w:rPr>
                <w:rFonts w:cs="Calibri"/>
                <w:lang w:eastAsia="ar-SA"/>
              </w:rPr>
              <w:t>recovery</w:t>
            </w:r>
            <w:proofErr w:type="spellEnd"/>
            <w:r>
              <w:rPr>
                <w:rFonts w:cs="Calibri"/>
                <w:lang w:eastAsia="ar-SA"/>
              </w:rPr>
              <w:t xml:space="preserve"> </w:t>
            </w:r>
            <w:proofErr w:type="spellStart"/>
            <w:r>
              <w:rPr>
                <w:rFonts w:cs="Calibri"/>
                <w:lang w:eastAsia="ar-SA"/>
              </w:rPr>
              <w:t>plan</w:t>
            </w:r>
            <w:proofErr w:type="spellEnd"/>
            <w:r>
              <w:rPr>
                <w:rFonts w:cs="Calibri"/>
                <w:lang w:eastAsia="ar-SA"/>
              </w:rPr>
              <w:t>“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F64F" w14:textId="77777777" w:rsidR="003C7DED" w:rsidRDefault="00AC4C25">
            <w:pPr>
              <w:pStyle w:val="Standard"/>
              <w:widowControl w:val="0"/>
              <w:snapToGrid w:val="0"/>
            </w:pPr>
            <w:r>
              <w:t>Ne</w:t>
            </w:r>
          </w:p>
        </w:tc>
      </w:tr>
      <w:tr w:rsidR="003C7DED" w14:paraId="21872BC8" w14:textId="77777777">
        <w:tc>
          <w:tcPr>
            <w:tcW w:w="4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DB3D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79D1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</w:tr>
    </w:tbl>
    <w:p w14:paraId="59A75E03" w14:textId="77777777" w:rsidR="003C7DED" w:rsidRDefault="003C7DED">
      <w:pPr>
        <w:pStyle w:val="Standard"/>
      </w:pPr>
    </w:p>
    <w:p w14:paraId="04CE8870" w14:textId="77777777" w:rsidR="003C7DED" w:rsidRDefault="00AC4C25">
      <w:pPr>
        <w:pStyle w:val="Standard"/>
        <w:numPr>
          <w:ilvl w:val="0"/>
          <w:numId w:val="39"/>
        </w:numPr>
        <w:tabs>
          <w:tab w:val="left" w:pos="360"/>
        </w:tabs>
        <w:spacing w:before="0" w:after="0"/>
        <w:jc w:val="left"/>
      </w:pPr>
      <w:bookmarkStart w:id="27" w:name="_Hlk40962168"/>
      <w:bookmarkEnd w:id="27"/>
      <w:r>
        <w:rPr>
          <w:rFonts w:cs="Calibri"/>
          <w:b/>
          <w:lang w:eastAsia="ar-SA"/>
        </w:rPr>
        <w:t>Hardware</w:t>
      </w:r>
    </w:p>
    <w:tbl>
      <w:tblPr>
        <w:tblW w:w="930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8"/>
        <w:gridCol w:w="3090"/>
        <w:gridCol w:w="886"/>
        <w:gridCol w:w="3514"/>
      </w:tblGrid>
      <w:tr w:rsidR="003C7DED" w14:paraId="26BE41C7" w14:textId="77777777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E105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Druhy zařízení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365D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Zařízení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5472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Počty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6EE6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Typy (výrobci, názvy, technologie)</w:t>
            </w:r>
          </w:p>
        </w:tc>
      </w:tr>
      <w:tr w:rsidR="003C7DED" w14:paraId="4A2F734E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290F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Servery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2660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Vlastní servery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0984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E238" w14:textId="77777777" w:rsidR="003C7DED" w:rsidRDefault="00AC4C25">
            <w:pPr>
              <w:pStyle w:val="Standard"/>
              <w:widowControl w:val="0"/>
              <w:snapToGrid w:val="0"/>
            </w:pPr>
            <w:r>
              <w:t>HP ML310eG8v2</w:t>
            </w:r>
          </w:p>
        </w:tc>
      </w:tr>
      <w:tr w:rsidR="003C7DED" w14:paraId="16209005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6602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1911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Zálohovací zařízení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7FCF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11DA" w14:textId="77777777" w:rsidR="003C7DED" w:rsidRDefault="00AC4C25">
            <w:pPr>
              <w:pStyle w:val="Standard"/>
              <w:widowControl w:val="0"/>
              <w:snapToGrid w:val="0"/>
            </w:pPr>
            <w:proofErr w:type="spellStart"/>
            <w:r>
              <w:t>Synology</w:t>
            </w:r>
            <w:proofErr w:type="spellEnd"/>
            <w:r>
              <w:t xml:space="preserve"> </w:t>
            </w:r>
            <w:proofErr w:type="spellStart"/>
            <w:r>
              <w:t>Diskstation</w:t>
            </w:r>
            <w:proofErr w:type="spellEnd"/>
            <w:r>
              <w:t xml:space="preserve"> DS214 NAS</w:t>
            </w:r>
          </w:p>
        </w:tc>
      </w:tr>
      <w:tr w:rsidR="003C7DED" w14:paraId="306925B4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CFA7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3094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UPS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81CC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3565" w14:textId="77777777" w:rsidR="003C7DED" w:rsidRDefault="00AC4C25">
            <w:pPr>
              <w:pStyle w:val="Standard"/>
              <w:widowControl w:val="0"/>
              <w:snapToGrid w:val="0"/>
            </w:pPr>
            <w:r>
              <w:t>APC/HP</w:t>
            </w:r>
          </w:p>
        </w:tc>
      </w:tr>
      <w:tr w:rsidR="003C7DED" w14:paraId="6362AFBC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4534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Pracovní stanice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BB6D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PC (Desktop, </w:t>
            </w:r>
            <w:proofErr w:type="gramStart"/>
            <w:r>
              <w:rPr>
                <w:rFonts w:cs="Calibri"/>
                <w:lang w:eastAsia="ar-SA"/>
              </w:rPr>
              <w:t>MT,</w:t>
            </w:r>
            <w:proofErr w:type="gramEnd"/>
            <w:r>
              <w:rPr>
                <w:rFonts w:cs="Calibri"/>
                <w:lang w:eastAsia="ar-SA"/>
              </w:rPr>
              <w:t xml:space="preserve"> apod.)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0EC6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8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BB63" w14:textId="77777777" w:rsidR="003C7DED" w:rsidRDefault="00AC4C25">
            <w:pPr>
              <w:pStyle w:val="Standard"/>
              <w:widowControl w:val="0"/>
              <w:snapToGrid w:val="0"/>
            </w:pPr>
            <w:r>
              <w:t>Různí výrobci, různé modely</w:t>
            </w:r>
          </w:p>
        </w:tc>
      </w:tr>
      <w:tr w:rsidR="003C7DED" w14:paraId="7B3429F0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B95B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ADC8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Notebooky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7D57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9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4879" w14:textId="77777777" w:rsidR="003C7DED" w:rsidRDefault="00AC4C25">
            <w:pPr>
              <w:pStyle w:val="Standard"/>
              <w:widowControl w:val="0"/>
              <w:snapToGrid w:val="0"/>
            </w:pPr>
            <w:r>
              <w:t>Různí výrobci, různé modely</w:t>
            </w:r>
          </w:p>
        </w:tc>
      </w:tr>
      <w:tr w:rsidR="003C7DED" w14:paraId="08545732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D02E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Akt. prvky sítí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2F15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Switche, huby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FF37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4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9880" w14:textId="77777777" w:rsidR="003C7DED" w:rsidRDefault="00AC4C25">
            <w:pPr>
              <w:pStyle w:val="Standard"/>
              <w:widowControl w:val="0"/>
              <w:snapToGrid w:val="0"/>
            </w:pPr>
            <w:r>
              <w:t xml:space="preserve">TP-Link TL-SG2424, HP </w:t>
            </w:r>
            <w:proofErr w:type="spellStart"/>
            <w:r>
              <w:t>ProCurve</w:t>
            </w:r>
            <w:proofErr w:type="spellEnd"/>
          </w:p>
        </w:tc>
      </w:tr>
      <w:tr w:rsidR="003C7DED" w14:paraId="06932004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D3D6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74D6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Routery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0324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3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6E46" w14:textId="77777777" w:rsidR="003C7DED" w:rsidRDefault="00AC4C25">
            <w:pPr>
              <w:pStyle w:val="Standard"/>
              <w:widowControl w:val="0"/>
              <w:snapToGrid w:val="0"/>
            </w:pPr>
            <w:proofErr w:type="spellStart"/>
            <w:r>
              <w:rPr>
                <w:rFonts w:cs="Calibri"/>
                <w:lang w:eastAsia="ar-SA"/>
              </w:rPr>
              <w:t>Pfsense</w:t>
            </w:r>
            <w:proofErr w:type="spellEnd"/>
            <w:r>
              <w:rPr>
                <w:rFonts w:cs="Calibri"/>
                <w:lang w:eastAsia="ar-SA"/>
              </w:rPr>
              <w:t xml:space="preserve">, </w:t>
            </w:r>
            <w:proofErr w:type="spellStart"/>
            <w:r>
              <w:t>Mikrotik</w:t>
            </w:r>
            <w:proofErr w:type="spellEnd"/>
            <w:r>
              <w:t>, RB750GL, ASUS</w:t>
            </w:r>
          </w:p>
        </w:tc>
      </w:tr>
      <w:tr w:rsidR="003C7DED" w14:paraId="59194E64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EFDA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5318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proofErr w:type="spellStart"/>
            <w:r>
              <w:rPr>
                <w:rFonts w:cs="Calibri"/>
                <w:lang w:eastAsia="ar-SA"/>
              </w:rPr>
              <w:t>WiFi</w:t>
            </w:r>
            <w:proofErr w:type="spellEnd"/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6B7A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10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0428" w14:textId="77777777" w:rsidR="003C7DED" w:rsidRDefault="00AC4C25">
            <w:pPr>
              <w:pStyle w:val="Standard"/>
              <w:widowControl w:val="0"/>
              <w:snapToGrid w:val="0"/>
            </w:pPr>
            <w:proofErr w:type="spellStart"/>
            <w:r>
              <w:t>Unifi</w:t>
            </w:r>
            <w:proofErr w:type="spellEnd"/>
            <w:r>
              <w:t xml:space="preserve"> AP, </w:t>
            </w:r>
            <w:proofErr w:type="spellStart"/>
            <w:r>
              <w:t>Zyxel</w:t>
            </w:r>
            <w:proofErr w:type="spellEnd"/>
            <w:r>
              <w:t xml:space="preserve">. </w:t>
            </w:r>
            <w:proofErr w:type="spellStart"/>
            <w:r>
              <w:t>Asus</w:t>
            </w:r>
            <w:proofErr w:type="spellEnd"/>
          </w:p>
        </w:tc>
      </w:tr>
      <w:tr w:rsidR="003C7DED" w14:paraId="183B5B4D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46B1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proofErr w:type="spellStart"/>
            <w:r>
              <w:rPr>
                <w:rFonts w:cs="Calibri"/>
                <w:lang w:eastAsia="ar-SA"/>
              </w:rPr>
              <w:t>Storage</w:t>
            </w:r>
            <w:proofErr w:type="spellEnd"/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D182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NAS DS214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66EF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984B" w14:textId="77777777" w:rsidR="003C7DED" w:rsidRDefault="00AC4C25">
            <w:pPr>
              <w:pStyle w:val="Standard"/>
              <w:widowControl w:val="0"/>
              <w:snapToGrid w:val="0"/>
            </w:pPr>
            <w:proofErr w:type="spellStart"/>
            <w:r>
              <w:t>Synology</w:t>
            </w:r>
            <w:proofErr w:type="spellEnd"/>
          </w:p>
        </w:tc>
      </w:tr>
      <w:tr w:rsidR="003C7DED" w14:paraId="4A68EE45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5B96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4F53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NAS DS1821+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0814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DACD" w14:textId="77777777" w:rsidR="003C7DED" w:rsidRDefault="00AC4C25">
            <w:pPr>
              <w:pStyle w:val="Standard"/>
              <w:widowControl w:val="0"/>
              <w:snapToGrid w:val="0"/>
            </w:pPr>
            <w:proofErr w:type="spellStart"/>
            <w:r>
              <w:t>Synology</w:t>
            </w:r>
            <w:proofErr w:type="spellEnd"/>
          </w:p>
        </w:tc>
      </w:tr>
      <w:tr w:rsidR="003C7DED" w14:paraId="5537A60B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BA63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Ostatní zařízení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4254" w14:textId="77777777" w:rsidR="003C7DED" w:rsidRDefault="00AC4C25">
            <w:pPr>
              <w:pStyle w:val="Standard"/>
              <w:widowControl w:val="0"/>
              <w:snapToGrid w:val="0"/>
            </w:pPr>
            <w:r>
              <w:rPr>
                <w:rFonts w:cs="Calibri"/>
                <w:lang w:eastAsia="ar-SA"/>
              </w:rPr>
              <w:t xml:space="preserve">Klimatizace </w:t>
            </w:r>
            <w:proofErr w:type="spellStart"/>
            <w:r>
              <w:rPr>
                <w:rFonts w:cs="Calibri"/>
                <w:lang w:eastAsia="ar-SA"/>
              </w:rPr>
              <w:t>serveroven</w:t>
            </w:r>
            <w:proofErr w:type="spellEnd"/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6C9A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32DA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</w:tr>
      <w:tr w:rsidR="003C7DED" w14:paraId="77A23F90" w14:textId="77777777"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CD76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FD0F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Skříně RACK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1672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DFC4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Triton</w:t>
            </w:r>
          </w:p>
        </w:tc>
      </w:tr>
    </w:tbl>
    <w:p w14:paraId="266D5D97" w14:textId="5EEA40E5" w:rsidR="00082978" w:rsidRDefault="00082978">
      <w:pPr>
        <w:pStyle w:val="Standard"/>
      </w:pPr>
      <w:bookmarkStart w:id="28" w:name="_Hlk409621681"/>
      <w:bookmarkEnd w:id="28"/>
    </w:p>
    <w:p w14:paraId="5BC86E1A" w14:textId="77777777" w:rsidR="00082978" w:rsidRDefault="00082978">
      <w:pPr>
        <w:rPr>
          <w:rFonts w:ascii="Arial" w:eastAsia="Times New Roman" w:hAnsi="Arial"/>
          <w:sz w:val="20"/>
          <w:szCs w:val="20"/>
          <w:lang w:bidi="ar-SA"/>
        </w:rPr>
      </w:pPr>
      <w:r>
        <w:br w:type="page"/>
      </w:r>
    </w:p>
    <w:p w14:paraId="4CBBE26D" w14:textId="77777777" w:rsidR="003C7DED" w:rsidRDefault="003C7DED">
      <w:pPr>
        <w:pStyle w:val="Standard"/>
      </w:pPr>
    </w:p>
    <w:p w14:paraId="4CAC4172" w14:textId="77777777" w:rsidR="003C7DED" w:rsidRDefault="003C7DED">
      <w:pPr>
        <w:pStyle w:val="Standard"/>
      </w:pPr>
    </w:p>
    <w:p w14:paraId="07579938" w14:textId="77777777" w:rsidR="003C7DED" w:rsidRDefault="00AC4C25">
      <w:pPr>
        <w:pStyle w:val="Standard"/>
        <w:numPr>
          <w:ilvl w:val="0"/>
          <w:numId w:val="39"/>
        </w:numPr>
        <w:tabs>
          <w:tab w:val="left" w:pos="360"/>
        </w:tabs>
        <w:spacing w:before="0" w:after="0"/>
        <w:jc w:val="left"/>
      </w:pPr>
      <w:r>
        <w:rPr>
          <w:rFonts w:cs="Calibri"/>
          <w:b/>
          <w:lang w:eastAsia="ar-SA"/>
        </w:rPr>
        <w:t>Software</w:t>
      </w:r>
    </w:p>
    <w:tbl>
      <w:tblPr>
        <w:tblW w:w="930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7"/>
        <w:gridCol w:w="3065"/>
        <w:gridCol w:w="887"/>
        <w:gridCol w:w="3529"/>
      </w:tblGrid>
      <w:tr w:rsidR="003C7DED" w14:paraId="36B1BFFF" w14:textId="77777777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B4E9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Druhy SW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37FF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Typ SW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F3F3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Počty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819A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b/>
                <w:lang w:eastAsia="ar-SA"/>
              </w:rPr>
            </w:pPr>
            <w:r>
              <w:rPr>
                <w:rFonts w:cs="Calibri"/>
                <w:b/>
                <w:lang w:eastAsia="ar-SA"/>
              </w:rPr>
              <w:t>Typy (výrobci, názvy, technologie)</w:t>
            </w:r>
          </w:p>
        </w:tc>
      </w:tr>
      <w:tr w:rsidR="003C7DED" w14:paraId="34F8AA90" w14:textId="77777777"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6550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Server systémy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996F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Operační systém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1C55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3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96A9" w14:textId="77777777" w:rsidR="003C7DED" w:rsidRDefault="00AC4C25">
            <w:pPr>
              <w:pStyle w:val="Standard"/>
              <w:widowControl w:val="0"/>
              <w:snapToGrid w:val="0"/>
            </w:pPr>
            <w:r>
              <w:t>Windows Server 2012 R2</w:t>
            </w:r>
          </w:p>
        </w:tc>
      </w:tr>
      <w:tr w:rsidR="003C7DED" w14:paraId="0B6477AE" w14:textId="77777777"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26A3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0A44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Poštovní systém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9E62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DA9C" w14:textId="77777777" w:rsidR="003C7DED" w:rsidRDefault="00AC4C25">
            <w:pPr>
              <w:pStyle w:val="Standard"/>
              <w:widowControl w:val="0"/>
              <w:snapToGrid w:val="0"/>
            </w:pPr>
            <w:r>
              <w:t xml:space="preserve">MS Office </w:t>
            </w:r>
            <w:proofErr w:type="gramStart"/>
            <w:r>
              <w:t>365 – 54</w:t>
            </w:r>
            <w:proofErr w:type="gramEnd"/>
            <w:r>
              <w:t xml:space="preserve"> mailboxů</w:t>
            </w:r>
          </w:p>
        </w:tc>
      </w:tr>
      <w:tr w:rsidR="003C7DED" w14:paraId="50938F58" w14:textId="77777777"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FBFE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1871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proofErr w:type="spellStart"/>
            <w:r>
              <w:rPr>
                <w:rFonts w:cs="Calibri"/>
                <w:lang w:eastAsia="ar-SA"/>
              </w:rPr>
              <w:t>Backup</w:t>
            </w:r>
            <w:proofErr w:type="spellEnd"/>
            <w:r>
              <w:rPr>
                <w:rFonts w:cs="Calibri"/>
                <w:lang w:eastAsia="ar-SA"/>
              </w:rPr>
              <w:t xml:space="preserve"> systém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6060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F4A1" w14:textId="77777777" w:rsidR="003C7DED" w:rsidRDefault="00AC4C25">
            <w:pPr>
              <w:pStyle w:val="Standard"/>
              <w:widowControl w:val="0"/>
              <w:snapToGrid w:val="0"/>
            </w:pPr>
            <w:proofErr w:type="spellStart"/>
            <w:r>
              <w:t>VMs</w:t>
            </w:r>
            <w:proofErr w:type="spellEnd"/>
            <w:r>
              <w:t xml:space="preserve"> na úrovni hypervizoru </w:t>
            </w:r>
            <w:proofErr w:type="spellStart"/>
            <w:r>
              <w:t>Altaro</w:t>
            </w:r>
            <w:proofErr w:type="spellEnd"/>
            <w:r>
              <w:t xml:space="preserve"> VM </w:t>
            </w:r>
            <w:proofErr w:type="spellStart"/>
            <w:r>
              <w:t>Backup</w:t>
            </w:r>
            <w:proofErr w:type="spellEnd"/>
            <w:r>
              <w:t>.</w:t>
            </w:r>
          </w:p>
        </w:tc>
      </w:tr>
      <w:tr w:rsidR="003C7DED" w14:paraId="326139C4" w14:textId="77777777"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FF0E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9EFE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proofErr w:type="spellStart"/>
            <w:r>
              <w:rPr>
                <w:rFonts w:cs="Calibri"/>
                <w:lang w:eastAsia="ar-SA"/>
              </w:rPr>
              <w:t>Central</w:t>
            </w:r>
            <w:proofErr w:type="spellEnd"/>
            <w:r>
              <w:rPr>
                <w:rFonts w:cs="Calibri"/>
                <w:lang w:eastAsia="ar-SA"/>
              </w:rPr>
              <w:t xml:space="preserve"> Antivirus, antispam, …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471F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49B9" w14:textId="77777777" w:rsidR="003C7DED" w:rsidRDefault="00AC4C25">
            <w:pPr>
              <w:pStyle w:val="Standard"/>
              <w:widowControl w:val="0"/>
              <w:snapToGrid w:val="0"/>
            </w:pPr>
            <w:r>
              <w:t xml:space="preserve">Avast Business Cloud </w:t>
            </w:r>
            <w:proofErr w:type="spellStart"/>
            <w:r>
              <w:t>Managemend</w:t>
            </w:r>
            <w:proofErr w:type="spellEnd"/>
            <w:r>
              <w:t xml:space="preserve"> </w:t>
            </w:r>
            <w:proofErr w:type="spellStart"/>
            <w:r>
              <w:t>Console</w:t>
            </w:r>
            <w:proofErr w:type="spellEnd"/>
          </w:p>
        </w:tc>
      </w:tr>
      <w:tr w:rsidR="003C7DED" w14:paraId="76D1A402" w14:textId="77777777"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DBD5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6D19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ERP, CRM, DMS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0F14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588C" w14:textId="77777777" w:rsidR="003C7DED" w:rsidRDefault="00AC4C25">
            <w:pPr>
              <w:pStyle w:val="Standard"/>
              <w:widowControl w:val="0"/>
              <w:snapToGrid w:val="0"/>
            </w:pPr>
            <w:proofErr w:type="spellStart"/>
            <w:r>
              <w:t>Signys</w:t>
            </w:r>
            <w:proofErr w:type="spellEnd"/>
          </w:p>
        </w:tc>
      </w:tr>
      <w:tr w:rsidR="003C7DED" w14:paraId="76F850B9" w14:textId="77777777"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E6EC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D1DC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Jiné databázové systémy (klient-server)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D4DE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1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0A5D" w14:textId="77777777" w:rsidR="003C7DED" w:rsidRDefault="00AC4C25">
            <w:pPr>
              <w:pStyle w:val="Standard"/>
              <w:widowControl w:val="0"/>
              <w:snapToGrid w:val="0"/>
            </w:pPr>
            <w:proofErr w:type="spellStart"/>
            <w:r>
              <w:t>Firebird</w:t>
            </w:r>
            <w:proofErr w:type="spellEnd"/>
            <w:r>
              <w:t xml:space="preserve"> pro potřeby </w:t>
            </w:r>
            <w:proofErr w:type="spellStart"/>
            <w:r>
              <w:t>Signys</w:t>
            </w:r>
            <w:proofErr w:type="spellEnd"/>
          </w:p>
        </w:tc>
      </w:tr>
      <w:tr w:rsidR="003C7DED" w14:paraId="330B54AA" w14:textId="77777777"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B93A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Klientské </w:t>
            </w:r>
            <w:proofErr w:type="spellStart"/>
            <w:r>
              <w:rPr>
                <w:rFonts w:cs="Calibri"/>
                <w:lang w:eastAsia="ar-SA"/>
              </w:rPr>
              <w:t>syst</w:t>
            </w:r>
            <w:proofErr w:type="spellEnd"/>
            <w:r>
              <w:rPr>
                <w:rFonts w:cs="Calibri"/>
                <w:lang w:eastAsia="ar-SA"/>
              </w:rPr>
              <w:t>.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AED3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Operační systém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BCCD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20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F0E5" w14:textId="77777777" w:rsidR="003C7DED" w:rsidRDefault="00AC4C25">
            <w:pPr>
              <w:pStyle w:val="Standard"/>
              <w:widowControl w:val="0"/>
              <w:snapToGrid w:val="0"/>
            </w:pPr>
            <w:r>
              <w:t>Windows 10.</w:t>
            </w:r>
          </w:p>
        </w:tc>
      </w:tr>
      <w:tr w:rsidR="003C7DED" w14:paraId="5334E45D" w14:textId="77777777"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BE92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C573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Kancelářský SW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A186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20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55DD" w14:textId="77777777" w:rsidR="003C7DED" w:rsidRDefault="00AC4C25">
            <w:pPr>
              <w:pStyle w:val="Standard"/>
              <w:widowControl w:val="0"/>
              <w:snapToGrid w:val="0"/>
            </w:pPr>
            <w:r>
              <w:t>MS Office</w:t>
            </w:r>
          </w:p>
        </w:tc>
      </w:tr>
      <w:tr w:rsidR="003C7DED" w14:paraId="5467AB98" w14:textId="77777777"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9EE6" w14:textId="77777777" w:rsidR="003C7DED" w:rsidRDefault="003C7DED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B299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Antivirový SW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77A4" w14:textId="77777777" w:rsidR="003C7DED" w:rsidRDefault="00AC4C25">
            <w:pPr>
              <w:pStyle w:val="Standard"/>
              <w:widowControl w:val="0"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20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A32C" w14:textId="77777777" w:rsidR="003C7DED" w:rsidRDefault="00AC4C25">
            <w:pPr>
              <w:pStyle w:val="Standard"/>
              <w:widowControl w:val="0"/>
              <w:snapToGrid w:val="0"/>
            </w:pPr>
            <w:r>
              <w:t>Avast Business</w:t>
            </w:r>
          </w:p>
        </w:tc>
      </w:tr>
    </w:tbl>
    <w:p w14:paraId="282ED38A" w14:textId="77777777" w:rsidR="003C7DED" w:rsidRDefault="003C7DED">
      <w:pPr>
        <w:pStyle w:val="Standard"/>
      </w:pPr>
    </w:p>
    <w:p w14:paraId="27762F80" w14:textId="77777777" w:rsidR="003C7DED" w:rsidRDefault="003C7DED">
      <w:pPr>
        <w:pStyle w:val="Standard"/>
      </w:pPr>
    </w:p>
    <w:p w14:paraId="7C08F738" w14:textId="77777777" w:rsidR="003C7DED" w:rsidRDefault="003C7DED">
      <w:pPr>
        <w:pStyle w:val="Standard"/>
        <w:pageBreakBefore/>
      </w:pPr>
    </w:p>
    <w:p w14:paraId="6A7FDFE1" w14:textId="1138B8EB" w:rsidR="003C7DED" w:rsidRPr="00082978" w:rsidRDefault="00AC4C25" w:rsidP="00082978">
      <w:pPr>
        <w:pStyle w:val="Nadpis2"/>
      </w:pPr>
      <w:bookmarkStart w:id="29" w:name="_Toc100166554"/>
      <w:r>
        <w:t>Příloha č. 3</w:t>
      </w:r>
      <w:r w:rsidR="00082978">
        <w:t xml:space="preserve"> – Katalog služeb</w:t>
      </w:r>
      <w:bookmarkEnd w:id="29"/>
    </w:p>
    <w:p w14:paraId="46BCBAA4" w14:textId="77777777" w:rsidR="003C7DED" w:rsidRDefault="003C7DED">
      <w:pPr>
        <w:pStyle w:val="Standard"/>
        <w:rPr>
          <w:sz w:val="28"/>
          <w:lang w:eastAsia="cs-CZ"/>
        </w:rPr>
      </w:pPr>
    </w:p>
    <w:p w14:paraId="515101BD" w14:textId="77777777" w:rsidR="003C7DED" w:rsidRDefault="00AC4C25">
      <w:pPr>
        <w:pStyle w:val="Standard"/>
      </w:pPr>
      <w:r>
        <w:rPr>
          <w:b/>
          <w:sz w:val="22"/>
          <w:szCs w:val="22"/>
        </w:rPr>
        <w:t>Katalogový list č. 001</w:t>
      </w:r>
    </w:p>
    <w:tbl>
      <w:tblPr>
        <w:tblW w:w="969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869"/>
      </w:tblGrid>
      <w:tr w:rsidR="003C7DED" w14:paraId="7D5AE97E" w14:textId="77777777">
        <w:trPr>
          <w:trHeight w:val="218"/>
        </w:trPr>
        <w:tc>
          <w:tcPr>
            <w:tcW w:w="96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9989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Specifikace prvku služby</w:t>
            </w:r>
          </w:p>
        </w:tc>
      </w:tr>
      <w:tr w:rsidR="003C7DED" w14:paraId="2B09F909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86FA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Identifikace prvku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F692" w14:textId="77777777" w:rsidR="003C7DED" w:rsidRDefault="00AC4C25">
            <w:pPr>
              <w:pStyle w:val="Standard"/>
              <w:widowControl w:val="0"/>
            </w:pPr>
            <w:proofErr w:type="spellStart"/>
            <w:r>
              <w:t>Serv</w:t>
            </w:r>
            <w:proofErr w:type="spellEnd"/>
            <w:r>
              <w:t xml:space="preserve"> PC </w:t>
            </w:r>
            <w:proofErr w:type="spellStart"/>
            <w:r>
              <w:t>High</w:t>
            </w:r>
            <w:proofErr w:type="spellEnd"/>
          </w:p>
        </w:tc>
      </w:tr>
      <w:tr w:rsidR="003C7DED" w14:paraId="249159D2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9860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Název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6700" w14:textId="77777777" w:rsidR="003C7DED" w:rsidRDefault="00AC4C25">
            <w:pPr>
              <w:pStyle w:val="Standard"/>
              <w:widowControl w:val="0"/>
            </w:pPr>
            <w:r>
              <w:t>Servis kritických problémů PC</w:t>
            </w:r>
          </w:p>
        </w:tc>
      </w:tr>
      <w:tr w:rsidR="003C7DED" w14:paraId="65BEAE9D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2F99A3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Stupeň důležitosti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2605F0" w14:textId="77777777" w:rsidR="003C7DED" w:rsidRDefault="00AC4C25">
            <w:pPr>
              <w:pStyle w:val="Standard"/>
              <w:widowControl w:val="0"/>
            </w:pPr>
            <w:r>
              <w:t>1</w:t>
            </w:r>
          </w:p>
        </w:tc>
      </w:tr>
      <w:tr w:rsidR="003C7DED" w14:paraId="5A924CDF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290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Definice prvku služby</w:t>
            </w:r>
          </w:p>
        </w:tc>
      </w:tr>
      <w:tr w:rsidR="003C7DED" w14:paraId="7F53D922" w14:textId="77777777">
        <w:trPr>
          <w:trHeight w:val="181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E9B1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Popis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0D9C" w14:textId="77777777" w:rsidR="003C7DED" w:rsidRDefault="00AC4C25">
            <w:pPr>
              <w:pStyle w:val="Standard"/>
              <w:widowControl w:val="0"/>
            </w:pPr>
            <w:r>
              <w:t xml:space="preserve">Řešení </w:t>
            </w:r>
            <w:proofErr w:type="gramStart"/>
            <w:r>
              <w:t>problémů  PC</w:t>
            </w:r>
            <w:proofErr w:type="gramEnd"/>
            <w:r>
              <w:t xml:space="preserve"> a notebooků. Týká se všech případů, kdy má uživatel problém s HW, OS nebo aplikačním SW (dle seznamu schváleného SW), který uživateli znemožňuje práci. Nevztahuje se na problémy způsobené sítí.</w:t>
            </w:r>
          </w:p>
        </w:tc>
      </w:tr>
      <w:tr w:rsidR="003C7DED" w14:paraId="391FCD87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E7C9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Místo poskytnutí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DC5D" w14:textId="77777777" w:rsidR="003C7DED" w:rsidRDefault="00AC4C25">
            <w:pPr>
              <w:pStyle w:val="Standard"/>
              <w:widowControl w:val="0"/>
            </w:pPr>
            <w:r>
              <w:t xml:space="preserve">Na místě u </w:t>
            </w:r>
            <w:proofErr w:type="spellStart"/>
            <w:r>
              <w:t>nahlašovatele</w:t>
            </w:r>
            <w:proofErr w:type="spellEnd"/>
            <w:r>
              <w:t xml:space="preserve"> nebo pomocí vzdáleného připojení</w:t>
            </w:r>
          </w:p>
        </w:tc>
      </w:tr>
      <w:tr w:rsidR="003C7DED" w14:paraId="24EF3A9F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838B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Kvalitativní požadavky</w:t>
            </w:r>
          </w:p>
        </w:tc>
      </w:tr>
      <w:tr w:rsidR="003C7DED" w14:paraId="5345F949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B869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Spolehlivost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5508" w14:textId="77777777" w:rsidR="003C7DED" w:rsidRDefault="00AC4C25">
            <w:pPr>
              <w:pStyle w:val="Standard"/>
              <w:widowControl w:val="0"/>
            </w:pPr>
            <w:proofErr w:type="gramStart"/>
            <w:r>
              <w:t>90%</w:t>
            </w:r>
            <w:proofErr w:type="gramEnd"/>
          </w:p>
        </w:tc>
      </w:tr>
      <w:tr w:rsidR="003C7DED" w14:paraId="3B34CF75" w14:textId="77777777">
        <w:trPr>
          <w:trHeight w:val="761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3625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Dostupnost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EE00" w14:textId="77777777" w:rsidR="003C7DED" w:rsidRDefault="00AC4C25">
            <w:pPr>
              <w:pStyle w:val="Standard"/>
              <w:widowControl w:val="0"/>
            </w:pPr>
            <w:r>
              <w:t>8:00 – 16:00 (v pracovních dnech)</w:t>
            </w:r>
          </w:p>
          <w:p w14:paraId="7C9D578E" w14:textId="77777777" w:rsidR="003C7DED" w:rsidRDefault="003C7DED">
            <w:pPr>
              <w:pStyle w:val="Standard"/>
              <w:widowControl w:val="0"/>
            </w:pPr>
          </w:p>
        </w:tc>
      </w:tr>
      <w:tr w:rsidR="003C7DED" w14:paraId="4F3F0F1F" w14:textId="77777777">
        <w:trPr>
          <w:trHeight w:val="142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927E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Doba do opravy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E78E" w14:textId="77777777" w:rsidR="003C7DED" w:rsidRDefault="00AC4C25">
            <w:pPr>
              <w:pStyle w:val="Standard"/>
              <w:widowControl w:val="0"/>
            </w:pPr>
            <w:r>
              <w:t>–</w:t>
            </w:r>
            <w:r>
              <w:rPr>
                <w:rFonts w:eastAsia="Arial"/>
              </w:rPr>
              <w:t xml:space="preserve"> NBD </w:t>
            </w:r>
            <w:r>
              <w:t>do konce následujícího pracovního dne</w:t>
            </w:r>
          </w:p>
        </w:tc>
      </w:tr>
      <w:tr w:rsidR="003C7DED" w14:paraId="74AFE907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FE9D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Odezva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AB86" w14:textId="77777777" w:rsidR="003C7DED" w:rsidRDefault="00AC4C25">
            <w:pPr>
              <w:pStyle w:val="Standard"/>
              <w:widowControl w:val="0"/>
            </w:pPr>
            <w:r>
              <w:t>6 hod.</w:t>
            </w:r>
          </w:p>
        </w:tc>
      </w:tr>
      <w:tr w:rsidR="003C7DED" w14:paraId="5552018C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97FA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Omezení</w:t>
            </w:r>
          </w:p>
        </w:tc>
      </w:tr>
      <w:tr w:rsidR="003C7DED" w14:paraId="5DA70BF2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4CBF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Zátěž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2303" w14:textId="77777777" w:rsidR="003C7DED" w:rsidRDefault="00AC4C25">
            <w:pPr>
              <w:pStyle w:val="Standard"/>
              <w:widowControl w:val="0"/>
            </w:pPr>
            <w:r>
              <w:t>20 ks PC, notebook</w:t>
            </w:r>
          </w:p>
        </w:tc>
      </w:tr>
      <w:tr w:rsidR="003C7DED" w14:paraId="523D4A7C" w14:textId="77777777">
        <w:trPr>
          <w:trHeight w:val="303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254B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Doplňková informace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9B0A" w14:textId="77777777" w:rsidR="003C7DED" w:rsidRDefault="00AC4C25">
            <w:pPr>
              <w:pStyle w:val="Standard"/>
              <w:widowControl w:val="0"/>
            </w:pPr>
            <w:r>
              <w:t>Předpokladem je, že se uživatel nachází v prostoru sídla společnosti, počítač je připojen na síť a jsou k dispozici veškeré instalační sady.</w:t>
            </w:r>
          </w:p>
          <w:p w14:paraId="6B91C4F1" w14:textId="77777777" w:rsidR="003C7DED" w:rsidRDefault="00AC4C25">
            <w:pPr>
              <w:pStyle w:val="Standard"/>
              <w:widowControl w:val="0"/>
            </w:pPr>
            <w:r>
              <w:t>V případě hardwarové poruchy využije zhotovitel náhradní zařízení objednatele a zprostředkuje provedení záruční nebo pozáruční opravy u dodavatele zařízení. V tomto případě nemůže zhotovitel garantovat stanovenou dobu pro vyřešení.</w:t>
            </w:r>
          </w:p>
        </w:tc>
      </w:tr>
    </w:tbl>
    <w:p w14:paraId="145F577C" w14:textId="77777777" w:rsidR="003C7DED" w:rsidRDefault="003C7DED">
      <w:pPr>
        <w:pStyle w:val="Standard"/>
      </w:pPr>
    </w:p>
    <w:p w14:paraId="28ABDAC2" w14:textId="77777777" w:rsidR="003C7DED" w:rsidRDefault="00AC4C25">
      <w:pPr>
        <w:pStyle w:val="Standard"/>
        <w:pageBreakBefore/>
      </w:pPr>
      <w:r>
        <w:rPr>
          <w:b/>
          <w:sz w:val="22"/>
          <w:szCs w:val="22"/>
        </w:rPr>
        <w:lastRenderedPageBreak/>
        <w:t>Katalogový list č. 002</w:t>
      </w:r>
    </w:p>
    <w:tbl>
      <w:tblPr>
        <w:tblW w:w="969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869"/>
      </w:tblGrid>
      <w:tr w:rsidR="003C7DED" w14:paraId="248FB9E1" w14:textId="77777777">
        <w:trPr>
          <w:trHeight w:val="218"/>
        </w:trPr>
        <w:tc>
          <w:tcPr>
            <w:tcW w:w="96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0C7B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Specifikace prvku služby</w:t>
            </w:r>
          </w:p>
        </w:tc>
      </w:tr>
      <w:tr w:rsidR="003C7DED" w14:paraId="53EB6C01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B57F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Identifikace prvku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8AED" w14:textId="77777777" w:rsidR="003C7DED" w:rsidRDefault="00AC4C25">
            <w:pPr>
              <w:pStyle w:val="Standard"/>
              <w:widowControl w:val="0"/>
            </w:pPr>
            <w:proofErr w:type="spellStart"/>
            <w:r>
              <w:t>Serv</w:t>
            </w:r>
            <w:proofErr w:type="spellEnd"/>
            <w:r>
              <w:t xml:space="preserve"> PC </w:t>
            </w:r>
            <w:proofErr w:type="spellStart"/>
            <w:r>
              <w:t>Low</w:t>
            </w:r>
            <w:proofErr w:type="spellEnd"/>
          </w:p>
        </w:tc>
      </w:tr>
      <w:tr w:rsidR="003C7DED" w14:paraId="3B3EE55A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4E43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Název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2966" w14:textId="77777777" w:rsidR="003C7DED" w:rsidRDefault="00AC4C25">
            <w:pPr>
              <w:pStyle w:val="Standard"/>
              <w:widowControl w:val="0"/>
            </w:pPr>
            <w:r>
              <w:t>Servis nekritických problémů PC</w:t>
            </w:r>
          </w:p>
        </w:tc>
      </w:tr>
      <w:tr w:rsidR="003C7DED" w14:paraId="09E5DD9A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F1897B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Stupeň důležitosti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342115" w14:textId="77777777" w:rsidR="003C7DED" w:rsidRDefault="00AC4C25">
            <w:pPr>
              <w:pStyle w:val="Standard"/>
              <w:widowControl w:val="0"/>
            </w:pPr>
            <w:r>
              <w:t>3</w:t>
            </w:r>
          </w:p>
        </w:tc>
      </w:tr>
      <w:tr w:rsidR="003C7DED" w14:paraId="2301F424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0E8C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Definice prvku služby</w:t>
            </w:r>
          </w:p>
        </w:tc>
      </w:tr>
      <w:tr w:rsidR="003C7DED" w14:paraId="79AB22A4" w14:textId="77777777">
        <w:trPr>
          <w:trHeight w:val="181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D668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Popis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18A5" w14:textId="77777777" w:rsidR="003C7DED" w:rsidRDefault="00AC4C25">
            <w:pPr>
              <w:pStyle w:val="Standard"/>
              <w:widowControl w:val="0"/>
            </w:pPr>
            <w:r>
              <w:t>Řešení problémů PC a notebooků. Týká se všech případů, kdy má uživatel problém s HW, OS nebo aplikačním SW (dle seznamu schváleného SW), který uživateli zásadně nebrání ve výkonu práce.  Jedná se o drobné nefunkčnosti, chybové hlášky nebo problémy s nastavením, HW chyby (klávesy, myši, chyby zobrazení. Nevztahuje se na problémy způsobené sítí.</w:t>
            </w:r>
          </w:p>
        </w:tc>
      </w:tr>
      <w:tr w:rsidR="003C7DED" w14:paraId="4CECD70F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F054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Místo poskytnutí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9F01" w14:textId="77777777" w:rsidR="003C7DED" w:rsidRDefault="00AC4C25">
            <w:pPr>
              <w:pStyle w:val="Standard"/>
              <w:widowControl w:val="0"/>
            </w:pPr>
            <w:r>
              <w:t xml:space="preserve">Na místě u </w:t>
            </w:r>
            <w:proofErr w:type="spellStart"/>
            <w:r>
              <w:t>nahlašovatele</w:t>
            </w:r>
            <w:proofErr w:type="spellEnd"/>
            <w:r>
              <w:t xml:space="preserve"> nebo pomocí vzdáleného připojení</w:t>
            </w:r>
          </w:p>
        </w:tc>
      </w:tr>
      <w:tr w:rsidR="003C7DED" w14:paraId="5686D1BA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314B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Kvalitativní požadavky</w:t>
            </w:r>
          </w:p>
        </w:tc>
      </w:tr>
      <w:tr w:rsidR="003C7DED" w14:paraId="471A1E5A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B15A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Spolehlivost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88EF" w14:textId="77777777" w:rsidR="003C7DED" w:rsidRDefault="00AC4C25">
            <w:pPr>
              <w:pStyle w:val="Standard"/>
              <w:widowControl w:val="0"/>
            </w:pPr>
            <w:proofErr w:type="gramStart"/>
            <w:r>
              <w:t>90%</w:t>
            </w:r>
            <w:proofErr w:type="gramEnd"/>
          </w:p>
        </w:tc>
      </w:tr>
      <w:tr w:rsidR="003C7DED" w14:paraId="51AF7F41" w14:textId="77777777">
        <w:trPr>
          <w:trHeight w:val="761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4154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Dostupnost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1D2A" w14:textId="77777777" w:rsidR="003C7DED" w:rsidRDefault="00AC4C25">
            <w:pPr>
              <w:pStyle w:val="Standard"/>
              <w:widowControl w:val="0"/>
            </w:pPr>
            <w:r>
              <w:t>8:00 – 16:00 (v pracovních dnech)</w:t>
            </w:r>
          </w:p>
          <w:p w14:paraId="6329B271" w14:textId="77777777" w:rsidR="003C7DED" w:rsidRDefault="003C7DED">
            <w:pPr>
              <w:pStyle w:val="Standard"/>
              <w:widowControl w:val="0"/>
            </w:pPr>
          </w:p>
        </w:tc>
      </w:tr>
      <w:tr w:rsidR="003C7DED" w14:paraId="02784B84" w14:textId="77777777">
        <w:trPr>
          <w:trHeight w:val="142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B129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Doba do opravy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55D9" w14:textId="6732EE0B" w:rsidR="003C7DED" w:rsidRDefault="00AC4C25">
            <w:pPr>
              <w:pStyle w:val="Standard"/>
              <w:widowControl w:val="0"/>
            </w:pPr>
            <w:r>
              <w:t>3BD – do konce třetího pracovního dne</w:t>
            </w:r>
            <w:r w:rsidR="007D3358">
              <w:t xml:space="preserve"> </w:t>
            </w:r>
          </w:p>
        </w:tc>
      </w:tr>
      <w:tr w:rsidR="003C7DED" w14:paraId="682270FF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A6B9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Odezva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1A5" w14:textId="77777777" w:rsidR="003C7DED" w:rsidRDefault="00AC4C25">
            <w:pPr>
              <w:pStyle w:val="Standard"/>
              <w:widowControl w:val="0"/>
            </w:pPr>
            <w:r>
              <w:t>8 hod.</w:t>
            </w:r>
          </w:p>
        </w:tc>
      </w:tr>
      <w:tr w:rsidR="003C7DED" w14:paraId="55EA5EC3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5E2CC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Omezení</w:t>
            </w:r>
          </w:p>
        </w:tc>
      </w:tr>
      <w:tr w:rsidR="003C7DED" w14:paraId="4AC8D74D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3097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Zátěž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CAD9" w14:textId="6D53B3B0" w:rsidR="003C7DED" w:rsidRDefault="00AC4C25">
            <w:pPr>
              <w:pStyle w:val="Standard"/>
              <w:widowControl w:val="0"/>
            </w:pPr>
            <w:r>
              <w:t>20 ks PC, notebook</w:t>
            </w:r>
            <w:r w:rsidR="001D638D">
              <w:t xml:space="preserve"> </w:t>
            </w:r>
          </w:p>
        </w:tc>
      </w:tr>
      <w:tr w:rsidR="003C7DED" w14:paraId="50FCE0B5" w14:textId="77777777">
        <w:trPr>
          <w:trHeight w:val="303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711A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Doplňková informace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BAE6" w14:textId="77777777" w:rsidR="003C7DED" w:rsidRDefault="00AC4C25">
            <w:pPr>
              <w:pStyle w:val="Standard"/>
              <w:widowControl w:val="0"/>
            </w:pPr>
            <w:r>
              <w:t>Předpokladem je, že se uživatel nachází v prostoru sídla společnosti, počítač je připojen na síť a jsou k dispozici veškeré instalační sady.</w:t>
            </w:r>
          </w:p>
          <w:p w14:paraId="6469FC31" w14:textId="77777777" w:rsidR="003C7DED" w:rsidRDefault="00AC4C25">
            <w:pPr>
              <w:pStyle w:val="Standard"/>
              <w:widowControl w:val="0"/>
            </w:pPr>
            <w:r>
              <w:t>V případě hardwarové poruchy využije zhotovitel náhradní zařízení objednatele a zprostředkuje provedení záruční nebo pozáruční opravy u dodavatele zařízení. V tomto případě nemůže zhotovitel garantovat stanovenou dobu pro vyřešení.</w:t>
            </w:r>
          </w:p>
        </w:tc>
      </w:tr>
    </w:tbl>
    <w:p w14:paraId="104551BB" w14:textId="77777777" w:rsidR="003C7DED" w:rsidRDefault="003C7DED">
      <w:pPr>
        <w:pStyle w:val="Standard"/>
      </w:pPr>
    </w:p>
    <w:p w14:paraId="4E5D1B78" w14:textId="77777777" w:rsidR="003C7DED" w:rsidRDefault="00AC4C25">
      <w:pPr>
        <w:pStyle w:val="Standard"/>
        <w:pageBreakBefore/>
      </w:pPr>
      <w:r>
        <w:rPr>
          <w:b/>
          <w:sz w:val="22"/>
          <w:szCs w:val="22"/>
        </w:rPr>
        <w:lastRenderedPageBreak/>
        <w:t>Katalogový list č. 003</w:t>
      </w:r>
    </w:p>
    <w:tbl>
      <w:tblPr>
        <w:tblW w:w="969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869"/>
      </w:tblGrid>
      <w:tr w:rsidR="003C7DED" w14:paraId="7381D647" w14:textId="77777777">
        <w:trPr>
          <w:trHeight w:val="218"/>
        </w:trPr>
        <w:tc>
          <w:tcPr>
            <w:tcW w:w="96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AEB2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Specifikace prvku služby</w:t>
            </w:r>
          </w:p>
        </w:tc>
      </w:tr>
      <w:tr w:rsidR="003C7DED" w14:paraId="4BDF379D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460C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Identifikace prvku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15B3" w14:textId="77777777" w:rsidR="003C7DED" w:rsidRDefault="00AC4C25">
            <w:pPr>
              <w:pStyle w:val="Standard"/>
              <w:widowControl w:val="0"/>
            </w:pPr>
            <w:proofErr w:type="spellStart"/>
            <w:r>
              <w:t>Serv</w:t>
            </w:r>
            <w:proofErr w:type="spellEnd"/>
            <w:r>
              <w:t xml:space="preserve"> Per </w:t>
            </w:r>
            <w:proofErr w:type="spellStart"/>
            <w:r>
              <w:t>High</w:t>
            </w:r>
            <w:proofErr w:type="spellEnd"/>
          </w:p>
        </w:tc>
      </w:tr>
      <w:tr w:rsidR="003C7DED" w14:paraId="08D024B8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55BB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Název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BCA7" w14:textId="77777777" w:rsidR="003C7DED" w:rsidRDefault="00AC4C25">
            <w:pPr>
              <w:pStyle w:val="Standard"/>
              <w:widowControl w:val="0"/>
            </w:pPr>
            <w:r>
              <w:t>Servis kritických problémů periferií</w:t>
            </w:r>
          </w:p>
        </w:tc>
      </w:tr>
      <w:tr w:rsidR="003C7DED" w14:paraId="1529150E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1D5659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Stupeň důležitosti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867450" w14:textId="77777777" w:rsidR="003C7DED" w:rsidRDefault="00AC4C25">
            <w:pPr>
              <w:pStyle w:val="Standard"/>
              <w:widowControl w:val="0"/>
            </w:pPr>
            <w:r>
              <w:t>2</w:t>
            </w:r>
          </w:p>
        </w:tc>
      </w:tr>
      <w:tr w:rsidR="003C7DED" w14:paraId="3F957316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7474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Definice prvku služby</w:t>
            </w:r>
          </w:p>
        </w:tc>
      </w:tr>
      <w:tr w:rsidR="003C7DED" w14:paraId="6FF91735" w14:textId="77777777">
        <w:trPr>
          <w:trHeight w:val="181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F0E0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Popis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B211" w14:textId="77777777" w:rsidR="003C7DED" w:rsidRDefault="00AC4C25">
            <w:pPr>
              <w:pStyle w:val="Standard"/>
              <w:widowControl w:val="0"/>
            </w:pPr>
            <w:r>
              <w:t xml:space="preserve">Řešení problémů s periferiemi (tiskárny, plotry </w:t>
            </w:r>
            <w:proofErr w:type="spellStart"/>
            <w:r>
              <w:t>scanery</w:t>
            </w:r>
            <w:proofErr w:type="spellEnd"/>
            <w:r>
              <w:t>) Týká se všech problémů, které znemožňují práci s periferií.</w:t>
            </w:r>
          </w:p>
        </w:tc>
      </w:tr>
      <w:tr w:rsidR="003C7DED" w14:paraId="3A7D7EE3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2EB6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Místo poskytnutí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C9AC" w14:textId="77777777" w:rsidR="003C7DED" w:rsidRDefault="00AC4C25">
            <w:pPr>
              <w:pStyle w:val="Standard"/>
              <w:widowControl w:val="0"/>
            </w:pPr>
            <w:r>
              <w:t xml:space="preserve">Na místě u </w:t>
            </w:r>
            <w:proofErr w:type="spellStart"/>
            <w:r>
              <w:t>nahlašovatele</w:t>
            </w:r>
            <w:proofErr w:type="spellEnd"/>
            <w:r>
              <w:t xml:space="preserve"> nebo pomocí vzdáleného připojení</w:t>
            </w:r>
          </w:p>
        </w:tc>
      </w:tr>
      <w:tr w:rsidR="003C7DED" w14:paraId="025C8724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952B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Kvalitativní požadavky</w:t>
            </w:r>
          </w:p>
        </w:tc>
      </w:tr>
      <w:tr w:rsidR="003C7DED" w14:paraId="085F92FD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0E93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Spolehlivost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F47A" w14:textId="77777777" w:rsidR="003C7DED" w:rsidRDefault="00AC4C25">
            <w:pPr>
              <w:pStyle w:val="Standard"/>
              <w:widowControl w:val="0"/>
            </w:pPr>
            <w:proofErr w:type="gramStart"/>
            <w:r>
              <w:t>90%</w:t>
            </w:r>
            <w:proofErr w:type="gramEnd"/>
          </w:p>
        </w:tc>
      </w:tr>
      <w:tr w:rsidR="003C7DED" w14:paraId="20F80A6E" w14:textId="77777777">
        <w:trPr>
          <w:trHeight w:val="761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9CE5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Dostupnost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F03F" w14:textId="77777777" w:rsidR="003C7DED" w:rsidRDefault="00AC4C25">
            <w:pPr>
              <w:pStyle w:val="Standard"/>
              <w:widowControl w:val="0"/>
            </w:pPr>
            <w:r>
              <w:t>8:00 – 16:00 (v pracovních dnech)</w:t>
            </w:r>
          </w:p>
          <w:p w14:paraId="47C66406" w14:textId="77777777" w:rsidR="003C7DED" w:rsidRDefault="003C7DED">
            <w:pPr>
              <w:pStyle w:val="Standard"/>
              <w:widowControl w:val="0"/>
            </w:pPr>
          </w:p>
        </w:tc>
      </w:tr>
      <w:tr w:rsidR="003C7DED" w14:paraId="60A06DBE" w14:textId="77777777">
        <w:trPr>
          <w:trHeight w:val="142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E60A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Doba do opravy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03CB" w14:textId="77777777" w:rsidR="003C7DED" w:rsidRDefault="00AC4C25">
            <w:pPr>
              <w:pStyle w:val="Standard"/>
              <w:widowControl w:val="0"/>
            </w:pPr>
            <w:r>
              <w:t>2BD – do konce druhého pracovního dne</w:t>
            </w:r>
          </w:p>
        </w:tc>
      </w:tr>
      <w:tr w:rsidR="003C7DED" w14:paraId="4C89F8F7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FA8D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Odezva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B59C" w14:textId="77777777" w:rsidR="003C7DED" w:rsidRDefault="00AC4C25">
            <w:pPr>
              <w:pStyle w:val="Standard"/>
              <w:widowControl w:val="0"/>
            </w:pPr>
            <w:r>
              <w:t>6 hod.</w:t>
            </w:r>
          </w:p>
        </w:tc>
      </w:tr>
      <w:tr w:rsidR="003C7DED" w14:paraId="5D3DAD72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E6A8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Omezení</w:t>
            </w:r>
          </w:p>
        </w:tc>
      </w:tr>
      <w:tr w:rsidR="003C7DED" w14:paraId="26431E77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D644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Zátěž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BF1A" w14:textId="77777777" w:rsidR="003C7DED" w:rsidRDefault="00AC4C25">
            <w:pPr>
              <w:pStyle w:val="Standard"/>
              <w:widowControl w:val="0"/>
            </w:pPr>
            <w:r>
              <w:t>4 ks multifunkce</w:t>
            </w:r>
          </w:p>
        </w:tc>
      </w:tr>
      <w:tr w:rsidR="003C7DED" w14:paraId="5389834B" w14:textId="77777777">
        <w:trPr>
          <w:trHeight w:val="303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82C9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Doplňková informace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44C3" w14:textId="77777777" w:rsidR="003C7DED" w:rsidRDefault="00AC4C25">
            <w:pPr>
              <w:pStyle w:val="Standard"/>
              <w:widowControl w:val="0"/>
            </w:pPr>
            <w:r>
              <w:t>Oprava v daném časovém limitu se týká všech drobnějších, běžně odstranitelných, mechanických závad a chyb v nastavení. V případě rozsáhlejší vady bude periferie vyřazena z provozu po celou dobu probíhající opravy.</w:t>
            </w:r>
          </w:p>
          <w:p w14:paraId="0E3CF4D7" w14:textId="77777777" w:rsidR="003C7DED" w:rsidRDefault="00AC4C25">
            <w:pPr>
              <w:pStyle w:val="Standard"/>
              <w:widowControl w:val="0"/>
            </w:pPr>
            <w:r>
              <w:t>V případě hardwarové poruchy využije zhotovitel náhradní zařízení objednatele a zprostředkuje provedení záruční nebo pozáruční opravy u dodavatele zařízení. V tomto případě nemůže zhotovitel garantovat stanovenou dobu pro vyřešení.</w:t>
            </w:r>
          </w:p>
        </w:tc>
      </w:tr>
    </w:tbl>
    <w:p w14:paraId="5D7EAE02" w14:textId="77777777" w:rsidR="003C7DED" w:rsidRDefault="003C7DED">
      <w:pPr>
        <w:pStyle w:val="Standard"/>
      </w:pPr>
    </w:p>
    <w:p w14:paraId="5FE673CB" w14:textId="77777777" w:rsidR="003C7DED" w:rsidRDefault="00AC4C25">
      <w:pPr>
        <w:pStyle w:val="Standard"/>
        <w:pageBreakBefore/>
      </w:pPr>
      <w:r>
        <w:rPr>
          <w:b/>
          <w:sz w:val="22"/>
          <w:szCs w:val="22"/>
        </w:rPr>
        <w:lastRenderedPageBreak/>
        <w:t>Katalogový list č. 004</w:t>
      </w:r>
    </w:p>
    <w:tbl>
      <w:tblPr>
        <w:tblW w:w="969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869"/>
      </w:tblGrid>
      <w:tr w:rsidR="003C7DED" w14:paraId="227D81D4" w14:textId="77777777">
        <w:trPr>
          <w:trHeight w:val="218"/>
        </w:trPr>
        <w:tc>
          <w:tcPr>
            <w:tcW w:w="96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1042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Specifikace prvku služby</w:t>
            </w:r>
          </w:p>
        </w:tc>
      </w:tr>
      <w:tr w:rsidR="003C7DED" w14:paraId="38FD283E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714A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Identifikace prvku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0478" w14:textId="77777777" w:rsidR="003C7DED" w:rsidRDefault="00AC4C25">
            <w:pPr>
              <w:pStyle w:val="Standard"/>
              <w:widowControl w:val="0"/>
            </w:pPr>
            <w:proofErr w:type="spellStart"/>
            <w:r>
              <w:t>Serv</w:t>
            </w:r>
            <w:proofErr w:type="spellEnd"/>
            <w:r>
              <w:t xml:space="preserve"> Per </w:t>
            </w:r>
            <w:proofErr w:type="spellStart"/>
            <w:r>
              <w:t>Low</w:t>
            </w:r>
            <w:proofErr w:type="spellEnd"/>
          </w:p>
        </w:tc>
      </w:tr>
      <w:tr w:rsidR="003C7DED" w14:paraId="59EC98F1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9249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Název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EA77" w14:textId="77777777" w:rsidR="003C7DED" w:rsidRDefault="00AC4C25">
            <w:pPr>
              <w:pStyle w:val="Standard"/>
              <w:widowControl w:val="0"/>
            </w:pPr>
            <w:r>
              <w:t>Servis nekritických problémů periferií</w:t>
            </w:r>
          </w:p>
        </w:tc>
      </w:tr>
      <w:tr w:rsidR="003C7DED" w14:paraId="25FBDFAA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B43ADA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Stupeň důležitosti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42AD36" w14:textId="77777777" w:rsidR="003C7DED" w:rsidRDefault="00AC4C25">
            <w:pPr>
              <w:pStyle w:val="Standard"/>
              <w:widowControl w:val="0"/>
            </w:pPr>
            <w:r>
              <w:t>3</w:t>
            </w:r>
          </w:p>
        </w:tc>
      </w:tr>
      <w:tr w:rsidR="003C7DED" w14:paraId="4B26B289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37BA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Definice prvku služby</w:t>
            </w:r>
          </w:p>
        </w:tc>
      </w:tr>
      <w:tr w:rsidR="003C7DED" w14:paraId="56F7F495" w14:textId="77777777">
        <w:trPr>
          <w:trHeight w:val="181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150D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Popis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610C" w14:textId="77777777" w:rsidR="003C7DED" w:rsidRDefault="00AC4C25">
            <w:pPr>
              <w:pStyle w:val="Standard"/>
              <w:widowControl w:val="0"/>
            </w:pPr>
            <w:r>
              <w:t xml:space="preserve">Řešení problémů s periferiemi (tiskárny, plotry </w:t>
            </w:r>
            <w:proofErr w:type="spellStart"/>
            <w:r>
              <w:t>scanery</w:t>
            </w:r>
            <w:proofErr w:type="spellEnd"/>
            <w:r>
              <w:t>) Týká se drobnějších problémů, kdy je možno periferii v omezeném provozu (s omezenými funkcemi) používat.</w:t>
            </w:r>
          </w:p>
        </w:tc>
      </w:tr>
      <w:tr w:rsidR="003C7DED" w14:paraId="56B632A3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CF33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Místo poskytnutí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D8E" w14:textId="77777777" w:rsidR="003C7DED" w:rsidRDefault="00AC4C25">
            <w:pPr>
              <w:pStyle w:val="Standard"/>
              <w:widowControl w:val="0"/>
            </w:pPr>
            <w:r>
              <w:t xml:space="preserve">Na místě u </w:t>
            </w:r>
            <w:proofErr w:type="spellStart"/>
            <w:r>
              <w:t>nahlašovatele</w:t>
            </w:r>
            <w:proofErr w:type="spellEnd"/>
            <w:r>
              <w:t xml:space="preserve"> nebo pomocí vzdáleného připojení</w:t>
            </w:r>
          </w:p>
        </w:tc>
      </w:tr>
      <w:tr w:rsidR="003C7DED" w14:paraId="69C29DB3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8972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Kvalitativní požadavky</w:t>
            </w:r>
          </w:p>
        </w:tc>
      </w:tr>
      <w:tr w:rsidR="003C7DED" w14:paraId="40A63BD6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BA36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Spolehlivost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8FD2" w14:textId="77777777" w:rsidR="003C7DED" w:rsidRDefault="00AC4C25">
            <w:pPr>
              <w:pStyle w:val="Standard"/>
              <w:widowControl w:val="0"/>
            </w:pPr>
            <w:proofErr w:type="gramStart"/>
            <w:r>
              <w:t>90%</w:t>
            </w:r>
            <w:proofErr w:type="gramEnd"/>
          </w:p>
        </w:tc>
      </w:tr>
      <w:tr w:rsidR="003C7DED" w14:paraId="649AB3E2" w14:textId="77777777">
        <w:trPr>
          <w:trHeight w:val="761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64B2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Dostupnost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E658" w14:textId="77777777" w:rsidR="003C7DED" w:rsidRDefault="00AC4C25">
            <w:pPr>
              <w:pStyle w:val="Standard"/>
              <w:widowControl w:val="0"/>
            </w:pPr>
            <w:r>
              <w:t>8:00 – 16:00 (v pracovních dnech)</w:t>
            </w:r>
          </w:p>
          <w:p w14:paraId="6CAA8419" w14:textId="77777777" w:rsidR="003C7DED" w:rsidRDefault="003C7DED">
            <w:pPr>
              <w:pStyle w:val="Standard"/>
              <w:widowControl w:val="0"/>
            </w:pPr>
          </w:p>
        </w:tc>
      </w:tr>
      <w:tr w:rsidR="003C7DED" w14:paraId="6317AF89" w14:textId="77777777">
        <w:trPr>
          <w:trHeight w:val="142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C83C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Doba do opravy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6530" w14:textId="77777777" w:rsidR="003C7DED" w:rsidRDefault="00AC4C25">
            <w:pPr>
              <w:pStyle w:val="Standard"/>
              <w:widowControl w:val="0"/>
            </w:pPr>
            <w:r>
              <w:t>5BD – do konce pátého pracovního dne</w:t>
            </w:r>
          </w:p>
        </w:tc>
      </w:tr>
      <w:tr w:rsidR="003C7DED" w14:paraId="22931E85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1774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Odezva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7A35" w14:textId="77777777" w:rsidR="003C7DED" w:rsidRDefault="00AC4C25">
            <w:pPr>
              <w:pStyle w:val="Standard"/>
              <w:widowControl w:val="0"/>
            </w:pPr>
            <w:r>
              <w:t>8 hod.</w:t>
            </w:r>
          </w:p>
        </w:tc>
      </w:tr>
      <w:tr w:rsidR="003C7DED" w14:paraId="73F2F8A3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90F0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Omezení</w:t>
            </w:r>
          </w:p>
        </w:tc>
      </w:tr>
      <w:tr w:rsidR="003C7DED" w14:paraId="28900767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80EC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Zátěž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BEEA" w14:textId="77777777" w:rsidR="003C7DED" w:rsidRDefault="00AC4C25">
            <w:pPr>
              <w:pStyle w:val="Standard"/>
              <w:widowControl w:val="0"/>
            </w:pPr>
            <w:r>
              <w:t>4ks multifunkce</w:t>
            </w:r>
          </w:p>
        </w:tc>
      </w:tr>
      <w:tr w:rsidR="003C7DED" w14:paraId="527C78ED" w14:textId="77777777">
        <w:trPr>
          <w:trHeight w:val="303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BF94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Doplňková informace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D59" w14:textId="77777777" w:rsidR="003C7DED" w:rsidRDefault="00AC4C25">
            <w:pPr>
              <w:pStyle w:val="Standard"/>
              <w:widowControl w:val="0"/>
            </w:pPr>
            <w:r>
              <w:t>Oprava v daném časovém limitu se týká všech drobnějších, běžně odstranitelných, mechanických závad a chyb v nastavení. V případě rozsáhlejší vady bude periferie vyřazena z provozu po celou dobu probíhající opravy.</w:t>
            </w:r>
          </w:p>
          <w:p w14:paraId="24BBC4E0" w14:textId="77777777" w:rsidR="003C7DED" w:rsidRDefault="00AC4C25">
            <w:pPr>
              <w:pStyle w:val="Standard"/>
              <w:widowControl w:val="0"/>
            </w:pPr>
            <w:r>
              <w:t>V případě hardwarové poruchy využije zhotovitel náhradní zařízení objednatele a zprostředkuje provedení záruční nebo pozáruční opravy u dodavatele zařízení. V tomto případě nemůže zhotovitel garantovat stanovenou dobu pro vyřešení.</w:t>
            </w:r>
          </w:p>
        </w:tc>
      </w:tr>
    </w:tbl>
    <w:p w14:paraId="0C37F4BE" w14:textId="77777777" w:rsidR="003C7DED" w:rsidRDefault="003C7DED">
      <w:pPr>
        <w:pStyle w:val="Standard"/>
      </w:pPr>
    </w:p>
    <w:p w14:paraId="59B4CBED" w14:textId="77777777" w:rsidR="003C7DED" w:rsidRDefault="00AC4C25">
      <w:pPr>
        <w:pStyle w:val="Standard"/>
        <w:pageBreakBefore/>
      </w:pPr>
      <w:r>
        <w:rPr>
          <w:b/>
          <w:sz w:val="22"/>
          <w:szCs w:val="22"/>
        </w:rPr>
        <w:lastRenderedPageBreak/>
        <w:t>Katalogový list č. 005</w:t>
      </w:r>
    </w:p>
    <w:tbl>
      <w:tblPr>
        <w:tblW w:w="969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869"/>
      </w:tblGrid>
      <w:tr w:rsidR="003C7DED" w14:paraId="0B73860C" w14:textId="77777777">
        <w:trPr>
          <w:trHeight w:val="218"/>
        </w:trPr>
        <w:tc>
          <w:tcPr>
            <w:tcW w:w="96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3811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Specifikace prvku služby</w:t>
            </w:r>
          </w:p>
        </w:tc>
      </w:tr>
      <w:tr w:rsidR="003C7DED" w14:paraId="29810A37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31BB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Identifikace prvku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B5B0" w14:textId="77777777" w:rsidR="003C7DED" w:rsidRDefault="00AC4C25">
            <w:pPr>
              <w:pStyle w:val="Standard"/>
              <w:widowControl w:val="0"/>
            </w:pPr>
            <w:proofErr w:type="spellStart"/>
            <w:r>
              <w:t>Serv</w:t>
            </w:r>
            <w:proofErr w:type="spellEnd"/>
            <w:r>
              <w:t xml:space="preserve"> LAN</w:t>
            </w:r>
          </w:p>
        </w:tc>
      </w:tr>
      <w:tr w:rsidR="003C7DED" w14:paraId="170B2342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9B53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Název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9398" w14:textId="77777777" w:rsidR="003C7DED" w:rsidRDefault="00AC4C25">
            <w:pPr>
              <w:pStyle w:val="Standard"/>
              <w:widowControl w:val="0"/>
            </w:pPr>
            <w:r>
              <w:t>Servis lokální sítě</w:t>
            </w:r>
          </w:p>
        </w:tc>
      </w:tr>
      <w:tr w:rsidR="003C7DED" w14:paraId="6D42D57F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546A2E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Stupeň důležitosti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7A19F6" w14:textId="77777777" w:rsidR="003C7DED" w:rsidRDefault="00AC4C25">
            <w:pPr>
              <w:pStyle w:val="Standard"/>
              <w:widowControl w:val="0"/>
            </w:pPr>
            <w:r>
              <w:t>1</w:t>
            </w:r>
          </w:p>
        </w:tc>
      </w:tr>
      <w:tr w:rsidR="003C7DED" w14:paraId="3EB04E14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4EE4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Definice prvku služby</w:t>
            </w:r>
          </w:p>
        </w:tc>
      </w:tr>
      <w:tr w:rsidR="003C7DED" w14:paraId="6B50F6DF" w14:textId="77777777">
        <w:trPr>
          <w:trHeight w:val="181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3986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Popis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7E81" w14:textId="77777777" w:rsidR="003C7DED" w:rsidRDefault="00AC4C25">
            <w:pPr>
              <w:pStyle w:val="Standard"/>
              <w:widowControl w:val="0"/>
            </w:pPr>
            <w:r>
              <w:t>Řešení veškerých problémů znemožňujících provoz na lokální síti (síťové služby na serveru, tiskové služby, aktivní prvky, kabeláž, zásuvky)</w:t>
            </w:r>
          </w:p>
        </w:tc>
      </w:tr>
      <w:tr w:rsidR="003C7DED" w14:paraId="2DF298DE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CB51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Místo poskytnutí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911A" w14:textId="77777777" w:rsidR="003C7DED" w:rsidRDefault="00AC4C25">
            <w:pPr>
              <w:pStyle w:val="Standard"/>
              <w:widowControl w:val="0"/>
            </w:pPr>
            <w:r>
              <w:t xml:space="preserve">Na místě u </w:t>
            </w:r>
            <w:proofErr w:type="spellStart"/>
            <w:r>
              <w:t>nahlašovatele</w:t>
            </w:r>
            <w:proofErr w:type="spellEnd"/>
            <w:r>
              <w:t xml:space="preserve"> nebo pomocí vzdáleného připojení</w:t>
            </w:r>
          </w:p>
        </w:tc>
      </w:tr>
      <w:tr w:rsidR="003C7DED" w14:paraId="684253E0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5164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Kvalitativní požadavky</w:t>
            </w:r>
          </w:p>
        </w:tc>
      </w:tr>
      <w:tr w:rsidR="003C7DED" w14:paraId="63DD00A8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9D74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Spolehlivost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4641" w14:textId="77777777" w:rsidR="003C7DED" w:rsidRDefault="00AC4C25">
            <w:pPr>
              <w:pStyle w:val="Standard"/>
              <w:widowControl w:val="0"/>
            </w:pPr>
            <w:proofErr w:type="gramStart"/>
            <w:r>
              <w:t>90%</w:t>
            </w:r>
            <w:proofErr w:type="gramEnd"/>
          </w:p>
        </w:tc>
      </w:tr>
      <w:tr w:rsidR="003C7DED" w14:paraId="354196C9" w14:textId="77777777">
        <w:trPr>
          <w:trHeight w:val="761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0D17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Dostupnost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FFF3" w14:textId="77777777" w:rsidR="003C7DED" w:rsidRDefault="00AC4C25">
            <w:pPr>
              <w:pStyle w:val="Standard"/>
              <w:widowControl w:val="0"/>
            </w:pPr>
            <w:r>
              <w:t>8:00 – 16:00 (v pracovních dnech)</w:t>
            </w:r>
          </w:p>
          <w:p w14:paraId="1148E9E4" w14:textId="77777777" w:rsidR="003C7DED" w:rsidRDefault="003C7DED">
            <w:pPr>
              <w:pStyle w:val="Standard"/>
              <w:widowControl w:val="0"/>
            </w:pPr>
          </w:p>
        </w:tc>
      </w:tr>
      <w:tr w:rsidR="003C7DED" w14:paraId="49D530D8" w14:textId="77777777">
        <w:trPr>
          <w:trHeight w:val="142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7762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Doba do opravy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C6B1" w14:textId="77777777" w:rsidR="003C7DED" w:rsidRDefault="00AC4C25">
            <w:pPr>
              <w:pStyle w:val="Standard"/>
              <w:widowControl w:val="0"/>
            </w:pPr>
            <w:r>
              <w:t>NBD – do konce následujícího pracovního dne</w:t>
            </w:r>
          </w:p>
        </w:tc>
      </w:tr>
      <w:tr w:rsidR="003C7DED" w14:paraId="7C392F3B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9F52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Odezva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CB5A" w14:textId="77777777" w:rsidR="003C7DED" w:rsidRDefault="00AC4C25">
            <w:pPr>
              <w:pStyle w:val="Standard"/>
              <w:widowControl w:val="0"/>
            </w:pPr>
            <w:r>
              <w:t>6 hod.</w:t>
            </w:r>
          </w:p>
        </w:tc>
      </w:tr>
      <w:tr w:rsidR="003C7DED" w14:paraId="021B7B04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EE15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Omezení</w:t>
            </w:r>
          </w:p>
        </w:tc>
      </w:tr>
      <w:tr w:rsidR="003C7DED" w14:paraId="3A738CF4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04B1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Zátěž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FC02" w14:textId="77777777" w:rsidR="003C7DED" w:rsidRDefault="00AC4C25">
            <w:pPr>
              <w:pStyle w:val="Standard"/>
              <w:widowControl w:val="0"/>
            </w:pPr>
            <w:r>
              <w:t>3 ks servery, 7 ks aktivních prvků</w:t>
            </w:r>
          </w:p>
        </w:tc>
      </w:tr>
      <w:tr w:rsidR="003C7DED" w14:paraId="5FCEBAB7" w14:textId="77777777">
        <w:trPr>
          <w:trHeight w:val="303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3744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Doplňková informace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289B" w14:textId="77777777" w:rsidR="003C7DED" w:rsidRDefault="00AC4C25">
            <w:pPr>
              <w:pStyle w:val="Standard"/>
              <w:widowControl w:val="0"/>
            </w:pPr>
            <w:r>
              <w:t>V případě hardwarové poruchy využije zhotovitel náhradní zařízení objednatele a zprostředkuje provedení záruční nebo pozáruční opravy u dodavatele zařízení. V tomto případě nemůže zhotovitel garantovat stanovenou dobu pro vyřešení.</w:t>
            </w:r>
          </w:p>
        </w:tc>
      </w:tr>
    </w:tbl>
    <w:p w14:paraId="18DDFACA" w14:textId="77777777" w:rsidR="003C7DED" w:rsidRDefault="003C7DED">
      <w:pPr>
        <w:pStyle w:val="Standard"/>
      </w:pPr>
    </w:p>
    <w:p w14:paraId="16EAD7F9" w14:textId="77777777" w:rsidR="003C7DED" w:rsidRDefault="00AC4C25">
      <w:pPr>
        <w:pStyle w:val="Standard"/>
        <w:pageBreakBefore/>
      </w:pPr>
      <w:r>
        <w:rPr>
          <w:rFonts w:eastAsia="Arial"/>
          <w:b/>
          <w:sz w:val="22"/>
          <w:szCs w:val="22"/>
        </w:rPr>
        <w:lastRenderedPageBreak/>
        <w:t xml:space="preserve"> </w:t>
      </w:r>
    </w:p>
    <w:p w14:paraId="4A6C34F6" w14:textId="77777777" w:rsidR="003C7DED" w:rsidRDefault="00AC4C25">
      <w:pPr>
        <w:pStyle w:val="Standard"/>
      </w:pPr>
      <w:r>
        <w:rPr>
          <w:b/>
          <w:sz w:val="22"/>
          <w:szCs w:val="22"/>
        </w:rPr>
        <w:t>Katalogový list č. 006</w:t>
      </w:r>
    </w:p>
    <w:tbl>
      <w:tblPr>
        <w:tblW w:w="969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869"/>
      </w:tblGrid>
      <w:tr w:rsidR="003C7DED" w14:paraId="7BBDE561" w14:textId="77777777">
        <w:trPr>
          <w:trHeight w:val="218"/>
        </w:trPr>
        <w:tc>
          <w:tcPr>
            <w:tcW w:w="96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A27A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Specifikace prvku služby</w:t>
            </w:r>
          </w:p>
        </w:tc>
      </w:tr>
      <w:tr w:rsidR="003C7DED" w14:paraId="0514B281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A9E2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Identifikace prvku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0F74" w14:textId="77777777" w:rsidR="003C7DED" w:rsidRDefault="00AC4C25">
            <w:pPr>
              <w:pStyle w:val="Standard"/>
              <w:widowControl w:val="0"/>
            </w:pPr>
            <w:proofErr w:type="spellStart"/>
            <w:r>
              <w:t>Serv</w:t>
            </w:r>
            <w:proofErr w:type="spellEnd"/>
            <w:r>
              <w:t xml:space="preserve"> Internet</w:t>
            </w:r>
          </w:p>
        </w:tc>
      </w:tr>
      <w:tr w:rsidR="003C7DED" w14:paraId="302C7809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BEC8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Název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AFCF" w14:textId="77777777" w:rsidR="003C7DED" w:rsidRDefault="00AC4C25">
            <w:pPr>
              <w:pStyle w:val="Standard"/>
              <w:widowControl w:val="0"/>
            </w:pPr>
            <w:r>
              <w:t>Servis dostupnosti internetu v síti</w:t>
            </w:r>
          </w:p>
        </w:tc>
      </w:tr>
      <w:tr w:rsidR="003C7DED" w14:paraId="7E3A5603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05B0F6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Stupeň důležitosti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628FFB" w14:textId="77777777" w:rsidR="003C7DED" w:rsidRDefault="00AC4C25">
            <w:pPr>
              <w:pStyle w:val="Standard"/>
              <w:widowControl w:val="0"/>
            </w:pPr>
            <w:r>
              <w:t>2</w:t>
            </w:r>
          </w:p>
        </w:tc>
      </w:tr>
      <w:tr w:rsidR="003C7DED" w14:paraId="4701C8DA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BC62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Definice prvku služby</w:t>
            </w:r>
          </w:p>
        </w:tc>
      </w:tr>
      <w:tr w:rsidR="003C7DED" w14:paraId="36050CBE" w14:textId="77777777">
        <w:trPr>
          <w:trHeight w:val="181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3773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Popis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11F8" w14:textId="77777777" w:rsidR="003C7DED" w:rsidRDefault="00AC4C25">
            <w:pPr>
              <w:pStyle w:val="Standard"/>
              <w:widowControl w:val="0"/>
            </w:pPr>
            <w:r>
              <w:t xml:space="preserve">Řešení problému při nedostupnosti </w:t>
            </w:r>
            <w:proofErr w:type="gramStart"/>
            <w:r>
              <w:t>Internetu</w:t>
            </w:r>
            <w:proofErr w:type="gramEnd"/>
          </w:p>
        </w:tc>
      </w:tr>
      <w:tr w:rsidR="003C7DED" w14:paraId="4283967B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B0F5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Místo poskytnutí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A256" w14:textId="77777777" w:rsidR="003C7DED" w:rsidRDefault="00AC4C25">
            <w:pPr>
              <w:pStyle w:val="Standard"/>
              <w:widowControl w:val="0"/>
            </w:pPr>
            <w:r>
              <w:t xml:space="preserve">Na místě u </w:t>
            </w:r>
            <w:proofErr w:type="spellStart"/>
            <w:r>
              <w:t>nahlašovatele</w:t>
            </w:r>
            <w:proofErr w:type="spellEnd"/>
            <w:r>
              <w:t xml:space="preserve"> nebo pomocí vzdáleného připojení</w:t>
            </w:r>
          </w:p>
        </w:tc>
      </w:tr>
      <w:tr w:rsidR="003C7DED" w14:paraId="65285E3C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D356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Kvalitativní požadavky</w:t>
            </w:r>
          </w:p>
        </w:tc>
      </w:tr>
      <w:tr w:rsidR="003C7DED" w14:paraId="56362832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1563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Spolehlivost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5EE5" w14:textId="77777777" w:rsidR="003C7DED" w:rsidRDefault="00AC4C25">
            <w:pPr>
              <w:pStyle w:val="Standard"/>
              <w:widowControl w:val="0"/>
            </w:pPr>
            <w:proofErr w:type="gramStart"/>
            <w:r>
              <w:t>90%</w:t>
            </w:r>
            <w:proofErr w:type="gramEnd"/>
          </w:p>
        </w:tc>
      </w:tr>
      <w:tr w:rsidR="003C7DED" w14:paraId="25DC2E34" w14:textId="77777777">
        <w:trPr>
          <w:trHeight w:val="761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D80F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Dostupnost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A5BE" w14:textId="77777777" w:rsidR="003C7DED" w:rsidRDefault="00AC4C25">
            <w:pPr>
              <w:pStyle w:val="Standard"/>
              <w:widowControl w:val="0"/>
            </w:pPr>
            <w:r>
              <w:t>8:00 – 16:00 (v pracovních dnech)</w:t>
            </w:r>
          </w:p>
          <w:p w14:paraId="18AC5240" w14:textId="77777777" w:rsidR="003C7DED" w:rsidRDefault="003C7DED">
            <w:pPr>
              <w:pStyle w:val="Standard"/>
              <w:widowControl w:val="0"/>
            </w:pPr>
          </w:p>
        </w:tc>
      </w:tr>
      <w:tr w:rsidR="003C7DED" w14:paraId="3253782D" w14:textId="77777777">
        <w:trPr>
          <w:trHeight w:val="142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4946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Doba do opravy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C7BE" w14:textId="77777777" w:rsidR="003C7DED" w:rsidRDefault="00AC4C25">
            <w:pPr>
              <w:pStyle w:val="Standard"/>
              <w:widowControl w:val="0"/>
            </w:pPr>
            <w:r>
              <w:rPr>
                <w:rFonts w:eastAsia="Arial"/>
              </w:rPr>
              <w:t xml:space="preserve"> </w:t>
            </w:r>
            <w:proofErr w:type="gramStart"/>
            <w:r>
              <w:rPr>
                <w:rFonts w:eastAsia="Arial"/>
              </w:rPr>
              <w:t xml:space="preserve">NBD - </w:t>
            </w:r>
            <w:r>
              <w:t>do</w:t>
            </w:r>
            <w:proofErr w:type="gramEnd"/>
            <w:r>
              <w:t xml:space="preserve"> konce následujícího pracovního dne</w:t>
            </w:r>
          </w:p>
        </w:tc>
      </w:tr>
      <w:tr w:rsidR="003C7DED" w14:paraId="235962ED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1A02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Odezva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9965" w14:textId="77777777" w:rsidR="003C7DED" w:rsidRDefault="00AC4C25">
            <w:pPr>
              <w:pStyle w:val="Standard"/>
              <w:widowControl w:val="0"/>
            </w:pPr>
            <w:r>
              <w:t>6 hod.</w:t>
            </w:r>
          </w:p>
        </w:tc>
      </w:tr>
      <w:tr w:rsidR="003C7DED" w14:paraId="04FBFC2B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F085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Omezení</w:t>
            </w:r>
          </w:p>
        </w:tc>
      </w:tr>
      <w:tr w:rsidR="003C7DED" w14:paraId="59864C2C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B152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Zátěž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7D5E" w14:textId="77777777" w:rsidR="003C7DED" w:rsidRDefault="00AC4C25">
            <w:pPr>
              <w:pStyle w:val="Standard"/>
              <w:widowControl w:val="0"/>
            </w:pPr>
            <w:r>
              <w:t>2 přípojky do internetu, 7 ks aktivních prvků</w:t>
            </w:r>
          </w:p>
        </w:tc>
      </w:tr>
      <w:tr w:rsidR="003C7DED" w14:paraId="0BE00DDF" w14:textId="77777777">
        <w:trPr>
          <w:trHeight w:val="303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29B3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Doplňková informace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7936" w14:textId="77777777" w:rsidR="003C7DED" w:rsidRDefault="00AC4C25">
            <w:pPr>
              <w:pStyle w:val="Standard"/>
              <w:widowControl w:val="0"/>
            </w:pPr>
            <w:r>
              <w:t>V případě hardwarové poruchy využije zhotovitel náhradní zařízení objednatele a zprostředkuje provedení záruční nebo pozáruční opravy u dodavatele zařízení. V tomto případě nemůže zhotovitel garantovat stanovenou dobu pro vyřešení.</w:t>
            </w:r>
          </w:p>
        </w:tc>
      </w:tr>
    </w:tbl>
    <w:p w14:paraId="2D80E43A" w14:textId="77777777" w:rsidR="003C7DED" w:rsidRDefault="003C7DED">
      <w:pPr>
        <w:pStyle w:val="Standard"/>
      </w:pPr>
    </w:p>
    <w:p w14:paraId="44C05219" w14:textId="77777777" w:rsidR="003C7DED" w:rsidRDefault="003C7DED">
      <w:pPr>
        <w:pStyle w:val="Standard"/>
        <w:pageBreakBefore/>
        <w:rPr>
          <w:b/>
          <w:sz w:val="22"/>
          <w:szCs w:val="22"/>
        </w:rPr>
      </w:pPr>
    </w:p>
    <w:p w14:paraId="211A586F" w14:textId="77777777" w:rsidR="003C7DED" w:rsidRDefault="00AC4C25">
      <w:pPr>
        <w:pStyle w:val="Standard"/>
      </w:pPr>
      <w:r>
        <w:rPr>
          <w:b/>
          <w:sz w:val="22"/>
          <w:szCs w:val="22"/>
        </w:rPr>
        <w:t>Katalogový list č. 07</w:t>
      </w:r>
    </w:p>
    <w:tbl>
      <w:tblPr>
        <w:tblW w:w="969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869"/>
      </w:tblGrid>
      <w:tr w:rsidR="003C7DED" w14:paraId="6A268B7A" w14:textId="77777777">
        <w:trPr>
          <w:trHeight w:val="218"/>
        </w:trPr>
        <w:tc>
          <w:tcPr>
            <w:tcW w:w="96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5B84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Specifikace prvku služby</w:t>
            </w:r>
          </w:p>
        </w:tc>
      </w:tr>
      <w:tr w:rsidR="003C7DED" w14:paraId="73EA4296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ADD2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Identifikace prvku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3DB7" w14:textId="77777777" w:rsidR="003C7DED" w:rsidRDefault="00AC4C25">
            <w:pPr>
              <w:pStyle w:val="Standard"/>
              <w:widowControl w:val="0"/>
            </w:pPr>
            <w:proofErr w:type="spellStart"/>
            <w:r>
              <w:t>Adm</w:t>
            </w:r>
            <w:proofErr w:type="spellEnd"/>
            <w:r>
              <w:t xml:space="preserve"> PC</w:t>
            </w:r>
          </w:p>
        </w:tc>
      </w:tr>
      <w:tr w:rsidR="003C7DED" w14:paraId="285B4F19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5BAA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Název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8D9A" w14:textId="77777777" w:rsidR="003C7DED" w:rsidRDefault="00AC4C25">
            <w:pPr>
              <w:pStyle w:val="Standard"/>
              <w:widowControl w:val="0"/>
            </w:pPr>
            <w:r>
              <w:t>Administrace a údržba PC</w:t>
            </w:r>
          </w:p>
        </w:tc>
      </w:tr>
      <w:tr w:rsidR="003C7DED" w14:paraId="1693FC82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F63930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Stupeň důležitosti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FCCEBC" w14:textId="77777777" w:rsidR="003C7DED" w:rsidRDefault="00AC4C25">
            <w:pPr>
              <w:pStyle w:val="Standard"/>
              <w:widowControl w:val="0"/>
            </w:pPr>
            <w:r>
              <w:t>3</w:t>
            </w:r>
          </w:p>
        </w:tc>
      </w:tr>
      <w:tr w:rsidR="003C7DED" w14:paraId="3D64CBFE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C498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Definice prvku služby</w:t>
            </w:r>
          </w:p>
        </w:tc>
      </w:tr>
      <w:tr w:rsidR="003C7DED" w14:paraId="0FE4345D" w14:textId="77777777">
        <w:trPr>
          <w:trHeight w:val="181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A1C5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Popis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DBE2" w14:textId="77777777" w:rsidR="003C7DED" w:rsidRDefault="00AC4C25">
            <w:pPr>
              <w:pStyle w:val="Standard"/>
              <w:widowControl w:val="0"/>
            </w:pPr>
            <w:r>
              <w:t>Řešení požadavků pro PC a notebooky. Jedná se o nové drobné požadavky s HW, OS nebo aplikačním SW (dle seznamu schváleného SW). Např. instalace nového HW/SW, změna nastavení OS nebo aplikačního SW, proaktivní dohled, update</w:t>
            </w:r>
          </w:p>
        </w:tc>
      </w:tr>
      <w:tr w:rsidR="003C7DED" w14:paraId="0FC43406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7D4C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Místo poskytnutí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9837" w14:textId="77777777" w:rsidR="003C7DED" w:rsidRDefault="00AC4C25">
            <w:pPr>
              <w:pStyle w:val="Standard"/>
              <w:widowControl w:val="0"/>
            </w:pPr>
            <w:r>
              <w:t xml:space="preserve">Na místě u </w:t>
            </w:r>
            <w:proofErr w:type="spellStart"/>
            <w:r>
              <w:t>nahlašovatele</w:t>
            </w:r>
            <w:proofErr w:type="spellEnd"/>
            <w:r>
              <w:t xml:space="preserve"> nebo pomocí vzdáleného připojení</w:t>
            </w:r>
          </w:p>
        </w:tc>
      </w:tr>
      <w:tr w:rsidR="003C7DED" w14:paraId="7D87CD51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8CF0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Kvalitativní požadavky</w:t>
            </w:r>
          </w:p>
        </w:tc>
      </w:tr>
      <w:tr w:rsidR="003C7DED" w14:paraId="23D0CFC9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9FA0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Spolehlivost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990F" w14:textId="77777777" w:rsidR="003C7DED" w:rsidRDefault="00AC4C25">
            <w:pPr>
              <w:pStyle w:val="Standard"/>
              <w:widowControl w:val="0"/>
            </w:pPr>
            <w:proofErr w:type="gramStart"/>
            <w:r>
              <w:t>90%</w:t>
            </w:r>
            <w:proofErr w:type="gramEnd"/>
          </w:p>
        </w:tc>
      </w:tr>
      <w:tr w:rsidR="003C7DED" w14:paraId="4B830D75" w14:textId="77777777">
        <w:trPr>
          <w:trHeight w:val="761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04E6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Dostupnost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ABD9" w14:textId="77777777" w:rsidR="003C7DED" w:rsidRDefault="00AC4C25">
            <w:pPr>
              <w:pStyle w:val="Standard"/>
              <w:widowControl w:val="0"/>
            </w:pPr>
            <w:r>
              <w:t>8:00 – 16:00 (v pracovních dnech)</w:t>
            </w:r>
          </w:p>
          <w:p w14:paraId="4F355176" w14:textId="77777777" w:rsidR="003C7DED" w:rsidRDefault="003C7DED">
            <w:pPr>
              <w:pStyle w:val="Standard"/>
              <w:widowControl w:val="0"/>
            </w:pPr>
          </w:p>
        </w:tc>
      </w:tr>
      <w:tr w:rsidR="003C7DED" w14:paraId="355FC090" w14:textId="77777777">
        <w:trPr>
          <w:trHeight w:val="142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296D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Doba do opravy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854" w14:textId="77777777" w:rsidR="003C7DED" w:rsidRDefault="00AC4C25">
            <w:pPr>
              <w:pStyle w:val="Standard"/>
              <w:widowControl w:val="0"/>
            </w:pPr>
            <w:r>
              <w:t>5BD – do konce pátého pracovního dne</w:t>
            </w:r>
          </w:p>
        </w:tc>
      </w:tr>
      <w:tr w:rsidR="003C7DED" w14:paraId="4593A84A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2A2E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Odezva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06B1" w14:textId="77777777" w:rsidR="003C7DED" w:rsidRDefault="00AC4C25">
            <w:pPr>
              <w:pStyle w:val="Standard"/>
              <w:widowControl w:val="0"/>
            </w:pPr>
            <w:r>
              <w:t>Nestanoveno</w:t>
            </w:r>
          </w:p>
        </w:tc>
      </w:tr>
      <w:tr w:rsidR="003C7DED" w14:paraId="7D7A16FA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FF9D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Omezení</w:t>
            </w:r>
          </w:p>
        </w:tc>
      </w:tr>
      <w:tr w:rsidR="003C7DED" w14:paraId="173D128E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7911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Zátěž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71F2" w14:textId="77777777" w:rsidR="003C7DED" w:rsidRDefault="00AC4C25">
            <w:pPr>
              <w:pStyle w:val="Standard"/>
              <w:widowControl w:val="0"/>
            </w:pPr>
            <w:r>
              <w:rPr>
                <w:rFonts w:eastAsia="Arial"/>
              </w:rPr>
              <w:t xml:space="preserve"> </w:t>
            </w:r>
            <w:r>
              <w:t>20 ks PC, Notebooky</w:t>
            </w:r>
          </w:p>
        </w:tc>
      </w:tr>
      <w:tr w:rsidR="003C7DED" w14:paraId="338FA7E1" w14:textId="77777777">
        <w:trPr>
          <w:trHeight w:val="303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898F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Doplňková informace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00BA" w14:textId="77777777" w:rsidR="003C7DED" w:rsidRDefault="00AC4C25">
            <w:pPr>
              <w:pStyle w:val="Standard"/>
              <w:widowControl w:val="0"/>
            </w:pPr>
            <w:r>
              <w:t>Předpokladem je, že se uživatel nachází v prostoru sídla společnosti, počítač je připojen na síť a jsou k dispozici veškeré instalační sady.</w:t>
            </w:r>
          </w:p>
        </w:tc>
      </w:tr>
    </w:tbl>
    <w:p w14:paraId="29282115" w14:textId="77777777" w:rsidR="003C7DED" w:rsidRDefault="003C7DED">
      <w:pPr>
        <w:pStyle w:val="Standard"/>
      </w:pPr>
    </w:p>
    <w:p w14:paraId="0389DAE7" w14:textId="77777777" w:rsidR="003C7DED" w:rsidRDefault="00AC4C25">
      <w:pPr>
        <w:pStyle w:val="Standard"/>
        <w:pageBreakBefore/>
      </w:pPr>
      <w:r>
        <w:rPr>
          <w:b/>
          <w:sz w:val="22"/>
          <w:szCs w:val="22"/>
        </w:rPr>
        <w:lastRenderedPageBreak/>
        <w:t>Katalogový list č. 08</w:t>
      </w:r>
    </w:p>
    <w:tbl>
      <w:tblPr>
        <w:tblW w:w="969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869"/>
      </w:tblGrid>
      <w:tr w:rsidR="003C7DED" w14:paraId="36DF1014" w14:textId="77777777">
        <w:trPr>
          <w:trHeight w:val="218"/>
        </w:trPr>
        <w:tc>
          <w:tcPr>
            <w:tcW w:w="96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9334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Specifikace prvku služby</w:t>
            </w:r>
          </w:p>
        </w:tc>
      </w:tr>
      <w:tr w:rsidR="003C7DED" w14:paraId="581DBA03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8F1B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Identifikace prvku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CF5A" w14:textId="77777777" w:rsidR="003C7DED" w:rsidRDefault="00AC4C25">
            <w:pPr>
              <w:pStyle w:val="Standard"/>
              <w:widowControl w:val="0"/>
            </w:pPr>
            <w:proofErr w:type="spellStart"/>
            <w:r>
              <w:t>Adm</w:t>
            </w:r>
            <w:proofErr w:type="spellEnd"/>
            <w:r>
              <w:t xml:space="preserve"> LAN</w:t>
            </w:r>
          </w:p>
        </w:tc>
      </w:tr>
      <w:tr w:rsidR="003C7DED" w14:paraId="1C8A7A40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EAEC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Název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0D71" w14:textId="77777777" w:rsidR="003C7DED" w:rsidRDefault="00AC4C25">
            <w:pPr>
              <w:pStyle w:val="Standard"/>
              <w:widowControl w:val="0"/>
            </w:pPr>
            <w:r>
              <w:t>Administrace a údržba lokální sítě</w:t>
            </w:r>
          </w:p>
        </w:tc>
      </w:tr>
      <w:tr w:rsidR="003C7DED" w14:paraId="08DFF060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80A6B2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Stupeň důležitosti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87AC0A" w14:textId="77777777" w:rsidR="003C7DED" w:rsidRDefault="00AC4C25">
            <w:pPr>
              <w:pStyle w:val="Standard"/>
              <w:widowControl w:val="0"/>
            </w:pPr>
            <w:r>
              <w:t>3</w:t>
            </w:r>
          </w:p>
        </w:tc>
      </w:tr>
      <w:tr w:rsidR="003C7DED" w14:paraId="5538BC5E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465B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Definice prvku služby</w:t>
            </w:r>
          </w:p>
        </w:tc>
      </w:tr>
      <w:tr w:rsidR="003C7DED" w14:paraId="5B40F42C" w14:textId="77777777">
        <w:trPr>
          <w:trHeight w:val="181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3B89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Popis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EB5D" w14:textId="77777777" w:rsidR="003C7DED" w:rsidRDefault="00AC4C25">
            <w:pPr>
              <w:pStyle w:val="Standard"/>
              <w:widowControl w:val="0"/>
            </w:pPr>
            <w:r>
              <w:t>Administrace, údržba a správa sítě – síťové služby, uživatelé, emaily, síťové aplikace, logy, zálohování, bezpečnost. Řešení běžných administračních požadavků instalované báze síťových produktů a služeb.</w:t>
            </w:r>
          </w:p>
        </w:tc>
      </w:tr>
      <w:tr w:rsidR="003C7DED" w14:paraId="7D64B8C9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2E53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Místo poskytnutí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0708" w14:textId="77777777" w:rsidR="003C7DED" w:rsidRDefault="00AC4C25">
            <w:pPr>
              <w:pStyle w:val="Standard"/>
              <w:widowControl w:val="0"/>
            </w:pPr>
            <w:r>
              <w:t xml:space="preserve">Na místě u </w:t>
            </w:r>
            <w:proofErr w:type="spellStart"/>
            <w:r>
              <w:t>nahlašovatele</w:t>
            </w:r>
            <w:proofErr w:type="spellEnd"/>
            <w:r>
              <w:t xml:space="preserve"> nebo pomocí vzdáleného připojení</w:t>
            </w:r>
          </w:p>
        </w:tc>
      </w:tr>
      <w:tr w:rsidR="003C7DED" w14:paraId="77A51EB1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F307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Kvalitativní požadavky</w:t>
            </w:r>
          </w:p>
        </w:tc>
      </w:tr>
      <w:tr w:rsidR="003C7DED" w14:paraId="313A0684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73A0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Spolehlivost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7667" w14:textId="77777777" w:rsidR="003C7DED" w:rsidRDefault="00AC4C25">
            <w:pPr>
              <w:pStyle w:val="Standard"/>
              <w:widowControl w:val="0"/>
            </w:pPr>
            <w:proofErr w:type="gramStart"/>
            <w:r>
              <w:t>90%</w:t>
            </w:r>
            <w:proofErr w:type="gramEnd"/>
          </w:p>
        </w:tc>
      </w:tr>
      <w:tr w:rsidR="003C7DED" w14:paraId="1F4A4555" w14:textId="77777777">
        <w:trPr>
          <w:trHeight w:val="761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B92B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Dostupnost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5779" w14:textId="77777777" w:rsidR="003C7DED" w:rsidRDefault="00AC4C25">
            <w:pPr>
              <w:pStyle w:val="Standard"/>
              <w:widowControl w:val="0"/>
            </w:pPr>
            <w:r>
              <w:t>8:00 – 16:00 (v pracovních dnech)</w:t>
            </w:r>
          </w:p>
          <w:p w14:paraId="0D1CA749" w14:textId="77777777" w:rsidR="003C7DED" w:rsidRDefault="003C7DED">
            <w:pPr>
              <w:pStyle w:val="Standard"/>
              <w:widowControl w:val="0"/>
            </w:pPr>
          </w:p>
        </w:tc>
      </w:tr>
      <w:tr w:rsidR="003C7DED" w14:paraId="6710946C" w14:textId="77777777">
        <w:trPr>
          <w:trHeight w:val="142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8EFD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Doba do opravy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7A32" w14:textId="77777777" w:rsidR="003C7DED" w:rsidRDefault="00AC4C25">
            <w:pPr>
              <w:pStyle w:val="Standard"/>
              <w:widowControl w:val="0"/>
            </w:pPr>
            <w:r>
              <w:t>5BD – do konce pátého pracovního dne</w:t>
            </w:r>
          </w:p>
        </w:tc>
      </w:tr>
      <w:tr w:rsidR="003C7DED" w14:paraId="534A1B39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DF49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Odezva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A426" w14:textId="77777777" w:rsidR="003C7DED" w:rsidRDefault="00AC4C25">
            <w:pPr>
              <w:pStyle w:val="Standard"/>
              <w:widowControl w:val="0"/>
            </w:pPr>
            <w:r>
              <w:t>Nestanoveno</w:t>
            </w:r>
          </w:p>
        </w:tc>
      </w:tr>
      <w:tr w:rsidR="003C7DED" w14:paraId="62B7472C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4D3F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Omezení</w:t>
            </w:r>
          </w:p>
        </w:tc>
      </w:tr>
      <w:tr w:rsidR="003C7DED" w14:paraId="12AF4790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424B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Zátěž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12E3" w14:textId="77777777" w:rsidR="003C7DED" w:rsidRDefault="00AC4C25">
            <w:pPr>
              <w:pStyle w:val="Standard"/>
              <w:widowControl w:val="0"/>
            </w:pPr>
            <w:r>
              <w:rPr>
                <w:rFonts w:eastAsia="Arial"/>
              </w:rPr>
              <w:t xml:space="preserve"> </w:t>
            </w:r>
            <w:r>
              <w:t>3 ks servery, 7 ks aktivních prvků</w:t>
            </w:r>
          </w:p>
        </w:tc>
      </w:tr>
      <w:tr w:rsidR="003C7DED" w14:paraId="3C1C4C84" w14:textId="77777777">
        <w:trPr>
          <w:trHeight w:val="303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2285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Doplňková informace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45E6" w14:textId="77777777" w:rsidR="003C7DED" w:rsidRDefault="00AC4C25">
            <w:pPr>
              <w:pStyle w:val="Standard"/>
              <w:widowControl w:val="0"/>
            </w:pPr>
            <w:r>
              <w:t>Proaktivní administrační práce budou prováděny průběžně, podle uvážení a potřeby zhotovitele. Požadavky budou plněny do stanovené doby pro vyřešení. Práce budou prováděny na místě u zákazníka nebo vzdáleným připojením administrátora.</w:t>
            </w:r>
          </w:p>
        </w:tc>
      </w:tr>
    </w:tbl>
    <w:p w14:paraId="24B03421" w14:textId="77777777" w:rsidR="003C7DED" w:rsidRDefault="003C7DED">
      <w:pPr>
        <w:pStyle w:val="Standard"/>
      </w:pPr>
    </w:p>
    <w:p w14:paraId="16CC971B" w14:textId="77777777" w:rsidR="003C7DED" w:rsidRDefault="003C7DED">
      <w:pPr>
        <w:pStyle w:val="Standard"/>
        <w:pageBreakBefore/>
      </w:pPr>
    </w:p>
    <w:p w14:paraId="41CD945D" w14:textId="77777777" w:rsidR="003C7DED" w:rsidRDefault="00AC4C25">
      <w:pPr>
        <w:pStyle w:val="Standard"/>
      </w:pPr>
      <w:r>
        <w:rPr>
          <w:b/>
          <w:sz w:val="22"/>
          <w:szCs w:val="22"/>
        </w:rPr>
        <w:t>Katalogový list č. 09</w:t>
      </w:r>
    </w:p>
    <w:tbl>
      <w:tblPr>
        <w:tblW w:w="9691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869"/>
      </w:tblGrid>
      <w:tr w:rsidR="003C7DED" w14:paraId="4CE6E7D4" w14:textId="77777777">
        <w:trPr>
          <w:trHeight w:val="218"/>
        </w:trPr>
        <w:tc>
          <w:tcPr>
            <w:tcW w:w="96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9E69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Specifikace prvku služby</w:t>
            </w:r>
          </w:p>
        </w:tc>
      </w:tr>
      <w:tr w:rsidR="003C7DED" w14:paraId="5510C0FA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8702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Identifikace prvku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2D25" w14:textId="77777777" w:rsidR="003C7DED" w:rsidRDefault="00AC4C25">
            <w:pPr>
              <w:pStyle w:val="Standard"/>
              <w:widowControl w:val="0"/>
            </w:pPr>
            <w:r>
              <w:t>Vedení projektu</w:t>
            </w:r>
          </w:p>
        </w:tc>
      </w:tr>
      <w:tr w:rsidR="003C7DED" w14:paraId="403C7A62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1D2B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Název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FF78" w14:textId="77777777" w:rsidR="003C7DED" w:rsidRDefault="00AC4C25">
            <w:pPr>
              <w:pStyle w:val="Standard"/>
              <w:widowControl w:val="0"/>
            </w:pPr>
            <w:r>
              <w:t>Řízení projektů údržby a rozvoje IS/IT</w:t>
            </w:r>
          </w:p>
        </w:tc>
      </w:tr>
      <w:tr w:rsidR="003C7DED" w14:paraId="22AF731E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2FC8A2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Stupeň důležitosti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30D02F" w14:textId="77777777" w:rsidR="003C7DED" w:rsidRDefault="00AC4C25">
            <w:pPr>
              <w:pStyle w:val="Standard"/>
              <w:widowControl w:val="0"/>
            </w:pPr>
            <w:r>
              <w:t>2</w:t>
            </w:r>
          </w:p>
        </w:tc>
      </w:tr>
      <w:tr w:rsidR="003C7DED" w14:paraId="10E42D3A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09C9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Definice prvku služby</w:t>
            </w:r>
          </w:p>
        </w:tc>
      </w:tr>
      <w:tr w:rsidR="003C7DED" w14:paraId="6B1CC3E1" w14:textId="77777777">
        <w:trPr>
          <w:trHeight w:val="181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CF4E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Popis prvku služby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B6E1" w14:textId="77777777" w:rsidR="003C7DED" w:rsidRDefault="00AC4C25">
            <w:pPr>
              <w:pStyle w:val="Standard"/>
              <w:widowControl w:val="0"/>
            </w:pPr>
            <w:r>
              <w:t>Řízení projektů a drobných aktivit při údržbě a rozvoji IS/IT, v rámci společnosti Identifikační systémy, na základě požadavků.</w:t>
            </w:r>
          </w:p>
        </w:tc>
      </w:tr>
      <w:tr w:rsidR="003C7DED" w14:paraId="583CE417" w14:textId="77777777">
        <w:trPr>
          <w:trHeight w:val="392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8F8A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Místo poskytnutí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8443" w14:textId="77777777" w:rsidR="003C7DED" w:rsidRDefault="00AC4C25">
            <w:pPr>
              <w:pStyle w:val="Standard"/>
              <w:widowControl w:val="0"/>
            </w:pPr>
            <w:r>
              <w:t xml:space="preserve">Na místě u </w:t>
            </w:r>
            <w:proofErr w:type="spellStart"/>
            <w:r>
              <w:t>nahlašovatele</w:t>
            </w:r>
            <w:proofErr w:type="spellEnd"/>
            <w:r>
              <w:t xml:space="preserve"> nebo pomocí vzdáleného připojení</w:t>
            </w:r>
          </w:p>
        </w:tc>
      </w:tr>
      <w:tr w:rsidR="003C7DED" w14:paraId="3742039B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39D2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Kvalitativní požadavky</w:t>
            </w:r>
          </w:p>
        </w:tc>
      </w:tr>
      <w:tr w:rsidR="003C7DED" w14:paraId="51396DDD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34BC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Spolehlivost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11ED" w14:textId="77777777" w:rsidR="003C7DED" w:rsidRDefault="00AC4C25">
            <w:pPr>
              <w:pStyle w:val="Standard"/>
              <w:widowControl w:val="0"/>
            </w:pPr>
            <w:proofErr w:type="gramStart"/>
            <w:r>
              <w:t>90%</w:t>
            </w:r>
            <w:proofErr w:type="gramEnd"/>
          </w:p>
        </w:tc>
      </w:tr>
      <w:tr w:rsidR="003C7DED" w14:paraId="616EE177" w14:textId="77777777">
        <w:trPr>
          <w:trHeight w:val="761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9D0A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Dostupnost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55BC" w14:textId="77777777" w:rsidR="003C7DED" w:rsidRDefault="00AC4C25">
            <w:pPr>
              <w:pStyle w:val="Standard"/>
              <w:widowControl w:val="0"/>
            </w:pPr>
            <w:r>
              <w:t>8:00 – 16:00 (v pracovních dnech)</w:t>
            </w:r>
          </w:p>
          <w:p w14:paraId="24FEE39E" w14:textId="77777777" w:rsidR="003C7DED" w:rsidRDefault="003C7DED">
            <w:pPr>
              <w:pStyle w:val="Standard"/>
              <w:widowControl w:val="0"/>
            </w:pPr>
          </w:p>
        </w:tc>
      </w:tr>
      <w:tr w:rsidR="003C7DED" w14:paraId="69C68D00" w14:textId="77777777">
        <w:trPr>
          <w:trHeight w:val="142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6D7D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Doba do opravy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5DC1" w14:textId="77777777" w:rsidR="003C7DED" w:rsidRDefault="00AC4C25">
            <w:pPr>
              <w:pStyle w:val="Standard"/>
              <w:widowControl w:val="0"/>
            </w:pPr>
            <w:r>
              <w:t>Dle schváleného harmonogramu a definovaných termínů průběžně.</w:t>
            </w:r>
          </w:p>
        </w:tc>
      </w:tr>
      <w:tr w:rsidR="003C7DED" w14:paraId="74188118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3BAE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Odezva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2D4C" w14:textId="77777777" w:rsidR="003C7DED" w:rsidRDefault="00AC4C25">
            <w:pPr>
              <w:pStyle w:val="Standard"/>
              <w:widowControl w:val="0"/>
            </w:pPr>
            <w:r>
              <w:t>Nestanoveno</w:t>
            </w:r>
          </w:p>
        </w:tc>
      </w:tr>
      <w:tr w:rsidR="003C7DED" w14:paraId="6057ED96" w14:textId="77777777">
        <w:trPr>
          <w:trHeight w:val="369"/>
        </w:trPr>
        <w:tc>
          <w:tcPr>
            <w:tcW w:w="969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5BCE" w14:textId="77777777" w:rsidR="003C7DED" w:rsidRDefault="00AC4C25">
            <w:pPr>
              <w:pStyle w:val="Standard"/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Omezení</w:t>
            </w:r>
          </w:p>
        </w:tc>
      </w:tr>
      <w:tr w:rsidR="003C7DED" w14:paraId="6E973A78" w14:textId="77777777">
        <w:trPr>
          <w:trHeight w:val="369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8828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Zátěž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3941" w14:textId="77777777" w:rsidR="003C7DED" w:rsidRDefault="00AC4C25">
            <w:pPr>
              <w:pStyle w:val="Standard"/>
              <w:widowControl w:val="0"/>
            </w:pPr>
            <w:r>
              <w:t>Neznámá</w:t>
            </w:r>
          </w:p>
        </w:tc>
      </w:tr>
      <w:tr w:rsidR="003C7DED" w14:paraId="1B066CBE" w14:textId="77777777">
        <w:trPr>
          <w:trHeight w:val="3034"/>
        </w:trPr>
        <w:tc>
          <w:tcPr>
            <w:tcW w:w="28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EEDA" w14:textId="77777777" w:rsidR="003C7DED" w:rsidRDefault="00AC4C25">
            <w:pPr>
              <w:pStyle w:val="Standard"/>
              <w:widowControl w:val="0"/>
              <w:rPr>
                <w:b/>
              </w:rPr>
            </w:pPr>
            <w:r>
              <w:rPr>
                <w:b/>
              </w:rPr>
              <w:t>Doplňková informace</w:t>
            </w:r>
          </w:p>
        </w:tc>
        <w:tc>
          <w:tcPr>
            <w:tcW w:w="68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F258" w14:textId="77777777" w:rsidR="003C7DED" w:rsidRDefault="00AC4C25">
            <w:pPr>
              <w:pStyle w:val="Standard"/>
              <w:widowControl w:val="0"/>
            </w:pPr>
            <w:r>
              <w:t>Vedení údržbových a rozvojových projektů</w:t>
            </w:r>
          </w:p>
          <w:p w14:paraId="0EF2E8F2" w14:textId="77777777" w:rsidR="003C7DED" w:rsidRDefault="00AC4C25" w:rsidP="00AC4C25">
            <w:pPr>
              <w:pStyle w:val="Standard"/>
              <w:widowControl w:val="0"/>
              <w:numPr>
                <w:ilvl w:val="0"/>
                <w:numId w:val="82"/>
              </w:numPr>
            </w:pPr>
            <w:r>
              <w:t>poradenství při výběru technologií</w:t>
            </w:r>
          </w:p>
          <w:p w14:paraId="17DF50A0" w14:textId="77777777" w:rsidR="003C7DED" w:rsidRDefault="00AC4C25">
            <w:pPr>
              <w:pStyle w:val="Standard"/>
              <w:widowControl w:val="0"/>
              <w:numPr>
                <w:ilvl w:val="0"/>
                <w:numId w:val="52"/>
              </w:numPr>
            </w:pPr>
            <w:r>
              <w:t>pomoc při plánování rozvoje</w:t>
            </w:r>
          </w:p>
          <w:p w14:paraId="6D24D341" w14:textId="77777777" w:rsidR="003C7DED" w:rsidRDefault="00AC4C25">
            <w:pPr>
              <w:pStyle w:val="Standard"/>
              <w:widowControl w:val="0"/>
              <w:numPr>
                <w:ilvl w:val="0"/>
                <w:numId w:val="52"/>
              </w:numPr>
            </w:pPr>
            <w:r>
              <w:t>analýzy a zpracování podkladů nového řešení</w:t>
            </w:r>
          </w:p>
          <w:p w14:paraId="38C9493E" w14:textId="77777777" w:rsidR="003C7DED" w:rsidRDefault="00AC4C25">
            <w:pPr>
              <w:pStyle w:val="Standard"/>
              <w:widowControl w:val="0"/>
              <w:numPr>
                <w:ilvl w:val="0"/>
                <w:numId w:val="52"/>
              </w:numPr>
            </w:pPr>
            <w:r>
              <w:t>implementace nového řešení</w:t>
            </w:r>
          </w:p>
          <w:p w14:paraId="1D0BA744" w14:textId="77777777" w:rsidR="003C7DED" w:rsidRDefault="00AC4C25">
            <w:pPr>
              <w:pStyle w:val="Standard"/>
              <w:widowControl w:val="0"/>
              <w:numPr>
                <w:ilvl w:val="0"/>
                <w:numId w:val="52"/>
              </w:numPr>
            </w:pPr>
            <w:r>
              <w:t>řízení aktivit interních pracovníků a subdodavatelů</w:t>
            </w:r>
          </w:p>
          <w:p w14:paraId="631CAA14" w14:textId="77777777" w:rsidR="003C7DED" w:rsidRDefault="00AC4C25">
            <w:pPr>
              <w:pStyle w:val="Standard"/>
              <w:widowControl w:val="0"/>
              <w:numPr>
                <w:ilvl w:val="0"/>
                <w:numId w:val="52"/>
              </w:numPr>
            </w:pPr>
            <w:r>
              <w:t>správa incidentů</w:t>
            </w:r>
          </w:p>
          <w:p w14:paraId="5DB59AF4" w14:textId="77777777" w:rsidR="003C7DED" w:rsidRDefault="00AC4C25">
            <w:pPr>
              <w:pStyle w:val="Standard"/>
              <w:widowControl w:val="0"/>
              <w:numPr>
                <w:ilvl w:val="0"/>
                <w:numId w:val="52"/>
              </w:numPr>
            </w:pPr>
            <w:r>
              <w:t>údržba dokumentace</w:t>
            </w:r>
          </w:p>
        </w:tc>
      </w:tr>
    </w:tbl>
    <w:p w14:paraId="1EBFD7C9" w14:textId="77777777" w:rsidR="00E26D00" w:rsidRDefault="00E26D00" w:rsidP="00465B52">
      <w:pPr>
        <w:rPr>
          <w:lang w:eastAsia="cs-CZ" w:bidi="ar-SA"/>
        </w:rPr>
      </w:pPr>
      <w:r>
        <w:br w:type="page"/>
      </w:r>
    </w:p>
    <w:p w14:paraId="447DD778" w14:textId="77777777" w:rsidR="003C7DED" w:rsidRDefault="003C7DED" w:rsidP="00465B52"/>
    <w:tbl>
      <w:tblPr>
        <w:tblW w:w="916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2"/>
        <w:gridCol w:w="1987"/>
        <w:gridCol w:w="1414"/>
        <w:gridCol w:w="1421"/>
        <w:gridCol w:w="3138"/>
      </w:tblGrid>
      <w:tr w:rsidR="00E26D00" w14:paraId="28089BBE" w14:textId="77777777" w:rsidTr="00E26D00">
        <w:trPr>
          <w:trHeight w:val="270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CBD61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Kat. list č.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9FB5E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Název položky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D29C7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Odezva v hod.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88EF6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Ukončení</w:t>
            </w:r>
          </w:p>
        </w:tc>
        <w:tc>
          <w:tcPr>
            <w:tcW w:w="3138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13AC6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Dostupnost</w:t>
            </w:r>
          </w:p>
        </w:tc>
      </w:tr>
      <w:tr w:rsidR="00E26D00" w14:paraId="67375326" w14:textId="77777777" w:rsidTr="00E26D00">
        <w:trPr>
          <w:trHeight w:val="270"/>
        </w:trPr>
        <w:tc>
          <w:tcPr>
            <w:tcW w:w="1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B8B62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001</w:t>
            </w:r>
          </w:p>
        </w:tc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F13C2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bookmarkStart w:id="30" w:name="OLE_LINK2"/>
            <w:bookmarkStart w:id="31" w:name="OLE_LINK1"/>
            <w:bookmarkEnd w:id="30"/>
            <w:bookmarkEnd w:id="31"/>
            <w:proofErr w:type="spellStart"/>
            <w:r>
              <w:t>Serv</w:t>
            </w:r>
            <w:proofErr w:type="spellEnd"/>
            <w:r>
              <w:t xml:space="preserve"> PC </w:t>
            </w:r>
            <w:proofErr w:type="spellStart"/>
            <w:r>
              <w:t>High</w:t>
            </w:r>
            <w:proofErr w:type="spellEnd"/>
          </w:p>
        </w:tc>
        <w:tc>
          <w:tcPr>
            <w:tcW w:w="1414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5B558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6</w:t>
            </w:r>
          </w:p>
        </w:tc>
        <w:tc>
          <w:tcPr>
            <w:tcW w:w="1421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ACFD3" w14:textId="77777777" w:rsidR="00E26D00" w:rsidRDefault="00E26D00" w:rsidP="00831FF4">
            <w:pPr>
              <w:pStyle w:val="Standard"/>
              <w:widowControl w:val="0"/>
              <w:snapToGrid w:val="0"/>
              <w:spacing w:before="0" w:after="0"/>
              <w:jc w:val="center"/>
            </w:pPr>
            <w:r>
              <w:t>NBD</w:t>
            </w:r>
          </w:p>
        </w:tc>
        <w:tc>
          <w:tcPr>
            <w:tcW w:w="31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3D035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r>
              <w:t xml:space="preserve">8:00-16:00 </w:t>
            </w:r>
            <w:r>
              <w:rPr>
                <w:lang w:val="en-US"/>
              </w:rPr>
              <w:t>(</w:t>
            </w:r>
            <w:r>
              <w:t>v pracovních dnech)</w:t>
            </w:r>
          </w:p>
        </w:tc>
      </w:tr>
      <w:tr w:rsidR="00E26D00" w14:paraId="3721BD17" w14:textId="77777777" w:rsidTr="00E26D00">
        <w:trPr>
          <w:trHeight w:val="270"/>
        </w:trPr>
        <w:tc>
          <w:tcPr>
            <w:tcW w:w="1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DC719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002</w:t>
            </w:r>
          </w:p>
        </w:tc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BF250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proofErr w:type="spellStart"/>
            <w:r>
              <w:t>Serv</w:t>
            </w:r>
            <w:proofErr w:type="spellEnd"/>
            <w:r>
              <w:t xml:space="preserve"> PC </w:t>
            </w:r>
            <w:proofErr w:type="spellStart"/>
            <w:r>
              <w:t>Low</w:t>
            </w:r>
            <w:proofErr w:type="spellEnd"/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B8D93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8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3282E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3BD</w:t>
            </w:r>
          </w:p>
        </w:tc>
        <w:tc>
          <w:tcPr>
            <w:tcW w:w="31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93638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r>
              <w:t xml:space="preserve">8:00-16:00 </w:t>
            </w:r>
            <w:r>
              <w:rPr>
                <w:lang w:val="en-US"/>
              </w:rPr>
              <w:t>(</w:t>
            </w:r>
            <w:r>
              <w:t>v pracovních dnech)</w:t>
            </w:r>
          </w:p>
        </w:tc>
      </w:tr>
      <w:tr w:rsidR="00E26D00" w14:paraId="62CF38BC" w14:textId="77777777" w:rsidTr="00E26D00">
        <w:trPr>
          <w:trHeight w:val="270"/>
        </w:trPr>
        <w:tc>
          <w:tcPr>
            <w:tcW w:w="1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FDE6B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003</w:t>
            </w:r>
          </w:p>
        </w:tc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47828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proofErr w:type="spellStart"/>
            <w:r>
              <w:t>Serv</w:t>
            </w:r>
            <w:proofErr w:type="spellEnd"/>
            <w:r>
              <w:t xml:space="preserve"> Per </w:t>
            </w:r>
            <w:proofErr w:type="spellStart"/>
            <w:r>
              <w:t>High</w:t>
            </w:r>
            <w:proofErr w:type="spellEnd"/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23C5F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2D7F0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2BD</w:t>
            </w:r>
          </w:p>
        </w:tc>
        <w:tc>
          <w:tcPr>
            <w:tcW w:w="31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2DA57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r>
              <w:t xml:space="preserve">8:00-16:00 </w:t>
            </w:r>
            <w:r>
              <w:rPr>
                <w:lang w:val="en-US"/>
              </w:rPr>
              <w:t>(</w:t>
            </w:r>
            <w:r>
              <w:t>v pracovních dnech)</w:t>
            </w:r>
          </w:p>
        </w:tc>
      </w:tr>
      <w:tr w:rsidR="00E26D00" w14:paraId="01F618C8" w14:textId="77777777" w:rsidTr="00E26D00">
        <w:trPr>
          <w:trHeight w:val="270"/>
        </w:trPr>
        <w:tc>
          <w:tcPr>
            <w:tcW w:w="1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06B53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004</w:t>
            </w:r>
          </w:p>
        </w:tc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21F9F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proofErr w:type="spellStart"/>
            <w:r>
              <w:t>Serv</w:t>
            </w:r>
            <w:proofErr w:type="spellEnd"/>
            <w:r>
              <w:t xml:space="preserve"> Per </w:t>
            </w:r>
            <w:proofErr w:type="spellStart"/>
            <w:r>
              <w:t>Low</w:t>
            </w:r>
            <w:proofErr w:type="spellEnd"/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41A1C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8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8E0B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5BD</w:t>
            </w:r>
          </w:p>
        </w:tc>
        <w:tc>
          <w:tcPr>
            <w:tcW w:w="31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82F29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r>
              <w:t xml:space="preserve">8:00-16:00 </w:t>
            </w:r>
            <w:r>
              <w:rPr>
                <w:lang w:val="en-US"/>
              </w:rPr>
              <w:t>(</w:t>
            </w:r>
            <w:r>
              <w:t>v pracovních dnech)</w:t>
            </w:r>
          </w:p>
        </w:tc>
      </w:tr>
      <w:tr w:rsidR="00E26D00" w14:paraId="6658AA43" w14:textId="77777777" w:rsidTr="00E26D00">
        <w:trPr>
          <w:trHeight w:val="270"/>
        </w:trPr>
        <w:tc>
          <w:tcPr>
            <w:tcW w:w="1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15ED0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005</w:t>
            </w:r>
          </w:p>
        </w:tc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F2735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proofErr w:type="spellStart"/>
            <w:r>
              <w:t>Serv</w:t>
            </w:r>
            <w:proofErr w:type="spellEnd"/>
            <w:r>
              <w:t xml:space="preserve"> LAN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FFE56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CFA3D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NBD</w:t>
            </w:r>
          </w:p>
        </w:tc>
        <w:tc>
          <w:tcPr>
            <w:tcW w:w="31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8DD91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r>
              <w:t xml:space="preserve">8:00-16:00 </w:t>
            </w:r>
            <w:r>
              <w:rPr>
                <w:lang w:val="en-US"/>
              </w:rPr>
              <w:t>(</w:t>
            </w:r>
            <w:r>
              <w:t>v pracovních dnech)</w:t>
            </w:r>
          </w:p>
        </w:tc>
      </w:tr>
      <w:tr w:rsidR="00E26D00" w14:paraId="48CA50A5" w14:textId="77777777" w:rsidTr="00E26D00">
        <w:trPr>
          <w:trHeight w:val="270"/>
        </w:trPr>
        <w:tc>
          <w:tcPr>
            <w:tcW w:w="1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BB15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006</w:t>
            </w:r>
          </w:p>
        </w:tc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E0BC5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proofErr w:type="spellStart"/>
            <w:r>
              <w:t>Serv</w:t>
            </w:r>
            <w:proofErr w:type="spellEnd"/>
            <w:r>
              <w:t xml:space="preserve"> Internet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630DA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CDC15" w14:textId="77777777" w:rsidR="00E26D00" w:rsidRDefault="00E26D00" w:rsidP="00831FF4">
            <w:pPr>
              <w:pStyle w:val="Standard"/>
              <w:widowControl w:val="0"/>
              <w:snapToGrid w:val="0"/>
              <w:spacing w:before="0" w:after="0"/>
              <w:jc w:val="center"/>
            </w:pPr>
            <w:r>
              <w:t>NBD</w:t>
            </w:r>
          </w:p>
        </w:tc>
        <w:tc>
          <w:tcPr>
            <w:tcW w:w="31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40E02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r>
              <w:t xml:space="preserve">8:00-16:00 </w:t>
            </w:r>
            <w:r>
              <w:rPr>
                <w:lang w:val="en-US"/>
              </w:rPr>
              <w:t>(</w:t>
            </w:r>
            <w:r>
              <w:t>v pracovních dnech)</w:t>
            </w:r>
          </w:p>
        </w:tc>
      </w:tr>
      <w:tr w:rsidR="00E26D00" w14:paraId="75D9CBAB" w14:textId="77777777" w:rsidTr="00E26D00">
        <w:trPr>
          <w:trHeight w:val="270"/>
        </w:trPr>
        <w:tc>
          <w:tcPr>
            <w:tcW w:w="1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B5B1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007</w:t>
            </w:r>
          </w:p>
        </w:tc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B026B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proofErr w:type="spellStart"/>
            <w:r>
              <w:t>Adm</w:t>
            </w:r>
            <w:proofErr w:type="spellEnd"/>
            <w:r>
              <w:t xml:space="preserve"> PC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8A8C5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F8EF8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5BD</w:t>
            </w:r>
          </w:p>
        </w:tc>
        <w:tc>
          <w:tcPr>
            <w:tcW w:w="31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C8E3F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r>
              <w:t xml:space="preserve">8:00-16:00 </w:t>
            </w:r>
            <w:r>
              <w:rPr>
                <w:lang w:val="en-US"/>
              </w:rPr>
              <w:t>(</w:t>
            </w:r>
            <w:r>
              <w:t>v pracovních dnech)</w:t>
            </w:r>
          </w:p>
        </w:tc>
      </w:tr>
      <w:tr w:rsidR="00E26D00" w14:paraId="1A2D0661" w14:textId="77777777" w:rsidTr="00E26D00">
        <w:trPr>
          <w:trHeight w:val="270"/>
        </w:trPr>
        <w:tc>
          <w:tcPr>
            <w:tcW w:w="1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75595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008</w:t>
            </w:r>
          </w:p>
        </w:tc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B15B5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proofErr w:type="spellStart"/>
            <w:r>
              <w:t>Adm</w:t>
            </w:r>
            <w:proofErr w:type="spellEnd"/>
            <w:r>
              <w:t xml:space="preserve"> LAN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CC621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99FC1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5BD</w:t>
            </w:r>
          </w:p>
        </w:tc>
        <w:tc>
          <w:tcPr>
            <w:tcW w:w="31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278B1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r>
              <w:t xml:space="preserve">8:00-16:00 </w:t>
            </w:r>
            <w:r>
              <w:rPr>
                <w:lang w:val="en-US"/>
              </w:rPr>
              <w:t>(</w:t>
            </w:r>
            <w:r>
              <w:t>v pracovních dnech)</w:t>
            </w:r>
          </w:p>
        </w:tc>
      </w:tr>
      <w:tr w:rsidR="00E26D00" w14:paraId="00556418" w14:textId="77777777" w:rsidTr="00E26D00">
        <w:trPr>
          <w:trHeight w:val="270"/>
        </w:trPr>
        <w:tc>
          <w:tcPr>
            <w:tcW w:w="1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A7641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009</w:t>
            </w:r>
          </w:p>
        </w:tc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76C3C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r>
              <w:t>Vedení projektu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024B9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D8866" w14:textId="77777777" w:rsidR="00E26D00" w:rsidRDefault="00E26D00" w:rsidP="00831FF4">
            <w:pPr>
              <w:pStyle w:val="Standard"/>
              <w:widowControl w:val="0"/>
              <w:spacing w:before="0" w:after="0"/>
              <w:jc w:val="center"/>
            </w:pPr>
            <w:r>
              <w:t>-</w:t>
            </w:r>
          </w:p>
        </w:tc>
        <w:tc>
          <w:tcPr>
            <w:tcW w:w="31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69DED" w14:textId="77777777" w:rsidR="00E26D00" w:rsidRDefault="00E26D00" w:rsidP="00831FF4">
            <w:pPr>
              <w:pStyle w:val="Standard"/>
              <w:widowControl w:val="0"/>
              <w:spacing w:before="0" w:after="0"/>
              <w:jc w:val="left"/>
            </w:pPr>
            <w:r>
              <w:t xml:space="preserve">8:00-16:00 </w:t>
            </w:r>
            <w:r>
              <w:rPr>
                <w:lang w:val="en-US"/>
              </w:rPr>
              <w:t>(</w:t>
            </w:r>
            <w:r>
              <w:t>v pracovních dnech)</w:t>
            </w:r>
          </w:p>
        </w:tc>
      </w:tr>
    </w:tbl>
    <w:p w14:paraId="475AC3E5" w14:textId="77777777" w:rsidR="00465B52" w:rsidRDefault="00465B52" w:rsidP="00465B52">
      <w:pPr>
        <w:pStyle w:val="Standard"/>
        <w:tabs>
          <w:tab w:val="left" w:pos="1493"/>
        </w:tabs>
        <w:spacing w:before="0" w:after="0"/>
        <w:ind w:left="360"/>
        <w:jc w:val="left"/>
      </w:pPr>
      <w:r>
        <w:br/>
      </w:r>
    </w:p>
    <w:p w14:paraId="1A2FDB88" w14:textId="3A32BBC8" w:rsidR="00E26D00" w:rsidRDefault="00E26D00" w:rsidP="00465B52">
      <w:pPr>
        <w:pStyle w:val="Standard"/>
        <w:numPr>
          <w:ilvl w:val="1"/>
          <w:numId w:val="48"/>
        </w:numPr>
        <w:tabs>
          <w:tab w:val="left" w:pos="1493"/>
        </w:tabs>
        <w:spacing w:before="0" w:after="0"/>
        <w:ind w:left="426" w:hanging="426"/>
        <w:jc w:val="left"/>
      </w:pPr>
      <w:r w:rsidRPr="00465B52">
        <w:rPr>
          <w:b/>
          <w:sz w:val="18"/>
          <w:szCs w:val="18"/>
        </w:rPr>
        <w:t>NBD</w:t>
      </w:r>
      <w:r w:rsidRPr="00465B52">
        <w:rPr>
          <w:sz w:val="18"/>
          <w:szCs w:val="18"/>
        </w:rPr>
        <w:t xml:space="preserve"> </w:t>
      </w:r>
      <w:r w:rsidRPr="00465B52">
        <w:rPr>
          <w:sz w:val="18"/>
          <w:szCs w:val="18"/>
          <w:lang w:val="en-US"/>
        </w:rPr>
        <w:t xml:space="preserve">= do </w:t>
      </w:r>
      <w:proofErr w:type="spellStart"/>
      <w:r w:rsidRPr="00465B52">
        <w:rPr>
          <w:sz w:val="18"/>
          <w:szCs w:val="18"/>
          <w:lang w:val="en-US"/>
        </w:rPr>
        <w:t>konce</w:t>
      </w:r>
      <w:proofErr w:type="spellEnd"/>
      <w:r w:rsidRPr="00465B52">
        <w:rPr>
          <w:sz w:val="18"/>
          <w:szCs w:val="18"/>
          <w:lang w:val="en-US"/>
        </w:rPr>
        <w:t xml:space="preserve"> n</w:t>
      </w:r>
      <w:proofErr w:type="spellStart"/>
      <w:r w:rsidRPr="00465B52">
        <w:rPr>
          <w:sz w:val="18"/>
          <w:szCs w:val="18"/>
        </w:rPr>
        <w:t>ásledujícího</w:t>
      </w:r>
      <w:proofErr w:type="spellEnd"/>
      <w:r w:rsidRPr="00465B52">
        <w:rPr>
          <w:sz w:val="18"/>
          <w:szCs w:val="18"/>
        </w:rPr>
        <w:t xml:space="preserve"> pracovního dne (</w:t>
      </w:r>
      <w:proofErr w:type="spellStart"/>
      <w:r w:rsidRPr="00465B52">
        <w:rPr>
          <w:sz w:val="18"/>
          <w:szCs w:val="18"/>
        </w:rPr>
        <w:t>next</w:t>
      </w:r>
      <w:proofErr w:type="spellEnd"/>
      <w:r w:rsidRPr="00465B52">
        <w:rPr>
          <w:sz w:val="18"/>
          <w:szCs w:val="18"/>
        </w:rPr>
        <w:t xml:space="preserve"> business </w:t>
      </w:r>
      <w:proofErr w:type="spellStart"/>
      <w:r w:rsidRPr="00465B52">
        <w:rPr>
          <w:sz w:val="18"/>
          <w:szCs w:val="18"/>
        </w:rPr>
        <w:t>day</w:t>
      </w:r>
      <w:proofErr w:type="spellEnd"/>
      <w:r w:rsidRPr="00465B52">
        <w:rPr>
          <w:sz w:val="18"/>
          <w:szCs w:val="18"/>
        </w:rPr>
        <w:t>)</w:t>
      </w:r>
    </w:p>
    <w:p w14:paraId="3905AE26" w14:textId="7B465149" w:rsidR="00E26D00" w:rsidRPr="00465B52" w:rsidRDefault="00E26D00" w:rsidP="00465B52">
      <w:pPr>
        <w:pStyle w:val="Standard"/>
        <w:numPr>
          <w:ilvl w:val="1"/>
          <w:numId w:val="48"/>
        </w:numPr>
        <w:tabs>
          <w:tab w:val="left" w:pos="1493"/>
        </w:tabs>
        <w:spacing w:before="0" w:after="0"/>
        <w:ind w:left="426" w:hanging="426"/>
        <w:jc w:val="left"/>
      </w:pPr>
      <w:r>
        <w:rPr>
          <w:b/>
          <w:sz w:val="18"/>
          <w:szCs w:val="18"/>
        </w:rPr>
        <w:t xml:space="preserve">2BD, 3BD, </w:t>
      </w:r>
      <w:proofErr w:type="spellStart"/>
      <w:r>
        <w:rPr>
          <w:b/>
          <w:sz w:val="18"/>
          <w:szCs w:val="18"/>
        </w:rPr>
        <w:t>nBD</w:t>
      </w:r>
      <w:proofErr w:type="spellEnd"/>
      <w:r>
        <w:rPr>
          <w:sz w:val="18"/>
          <w:szCs w:val="18"/>
        </w:rPr>
        <w:t xml:space="preserve"> = do konce druhého, třetího pracovního dne, resp. n-</w:t>
      </w:r>
      <w:proofErr w:type="spellStart"/>
      <w:r>
        <w:rPr>
          <w:sz w:val="18"/>
          <w:szCs w:val="18"/>
        </w:rPr>
        <w:t>tého</w:t>
      </w:r>
      <w:proofErr w:type="spellEnd"/>
      <w:r>
        <w:rPr>
          <w:sz w:val="18"/>
          <w:szCs w:val="18"/>
        </w:rPr>
        <w:t xml:space="preserve"> pracovního dne</w:t>
      </w:r>
    </w:p>
    <w:p w14:paraId="53A9581A" w14:textId="3DD41902" w:rsidR="00465B52" w:rsidRDefault="00465B52" w:rsidP="00465B52">
      <w:pPr>
        <w:pStyle w:val="Standard"/>
        <w:tabs>
          <w:tab w:val="left" w:pos="1493"/>
        </w:tabs>
        <w:spacing w:before="0" w:after="0"/>
        <w:jc w:val="left"/>
      </w:pPr>
    </w:p>
    <w:p w14:paraId="208EBAB9" w14:textId="1B368199" w:rsidR="003C7DED" w:rsidRDefault="00AC4C25">
      <w:pPr>
        <w:pStyle w:val="Nadpis2"/>
        <w:pageBreakBefore/>
      </w:pPr>
      <w:bookmarkStart w:id="32" w:name="_Toc100166555"/>
      <w:r>
        <w:lastRenderedPageBreak/>
        <w:t>Příloha č. 4</w:t>
      </w:r>
      <w:r w:rsidR="00082978">
        <w:t xml:space="preserve"> - </w:t>
      </w:r>
      <w:bookmarkStart w:id="33" w:name="__RefHeading___Toc192652679"/>
      <w:bookmarkStart w:id="34" w:name="_Toc100162727"/>
      <w:bookmarkStart w:id="35" w:name="_Toc100166005"/>
      <w:r w:rsidR="00082978" w:rsidRPr="00082978">
        <w:t>Cenová specifikace služeb</w:t>
      </w:r>
      <w:bookmarkEnd w:id="32"/>
      <w:bookmarkEnd w:id="33"/>
      <w:bookmarkEnd w:id="34"/>
      <w:bookmarkEnd w:id="35"/>
    </w:p>
    <w:p w14:paraId="32F1DB30" w14:textId="44A2110F" w:rsidR="003C7DED" w:rsidRDefault="00082978" w:rsidP="00465B52">
      <w:pPr>
        <w:pStyle w:val="Standard"/>
        <w:tabs>
          <w:tab w:val="left" w:pos="785"/>
        </w:tabs>
        <w:spacing w:before="120" w:line="240" w:lineRule="atLeast"/>
        <w:ind w:left="360"/>
      </w:pPr>
      <w:r>
        <w:rPr>
          <w:b/>
          <w:sz w:val="18"/>
        </w:rPr>
        <w:br/>
      </w:r>
      <w:r w:rsidR="00AC4C25" w:rsidRPr="007C6139">
        <w:rPr>
          <w:b/>
          <w:sz w:val="22"/>
          <w:szCs w:val="22"/>
        </w:rPr>
        <w:t>Poskytované služby kryté paušálním poplatkem zahrnují</w:t>
      </w:r>
      <w:r w:rsidR="00AC4C25">
        <w:rPr>
          <w:b/>
          <w:sz w:val="18"/>
        </w:rPr>
        <w:t>:</w:t>
      </w:r>
    </w:p>
    <w:p w14:paraId="03729D94" w14:textId="77777777" w:rsidR="003C7DED" w:rsidRDefault="00AC4C25" w:rsidP="00AC4C25">
      <w:pPr>
        <w:pStyle w:val="Normln-body"/>
        <w:numPr>
          <w:ilvl w:val="0"/>
          <w:numId w:val="83"/>
        </w:numPr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servisní pohotovost – dle garantované doby odezvy a pokrytí</w:t>
      </w:r>
    </w:p>
    <w:p w14:paraId="5F13E1C6" w14:textId="77777777" w:rsidR="003C7DED" w:rsidRDefault="00AC4C25">
      <w:pPr>
        <w:pStyle w:val="Normln-body"/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kontroly stavu IT infrastruktury, základní údržba – aktualizace</w:t>
      </w:r>
    </w:p>
    <w:p w14:paraId="18C94CD0" w14:textId="77777777" w:rsidR="003C7DED" w:rsidRDefault="00AC4C25">
      <w:pPr>
        <w:pStyle w:val="Normln-body"/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údržba znalostního potenciálu instalované báze IS/IT</w:t>
      </w:r>
    </w:p>
    <w:p w14:paraId="7D947FE8" w14:textId="77777777" w:rsidR="003C7DED" w:rsidRDefault="00AC4C25">
      <w:pPr>
        <w:pStyle w:val="Normln-body"/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základní režie a poradenství při údržbě a rozvoji</w:t>
      </w:r>
    </w:p>
    <w:p w14:paraId="44FBD7E6" w14:textId="77777777" w:rsidR="003C7DED" w:rsidRDefault="00AC4C25">
      <w:pPr>
        <w:pStyle w:val="Normln-body"/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poradenství při plánování rozvoje</w:t>
      </w:r>
    </w:p>
    <w:p w14:paraId="0C966CB2" w14:textId="77777777" w:rsidR="003C7DED" w:rsidRDefault="00AC4C25">
      <w:pPr>
        <w:pStyle w:val="Normln-body"/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tvorba a údržba interní dokumentace IS/IT</w:t>
      </w:r>
    </w:p>
    <w:p w14:paraId="6934EE21" w14:textId="77777777" w:rsidR="00465B52" w:rsidRPr="00465B52" w:rsidRDefault="00AC4C25" w:rsidP="00465B52">
      <w:pPr>
        <w:pStyle w:val="Normln-body"/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doprava technika do sídla objednatele</w:t>
      </w:r>
    </w:p>
    <w:p w14:paraId="04D862AF" w14:textId="793DB3AF" w:rsidR="003C7DED" w:rsidRDefault="00465B52">
      <w:pPr>
        <w:pStyle w:val="Normln-body"/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s</w:t>
      </w:r>
      <w:r w:rsidR="00AC4C25">
        <w:rPr>
          <w:sz w:val="18"/>
        </w:rPr>
        <w:t>ervis, administrace a údržba stanic koncových uživatelů, včetně periferií</w:t>
      </w:r>
    </w:p>
    <w:p w14:paraId="7C4E968F" w14:textId="160E88E7" w:rsidR="003C7DED" w:rsidRDefault="00465B52">
      <w:pPr>
        <w:pStyle w:val="Normln-body"/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s</w:t>
      </w:r>
      <w:r w:rsidR="00AC4C25">
        <w:rPr>
          <w:sz w:val="18"/>
        </w:rPr>
        <w:t>ervis, administrace a údržba sítě, serverů, e-mail účtů a připojení do internetu</w:t>
      </w:r>
    </w:p>
    <w:p w14:paraId="6DF2D49F" w14:textId="070333C5" w:rsidR="003C7DED" w:rsidRDefault="00465B52">
      <w:pPr>
        <w:pStyle w:val="Normln-body"/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s</w:t>
      </w:r>
      <w:r w:rsidR="00AC4C25">
        <w:rPr>
          <w:sz w:val="18"/>
        </w:rPr>
        <w:t>ervis, administrace a údržba systému ERP a dalších definovaných systémů</w:t>
      </w:r>
    </w:p>
    <w:p w14:paraId="17D3CE87" w14:textId="294D1470" w:rsidR="003C7DED" w:rsidRDefault="00465B52">
      <w:pPr>
        <w:pStyle w:val="Normln-body"/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p</w:t>
      </w:r>
      <w:r w:rsidR="00AC4C25">
        <w:rPr>
          <w:sz w:val="18"/>
        </w:rPr>
        <w:t>rofylaktické kontroly HW/SW a sítě</w:t>
      </w:r>
    </w:p>
    <w:p w14:paraId="33A6C0C6" w14:textId="20BF8CE8" w:rsidR="003C7DED" w:rsidRPr="00465B52" w:rsidRDefault="00465B52">
      <w:pPr>
        <w:pStyle w:val="Normln-body"/>
        <w:tabs>
          <w:tab w:val="clear" w:pos="425"/>
          <w:tab w:val="left" w:pos="1417"/>
          <w:tab w:val="left" w:pos="2409"/>
        </w:tabs>
        <w:ind w:left="992"/>
      </w:pPr>
      <w:r>
        <w:rPr>
          <w:sz w:val="18"/>
        </w:rPr>
        <w:t>ř</w:t>
      </w:r>
      <w:r w:rsidR="00AC4C25">
        <w:rPr>
          <w:sz w:val="18"/>
        </w:rPr>
        <w:t xml:space="preserve">ízení údržbových a rozvojových projektů IS/IT (analýzy, instalace, </w:t>
      </w:r>
      <w:proofErr w:type="gramStart"/>
      <w:r w:rsidR="00AC4C25">
        <w:rPr>
          <w:sz w:val="18"/>
        </w:rPr>
        <w:t>nastavení,…</w:t>
      </w:r>
      <w:proofErr w:type="gramEnd"/>
      <w:r w:rsidR="00AC4C25">
        <w:rPr>
          <w:sz w:val="18"/>
        </w:rPr>
        <w:t>)</w:t>
      </w:r>
    </w:p>
    <w:p w14:paraId="6F8D5BD9" w14:textId="77777777" w:rsidR="00465B52" w:rsidRDefault="00465B52" w:rsidP="00465B52">
      <w:pPr>
        <w:pStyle w:val="Normln-body"/>
        <w:numPr>
          <w:ilvl w:val="0"/>
          <w:numId w:val="0"/>
        </w:numPr>
        <w:tabs>
          <w:tab w:val="clear" w:pos="425"/>
          <w:tab w:val="left" w:pos="1417"/>
          <w:tab w:val="left" w:pos="2409"/>
        </w:tabs>
        <w:ind w:left="567" w:hanging="567"/>
      </w:pPr>
    </w:p>
    <w:p w14:paraId="5E71C7D5" w14:textId="77777777" w:rsidR="003C7DED" w:rsidRDefault="003C7DED">
      <w:pPr>
        <w:pStyle w:val="Standard"/>
        <w:tabs>
          <w:tab w:val="left" w:pos="1134"/>
          <w:tab w:val="right" w:pos="8505"/>
          <w:tab w:val="right" w:pos="8789"/>
        </w:tabs>
        <w:ind w:right="769"/>
        <w:rPr>
          <w:sz w:val="18"/>
          <w:szCs w:val="18"/>
        </w:rPr>
      </w:pPr>
    </w:p>
    <w:p w14:paraId="4E0C2F50" w14:textId="77777777" w:rsidR="003C7DED" w:rsidRDefault="00AC4C25" w:rsidP="00AC4C25">
      <w:pPr>
        <w:pStyle w:val="Standard"/>
        <w:numPr>
          <w:ilvl w:val="0"/>
          <w:numId w:val="84"/>
        </w:numPr>
        <w:tabs>
          <w:tab w:val="left" w:pos="1418"/>
          <w:tab w:val="right" w:pos="9214"/>
          <w:tab w:val="right" w:pos="9498"/>
        </w:tabs>
        <w:ind w:left="709" w:right="769" w:hanging="709"/>
      </w:pPr>
      <w:r>
        <w:rPr>
          <w:sz w:val="18"/>
        </w:rPr>
        <w:t>Všechny ceny uvedené v této smlouvě jsou vč. DPH</w:t>
      </w:r>
    </w:p>
    <w:p w14:paraId="447FF058" w14:textId="77777777" w:rsidR="003C7DED" w:rsidRDefault="00AC4C25">
      <w:pPr>
        <w:pStyle w:val="Standard"/>
        <w:numPr>
          <w:ilvl w:val="0"/>
          <w:numId w:val="40"/>
        </w:numPr>
        <w:tabs>
          <w:tab w:val="left" w:pos="1418"/>
          <w:tab w:val="right" w:pos="9214"/>
          <w:tab w:val="right" w:pos="9498"/>
        </w:tabs>
        <w:ind w:left="709" w:right="769" w:hanging="709"/>
      </w:pPr>
      <w:r>
        <w:rPr>
          <w:sz w:val="18"/>
        </w:rPr>
        <w:t>Zhotovitel si vyhrazuje právo účtovat každou započatou 1/2 hodinu</w:t>
      </w:r>
    </w:p>
    <w:p w14:paraId="7B344977" w14:textId="77777777" w:rsidR="003C7DED" w:rsidRDefault="00AC4C25">
      <w:pPr>
        <w:pStyle w:val="Standard"/>
        <w:numPr>
          <w:ilvl w:val="0"/>
          <w:numId w:val="40"/>
        </w:numPr>
        <w:tabs>
          <w:tab w:val="left" w:pos="1418"/>
          <w:tab w:val="right" w:pos="9214"/>
          <w:tab w:val="right" w:pos="9498"/>
        </w:tabs>
        <w:ind w:left="709" w:right="769" w:hanging="709"/>
      </w:pPr>
      <w:r>
        <w:rPr>
          <w:sz w:val="18"/>
        </w:rPr>
        <w:t>V případě, že bude ze strany objednatele vyžádán nadstandardní termín pro zahájení řešení, dokončení řešení, nebo termín mimo dostupnost služby, je možno po dohodě obou stran stanovit pro danou akci speciální hodinovou sazbu.</w:t>
      </w:r>
    </w:p>
    <w:p w14:paraId="1FF350D8" w14:textId="77777777" w:rsidR="003C7DED" w:rsidRDefault="003C7DED">
      <w:pPr>
        <w:pStyle w:val="Standard"/>
        <w:tabs>
          <w:tab w:val="left" w:pos="1418"/>
          <w:tab w:val="right" w:pos="9214"/>
          <w:tab w:val="right" w:pos="9498"/>
        </w:tabs>
        <w:ind w:left="709" w:right="769" w:hanging="709"/>
      </w:pPr>
    </w:p>
    <w:p w14:paraId="547136A0" w14:textId="77777777" w:rsidR="003C7DED" w:rsidRDefault="003C7DED">
      <w:pPr>
        <w:pStyle w:val="Standard"/>
        <w:tabs>
          <w:tab w:val="left" w:pos="1418"/>
          <w:tab w:val="right" w:pos="9214"/>
          <w:tab w:val="right" w:pos="9498"/>
        </w:tabs>
        <w:ind w:left="709" w:right="769" w:hanging="709"/>
      </w:pPr>
    </w:p>
    <w:p w14:paraId="3FA46D4A" w14:textId="77777777" w:rsidR="003C7DED" w:rsidRDefault="003C7DED">
      <w:pPr>
        <w:pStyle w:val="Standard"/>
        <w:tabs>
          <w:tab w:val="left" w:pos="1418"/>
          <w:tab w:val="right" w:pos="9214"/>
          <w:tab w:val="right" w:pos="9498"/>
        </w:tabs>
        <w:ind w:left="709" w:right="769" w:hanging="709"/>
      </w:pPr>
    </w:p>
    <w:p w14:paraId="2201951D" w14:textId="77777777" w:rsidR="003C7DED" w:rsidRDefault="003C7DED">
      <w:pPr>
        <w:pStyle w:val="Standard"/>
        <w:tabs>
          <w:tab w:val="left" w:pos="1418"/>
          <w:tab w:val="right" w:pos="9214"/>
          <w:tab w:val="right" w:pos="9498"/>
        </w:tabs>
        <w:ind w:left="709" w:right="769" w:hanging="709"/>
      </w:pPr>
    </w:p>
    <w:p w14:paraId="038D2383" w14:textId="77777777" w:rsidR="003C7DED" w:rsidRDefault="003C7DED">
      <w:pPr>
        <w:pStyle w:val="Standard"/>
        <w:tabs>
          <w:tab w:val="left" w:pos="1418"/>
          <w:tab w:val="right" w:pos="9214"/>
          <w:tab w:val="right" w:pos="9498"/>
        </w:tabs>
        <w:ind w:left="709" w:right="769" w:hanging="709"/>
      </w:pPr>
    </w:p>
    <w:p w14:paraId="58981308" w14:textId="77777777" w:rsidR="003C7DED" w:rsidRDefault="003C7DED">
      <w:pPr>
        <w:pStyle w:val="Standard"/>
        <w:tabs>
          <w:tab w:val="left" w:pos="1418"/>
          <w:tab w:val="right" w:pos="9214"/>
          <w:tab w:val="right" w:pos="9498"/>
        </w:tabs>
        <w:ind w:left="709" w:right="769" w:hanging="709"/>
      </w:pPr>
    </w:p>
    <w:p w14:paraId="5D1F0DD2" w14:textId="77777777" w:rsidR="003C7DED" w:rsidRDefault="003C7DED">
      <w:pPr>
        <w:pStyle w:val="Standard"/>
        <w:tabs>
          <w:tab w:val="left" w:pos="1418"/>
          <w:tab w:val="right" w:pos="9214"/>
          <w:tab w:val="right" w:pos="9498"/>
        </w:tabs>
        <w:ind w:left="709" w:right="769" w:hanging="709"/>
      </w:pPr>
    </w:p>
    <w:p w14:paraId="0B620B0F" w14:textId="77777777" w:rsidR="003C7DED" w:rsidRDefault="003C7DED">
      <w:pPr>
        <w:pStyle w:val="Standard"/>
        <w:tabs>
          <w:tab w:val="left" w:pos="1418"/>
          <w:tab w:val="right" w:pos="9214"/>
          <w:tab w:val="right" w:pos="9498"/>
        </w:tabs>
        <w:ind w:left="709" w:right="769" w:hanging="709"/>
      </w:pPr>
    </w:p>
    <w:p w14:paraId="2C5F3CE5" w14:textId="340271B7" w:rsidR="003C7DED" w:rsidRPr="007C6139" w:rsidRDefault="00AC4C25" w:rsidP="007C6139">
      <w:pPr>
        <w:pStyle w:val="Nadpis2"/>
        <w:pageBreakBefore/>
        <w:spacing w:before="60" w:after="40"/>
      </w:pPr>
      <w:bookmarkStart w:id="36" w:name="_Toc100166556"/>
      <w:r>
        <w:lastRenderedPageBreak/>
        <w:t xml:space="preserve">Příloha č. </w:t>
      </w:r>
      <w:r w:rsidR="00584EA0">
        <w:t>5</w:t>
      </w:r>
      <w:r w:rsidR="007C6139">
        <w:t xml:space="preserve"> - </w:t>
      </w:r>
      <w:r w:rsidR="007C6139" w:rsidRPr="007C6139">
        <w:t>Seznam objektů objednatele, které jsou místem realizace této smlouvy</w:t>
      </w:r>
      <w:bookmarkEnd w:id="36"/>
    </w:p>
    <w:p w14:paraId="5CAFEB0A" w14:textId="77777777" w:rsidR="003C7DED" w:rsidRDefault="003C7DED">
      <w:pPr>
        <w:pStyle w:val="Standard"/>
        <w:rPr>
          <w:sz w:val="28"/>
        </w:rPr>
      </w:pPr>
    </w:p>
    <w:p w14:paraId="63D8D445" w14:textId="77777777" w:rsidR="003C7DED" w:rsidRDefault="00AC4C25">
      <w:pPr>
        <w:pStyle w:val="Zkladntext3"/>
        <w:spacing w:before="0" w:after="0"/>
        <w:ind w:firstLine="709"/>
      </w:pPr>
      <w:r>
        <w:rPr>
          <w:sz w:val="20"/>
        </w:rPr>
        <w:t>HOCKEY CLUB DYNAMO PARDUBICE, a. s.</w:t>
      </w:r>
    </w:p>
    <w:p w14:paraId="10543BA7" w14:textId="77777777" w:rsidR="003C7DED" w:rsidRDefault="00AC4C25">
      <w:pPr>
        <w:pStyle w:val="Zkladntext3"/>
        <w:spacing w:before="0" w:after="0" w:line="240" w:lineRule="auto"/>
        <w:ind w:firstLine="709"/>
      </w:pPr>
      <w:r>
        <w:rPr>
          <w:sz w:val="20"/>
        </w:rPr>
        <w:t>Sukova třída 1735,</w:t>
      </w:r>
    </w:p>
    <w:p w14:paraId="0A812E51" w14:textId="77777777" w:rsidR="003C7DED" w:rsidRDefault="00AC4C25">
      <w:pPr>
        <w:pStyle w:val="Zkladntext3"/>
        <w:spacing w:before="0" w:after="0" w:line="240" w:lineRule="auto"/>
        <w:ind w:firstLine="709"/>
      </w:pPr>
      <w:r>
        <w:rPr>
          <w:sz w:val="20"/>
        </w:rPr>
        <w:t>530 02 Pardubice</w:t>
      </w:r>
    </w:p>
    <w:p w14:paraId="18DA9931" w14:textId="77777777" w:rsidR="003C7DED" w:rsidRDefault="003C7DED">
      <w:pPr>
        <w:pStyle w:val="Zkladntext3"/>
        <w:spacing w:line="240" w:lineRule="auto"/>
        <w:rPr>
          <w:sz w:val="18"/>
        </w:rPr>
      </w:pPr>
    </w:p>
    <w:p w14:paraId="1533B662" w14:textId="77777777" w:rsidR="003C7DED" w:rsidRDefault="00AC4C25">
      <w:pPr>
        <w:pStyle w:val="Standard"/>
        <w:numPr>
          <w:ilvl w:val="0"/>
          <w:numId w:val="40"/>
        </w:numPr>
        <w:tabs>
          <w:tab w:val="left" w:pos="1418"/>
          <w:tab w:val="right" w:pos="9214"/>
          <w:tab w:val="right" w:pos="9498"/>
        </w:tabs>
        <w:ind w:left="709" w:right="769" w:hanging="709"/>
      </w:pPr>
      <w:r>
        <w:rPr>
          <w:sz w:val="18"/>
        </w:rPr>
        <w:t>Místo plnění této smlouvy je objednatel oprávněn jednostranně měnit, případně určit několik takových míst, budou-li se však nacházet mimo území města Pardubice, je povinen hradit zhotoviteli cestovní, v případě nutnosti i ubytovací /je-li místo podstatně vzdáleno/ náklady s tím spojené.</w:t>
      </w:r>
    </w:p>
    <w:p w14:paraId="7BE88F4F" w14:textId="77777777" w:rsidR="003C7DED" w:rsidRDefault="003C7DED">
      <w:pPr>
        <w:pStyle w:val="Zkladntext3"/>
        <w:rPr>
          <w:sz w:val="18"/>
        </w:rPr>
      </w:pPr>
    </w:p>
    <w:p w14:paraId="23CED55E" w14:textId="77777777" w:rsidR="003C7DED" w:rsidRDefault="003C7DED">
      <w:pPr>
        <w:pStyle w:val="Zkladntext3"/>
      </w:pPr>
    </w:p>
    <w:p w14:paraId="50DC40CD" w14:textId="77777777" w:rsidR="003C7DED" w:rsidRDefault="003C7DED">
      <w:pPr>
        <w:pStyle w:val="Zkladntext3"/>
      </w:pPr>
    </w:p>
    <w:p w14:paraId="2CAEE785" w14:textId="77777777" w:rsidR="003C7DED" w:rsidRDefault="003C7DED">
      <w:pPr>
        <w:pStyle w:val="Zkladntext3"/>
      </w:pPr>
    </w:p>
    <w:p w14:paraId="4CF49422" w14:textId="77777777" w:rsidR="003C7DED" w:rsidRDefault="003C7DED">
      <w:pPr>
        <w:pStyle w:val="Zkladntext3"/>
      </w:pPr>
    </w:p>
    <w:p w14:paraId="5DE3CCBE" w14:textId="77777777" w:rsidR="003C7DED" w:rsidRDefault="003C7DED">
      <w:pPr>
        <w:pStyle w:val="Zkladntext3"/>
      </w:pPr>
    </w:p>
    <w:p w14:paraId="0732808D" w14:textId="77777777" w:rsidR="003C7DED" w:rsidRDefault="003C7DED">
      <w:pPr>
        <w:pStyle w:val="Zkladntext3"/>
      </w:pPr>
    </w:p>
    <w:sectPr w:rsidR="003C7DED">
      <w:footerReference w:type="default" r:id="rId8"/>
      <w:pgSz w:w="11906" w:h="16838"/>
      <w:pgMar w:top="708" w:right="1247" w:bottom="1418" w:left="1247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8B9B" w14:textId="77777777" w:rsidR="00FF732A" w:rsidRDefault="00FF732A">
      <w:r>
        <w:separator/>
      </w:r>
    </w:p>
  </w:endnote>
  <w:endnote w:type="continuationSeparator" w:id="0">
    <w:p w14:paraId="47E5383B" w14:textId="77777777" w:rsidR="00FF732A" w:rsidRDefault="00F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2EC8" w14:textId="77777777" w:rsidR="004B25FB" w:rsidRDefault="00AC4C25">
    <w:pPr>
      <w:pStyle w:val="Zpat"/>
      <w:tabs>
        <w:tab w:val="clear" w:pos="9072"/>
      </w:tabs>
      <w:jc w:val="center"/>
    </w:pPr>
    <w:r>
      <w:t>Smlouva o správě počítačové sítě</w:t>
    </w:r>
    <w:r>
      <w:tab/>
    </w:r>
    <w:r>
      <w:tab/>
    </w: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  <w:r>
      <w:t xml:space="preserve"> (celkem </w:t>
    </w:r>
    <w:r w:rsidR="00397EE1">
      <w:fldChar w:fldCharType="begin"/>
    </w:r>
    <w:r w:rsidR="00397EE1">
      <w:instrText xml:space="preserve"> NUMPAGES </w:instrText>
    </w:r>
    <w:r w:rsidR="00397EE1">
      <w:fldChar w:fldCharType="separate"/>
    </w:r>
    <w:r>
      <w:t>22</w:t>
    </w:r>
    <w:r w:rsidR="00397EE1"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113F" w14:textId="77777777" w:rsidR="00FF732A" w:rsidRDefault="00FF732A">
      <w:r>
        <w:rPr>
          <w:color w:val="000000"/>
        </w:rPr>
        <w:separator/>
      </w:r>
    </w:p>
  </w:footnote>
  <w:footnote w:type="continuationSeparator" w:id="0">
    <w:p w14:paraId="1FE52258" w14:textId="77777777" w:rsidR="00FF732A" w:rsidRDefault="00FF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F4E"/>
    <w:multiLevelType w:val="hybridMultilevel"/>
    <w:tmpl w:val="5D3E8DCE"/>
    <w:lvl w:ilvl="0" w:tplc="41A8607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D713E"/>
    <w:multiLevelType w:val="multilevel"/>
    <w:tmpl w:val="3104E7E8"/>
    <w:styleLink w:val="WW8Num2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081112E"/>
    <w:multiLevelType w:val="multilevel"/>
    <w:tmpl w:val="B288940A"/>
    <w:styleLink w:val="WWNum11"/>
    <w:lvl w:ilvl="0">
      <w:start w:val="1"/>
      <w:numFmt w:val="upperRoman"/>
      <w:lvlText w:val="%1"/>
      <w:lvlJc w:val="right"/>
      <w:pPr>
        <w:ind w:left="180" w:hanging="180"/>
      </w:pPr>
      <w:rPr>
        <w:lang w:val="cs-CZ" w:eastAsia="cs-CZ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b/>
      </w:rPr>
    </w:lvl>
    <w:lvl w:ilvl="3">
      <w:start w:val="1"/>
      <w:numFmt w:val="decimal"/>
      <w:lvlText w:val="%1.%2.%3.%4"/>
      <w:lvlJc w:val="left"/>
      <w:pPr>
        <w:ind w:left="2340" w:hanging="360"/>
      </w:pPr>
    </w:lvl>
    <w:lvl w:ilvl="4">
      <w:start w:val="1"/>
      <w:numFmt w:val="lowerLetter"/>
      <w:lvlText w:val="%1.%2.%3.%4.%5"/>
      <w:lvlJc w:val="left"/>
      <w:pPr>
        <w:ind w:left="3060" w:hanging="360"/>
      </w:pPr>
    </w:lvl>
    <w:lvl w:ilvl="5">
      <w:start w:val="1"/>
      <w:numFmt w:val="lowerRoman"/>
      <w:lvlText w:val="%1.%2.%3.%4.%5.%6"/>
      <w:lvlJc w:val="right"/>
      <w:pPr>
        <w:ind w:left="3780" w:hanging="180"/>
      </w:pPr>
    </w:lvl>
    <w:lvl w:ilvl="6">
      <w:start w:val="1"/>
      <w:numFmt w:val="decimal"/>
      <w:lvlText w:val="%1.%2.%3.%4.%5.%6.%7"/>
      <w:lvlJc w:val="left"/>
      <w:pPr>
        <w:ind w:left="4500" w:hanging="360"/>
      </w:pPr>
    </w:lvl>
    <w:lvl w:ilvl="7">
      <w:start w:val="1"/>
      <w:numFmt w:val="lowerLetter"/>
      <w:lvlText w:val="%1.%2.%3.%4.%5.%6.%7.%8"/>
      <w:lvlJc w:val="left"/>
      <w:pPr>
        <w:ind w:left="5220" w:hanging="360"/>
      </w:pPr>
    </w:lvl>
    <w:lvl w:ilvl="8">
      <w:start w:val="1"/>
      <w:numFmt w:val="lowerRoman"/>
      <w:lvlText w:val="%1.%2.%3.%4.%5.%6.%7.%8.%9"/>
      <w:lvlJc w:val="right"/>
      <w:pPr>
        <w:ind w:left="5940" w:hanging="180"/>
      </w:pPr>
    </w:lvl>
  </w:abstractNum>
  <w:abstractNum w:abstractNumId="3" w15:restartNumberingAfterBreak="0">
    <w:nsid w:val="02FF2FC1"/>
    <w:multiLevelType w:val="multilevel"/>
    <w:tmpl w:val="9006DA62"/>
    <w:styleLink w:val="WW8Num2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058B6752"/>
    <w:multiLevelType w:val="multilevel"/>
    <w:tmpl w:val="FB38256E"/>
    <w:styleLink w:val="WWNum9"/>
    <w:lvl w:ilvl="0">
      <w:start w:val="1"/>
      <w:numFmt w:val="decimal"/>
      <w:lvlText w:val="%1"/>
      <w:lvlJc w:val="left"/>
      <w:pPr>
        <w:ind w:left="360" w:hanging="360"/>
      </w:pPr>
      <w:rPr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" w15:restartNumberingAfterBreak="0">
    <w:nsid w:val="05A125AE"/>
    <w:multiLevelType w:val="multilevel"/>
    <w:tmpl w:val="8294F068"/>
    <w:styleLink w:val="WWNum2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" w15:restartNumberingAfterBreak="0">
    <w:nsid w:val="075C76EC"/>
    <w:multiLevelType w:val="multilevel"/>
    <w:tmpl w:val="1E3A0536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07FC04FB"/>
    <w:multiLevelType w:val="multilevel"/>
    <w:tmpl w:val="760041DA"/>
    <w:styleLink w:val="WWNum30"/>
    <w:lvl w:ilvl="0">
      <w:numFmt w:val="bullet"/>
      <w:pStyle w:val="WBulletTex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092D3E2A"/>
    <w:multiLevelType w:val="multilevel"/>
    <w:tmpl w:val="09F2CF10"/>
    <w:styleLink w:val="WWNum1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" w15:restartNumberingAfterBreak="0">
    <w:nsid w:val="0C9A323E"/>
    <w:multiLevelType w:val="multilevel"/>
    <w:tmpl w:val="7B48FCC0"/>
    <w:styleLink w:val="WW8Num1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0D105FE1"/>
    <w:multiLevelType w:val="hybridMultilevel"/>
    <w:tmpl w:val="2242B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94F92"/>
    <w:multiLevelType w:val="hybridMultilevel"/>
    <w:tmpl w:val="3FF61A08"/>
    <w:lvl w:ilvl="0" w:tplc="1A22135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425C4"/>
    <w:multiLevelType w:val="multilevel"/>
    <w:tmpl w:val="F5B48E30"/>
    <w:styleLink w:val="WW8Num3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147B5B99"/>
    <w:multiLevelType w:val="multilevel"/>
    <w:tmpl w:val="FD74F500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4" w15:restartNumberingAfterBreak="0">
    <w:nsid w:val="156B5505"/>
    <w:multiLevelType w:val="multilevel"/>
    <w:tmpl w:val="C15A39AA"/>
    <w:styleLink w:val="WW8Num2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160A259F"/>
    <w:multiLevelType w:val="multilevel"/>
    <w:tmpl w:val="0AAE0C24"/>
    <w:styleLink w:val="WW8Num2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17071F7C"/>
    <w:multiLevelType w:val="multilevel"/>
    <w:tmpl w:val="1E3651BE"/>
    <w:styleLink w:val="WW8Num2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 w15:restartNumberingAfterBreak="0">
    <w:nsid w:val="1ACD61E9"/>
    <w:multiLevelType w:val="multilevel"/>
    <w:tmpl w:val="EC6EFCE4"/>
    <w:styleLink w:val="WW8StyleNum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1AE02E6B"/>
    <w:multiLevelType w:val="multilevel"/>
    <w:tmpl w:val="FF3E7578"/>
    <w:styleLink w:val="WW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" w15:restartNumberingAfterBreak="0">
    <w:nsid w:val="1C0058BE"/>
    <w:multiLevelType w:val="multilevel"/>
    <w:tmpl w:val="86FCD4A8"/>
    <w:styleLink w:val="WWNum17"/>
    <w:lvl w:ilvl="0">
      <w:numFmt w:val="bullet"/>
      <w:pStyle w:val="Normln-body"/>
      <w:lvlText w:val=""/>
      <w:lvlJc w:val="left"/>
      <w:pPr>
        <w:ind w:left="567" w:hanging="567"/>
      </w:pPr>
      <w:rPr>
        <w:rFonts w:ascii="Symbol" w:hAnsi="Symbol" w:cs="Symbol"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" w15:restartNumberingAfterBreak="0">
    <w:nsid w:val="1CAB7076"/>
    <w:multiLevelType w:val="multilevel"/>
    <w:tmpl w:val="811C6D02"/>
    <w:styleLink w:val="WW8Num2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1" w15:restartNumberingAfterBreak="0">
    <w:nsid w:val="1EC826F1"/>
    <w:multiLevelType w:val="multilevel"/>
    <w:tmpl w:val="FFDAF0C8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" w15:restartNumberingAfterBreak="0">
    <w:nsid w:val="220C4E22"/>
    <w:multiLevelType w:val="multilevel"/>
    <w:tmpl w:val="79CAD862"/>
    <w:styleLink w:val="WW8Num3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3" w15:restartNumberingAfterBreak="0">
    <w:nsid w:val="231B69DB"/>
    <w:multiLevelType w:val="multilevel"/>
    <w:tmpl w:val="84ECCB98"/>
    <w:styleLink w:val="WWNum27"/>
    <w:lvl w:ilvl="0">
      <w:start w:val="1"/>
      <w:numFmt w:val="decimal"/>
      <w:lvlText w:val="%1"/>
      <w:lvlJc w:val="left"/>
      <w:pPr>
        <w:ind w:left="1304" w:hanging="737"/>
      </w:pPr>
      <w:rPr>
        <w:rFonts w:cs="Arial"/>
        <w:b/>
        <w:sz w:val="18"/>
        <w:szCs w:val="18"/>
        <w:lang w:val="cs-CZ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4" w15:restartNumberingAfterBreak="0">
    <w:nsid w:val="23D967C3"/>
    <w:multiLevelType w:val="multilevel"/>
    <w:tmpl w:val="3BAA41F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" w15:restartNumberingAfterBreak="0">
    <w:nsid w:val="265F4A6B"/>
    <w:multiLevelType w:val="multilevel"/>
    <w:tmpl w:val="3A96E8F8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" w15:restartNumberingAfterBreak="0">
    <w:nsid w:val="277D30F5"/>
    <w:multiLevelType w:val="multilevel"/>
    <w:tmpl w:val="D83E8604"/>
    <w:styleLink w:val="WW8Num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278264DE"/>
    <w:multiLevelType w:val="multilevel"/>
    <w:tmpl w:val="AFB2EE0E"/>
    <w:styleLink w:val="WW8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27A9416C"/>
    <w:multiLevelType w:val="multilevel"/>
    <w:tmpl w:val="3A4866EE"/>
    <w:styleLink w:val="WW8Num2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9" w15:restartNumberingAfterBreak="0">
    <w:nsid w:val="27FE7107"/>
    <w:multiLevelType w:val="multilevel"/>
    <w:tmpl w:val="BFD6E51E"/>
    <w:styleLink w:val="WW8Num2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 w15:restartNumberingAfterBreak="0">
    <w:nsid w:val="2AD72ADF"/>
    <w:multiLevelType w:val="multilevel"/>
    <w:tmpl w:val="ABF8E330"/>
    <w:styleLink w:val="WWNum16"/>
    <w:lvl w:ilvl="0">
      <w:start w:val="1"/>
      <w:numFmt w:val="decimal"/>
      <w:pStyle w:val="slovanseznam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left"/>
      <w:pPr>
        <w:ind w:left="1276" w:hanging="425"/>
      </w:pPr>
    </w:lvl>
    <w:lvl w:ilvl="3">
      <w:start w:val="1"/>
      <w:numFmt w:val="decimal"/>
      <w:lvlText w:val="%1.%2.%3.%4"/>
      <w:lvlJc w:val="left"/>
      <w:pPr>
        <w:ind w:left="1728" w:hanging="648"/>
      </w:pPr>
    </w:lvl>
    <w:lvl w:ilvl="4">
      <w:start w:val="1"/>
      <w:numFmt w:val="decimal"/>
      <w:lvlText w:val="%1.%2.%3.%4.%5"/>
      <w:lvlJc w:val="left"/>
      <w:pPr>
        <w:ind w:left="2232" w:hanging="792"/>
      </w:pPr>
    </w:lvl>
    <w:lvl w:ilvl="5">
      <w:start w:val="1"/>
      <w:numFmt w:val="decimal"/>
      <w:lvlText w:val="%1.%2.%3.%4.%5.%6"/>
      <w:lvlJc w:val="left"/>
      <w:pPr>
        <w:ind w:left="2736" w:hanging="936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744" w:hanging="1224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2B575104"/>
    <w:multiLevelType w:val="multilevel"/>
    <w:tmpl w:val="9DD440C8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2" w15:restartNumberingAfterBreak="0">
    <w:nsid w:val="2C211C5F"/>
    <w:multiLevelType w:val="multilevel"/>
    <w:tmpl w:val="604E2600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3" w15:restartNumberingAfterBreak="0">
    <w:nsid w:val="2DD179A0"/>
    <w:multiLevelType w:val="multilevel"/>
    <w:tmpl w:val="91F6378A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2FBD1985"/>
    <w:multiLevelType w:val="multilevel"/>
    <w:tmpl w:val="766A5BB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bCs/>
        <w:sz w:val="18"/>
        <w:szCs w:val="1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5" w15:restartNumberingAfterBreak="0">
    <w:nsid w:val="319D0D63"/>
    <w:multiLevelType w:val="multilevel"/>
    <w:tmpl w:val="6CC41ED8"/>
    <w:styleLink w:val="WW8Num1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6" w15:restartNumberingAfterBreak="0">
    <w:nsid w:val="374A499C"/>
    <w:multiLevelType w:val="multilevel"/>
    <w:tmpl w:val="4D38E048"/>
    <w:styleLink w:val="WWNum24"/>
    <w:lvl w:ilvl="0">
      <w:numFmt w:val="bullet"/>
      <w:pStyle w:val="Bodysmlouvy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7" w15:restartNumberingAfterBreak="0">
    <w:nsid w:val="397F0178"/>
    <w:multiLevelType w:val="multilevel"/>
    <w:tmpl w:val="1B2A807C"/>
    <w:styleLink w:val="WW8Style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8" w15:restartNumberingAfterBreak="0">
    <w:nsid w:val="3A0E5B17"/>
    <w:multiLevelType w:val="multilevel"/>
    <w:tmpl w:val="BAD06C74"/>
    <w:styleLink w:val="WWNum10"/>
    <w:lvl w:ilvl="0">
      <w:numFmt w:val="bullet"/>
      <w:lvlText w:val="-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9" w15:restartNumberingAfterBreak="0">
    <w:nsid w:val="3A923289"/>
    <w:multiLevelType w:val="multilevel"/>
    <w:tmpl w:val="D236E890"/>
    <w:styleLink w:val="WWNum6"/>
    <w:lvl w:ilvl="0">
      <w:numFmt w:val="bullet"/>
      <w:pStyle w:val="Reference"/>
      <w:lvlText w:val="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0" w15:restartNumberingAfterBreak="0">
    <w:nsid w:val="3C1B18FC"/>
    <w:multiLevelType w:val="hybridMultilevel"/>
    <w:tmpl w:val="F3E418B8"/>
    <w:lvl w:ilvl="0" w:tplc="A6F210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4F6A32"/>
    <w:multiLevelType w:val="multilevel"/>
    <w:tmpl w:val="C19618FC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2" w15:restartNumberingAfterBreak="0">
    <w:nsid w:val="40860B9B"/>
    <w:multiLevelType w:val="multilevel"/>
    <w:tmpl w:val="FEC45B92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3" w15:restartNumberingAfterBreak="0">
    <w:nsid w:val="416A4456"/>
    <w:multiLevelType w:val="multilevel"/>
    <w:tmpl w:val="9DC0691C"/>
    <w:styleLink w:val="WW8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4" w15:restartNumberingAfterBreak="0">
    <w:nsid w:val="436F2A4C"/>
    <w:multiLevelType w:val="multilevel"/>
    <w:tmpl w:val="9B6CE382"/>
    <w:styleLink w:val="WWNum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5" w15:restartNumberingAfterBreak="0">
    <w:nsid w:val="4B792C23"/>
    <w:multiLevelType w:val="multilevel"/>
    <w:tmpl w:val="DFDCBCD2"/>
    <w:styleLink w:val="WWNum31"/>
    <w:lvl w:ilvl="0">
      <w:start w:val="1"/>
      <w:numFmt w:val="decimal"/>
      <w:pStyle w:val="odrka-123"/>
      <w:lvlText w:val="%1"/>
      <w:lvlJc w:val="left"/>
      <w:pPr>
        <w:ind w:left="397" w:hanging="397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6" w15:restartNumberingAfterBreak="0">
    <w:nsid w:val="4BD612C0"/>
    <w:multiLevelType w:val="multilevel"/>
    <w:tmpl w:val="48E8387A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7" w15:restartNumberingAfterBreak="0">
    <w:nsid w:val="4DB5590C"/>
    <w:multiLevelType w:val="multilevel"/>
    <w:tmpl w:val="D89C7D84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E1F3B5C"/>
    <w:multiLevelType w:val="multilevel"/>
    <w:tmpl w:val="F8184C4C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9" w15:restartNumberingAfterBreak="0">
    <w:nsid w:val="502B5694"/>
    <w:multiLevelType w:val="multilevel"/>
    <w:tmpl w:val="7AA8024A"/>
    <w:styleLink w:val="WW8Num1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0" w15:restartNumberingAfterBreak="0">
    <w:nsid w:val="51526DBF"/>
    <w:multiLevelType w:val="multilevel"/>
    <w:tmpl w:val="01FA1792"/>
    <w:styleLink w:val="WW8Num1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1" w15:restartNumberingAfterBreak="0">
    <w:nsid w:val="52932063"/>
    <w:multiLevelType w:val="multilevel"/>
    <w:tmpl w:val="52781B92"/>
    <w:styleLink w:val="WW8Num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2" w15:restartNumberingAfterBreak="0">
    <w:nsid w:val="537E56BF"/>
    <w:multiLevelType w:val="multilevel"/>
    <w:tmpl w:val="3C840A36"/>
    <w:styleLink w:val="WW8Num3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3" w15:restartNumberingAfterBreak="0">
    <w:nsid w:val="54DE0253"/>
    <w:multiLevelType w:val="multilevel"/>
    <w:tmpl w:val="AEA2F0E0"/>
    <w:styleLink w:val="WW8Num1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4" w15:restartNumberingAfterBreak="0">
    <w:nsid w:val="562A410B"/>
    <w:multiLevelType w:val="multilevel"/>
    <w:tmpl w:val="F5B25868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5" w15:restartNumberingAfterBreak="0">
    <w:nsid w:val="5A565F62"/>
    <w:multiLevelType w:val="multilevel"/>
    <w:tmpl w:val="F9EA37B2"/>
    <w:styleLink w:val="WWNum29"/>
    <w:lvl w:ilvl="0">
      <w:start w:val="1"/>
      <w:numFmt w:val="upperLetter"/>
      <w:lvlText w:val="%1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6" w15:restartNumberingAfterBreak="0">
    <w:nsid w:val="5ACC7F27"/>
    <w:multiLevelType w:val="multilevel"/>
    <w:tmpl w:val="94FC12C0"/>
    <w:styleLink w:val="WW8Num2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7" w15:restartNumberingAfterBreak="0">
    <w:nsid w:val="5B104E43"/>
    <w:multiLevelType w:val="multilevel"/>
    <w:tmpl w:val="4E601C7C"/>
    <w:styleLink w:val="WWNum1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8" w15:restartNumberingAfterBreak="0">
    <w:nsid w:val="5BD240A0"/>
    <w:multiLevelType w:val="multilevel"/>
    <w:tmpl w:val="04163F2A"/>
    <w:styleLink w:val="WW8Num1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9" w15:restartNumberingAfterBreak="0">
    <w:nsid w:val="5BFA619C"/>
    <w:multiLevelType w:val="multilevel"/>
    <w:tmpl w:val="D0526112"/>
    <w:styleLink w:val="WWNum26"/>
    <w:lvl w:ilvl="0">
      <w:start w:val="1"/>
      <w:numFmt w:val="upperLetter"/>
      <w:lvlText w:val="%1"/>
      <w:lvlJc w:val="left"/>
      <w:pPr>
        <w:ind w:left="360" w:hanging="360"/>
      </w:pPr>
      <w:rPr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0" w15:restartNumberingAfterBreak="0">
    <w:nsid w:val="5E6166CA"/>
    <w:multiLevelType w:val="multilevel"/>
    <w:tmpl w:val="2D22EFF8"/>
    <w:styleLink w:val="WWNum2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1" w15:restartNumberingAfterBreak="0">
    <w:nsid w:val="61C46F30"/>
    <w:multiLevelType w:val="multilevel"/>
    <w:tmpl w:val="B1266FCA"/>
    <w:styleLink w:val="WW8Num3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2" w15:restartNumberingAfterBreak="0">
    <w:nsid w:val="65D26CD2"/>
    <w:multiLevelType w:val="multilevel"/>
    <w:tmpl w:val="0DE42CDA"/>
    <w:styleLink w:val="WW8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3" w15:restartNumberingAfterBreak="0">
    <w:nsid w:val="6AE06880"/>
    <w:multiLevelType w:val="multilevel"/>
    <w:tmpl w:val="66066C4C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4" w15:restartNumberingAfterBreak="0">
    <w:nsid w:val="6B8D565C"/>
    <w:multiLevelType w:val="multilevel"/>
    <w:tmpl w:val="A75C1388"/>
    <w:styleLink w:val="WWNum14"/>
    <w:lvl w:ilvl="0">
      <w:start w:val="1"/>
      <w:numFmt w:val="upperRoman"/>
      <w:pStyle w:val="slovannadpis"/>
      <w:lvlText w:val="%1"/>
      <w:lvlJc w:val="left"/>
      <w:pPr>
        <w:ind w:left="425" w:hanging="425"/>
      </w:pPr>
    </w:lvl>
    <w:lvl w:ilvl="1">
      <w:start w:val="1"/>
      <w:numFmt w:val="upperLetter"/>
      <w:lvlText w:val="%1.%2"/>
      <w:lvlJc w:val="left"/>
      <w:pPr>
        <w:ind w:left="425" w:hanging="425"/>
      </w:pPr>
    </w:lvl>
    <w:lvl w:ilvl="2">
      <w:start w:val="1"/>
      <w:numFmt w:val="decimal"/>
      <w:lvlText w:val="%1.%2.%3"/>
      <w:lvlJc w:val="left"/>
      <w:pPr>
        <w:ind w:left="425" w:hanging="425"/>
      </w:pPr>
    </w:lvl>
    <w:lvl w:ilvl="3">
      <w:start w:val="1"/>
      <w:numFmt w:val="lowerLetter"/>
      <w:lvlText w:val="%1.%2.%3.%4"/>
      <w:lvlJc w:val="left"/>
      <w:pPr>
        <w:ind w:left="425" w:hanging="425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5" w15:restartNumberingAfterBreak="0">
    <w:nsid w:val="712907C0"/>
    <w:multiLevelType w:val="multilevel"/>
    <w:tmpl w:val="173EFC0C"/>
    <w:styleLink w:val="WW8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6" w15:restartNumberingAfterBreak="0">
    <w:nsid w:val="73D90DFA"/>
    <w:multiLevelType w:val="multilevel"/>
    <w:tmpl w:val="CB92374A"/>
    <w:styleLink w:val="WWNum4"/>
    <w:lvl w:ilvl="0">
      <w:start w:val="1"/>
      <w:numFmt w:val="decimal"/>
      <w:lvlText w:val="%1"/>
      <w:lvlJc w:val="left"/>
      <w:pPr>
        <w:ind w:left="360" w:hanging="360"/>
      </w:pPr>
      <w:rPr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7" w15:restartNumberingAfterBreak="0">
    <w:nsid w:val="778168E5"/>
    <w:multiLevelType w:val="multilevel"/>
    <w:tmpl w:val="2E165E52"/>
    <w:styleLink w:val="WWNum23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8" w15:restartNumberingAfterBreak="0">
    <w:nsid w:val="792E1A51"/>
    <w:multiLevelType w:val="multilevel"/>
    <w:tmpl w:val="9C9CA6AA"/>
    <w:styleLink w:val="WW8Num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9" w15:restartNumberingAfterBreak="0">
    <w:nsid w:val="7B5D7E98"/>
    <w:multiLevelType w:val="multilevel"/>
    <w:tmpl w:val="E306FAB6"/>
    <w:styleLink w:val="WW8Num1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0" w15:restartNumberingAfterBreak="0">
    <w:nsid w:val="7DC302C9"/>
    <w:multiLevelType w:val="multilevel"/>
    <w:tmpl w:val="0BFE714A"/>
    <w:styleLink w:val="WW8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1" w15:restartNumberingAfterBreak="0">
    <w:nsid w:val="7DE92449"/>
    <w:multiLevelType w:val="multilevel"/>
    <w:tmpl w:val="89864A18"/>
    <w:styleLink w:val="WW8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2" w15:restartNumberingAfterBreak="0">
    <w:nsid w:val="7E432733"/>
    <w:multiLevelType w:val="multilevel"/>
    <w:tmpl w:val="3828D35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405764957">
    <w:abstractNumId w:val="33"/>
  </w:num>
  <w:num w:numId="2" w16cid:durableId="820854267">
    <w:abstractNumId w:val="72"/>
  </w:num>
  <w:num w:numId="3" w16cid:durableId="918518021">
    <w:abstractNumId w:val="31"/>
  </w:num>
  <w:num w:numId="4" w16cid:durableId="12192216">
    <w:abstractNumId w:val="54"/>
  </w:num>
  <w:num w:numId="5" w16cid:durableId="1664777827">
    <w:abstractNumId w:val="6"/>
  </w:num>
  <w:num w:numId="6" w16cid:durableId="1171598696">
    <w:abstractNumId w:val="32"/>
  </w:num>
  <w:num w:numId="7" w16cid:durableId="1706636137">
    <w:abstractNumId w:val="27"/>
  </w:num>
  <w:num w:numId="8" w16cid:durableId="1279947855">
    <w:abstractNumId w:val="26"/>
  </w:num>
  <w:num w:numId="9" w16cid:durableId="1150830973">
    <w:abstractNumId w:val="65"/>
  </w:num>
  <w:num w:numId="10" w16cid:durableId="1965502943">
    <w:abstractNumId w:val="71"/>
  </w:num>
  <w:num w:numId="11" w16cid:durableId="2071801990">
    <w:abstractNumId w:val="62"/>
  </w:num>
  <w:num w:numId="12" w16cid:durableId="204800986">
    <w:abstractNumId w:val="70"/>
  </w:num>
  <w:num w:numId="13" w16cid:durableId="214049664">
    <w:abstractNumId w:val="43"/>
  </w:num>
  <w:num w:numId="14" w16cid:durableId="1300459104">
    <w:abstractNumId w:val="69"/>
  </w:num>
  <w:num w:numId="15" w16cid:durableId="2064743857">
    <w:abstractNumId w:val="58"/>
  </w:num>
  <w:num w:numId="16" w16cid:durableId="518859654">
    <w:abstractNumId w:val="50"/>
  </w:num>
  <w:num w:numId="17" w16cid:durableId="255942616">
    <w:abstractNumId w:val="53"/>
  </w:num>
  <w:num w:numId="18" w16cid:durableId="975259283">
    <w:abstractNumId w:val="35"/>
  </w:num>
  <w:num w:numId="19" w16cid:durableId="457334641">
    <w:abstractNumId w:val="49"/>
  </w:num>
  <w:num w:numId="20" w16cid:durableId="1579755403">
    <w:abstractNumId w:val="9"/>
  </w:num>
  <w:num w:numId="21" w16cid:durableId="1580016264">
    <w:abstractNumId w:val="3"/>
  </w:num>
  <w:num w:numId="22" w16cid:durableId="1367104311">
    <w:abstractNumId w:val="51"/>
  </w:num>
  <w:num w:numId="23" w16cid:durableId="1937593745">
    <w:abstractNumId w:val="1"/>
  </w:num>
  <w:num w:numId="24" w16cid:durableId="665287197">
    <w:abstractNumId w:val="16"/>
  </w:num>
  <w:num w:numId="25" w16cid:durableId="1127815808">
    <w:abstractNumId w:val="29"/>
  </w:num>
  <w:num w:numId="26" w16cid:durableId="600526861">
    <w:abstractNumId w:val="15"/>
  </w:num>
  <w:num w:numId="27" w16cid:durableId="1225678569">
    <w:abstractNumId w:val="20"/>
  </w:num>
  <w:num w:numId="28" w16cid:durableId="1083066588">
    <w:abstractNumId w:val="28"/>
  </w:num>
  <w:num w:numId="29" w16cid:durableId="2119446044">
    <w:abstractNumId w:val="14"/>
  </w:num>
  <w:num w:numId="30" w16cid:durableId="1179201919">
    <w:abstractNumId w:val="56"/>
  </w:num>
  <w:num w:numId="31" w16cid:durableId="780607865">
    <w:abstractNumId w:val="61"/>
  </w:num>
  <w:num w:numId="32" w16cid:durableId="539054303">
    <w:abstractNumId w:val="68"/>
  </w:num>
  <w:num w:numId="33" w16cid:durableId="1904678395">
    <w:abstractNumId w:val="22"/>
  </w:num>
  <w:num w:numId="34" w16cid:durableId="1298805769">
    <w:abstractNumId w:val="52"/>
  </w:num>
  <w:num w:numId="35" w16cid:durableId="84882505">
    <w:abstractNumId w:val="12"/>
  </w:num>
  <w:num w:numId="36" w16cid:durableId="320041210">
    <w:abstractNumId w:val="17"/>
  </w:num>
  <w:num w:numId="37" w16cid:durableId="256209628">
    <w:abstractNumId w:val="37"/>
  </w:num>
  <w:num w:numId="38" w16cid:durableId="818813317">
    <w:abstractNumId w:val="47"/>
  </w:num>
  <w:num w:numId="39" w16cid:durableId="1373193789">
    <w:abstractNumId w:val="63"/>
  </w:num>
  <w:num w:numId="40" w16cid:durableId="1626815260">
    <w:abstractNumId w:val="18"/>
  </w:num>
  <w:num w:numId="41" w16cid:durableId="559095097">
    <w:abstractNumId w:val="66"/>
  </w:num>
  <w:num w:numId="42" w16cid:durableId="1088766248">
    <w:abstractNumId w:val="44"/>
  </w:num>
  <w:num w:numId="43" w16cid:durableId="1151943324">
    <w:abstractNumId w:val="39"/>
  </w:num>
  <w:num w:numId="44" w16cid:durableId="650788932">
    <w:abstractNumId w:val="4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color w:val="auto"/>
          <w:sz w:val="18"/>
        </w:rPr>
      </w:lvl>
    </w:lvlOverride>
  </w:num>
  <w:num w:numId="45" w16cid:durableId="1379356553">
    <w:abstractNumId w:val="24"/>
  </w:num>
  <w:num w:numId="46" w16cid:durableId="1692029443">
    <w:abstractNumId w:val="4"/>
  </w:num>
  <w:num w:numId="47" w16cid:durableId="2119329100">
    <w:abstractNumId w:val="38"/>
  </w:num>
  <w:num w:numId="48" w16cid:durableId="1371565935">
    <w:abstractNumId w:val="2"/>
  </w:num>
  <w:num w:numId="49" w16cid:durableId="1734698156">
    <w:abstractNumId w:val="25"/>
  </w:num>
  <w:num w:numId="50" w16cid:durableId="2012102374">
    <w:abstractNumId w:val="41"/>
  </w:num>
  <w:num w:numId="51" w16cid:durableId="2097823992">
    <w:abstractNumId w:val="64"/>
  </w:num>
  <w:num w:numId="52" w16cid:durableId="2011830261">
    <w:abstractNumId w:val="48"/>
  </w:num>
  <w:num w:numId="53" w16cid:durableId="2088916501">
    <w:abstractNumId w:val="30"/>
  </w:num>
  <w:num w:numId="54" w16cid:durableId="1879775572">
    <w:abstractNumId w:val="19"/>
  </w:num>
  <w:num w:numId="55" w16cid:durableId="81338806">
    <w:abstractNumId w:val="57"/>
  </w:num>
  <w:num w:numId="56" w16cid:durableId="7025927">
    <w:abstractNumId w:val="8"/>
  </w:num>
  <w:num w:numId="57" w16cid:durableId="1484080587">
    <w:abstractNumId w:val="21"/>
  </w:num>
  <w:num w:numId="58" w16cid:durableId="1226260265">
    <w:abstractNumId w:val="5"/>
  </w:num>
  <w:num w:numId="59" w16cid:durableId="1221285840">
    <w:abstractNumId w:val="42"/>
  </w:num>
  <w:num w:numId="60" w16cid:durableId="1048337128">
    <w:abstractNumId w:val="67"/>
  </w:num>
  <w:num w:numId="61" w16cid:durableId="1446118109">
    <w:abstractNumId w:val="36"/>
  </w:num>
  <w:num w:numId="62" w16cid:durableId="259653820">
    <w:abstractNumId w:val="60"/>
  </w:num>
  <w:num w:numId="63" w16cid:durableId="2061662155">
    <w:abstractNumId w:val="59"/>
  </w:num>
  <w:num w:numId="64" w16cid:durableId="522789621">
    <w:abstractNumId w:val="23"/>
  </w:num>
  <w:num w:numId="65" w16cid:durableId="991982868">
    <w:abstractNumId w:val="13"/>
    <w:lvlOverride w:ilvl="0">
      <w:lvl w:ilvl="0">
        <w:start w:val="1"/>
        <w:numFmt w:val="decimal"/>
        <w:lvlText w:val="%1."/>
        <w:lvlJc w:val="left"/>
        <w:pPr>
          <w:ind w:left="252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2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9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6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4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1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8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5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280" w:hanging="180"/>
        </w:pPr>
      </w:lvl>
    </w:lvlOverride>
  </w:num>
  <w:num w:numId="66" w16cid:durableId="329479877">
    <w:abstractNumId w:val="55"/>
  </w:num>
  <w:num w:numId="67" w16cid:durableId="379012546">
    <w:abstractNumId w:val="7"/>
  </w:num>
  <w:num w:numId="68" w16cid:durableId="1086414062">
    <w:abstractNumId w:val="45"/>
  </w:num>
  <w:num w:numId="69" w16cid:durableId="1443841027">
    <w:abstractNumId w:val="13"/>
  </w:num>
  <w:num w:numId="70" w16cid:durableId="1664311205">
    <w:abstractNumId w:val="38"/>
  </w:num>
  <w:num w:numId="71" w16cid:durableId="1394279578">
    <w:abstractNumId w:val="67"/>
  </w:num>
  <w:num w:numId="72" w16cid:durableId="1751612970">
    <w:abstractNumId w:val="21"/>
  </w:num>
  <w:num w:numId="73" w16cid:durableId="1686205749">
    <w:abstractNumId w:val="46"/>
  </w:num>
  <w:num w:numId="74" w16cid:durableId="1342122718">
    <w:abstractNumId w:val="42"/>
  </w:num>
  <w:num w:numId="75" w16cid:durableId="862592720">
    <w:abstractNumId w:val="25"/>
  </w:num>
  <w:num w:numId="76" w16cid:durableId="572551235">
    <w:abstractNumId w:val="24"/>
  </w:num>
  <w:num w:numId="77" w16cid:durableId="1317226753">
    <w:abstractNumId w:val="66"/>
    <w:lvlOverride w:ilvl="0">
      <w:startOverride w:val="1"/>
    </w:lvlOverride>
  </w:num>
  <w:num w:numId="78" w16cid:durableId="1254586204">
    <w:abstractNumId w:val="55"/>
    <w:lvlOverride w:ilvl="0">
      <w:startOverride w:val="1"/>
    </w:lvlOverride>
  </w:num>
  <w:num w:numId="79" w16cid:durableId="2089766153">
    <w:abstractNumId w:val="8"/>
    <w:lvlOverride w:ilvl="0">
      <w:startOverride w:val="1"/>
    </w:lvlOverride>
  </w:num>
  <w:num w:numId="80" w16cid:durableId="1605989717">
    <w:abstractNumId w:val="5"/>
    <w:lvlOverride w:ilvl="0">
      <w:startOverride w:val="1"/>
    </w:lvlOverride>
  </w:num>
  <w:num w:numId="81" w16cid:durableId="2046519887">
    <w:abstractNumId w:val="63"/>
    <w:lvlOverride w:ilvl="0">
      <w:startOverride w:val="1"/>
    </w:lvlOverride>
  </w:num>
  <w:num w:numId="82" w16cid:durableId="140998452">
    <w:abstractNumId w:val="48"/>
  </w:num>
  <w:num w:numId="83" w16cid:durableId="693771453">
    <w:abstractNumId w:val="19"/>
  </w:num>
  <w:num w:numId="84" w16cid:durableId="1464927723">
    <w:abstractNumId w:val="18"/>
  </w:num>
  <w:num w:numId="85" w16cid:durableId="833684442">
    <w:abstractNumId w:val="34"/>
  </w:num>
  <w:num w:numId="86" w16cid:durableId="1028288418">
    <w:abstractNumId w:val="40"/>
  </w:num>
  <w:num w:numId="87" w16cid:durableId="1299645046">
    <w:abstractNumId w:val="10"/>
  </w:num>
  <w:num w:numId="88" w16cid:durableId="2018186851">
    <w:abstractNumId w:val="11"/>
  </w:num>
  <w:num w:numId="89" w16cid:durableId="1581908795">
    <w:abstractNumId w:val="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ED"/>
    <w:rsid w:val="00013EB4"/>
    <w:rsid w:val="000618C4"/>
    <w:rsid w:val="00082978"/>
    <w:rsid w:val="00114614"/>
    <w:rsid w:val="00172AFD"/>
    <w:rsid w:val="001D638D"/>
    <w:rsid w:val="0020002B"/>
    <w:rsid w:val="00257F94"/>
    <w:rsid w:val="00397EE1"/>
    <w:rsid w:val="003C7DED"/>
    <w:rsid w:val="003D5ADD"/>
    <w:rsid w:val="003F611A"/>
    <w:rsid w:val="00465B52"/>
    <w:rsid w:val="0048561D"/>
    <w:rsid w:val="00584EA0"/>
    <w:rsid w:val="00596C31"/>
    <w:rsid w:val="005E2E09"/>
    <w:rsid w:val="00661521"/>
    <w:rsid w:val="00716A03"/>
    <w:rsid w:val="0077298D"/>
    <w:rsid w:val="007C6139"/>
    <w:rsid w:val="007D3358"/>
    <w:rsid w:val="007F5CF5"/>
    <w:rsid w:val="008019ED"/>
    <w:rsid w:val="008E6007"/>
    <w:rsid w:val="0099109B"/>
    <w:rsid w:val="009B439E"/>
    <w:rsid w:val="00A0140F"/>
    <w:rsid w:val="00A75E26"/>
    <w:rsid w:val="00AC4C25"/>
    <w:rsid w:val="00B17F3F"/>
    <w:rsid w:val="00B25AB5"/>
    <w:rsid w:val="00BE7B0F"/>
    <w:rsid w:val="00C212C6"/>
    <w:rsid w:val="00CE2617"/>
    <w:rsid w:val="00D13CD3"/>
    <w:rsid w:val="00E26D00"/>
    <w:rsid w:val="00F10183"/>
    <w:rsid w:val="00F40FD8"/>
    <w:rsid w:val="00F77A24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A7D9"/>
  <w15:docId w15:val="{1787EB27-94E6-4EBA-879E-682F7B36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Standard"/>
    <w:uiPriority w:val="9"/>
    <w:qFormat/>
    <w:pPr>
      <w:keepNext/>
      <w:widowControl/>
      <w:spacing w:before="200" w:after="100"/>
      <w:outlineLvl w:val="0"/>
    </w:pPr>
    <w:rPr>
      <w:rFonts w:ascii="Arial" w:eastAsia="Times New Roman" w:hAnsi="Arial"/>
      <w:b/>
      <w:kern w:val="3"/>
      <w:sz w:val="32"/>
      <w:szCs w:val="20"/>
      <w:lang w:eastAsia="cs-CZ" w:bidi="ar-SA"/>
    </w:rPr>
  </w:style>
  <w:style w:type="paragraph" w:styleId="Nadpis2">
    <w:name w:val="heading 2"/>
    <w:basedOn w:val="Nadpis1"/>
    <w:next w:val="Standard"/>
    <w:uiPriority w:val="9"/>
    <w:unhideWhenUsed/>
    <w:qFormat/>
    <w:pPr>
      <w:outlineLvl w:val="1"/>
    </w:pPr>
    <w:rPr>
      <w:color w:val="800000"/>
      <w:sz w:val="28"/>
    </w:rPr>
  </w:style>
  <w:style w:type="paragraph" w:styleId="Nadpis3">
    <w:name w:val="heading 3"/>
    <w:basedOn w:val="Nadpis2"/>
    <w:next w:val="Standard"/>
    <w:uiPriority w:val="9"/>
    <w:unhideWhenUsed/>
    <w:qFormat/>
    <w:pPr>
      <w:outlineLvl w:val="2"/>
    </w:pPr>
    <w:rPr>
      <w:color w:val="000080"/>
      <w:sz w:val="24"/>
    </w:rPr>
  </w:style>
  <w:style w:type="paragraph" w:styleId="Nadpis4">
    <w:name w:val="heading 4"/>
    <w:basedOn w:val="Nadpis3"/>
    <w:next w:val="Standard"/>
    <w:uiPriority w:val="9"/>
    <w:semiHidden/>
    <w:unhideWhenUsed/>
    <w:qFormat/>
    <w:pPr>
      <w:spacing w:before="100"/>
      <w:outlineLvl w:val="3"/>
    </w:pPr>
    <w:rPr>
      <w:color w:val="008080"/>
      <w:sz w:val="22"/>
    </w:rPr>
  </w:style>
  <w:style w:type="paragraph" w:styleId="Nadpis5">
    <w:name w:val="heading 5"/>
    <w:basedOn w:val="Nadpis4"/>
    <w:next w:val="Standard"/>
    <w:uiPriority w:val="9"/>
    <w:semiHidden/>
    <w:unhideWhenUsed/>
    <w:qFormat/>
    <w:pPr>
      <w:outlineLvl w:val="4"/>
    </w:pPr>
    <w:rPr>
      <w:color w:val="008000"/>
      <w:sz w:val="20"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cs="Times New Roman"/>
      <w:i/>
      <w:sz w:val="22"/>
      <w:lang w:val="en-US"/>
    </w:rPr>
  </w:style>
  <w:style w:type="paragraph" w:styleId="Nadpis7">
    <w:name w:val="heading 7"/>
    <w:basedOn w:val="Standard"/>
    <w:next w:val="Standard"/>
    <w:pPr>
      <w:numPr>
        <w:ilvl w:val="6"/>
        <w:numId w:val="1"/>
      </w:numPr>
      <w:spacing w:before="240" w:after="60"/>
      <w:jc w:val="left"/>
      <w:outlineLvl w:val="6"/>
    </w:pPr>
    <w:rPr>
      <w:lang w:val="en-US"/>
    </w:rPr>
  </w:style>
  <w:style w:type="paragraph" w:styleId="Nadpis8">
    <w:name w:val="heading 8"/>
    <w:basedOn w:val="Standard"/>
    <w:next w:val="Standard"/>
    <w:pPr>
      <w:numPr>
        <w:ilvl w:val="7"/>
        <w:numId w:val="1"/>
      </w:numPr>
      <w:spacing w:before="240" w:after="60"/>
      <w:jc w:val="left"/>
      <w:outlineLvl w:val="7"/>
    </w:pPr>
    <w:rPr>
      <w:i/>
      <w:lang w:val="en-US"/>
    </w:rPr>
  </w:style>
  <w:style w:type="paragraph" w:styleId="Nadpis9">
    <w:name w:val="heading 9"/>
    <w:basedOn w:val="Standard"/>
    <w:next w:val="Standard"/>
    <w:pPr>
      <w:numPr>
        <w:ilvl w:val="8"/>
        <w:numId w:val="1"/>
      </w:numPr>
      <w:spacing w:before="240" w:after="60"/>
      <w:jc w:val="left"/>
      <w:outlineLvl w:val="8"/>
    </w:pPr>
    <w:rPr>
      <w:b/>
      <w:i/>
      <w:sz w:val="1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  <w:spacing w:before="60" w:after="40"/>
      <w:jc w:val="both"/>
    </w:pPr>
    <w:rPr>
      <w:rFonts w:ascii="Arial" w:eastAsia="Times New Roman" w:hAnsi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before="40" w:after="20"/>
      <w:jc w:val="center"/>
    </w:pPr>
    <w:rPr>
      <w:b/>
      <w:sz w:val="32"/>
    </w:rPr>
  </w:style>
  <w:style w:type="paragraph" w:customStyle="1" w:styleId="Textbody">
    <w:name w:val="Text body"/>
    <w:basedOn w:val="Standard"/>
    <w:pPr>
      <w:tabs>
        <w:tab w:val="left" w:pos="1260"/>
      </w:tabs>
      <w:spacing w:before="0" w:after="0"/>
      <w:ind w:firstLine="170"/>
      <w:jc w:val="left"/>
    </w:pPr>
    <w:rPr>
      <w:rFonts w:ascii="Times New Roman" w:hAnsi="Times New Roman" w:cs="Times New Roman"/>
      <w:lang w:val="en-US"/>
    </w:rPr>
  </w:style>
  <w:style w:type="paragraph" w:styleId="Seznam">
    <w:name w:val="List"/>
    <w:basedOn w:val="Standard"/>
    <w:pPr>
      <w:spacing w:before="0" w:after="0"/>
      <w:ind w:left="283" w:hanging="283"/>
      <w:jc w:val="left"/>
    </w:pPr>
    <w:rPr>
      <w:rFonts w:ascii="Times New Roman" w:hAnsi="Times New Roman" w:cs="Times New Roman"/>
    </w:rPr>
  </w:style>
  <w:style w:type="paragraph" w:styleId="Titulek">
    <w:name w:val="caption"/>
    <w:basedOn w:val="Standard"/>
    <w:next w:val="Standard"/>
    <w:pPr>
      <w:widowControl w:val="0"/>
      <w:spacing w:before="120" w:after="120" w:line="264" w:lineRule="auto"/>
    </w:pPr>
    <w:rPr>
      <w:rFonts w:ascii="Times New Roman" w:hAnsi="Times New Roman" w:cs="Times New Roman"/>
      <w:b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ln-kurzva">
    <w:name w:val="Normální - kurzíva"/>
    <w:basedOn w:val="Standard"/>
    <w:next w:val="Standard"/>
    <w:rPr>
      <w:rFonts w:eastAsia="Arial"/>
      <w:i/>
    </w:rPr>
  </w:style>
  <w:style w:type="paragraph" w:customStyle="1" w:styleId="Normln-body">
    <w:name w:val="Normální - body"/>
    <w:basedOn w:val="Standard"/>
    <w:pPr>
      <w:numPr>
        <w:numId w:val="54"/>
      </w:numPr>
      <w:tabs>
        <w:tab w:val="left" w:pos="425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slovanseznam">
    <w:name w:val="List Number"/>
    <w:basedOn w:val="Standard"/>
    <w:pPr>
      <w:numPr>
        <w:numId w:val="53"/>
      </w:numPr>
    </w:pPr>
  </w:style>
  <w:style w:type="paragraph" w:customStyle="1" w:styleId="slovannadpis">
    <w:name w:val="Číslovaný nadpis"/>
    <w:pPr>
      <w:widowControl/>
      <w:numPr>
        <w:numId w:val="51"/>
      </w:numPr>
      <w:spacing w:before="200" w:after="100"/>
    </w:pPr>
    <w:rPr>
      <w:rFonts w:ascii="Arial" w:eastAsia="Times New Roman" w:hAnsi="Arial"/>
      <w:b/>
      <w:smallCaps/>
      <w:color w:val="800000"/>
      <w:szCs w:val="20"/>
      <w:lang w:eastAsia="cs-CZ" w:bidi="ar-SA"/>
    </w:rPr>
  </w:style>
  <w:style w:type="paragraph" w:customStyle="1" w:styleId="Normln-odsazen">
    <w:name w:val="Normální - odsazený"/>
    <w:basedOn w:val="Standard"/>
    <w:pPr>
      <w:ind w:left="425"/>
    </w:pPr>
  </w:style>
  <w:style w:type="paragraph" w:customStyle="1" w:styleId="Contents1">
    <w:name w:val="Contents 1"/>
    <w:basedOn w:val="Standard"/>
    <w:next w:val="Standard"/>
    <w:pPr>
      <w:tabs>
        <w:tab w:val="left" w:pos="1134"/>
        <w:tab w:val="right" w:leader="dot" w:pos="10195"/>
      </w:tabs>
      <w:spacing w:before="100"/>
      <w:ind w:left="567" w:hanging="567"/>
    </w:pPr>
    <w:rPr>
      <w:b/>
      <w:color w:val="800000"/>
      <w:sz w:val="28"/>
      <w:lang w:eastAsia="cs-CZ"/>
    </w:rPr>
  </w:style>
  <w:style w:type="paragraph" w:customStyle="1" w:styleId="Contents2">
    <w:name w:val="Contents 2"/>
    <w:basedOn w:val="Standard"/>
    <w:next w:val="Standard"/>
    <w:pPr>
      <w:tabs>
        <w:tab w:val="left" w:pos="1985"/>
        <w:tab w:val="right" w:leader="dot" w:pos="10348"/>
      </w:tabs>
      <w:ind w:left="709" w:hanging="709"/>
    </w:pPr>
    <w:rPr>
      <w:b/>
      <w:sz w:val="22"/>
      <w:szCs w:val="22"/>
      <w:lang w:eastAsia="cs-CZ"/>
    </w:rPr>
  </w:style>
  <w:style w:type="paragraph" w:customStyle="1" w:styleId="Contents3">
    <w:name w:val="Contents 3"/>
    <w:basedOn w:val="Standard"/>
    <w:next w:val="Standard"/>
    <w:pPr>
      <w:tabs>
        <w:tab w:val="left" w:pos="3970"/>
        <w:tab w:val="right" w:pos="11624"/>
      </w:tabs>
      <w:spacing w:before="40" w:after="20"/>
      <w:ind w:left="1985" w:hanging="709"/>
    </w:pPr>
    <w:rPr>
      <w:lang w:eastAsia="cs-CZ"/>
    </w:r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pPr>
      <w:spacing w:before="0" w:after="0"/>
      <w:jc w:val="left"/>
    </w:pPr>
    <w:rPr>
      <w:rFonts w:ascii="Times New Roman" w:hAnsi="Times New Roman" w:cs="Times New Roman"/>
      <w:lang w:val="en-US"/>
    </w:rPr>
  </w:style>
  <w:style w:type="paragraph" w:customStyle="1" w:styleId="WBulletText">
    <w:name w:val="WBullet Text"/>
    <w:basedOn w:val="Standard"/>
    <w:pPr>
      <w:keepLines/>
      <w:numPr>
        <w:numId w:val="67"/>
      </w:numPr>
      <w:tabs>
        <w:tab w:val="left" w:pos="374"/>
      </w:tabs>
      <w:spacing w:before="120" w:after="0" w:line="240" w:lineRule="exact"/>
      <w:jc w:val="left"/>
    </w:pPr>
    <w:rPr>
      <w:rFonts w:ascii="Times New Roman" w:hAnsi="Times New Roman" w:cs="Times New Roman"/>
      <w:lang w:val="en-US"/>
    </w:rPr>
  </w:style>
  <w:style w:type="paragraph" w:customStyle="1" w:styleId="WSubhead2">
    <w:name w:val="WSubhead 2"/>
    <w:basedOn w:val="Standard"/>
    <w:next w:val="Standard"/>
    <w:pPr>
      <w:spacing w:before="240" w:after="0"/>
      <w:jc w:val="left"/>
    </w:pPr>
    <w:rPr>
      <w:rFonts w:ascii="Arial Narrow" w:eastAsia="Arial Narrow" w:hAnsi="Arial Narrow" w:cs="Arial Narrow"/>
      <w:b/>
      <w:lang w:val="en-US"/>
    </w:rPr>
  </w:style>
  <w:style w:type="paragraph" w:styleId="Zkladntext2">
    <w:name w:val="Body Text 2"/>
    <w:basedOn w:val="Standard"/>
    <w:rPr>
      <w:b/>
    </w:rPr>
  </w:style>
  <w:style w:type="paragraph" w:customStyle="1" w:styleId="odrka-123">
    <w:name w:val="odrážka-123"/>
    <w:basedOn w:val="Standard"/>
    <w:pPr>
      <w:numPr>
        <w:numId w:val="68"/>
      </w:numPr>
      <w:spacing w:before="120" w:after="0"/>
    </w:pPr>
    <w:rPr>
      <w:rFonts w:ascii="Times New Roman" w:hAnsi="Times New Roman" w:cs="Times New Roman"/>
      <w:sz w:val="24"/>
    </w:rPr>
  </w:style>
  <w:style w:type="paragraph" w:styleId="Zkladntext3">
    <w:name w:val="Body Text 3"/>
    <w:basedOn w:val="Standard"/>
    <w:pPr>
      <w:spacing w:line="288" w:lineRule="auto"/>
    </w:pPr>
    <w:rPr>
      <w:sz w:val="24"/>
    </w:rPr>
  </w:style>
  <w:style w:type="paragraph" w:customStyle="1" w:styleId="Reference">
    <w:name w:val="Reference"/>
    <w:basedOn w:val="Nadpis2"/>
    <w:pPr>
      <w:numPr>
        <w:numId w:val="43"/>
      </w:numPr>
      <w:tabs>
        <w:tab w:val="left" w:pos="1134"/>
      </w:tabs>
    </w:pPr>
    <w:rPr>
      <w:color w:val="000080"/>
      <w:sz w:val="24"/>
      <w:u w:val="single"/>
    </w:rPr>
  </w:style>
  <w:style w:type="paragraph" w:customStyle="1" w:styleId="Zakzka">
    <w:name w:val="Zakázka"/>
    <w:basedOn w:val="Standard"/>
    <w:pPr>
      <w:tabs>
        <w:tab w:val="left" w:pos="3970"/>
      </w:tabs>
      <w:spacing w:before="20" w:after="20"/>
      <w:ind w:left="1985" w:hanging="1985"/>
    </w:pPr>
  </w:style>
  <w:style w:type="paragraph" w:customStyle="1" w:styleId="Rozvrendokumentu">
    <w:name w:val="Rozvržení dokumentu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Bodysmlouvy">
    <w:name w:val="Body smlouvy"/>
    <w:basedOn w:val="Standard"/>
    <w:pPr>
      <w:numPr>
        <w:numId w:val="61"/>
      </w:numPr>
    </w:pPr>
    <w:rPr>
      <w:sz w:val="22"/>
    </w:rPr>
  </w:style>
  <w:style w:type="paragraph" w:customStyle="1" w:styleId="Odstavec">
    <w:name w:val="Odstavec"/>
    <w:basedOn w:val="Standard"/>
    <w:pPr>
      <w:widowControl w:val="0"/>
      <w:spacing w:before="0" w:after="0"/>
      <w:ind w:left="540" w:hanging="540"/>
    </w:pPr>
    <w:rPr>
      <w:lang w:val="en-GB"/>
    </w:rPr>
  </w:style>
  <w:style w:type="paragraph" w:customStyle="1" w:styleId="Tabka">
    <w:name w:val="Tabka"/>
    <w:pPr>
      <w:widowControl/>
      <w:spacing w:before="60" w:after="40"/>
    </w:pPr>
    <w:rPr>
      <w:rFonts w:ascii="Arial" w:eastAsia="Times New Roman" w:hAnsi="Arial"/>
      <w:sz w:val="18"/>
      <w:szCs w:val="20"/>
      <w:lang w:eastAsia="cs-CZ" w:bidi="ar-SA"/>
    </w:rPr>
  </w:style>
  <w:style w:type="paragraph" w:customStyle="1" w:styleId="Textbodyindent">
    <w:name w:val="Text body indent"/>
    <w:basedOn w:val="Standard"/>
    <w:pPr>
      <w:tabs>
        <w:tab w:val="left" w:pos="1134"/>
      </w:tabs>
      <w:spacing w:before="40" w:after="0"/>
      <w:ind w:left="567" w:hanging="567"/>
      <w:jc w:val="left"/>
    </w:pPr>
    <w:rPr>
      <w:b/>
    </w:rPr>
  </w:style>
  <w:style w:type="paragraph" w:styleId="Seznamsodrkami">
    <w:name w:val="List Bullet"/>
    <w:basedOn w:val="Standard"/>
    <w:pPr>
      <w:jc w:val="left"/>
    </w:pPr>
    <w:rPr>
      <w:b/>
    </w:rPr>
  </w:style>
  <w:style w:type="paragraph" w:customStyle="1" w:styleId="BodyText21">
    <w:name w:val="Body Text 21"/>
    <w:basedOn w:val="Standard"/>
    <w:pPr>
      <w:tabs>
        <w:tab w:val="left" w:pos="1134"/>
      </w:tabs>
      <w:spacing w:before="40" w:after="0"/>
      <w:ind w:left="567" w:hanging="567"/>
      <w:jc w:val="left"/>
    </w:pPr>
    <w:rPr>
      <w:b/>
    </w:rPr>
  </w:style>
  <w:style w:type="paragraph" w:styleId="Zkladntextodsazen2">
    <w:name w:val="Body Text Indent 2"/>
    <w:basedOn w:val="Standard"/>
    <w:pPr>
      <w:tabs>
        <w:tab w:val="left" w:pos="852"/>
      </w:tabs>
      <w:spacing w:before="0" w:after="0" w:line="264" w:lineRule="auto"/>
      <w:ind w:left="426" w:hanging="426"/>
    </w:pPr>
  </w:style>
  <w:style w:type="paragraph" w:styleId="Zkladntextodsazen3">
    <w:name w:val="Body Text Indent 3"/>
    <w:basedOn w:val="Standard"/>
    <w:pPr>
      <w:spacing w:before="40" w:after="20" w:line="240" w:lineRule="atLeast"/>
      <w:ind w:left="284"/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Nadpis20">
    <w:name w:val="Nadpis 2~"/>
    <w:basedOn w:val="Standard"/>
    <w:pPr>
      <w:widowControl w:val="0"/>
      <w:tabs>
        <w:tab w:val="left" w:pos="709"/>
      </w:tabs>
      <w:spacing w:before="180" w:after="60"/>
      <w:jc w:val="left"/>
    </w:pPr>
    <w:rPr>
      <w:sz w:val="22"/>
      <w:lang w:eastAsia="cs-CZ"/>
    </w:rPr>
  </w:style>
  <w:style w:type="paragraph" w:styleId="Textkomente">
    <w:name w:val="annotation text"/>
    <w:basedOn w:val="Standard"/>
    <w:pPr>
      <w:spacing w:before="0" w:after="0"/>
      <w:jc w:val="left"/>
    </w:pPr>
  </w:style>
  <w:style w:type="paragraph" w:styleId="Pedmtkomente">
    <w:name w:val="annotation subject"/>
    <w:basedOn w:val="Textkomente"/>
    <w:next w:val="Textkomente"/>
    <w:pPr>
      <w:spacing w:before="60" w:after="40"/>
      <w:jc w:val="both"/>
    </w:pPr>
    <w:rPr>
      <w:b/>
      <w:bCs/>
    </w:rPr>
  </w:style>
  <w:style w:type="paragraph" w:styleId="Odstavecseseznamem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18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b/>
      <w:sz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  <w:sz w:val="16"/>
    </w:rPr>
  </w:style>
  <w:style w:type="character" w:customStyle="1" w:styleId="WW8Num9z0">
    <w:name w:val="WW8Num9z0"/>
    <w:rPr>
      <w:b/>
      <w:sz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ourier New" w:eastAsia="Times New Roman" w:hAnsi="Courier New" w:cs="Courier New"/>
      <w:sz w:val="18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lang w:val="cs-CZ" w:eastAsia="cs-CZ"/>
    </w:rPr>
  </w:style>
  <w:style w:type="character" w:customStyle="1" w:styleId="WW8Num13z1">
    <w:name w:val="WW8Num13z1"/>
  </w:style>
  <w:style w:type="character" w:customStyle="1" w:styleId="WW8Num13z2">
    <w:name w:val="WW8Num13z2"/>
    <w:rPr>
      <w:b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  <w:sz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eastAsia="Symbol" w:hAnsi="Symbol" w:cs="Symbol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2z0">
    <w:name w:val="WW8Num22z0"/>
    <w:rPr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  <w:sz w:val="1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  <w:sz w:val="1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b/>
      <w:sz w:val="18"/>
    </w:rPr>
  </w:style>
  <w:style w:type="character" w:customStyle="1" w:styleId="WW8Num31z0">
    <w:name w:val="WW8Num31z0"/>
    <w:rPr>
      <w:rFonts w:cs="Arial"/>
      <w:b/>
      <w:sz w:val="18"/>
      <w:szCs w:val="18"/>
      <w:lang w:val="cs-CZ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  <w:rPr>
      <w:b/>
      <w:sz w:val="18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/>
      <w:sz w:val="18"/>
      <w:szCs w:val="18"/>
    </w:rPr>
  </w:style>
  <w:style w:type="character" w:customStyle="1" w:styleId="WW8Num34z0">
    <w:name w:val="WW8Num34z0"/>
    <w:rPr>
      <w:sz w:val="18"/>
      <w:szCs w:val="1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St32z0">
    <w:name w:val="WW8NumSt32z0"/>
    <w:rPr>
      <w:rFonts w:ascii="Symbol" w:eastAsia="Symbol" w:hAnsi="Symbol" w:cs="Symbol"/>
    </w:rPr>
  </w:style>
  <w:style w:type="character" w:customStyle="1" w:styleId="WW8NumSt32z1">
    <w:name w:val="WW8NumSt32z1"/>
    <w:rPr>
      <w:rFonts w:ascii="Courier New" w:eastAsia="Courier New" w:hAnsi="Courier New" w:cs="Courier New"/>
    </w:rPr>
  </w:style>
  <w:style w:type="character" w:customStyle="1" w:styleId="WW8NumSt32z2">
    <w:name w:val="WW8NumSt32z2"/>
    <w:rPr>
      <w:rFonts w:ascii="Wingdings" w:eastAsia="Wingdings" w:hAnsi="Wingdings" w:cs="Wingdings"/>
    </w:rPr>
  </w:style>
  <w:style w:type="character" w:styleId="slostrnky">
    <w:name w:val="page number"/>
    <w:basedOn w:val="Standardnpsmoodstavce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latne1">
    <w:name w:val="platne1"/>
    <w:basedOn w:val="Standardnpsmoodstavce"/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Arial" w:eastAsia="Arial" w:hAnsi="Arial" w:cs="Arial"/>
    </w:rPr>
  </w:style>
  <w:style w:type="character" w:customStyle="1" w:styleId="ZpatChar">
    <w:name w:val="Zápatí Char"/>
    <w:rPr>
      <w:rFonts w:ascii="Arial" w:eastAsia="Arial" w:hAnsi="Arial" w:cs="Arial"/>
    </w:rPr>
  </w:style>
  <w:style w:type="character" w:customStyle="1" w:styleId="IndexLink">
    <w:name w:val="Index Link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/>
      <w:sz w:val="18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b/>
      <w:sz w:val="18"/>
    </w:rPr>
  </w:style>
  <w:style w:type="character" w:customStyle="1" w:styleId="ListLabel5">
    <w:name w:val="ListLabel 5"/>
    <w:rPr>
      <w:b/>
      <w:sz w:val="18"/>
    </w:rPr>
  </w:style>
  <w:style w:type="character" w:customStyle="1" w:styleId="ListLabel6">
    <w:name w:val="ListLabel 6"/>
    <w:rPr>
      <w:sz w:val="1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lang w:val="cs-CZ" w:eastAsia="cs-CZ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  <w:sz w:val="18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Symbol"/>
      <w:sz w:val="18"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b/>
      <w:sz w:val="18"/>
    </w:rPr>
  </w:style>
  <w:style w:type="character" w:customStyle="1" w:styleId="ListLabel16">
    <w:name w:val="ListLabel 16"/>
    <w:rPr>
      <w:b/>
    </w:rPr>
  </w:style>
  <w:style w:type="character" w:customStyle="1" w:styleId="ListLabel17">
    <w:name w:val="ListLabel 17"/>
    <w:rPr>
      <w:b/>
      <w:sz w:val="18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b/>
      <w:sz w:val="18"/>
    </w:rPr>
  </w:style>
  <w:style w:type="character" w:customStyle="1" w:styleId="ListLabel21">
    <w:name w:val="ListLabel 21"/>
    <w:rPr>
      <w:rFonts w:cs="Arial"/>
      <w:b/>
      <w:sz w:val="18"/>
      <w:szCs w:val="18"/>
      <w:lang w:val="cs-CZ"/>
    </w:rPr>
  </w:style>
  <w:style w:type="character" w:customStyle="1" w:styleId="ListLabel22">
    <w:name w:val="ListLabel 22"/>
    <w:rPr>
      <w:b/>
      <w:sz w:val="18"/>
    </w:rPr>
  </w:style>
  <w:style w:type="character" w:customStyle="1" w:styleId="ListLabel23">
    <w:name w:val="ListLabel 23"/>
    <w:rPr>
      <w:b/>
      <w:sz w:val="18"/>
    </w:rPr>
  </w:style>
  <w:style w:type="character" w:customStyle="1" w:styleId="ListLabel24">
    <w:name w:val="ListLabel 24"/>
    <w:rPr>
      <w:b/>
      <w:sz w:val="18"/>
      <w:szCs w:val="18"/>
    </w:rPr>
  </w:style>
  <w:style w:type="character" w:customStyle="1" w:styleId="ListLabel25">
    <w:name w:val="ListLabel 25"/>
    <w:rPr>
      <w:rFonts w:cs="Symbol"/>
    </w:rPr>
  </w:style>
  <w:style w:type="numbering" w:customStyle="1" w:styleId="WW8Num1">
    <w:name w:val="WW8Num1"/>
    <w:basedOn w:val="Bezseznamu"/>
    <w:pPr>
      <w:numPr>
        <w:numId w:val="2"/>
      </w:numPr>
    </w:pPr>
  </w:style>
  <w:style w:type="numbering" w:customStyle="1" w:styleId="WW8Num2">
    <w:name w:val="WW8Num2"/>
    <w:basedOn w:val="Bezseznamu"/>
    <w:pPr>
      <w:numPr>
        <w:numId w:val="3"/>
      </w:numPr>
    </w:pPr>
  </w:style>
  <w:style w:type="numbering" w:customStyle="1" w:styleId="WW8Num3">
    <w:name w:val="WW8Num3"/>
    <w:basedOn w:val="Bezseznamu"/>
    <w:pPr>
      <w:numPr>
        <w:numId w:val="4"/>
      </w:numPr>
    </w:pPr>
  </w:style>
  <w:style w:type="numbering" w:customStyle="1" w:styleId="WW8Num4">
    <w:name w:val="WW8Num4"/>
    <w:basedOn w:val="Bezseznamu"/>
    <w:pPr>
      <w:numPr>
        <w:numId w:val="5"/>
      </w:numPr>
    </w:pPr>
  </w:style>
  <w:style w:type="numbering" w:customStyle="1" w:styleId="WW8Num5">
    <w:name w:val="WW8Num5"/>
    <w:basedOn w:val="Bezseznamu"/>
    <w:pPr>
      <w:numPr>
        <w:numId w:val="6"/>
      </w:numPr>
    </w:pPr>
  </w:style>
  <w:style w:type="numbering" w:customStyle="1" w:styleId="WW8Num6">
    <w:name w:val="WW8Num6"/>
    <w:basedOn w:val="Bezseznamu"/>
    <w:pPr>
      <w:numPr>
        <w:numId w:val="7"/>
      </w:numPr>
    </w:pPr>
  </w:style>
  <w:style w:type="numbering" w:customStyle="1" w:styleId="WW8Num7">
    <w:name w:val="WW8Num7"/>
    <w:basedOn w:val="Bezseznamu"/>
    <w:pPr>
      <w:numPr>
        <w:numId w:val="8"/>
      </w:numPr>
    </w:pPr>
  </w:style>
  <w:style w:type="numbering" w:customStyle="1" w:styleId="WW8Num8">
    <w:name w:val="WW8Num8"/>
    <w:basedOn w:val="Bezseznamu"/>
    <w:pPr>
      <w:numPr>
        <w:numId w:val="9"/>
      </w:numPr>
    </w:pPr>
  </w:style>
  <w:style w:type="numbering" w:customStyle="1" w:styleId="WW8Num9">
    <w:name w:val="WW8Num9"/>
    <w:basedOn w:val="Bezseznamu"/>
    <w:pPr>
      <w:numPr>
        <w:numId w:val="10"/>
      </w:numPr>
    </w:pPr>
  </w:style>
  <w:style w:type="numbering" w:customStyle="1" w:styleId="WW8Num10">
    <w:name w:val="WW8Num10"/>
    <w:basedOn w:val="Bezseznamu"/>
    <w:pPr>
      <w:numPr>
        <w:numId w:val="11"/>
      </w:numPr>
    </w:pPr>
  </w:style>
  <w:style w:type="numbering" w:customStyle="1" w:styleId="WW8Num11">
    <w:name w:val="WW8Num11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13">
    <w:name w:val="WW8Num13"/>
    <w:basedOn w:val="Bezseznamu"/>
    <w:pPr>
      <w:numPr>
        <w:numId w:val="14"/>
      </w:numPr>
    </w:pPr>
  </w:style>
  <w:style w:type="numbering" w:customStyle="1" w:styleId="WW8Num14">
    <w:name w:val="WW8Num14"/>
    <w:basedOn w:val="Bezseznamu"/>
    <w:pPr>
      <w:numPr>
        <w:numId w:val="15"/>
      </w:numPr>
    </w:pPr>
  </w:style>
  <w:style w:type="numbering" w:customStyle="1" w:styleId="WW8Num15">
    <w:name w:val="WW8Num15"/>
    <w:basedOn w:val="Bezseznamu"/>
    <w:pPr>
      <w:numPr>
        <w:numId w:val="16"/>
      </w:numPr>
    </w:pPr>
  </w:style>
  <w:style w:type="numbering" w:customStyle="1" w:styleId="WW8Num16">
    <w:name w:val="WW8Num16"/>
    <w:basedOn w:val="Bezseznamu"/>
    <w:pPr>
      <w:numPr>
        <w:numId w:val="17"/>
      </w:numPr>
    </w:pPr>
  </w:style>
  <w:style w:type="numbering" w:customStyle="1" w:styleId="WW8Num17">
    <w:name w:val="WW8Num17"/>
    <w:basedOn w:val="Bezseznamu"/>
    <w:pPr>
      <w:numPr>
        <w:numId w:val="18"/>
      </w:numPr>
    </w:pPr>
  </w:style>
  <w:style w:type="numbering" w:customStyle="1" w:styleId="WW8Num18">
    <w:name w:val="WW8Num18"/>
    <w:basedOn w:val="Bezseznamu"/>
    <w:pPr>
      <w:numPr>
        <w:numId w:val="19"/>
      </w:numPr>
    </w:pPr>
  </w:style>
  <w:style w:type="numbering" w:customStyle="1" w:styleId="WW8Num19">
    <w:name w:val="WW8Num19"/>
    <w:basedOn w:val="Bezseznamu"/>
    <w:pPr>
      <w:numPr>
        <w:numId w:val="20"/>
      </w:numPr>
    </w:pPr>
  </w:style>
  <w:style w:type="numbering" w:customStyle="1" w:styleId="WW8Num20">
    <w:name w:val="WW8Num20"/>
    <w:basedOn w:val="Bezseznamu"/>
    <w:pPr>
      <w:numPr>
        <w:numId w:val="21"/>
      </w:numPr>
    </w:pPr>
  </w:style>
  <w:style w:type="numbering" w:customStyle="1" w:styleId="WW8Num21">
    <w:name w:val="WW8Num21"/>
    <w:basedOn w:val="Bezseznamu"/>
    <w:pPr>
      <w:numPr>
        <w:numId w:val="22"/>
      </w:numPr>
    </w:pPr>
  </w:style>
  <w:style w:type="numbering" w:customStyle="1" w:styleId="WW8Num22">
    <w:name w:val="WW8Num22"/>
    <w:basedOn w:val="Bezseznamu"/>
    <w:pPr>
      <w:numPr>
        <w:numId w:val="23"/>
      </w:numPr>
    </w:pPr>
  </w:style>
  <w:style w:type="numbering" w:customStyle="1" w:styleId="WW8Num23">
    <w:name w:val="WW8Num23"/>
    <w:basedOn w:val="Bezseznamu"/>
    <w:pPr>
      <w:numPr>
        <w:numId w:val="24"/>
      </w:numPr>
    </w:pPr>
  </w:style>
  <w:style w:type="numbering" w:customStyle="1" w:styleId="WW8Num24">
    <w:name w:val="WW8Num24"/>
    <w:basedOn w:val="Bezseznamu"/>
    <w:pPr>
      <w:numPr>
        <w:numId w:val="25"/>
      </w:numPr>
    </w:pPr>
  </w:style>
  <w:style w:type="numbering" w:customStyle="1" w:styleId="WW8Num25">
    <w:name w:val="WW8Num25"/>
    <w:basedOn w:val="Bezseznamu"/>
    <w:pPr>
      <w:numPr>
        <w:numId w:val="26"/>
      </w:numPr>
    </w:pPr>
  </w:style>
  <w:style w:type="numbering" w:customStyle="1" w:styleId="WW8Num26">
    <w:name w:val="WW8Num26"/>
    <w:basedOn w:val="Bezseznamu"/>
    <w:pPr>
      <w:numPr>
        <w:numId w:val="27"/>
      </w:numPr>
    </w:pPr>
  </w:style>
  <w:style w:type="numbering" w:customStyle="1" w:styleId="WW8Num27">
    <w:name w:val="WW8Num27"/>
    <w:basedOn w:val="Bezseznamu"/>
    <w:pPr>
      <w:numPr>
        <w:numId w:val="28"/>
      </w:numPr>
    </w:pPr>
  </w:style>
  <w:style w:type="numbering" w:customStyle="1" w:styleId="WW8Num28">
    <w:name w:val="WW8Num28"/>
    <w:basedOn w:val="Bezseznamu"/>
    <w:pPr>
      <w:numPr>
        <w:numId w:val="29"/>
      </w:numPr>
    </w:pPr>
  </w:style>
  <w:style w:type="numbering" w:customStyle="1" w:styleId="WW8Num29">
    <w:name w:val="WW8Num29"/>
    <w:basedOn w:val="Bezseznamu"/>
    <w:pPr>
      <w:numPr>
        <w:numId w:val="30"/>
      </w:numPr>
    </w:pPr>
  </w:style>
  <w:style w:type="numbering" w:customStyle="1" w:styleId="WW8Num30">
    <w:name w:val="WW8Num30"/>
    <w:basedOn w:val="Bezseznamu"/>
    <w:pPr>
      <w:numPr>
        <w:numId w:val="31"/>
      </w:numPr>
    </w:pPr>
  </w:style>
  <w:style w:type="numbering" w:customStyle="1" w:styleId="WW8Num31">
    <w:name w:val="WW8Num31"/>
    <w:basedOn w:val="Bezseznamu"/>
    <w:pPr>
      <w:numPr>
        <w:numId w:val="32"/>
      </w:numPr>
    </w:pPr>
  </w:style>
  <w:style w:type="numbering" w:customStyle="1" w:styleId="WW8Num32">
    <w:name w:val="WW8Num32"/>
    <w:basedOn w:val="Bezseznamu"/>
    <w:pPr>
      <w:numPr>
        <w:numId w:val="33"/>
      </w:numPr>
    </w:pPr>
  </w:style>
  <w:style w:type="numbering" w:customStyle="1" w:styleId="WW8Num33">
    <w:name w:val="WW8Num33"/>
    <w:basedOn w:val="Bezseznamu"/>
    <w:pPr>
      <w:numPr>
        <w:numId w:val="34"/>
      </w:numPr>
    </w:pPr>
  </w:style>
  <w:style w:type="numbering" w:customStyle="1" w:styleId="WW8Num34">
    <w:name w:val="WW8Num34"/>
    <w:basedOn w:val="Bezseznamu"/>
    <w:pPr>
      <w:numPr>
        <w:numId w:val="35"/>
      </w:numPr>
    </w:pPr>
  </w:style>
  <w:style w:type="numbering" w:customStyle="1" w:styleId="WW8StyleNum">
    <w:name w:val="WW8StyleNum"/>
    <w:basedOn w:val="Bezseznamu"/>
    <w:pPr>
      <w:numPr>
        <w:numId w:val="36"/>
      </w:numPr>
    </w:pPr>
  </w:style>
  <w:style w:type="numbering" w:customStyle="1" w:styleId="WW8StyleNum1">
    <w:name w:val="WW8StyleNum1"/>
    <w:basedOn w:val="Bezseznamu"/>
    <w:pPr>
      <w:numPr>
        <w:numId w:val="37"/>
      </w:numPr>
    </w:pPr>
  </w:style>
  <w:style w:type="numbering" w:customStyle="1" w:styleId="WWNum1">
    <w:name w:val="WWNum1"/>
    <w:basedOn w:val="Bezseznamu"/>
    <w:pPr>
      <w:numPr>
        <w:numId w:val="38"/>
      </w:numPr>
    </w:pPr>
  </w:style>
  <w:style w:type="numbering" w:customStyle="1" w:styleId="WWNum2">
    <w:name w:val="WWNum2"/>
    <w:basedOn w:val="Bezseznamu"/>
    <w:pPr>
      <w:numPr>
        <w:numId w:val="39"/>
      </w:numPr>
    </w:pPr>
  </w:style>
  <w:style w:type="numbering" w:customStyle="1" w:styleId="WWNum3">
    <w:name w:val="WWNum3"/>
    <w:basedOn w:val="Bezseznamu"/>
    <w:pPr>
      <w:numPr>
        <w:numId w:val="40"/>
      </w:numPr>
    </w:pPr>
  </w:style>
  <w:style w:type="numbering" w:customStyle="1" w:styleId="WWNum4">
    <w:name w:val="WWNum4"/>
    <w:basedOn w:val="Bezseznamu"/>
    <w:pPr>
      <w:numPr>
        <w:numId w:val="41"/>
      </w:numPr>
    </w:pPr>
  </w:style>
  <w:style w:type="numbering" w:customStyle="1" w:styleId="WWNum5">
    <w:name w:val="WWNum5"/>
    <w:basedOn w:val="Bezseznamu"/>
    <w:pPr>
      <w:numPr>
        <w:numId w:val="42"/>
      </w:numPr>
    </w:pPr>
  </w:style>
  <w:style w:type="numbering" w:customStyle="1" w:styleId="WWNum6">
    <w:name w:val="WWNum6"/>
    <w:basedOn w:val="Bezseznamu"/>
    <w:pPr>
      <w:numPr>
        <w:numId w:val="43"/>
      </w:numPr>
    </w:pPr>
  </w:style>
  <w:style w:type="numbering" w:customStyle="1" w:styleId="WWNum7">
    <w:name w:val="WWNum7"/>
    <w:basedOn w:val="Bezseznamu"/>
    <w:pPr>
      <w:numPr>
        <w:numId w:val="44"/>
      </w:numPr>
    </w:pPr>
  </w:style>
  <w:style w:type="numbering" w:customStyle="1" w:styleId="WWNum8">
    <w:name w:val="WWNum8"/>
    <w:basedOn w:val="Bezseznamu"/>
    <w:pPr>
      <w:numPr>
        <w:numId w:val="45"/>
      </w:numPr>
    </w:pPr>
  </w:style>
  <w:style w:type="numbering" w:customStyle="1" w:styleId="WWNum9">
    <w:name w:val="WWNum9"/>
    <w:basedOn w:val="Bezseznamu"/>
    <w:pPr>
      <w:numPr>
        <w:numId w:val="46"/>
      </w:numPr>
    </w:pPr>
  </w:style>
  <w:style w:type="numbering" w:customStyle="1" w:styleId="WWNum10">
    <w:name w:val="WWNum10"/>
    <w:basedOn w:val="Bezseznamu"/>
    <w:pPr>
      <w:numPr>
        <w:numId w:val="47"/>
      </w:numPr>
    </w:pPr>
  </w:style>
  <w:style w:type="numbering" w:customStyle="1" w:styleId="WWNum11">
    <w:name w:val="WWNum11"/>
    <w:basedOn w:val="Bezseznamu"/>
    <w:pPr>
      <w:numPr>
        <w:numId w:val="48"/>
      </w:numPr>
    </w:pPr>
  </w:style>
  <w:style w:type="numbering" w:customStyle="1" w:styleId="WWNum12">
    <w:name w:val="WWNum12"/>
    <w:basedOn w:val="Bezseznamu"/>
    <w:pPr>
      <w:numPr>
        <w:numId w:val="49"/>
      </w:numPr>
    </w:pPr>
  </w:style>
  <w:style w:type="numbering" w:customStyle="1" w:styleId="WWNum13">
    <w:name w:val="WWNum13"/>
    <w:basedOn w:val="Bezseznamu"/>
    <w:pPr>
      <w:numPr>
        <w:numId w:val="50"/>
      </w:numPr>
    </w:pPr>
  </w:style>
  <w:style w:type="numbering" w:customStyle="1" w:styleId="WWNum14">
    <w:name w:val="WWNum14"/>
    <w:basedOn w:val="Bezseznamu"/>
    <w:pPr>
      <w:numPr>
        <w:numId w:val="51"/>
      </w:numPr>
    </w:pPr>
  </w:style>
  <w:style w:type="numbering" w:customStyle="1" w:styleId="WWNum15">
    <w:name w:val="WWNum15"/>
    <w:basedOn w:val="Bezseznamu"/>
    <w:pPr>
      <w:numPr>
        <w:numId w:val="52"/>
      </w:numPr>
    </w:pPr>
  </w:style>
  <w:style w:type="numbering" w:customStyle="1" w:styleId="WWNum16">
    <w:name w:val="WWNum16"/>
    <w:basedOn w:val="Bezseznamu"/>
    <w:pPr>
      <w:numPr>
        <w:numId w:val="53"/>
      </w:numPr>
    </w:pPr>
  </w:style>
  <w:style w:type="numbering" w:customStyle="1" w:styleId="WWNum17">
    <w:name w:val="WWNum17"/>
    <w:basedOn w:val="Bezseznamu"/>
    <w:pPr>
      <w:numPr>
        <w:numId w:val="54"/>
      </w:numPr>
    </w:pPr>
  </w:style>
  <w:style w:type="numbering" w:customStyle="1" w:styleId="WWNum18">
    <w:name w:val="WWNum18"/>
    <w:basedOn w:val="Bezseznamu"/>
    <w:pPr>
      <w:numPr>
        <w:numId w:val="55"/>
      </w:numPr>
    </w:pPr>
  </w:style>
  <w:style w:type="numbering" w:customStyle="1" w:styleId="WWNum19">
    <w:name w:val="WWNum19"/>
    <w:basedOn w:val="Bezseznamu"/>
    <w:pPr>
      <w:numPr>
        <w:numId w:val="56"/>
      </w:numPr>
    </w:pPr>
  </w:style>
  <w:style w:type="numbering" w:customStyle="1" w:styleId="WWNum20">
    <w:name w:val="WWNum20"/>
    <w:basedOn w:val="Bezseznamu"/>
    <w:pPr>
      <w:numPr>
        <w:numId w:val="57"/>
      </w:numPr>
    </w:pPr>
  </w:style>
  <w:style w:type="numbering" w:customStyle="1" w:styleId="WWNum21">
    <w:name w:val="WWNum21"/>
    <w:basedOn w:val="Bezseznamu"/>
    <w:pPr>
      <w:numPr>
        <w:numId w:val="58"/>
      </w:numPr>
    </w:pPr>
  </w:style>
  <w:style w:type="numbering" w:customStyle="1" w:styleId="WWNum22">
    <w:name w:val="WWNum22"/>
    <w:basedOn w:val="Bezseznamu"/>
    <w:pPr>
      <w:numPr>
        <w:numId w:val="59"/>
      </w:numPr>
    </w:pPr>
  </w:style>
  <w:style w:type="numbering" w:customStyle="1" w:styleId="WWNum23">
    <w:name w:val="WWNum23"/>
    <w:basedOn w:val="Bezseznamu"/>
    <w:pPr>
      <w:numPr>
        <w:numId w:val="60"/>
      </w:numPr>
    </w:pPr>
  </w:style>
  <w:style w:type="numbering" w:customStyle="1" w:styleId="WWNum24">
    <w:name w:val="WWNum24"/>
    <w:basedOn w:val="Bezseznamu"/>
    <w:pPr>
      <w:numPr>
        <w:numId w:val="61"/>
      </w:numPr>
    </w:pPr>
  </w:style>
  <w:style w:type="numbering" w:customStyle="1" w:styleId="WWNum25">
    <w:name w:val="WWNum25"/>
    <w:basedOn w:val="Bezseznamu"/>
    <w:pPr>
      <w:numPr>
        <w:numId w:val="62"/>
      </w:numPr>
    </w:pPr>
  </w:style>
  <w:style w:type="numbering" w:customStyle="1" w:styleId="WWNum26">
    <w:name w:val="WWNum26"/>
    <w:basedOn w:val="Bezseznamu"/>
    <w:pPr>
      <w:numPr>
        <w:numId w:val="63"/>
      </w:numPr>
    </w:pPr>
  </w:style>
  <w:style w:type="numbering" w:customStyle="1" w:styleId="WWNum27">
    <w:name w:val="WWNum27"/>
    <w:basedOn w:val="Bezseznamu"/>
    <w:pPr>
      <w:numPr>
        <w:numId w:val="64"/>
      </w:numPr>
    </w:pPr>
  </w:style>
  <w:style w:type="numbering" w:customStyle="1" w:styleId="WWNum28">
    <w:name w:val="WWNum28"/>
    <w:basedOn w:val="Bezseznamu"/>
    <w:pPr>
      <w:numPr>
        <w:numId w:val="69"/>
      </w:numPr>
    </w:pPr>
  </w:style>
  <w:style w:type="numbering" w:customStyle="1" w:styleId="WWNum29">
    <w:name w:val="WWNum29"/>
    <w:basedOn w:val="Bezseznamu"/>
    <w:pPr>
      <w:numPr>
        <w:numId w:val="66"/>
      </w:numPr>
    </w:pPr>
  </w:style>
  <w:style w:type="numbering" w:customStyle="1" w:styleId="WWNum30">
    <w:name w:val="WWNum30"/>
    <w:basedOn w:val="Bezseznamu"/>
    <w:pPr>
      <w:numPr>
        <w:numId w:val="67"/>
      </w:numPr>
    </w:pPr>
  </w:style>
  <w:style w:type="numbering" w:customStyle="1" w:styleId="WWNum31">
    <w:name w:val="WWNum31"/>
    <w:basedOn w:val="Bezseznamu"/>
    <w:pPr>
      <w:numPr>
        <w:numId w:val="68"/>
      </w:numPr>
    </w:pPr>
  </w:style>
  <w:style w:type="paragraph" w:styleId="Obsah2">
    <w:name w:val="toc 2"/>
    <w:basedOn w:val="Normln"/>
    <w:next w:val="Normln"/>
    <w:autoRedefine/>
    <w:uiPriority w:val="39"/>
    <w:unhideWhenUsed/>
    <w:rsid w:val="00F40FD8"/>
    <w:pPr>
      <w:tabs>
        <w:tab w:val="left" w:pos="709"/>
        <w:tab w:val="right" w:leader="dot" w:pos="9402"/>
      </w:tabs>
      <w:spacing w:after="100"/>
    </w:pPr>
    <w:rPr>
      <w:rFonts w:cs="Mangal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257F94"/>
    <w:pPr>
      <w:spacing w:after="100"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257F94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257F94"/>
    <w:pPr>
      <w:keepLines/>
      <w:suppressAutoHyphens w:val="0"/>
      <w:autoSpaceDN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</w:rPr>
  </w:style>
  <w:style w:type="paragraph" w:styleId="Bezmezer">
    <w:name w:val="No Spacing"/>
    <w:uiPriority w:val="1"/>
    <w:qFormat/>
    <w:rsid w:val="00584EA0"/>
    <w:rPr>
      <w:rFonts w:cs="Mangal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584EA0"/>
    <w:pPr>
      <w:spacing w:after="100"/>
      <w:ind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EB95-D316-4DDF-966C-77AA2851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4819</Words>
  <Characters>28438</Characters>
  <Application>Microsoft Office Word</Application>
  <DocSecurity>4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Lubor Měchura</dc:creator>
  <cp:lastModifiedBy>Vladislava Tatarová</cp:lastModifiedBy>
  <cp:revision>2</cp:revision>
  <cp:lastPrinted>2022-04-03T18:29:00Z</cp:lastPrinted>
  <dcterms:created xsi:type="dcterms:W3CDTF">2022-05-11T09:03:00Z</dcterms:created>
  <dcterms:modified xsi:type="dcterms:W3CDTF">2022-05-11T09:03:00Z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