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A70C" w14:textId="77777777" w:rsidR="00AB6F50" w:rsidRDefault="00C6305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11CC988E">
          <v:group id="_x0000_s3026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9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1052C77" wp14:editId="6E87C9D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4282013" w14:textId="77777777" w:rsidR="00AB6F50" w:rsidRDefault="00C6305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MZE-22713/2022-12122</w:t>
                            </w:r>
                          </w:p>
                          <w:p w14:paraId="526351B1" w14:textId="77777777" w:rsidR="00AB6F50" w:rsidRDefault="00C630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6DA83" wp14:editId="63098DF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41D681" w14:textId="77777777" w:rsidR="00AB6F50" w:rsidRDefault="00C6305A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mze000023093830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MZE-22713/2022-12122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mze000023093830</w:t>
                      </w:r>
                    </w:p>
                  </w:txbxContent>
                </v:textbox>
              </v:shape>
            </w:pict>
          </mc:Fallback>
        </mc:AlternateContent>
      </w:r>
    </w:p>
    <w:p w14:paraId="18C165F5" w14:textId="77777777" w:rsidR="00AB6F50" w:rsidRDefault="00C6305A">
      <w:pPr>
        <w:rPr>
          <w:szCs w:val="22"/>
        </w:rPr>
      </w:pPr>
      <w:r>
        <w:rPr>
          <w:szCs w:val="22"/>
        </w:rPr>
        <w:t xml:space="preserve"> </w:t>
      </w:r>
    </w:p>
    <w:p w14:paraId="4E711F60" w14:textId="77777777" w:rsidR="00AB6F50" w:rsidRDefault="00C6305A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Z33894</w:t>
      </w:r>
    </w:p>
    <w:p w14:paraId="64CD88A1" w14:textId="77777777" w:rsidR="00AB6F50" w:rsidRDefault="00AB6F50">
      <w:pPr>
        <w:jc w:val="center"/>
        <w:rPr>
          <w:b/>
          <w:caps/>
          <w:szCs w:val="22"/>
        </w:rPr>
      </w:pPr>
    </w:p>
    <w:p w14:paraId="3BFF71C3" w14:textId="77777777" w:rsidR="00AB6F50" w:rsidRDefault="00C6305A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51BC278C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AB6F50" w14:paraId="0650AF4B" w14:textId="77777777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45FA4E" w14:textId="77777777" w:rsidR="00AB6F50" w:rsidRDefault="00C6305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29A05103" w14:textId="77777777" w:rsidR="00AB6F50" w:rsidRDefault="00C6305A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674</w:t>
            </w:r>
          </w:p>
        </w:tc>
      </w:tr>
    </w:tbl>
    <w:p w14:paraId="6061837F" w14:textId="77777777" w:rsidR="00AB6F50" w:rsidRDefault="00AB6F50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AB6F50" w14:paraId="1A93659C" w14:textId="77777777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FE8245" w14:textId="77777777" w:rsidR="00AB6F50" w:rsidRDefault="00C6305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85075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IZR – Realizace redesignu IZR  -</w:t>
            </w:r>
            <w:r>
              <w:rPr>
                <w:b/>
                <w:szCs w:val="22"/>
              </w:rPr>
              <w:t xml:space="preserve"> etapa 3 (sestavy, koně, vyhledávání zvířat, kampaně)</w:t>
            </w:r>
          </w:p>
        </w:tc>
      </w:tr>
      <w:tr w:rsidR="00AB6F50" w14:paraId="3BBD0261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ADC1A1" w14:textId="77777777" w:rsidR="00AB6F50" w:rsidRDefault="00C6305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9FA8E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01.03.2022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3DF4D9" w14:textId="77777777" w:rsidR="00AB6F50" w:rsidRDefault="00C6305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70BCF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31.10.2022</w:t>
            </w:r>
          </w:p>
        </w:tc>
      </w:tr>
    </w:tbl>
    <w:p w14:paraId="5D111895" w14:textId="77777777" w:rsidR="00AB6F50" w:rsidRDefault="00AB6F50">
      <w:pPr>
        <w:pStyle w:val="Odstavecseseznamem"/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AB6F50" w14:paraId="65754C06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E8E1B2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75423" w14:textId="77777777" w:rsidR="00AB6F50" w:rsidRDefault="00C6305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   Urgentní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D3A0E7" w14:textId="77777777" w:rsidR="00AB6F50" w:rsidRDefault="00C6305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7DC1" w14:textId="77777777" w:rsidR="00AB6F50" w:rsidRDefault="00C6305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Střední  </w:t>
            </w:r>
            <w:r>
              <w:rPr>
                <w:rFonts w:ascii="MS Gothic" w:hAnsi="MS Gothic" w:hint="eastAsia"/>
                <w:sz w:val="20"/>
              </w:rPr>
              <w:t>☐</w:t>
            </w:r>
            <w:r>
              <w:rPr>
                <w:sz w:val="20"/>
                <w:szCs w:val="20"/>
              </w:rPr>
              <w:t xml:space="preserve">   Nízká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5FF26635" w14:textId="77777777" w:rsidR="00AB6F50" w:rsidRDefault="00AB6F50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AB6F50" w14:paraId="3CF849EE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147EBE6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31BEED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r>
              <w:rPr>
                <w:rFonts w:ascii="MS Gothic" w:eastAsia="MS Gothic" w:hAnsi="MS Gothic" w:hint="eastAsia"/>
                <w:szCs w:val="22"/>
              </w:rPr>
              <w:t>☒</w:t>
            </w:r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768B59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CCBBE8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51A6AB" w14:textId="77777777" w:rsidR="00AB6F50" w:rsidRDefault="00C6305A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E3D6" w14:textId="77777777" w:rsidR="00AB6F50" w:rsidRDefault="00AB6F50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AB6F50" w14:paraId="028EA8BB" w14:textId="77777777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390A5A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4EDED5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C77DCE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F4F1" w14:textId="77777777" w:rsidR="00AB6F50" w:rsidRDefault="00C6305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Zlepšení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Bezpečnost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AB6F50" w14:paraId="0D02C25E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BC5FB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1702EE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D83FA6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E9F51" w14:textId="77777777" w:rsidR="00AB6F50" w:rsidRDefault="00C6305A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Upgrade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Zlepšení 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3DE73EC1" w14:textId="77777777" w:rsidR="00AB6F50" w:rsidRDefault="00AB6F50">
      <w:pPr>
        <w:rPr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AB6F50" w14:paraId="0035D8D6" w14:textId="77777777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5F4B33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4E29B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06308C" w14:textId="77777777" w:rsidR="00AB6F50" w:rsidRDefault="00C6305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13556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81336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AB6F50" w14:paraId="02612361" w14:textId="77777777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CC3188" w14:textId="77777777" w:rsidR="00AB6F50" w:rsidRDefault="00AB6F50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94F331" w14:textId="77777777" w:rsidR="00AB6F50" w:rsidRDefault="00AB6F50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427D49" w14:textId="77777777" w:rsidR="00AB6F50" w:rsidRDefault="00AB6F5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CD353B" w14:textId="77777777" w:rsidR="00AB6F50" w:rsidRDefault="00AB6F50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FFEDD" w14:textId="77777777" w:rsidR="00AB6F50" w:rsidRDefault="00AB6F50">
            <w:pPr>
              <w:pStyle w:val="Tabulka"/>
              <w:rPr>
                <w:sz w:val="20"/>
                <w:szCs w:val="20"/>
              </w:rPr>
            </w:pPr>
          </w:p>
        </w:tc>
      </w:tr>
      <w:tr w:rsidR="00AB6F50" w14:paraId="0103305A" w14:textId="77777777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6F177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 Mze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A4909" w14:textId="77777777" w:rsidR="00AB6F50" w:rsidRDefault="00C6305A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 Škaryd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0B0D6" w14:textId="77777777" w:rsidR="00AB6F50" w:rsidRDefault="00C6305A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Mze/Odbor ZK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D0863" w14:textId="77777777" w:rsidR="00AB6F50" w:rsidRDefault="00C6305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A78B" w14:textId="77777777" w:rsidR="00AB6F50" w:rsidRDefault="00C6305A">
            <w:pPr>
              <w:pStyle w:val="Tabulka"/>
            </w:pPr>
            <w:r>
              <w:t>vit.skaryd</w:t>
            </w:r>
            <w:r>
              <w:rPr>
                <w:sz w:val="20"/>
                <w:szCs w:val="20"/>
              </w:rPr>
              <w:t>@mze.cz</w:t>
            </w:r>
          </w:p>
        </w:tc>
      </w:tr>
      <w:tr w:rsidR="00AB6F50" w14:paraId="6DFC4C61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62B0A7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F1FED35" w14:textId="77777777" w:rsidR="00AB6F50" w:rsidRDefault="00C6305A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BD6E9" w14:textId="77777777" w:rsidR="00AB6F50" w:rsidRDefault="00C6305A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05528" w14:textId="77777777" w:rsidR="00AB6F50" w:rsidRDefault="00C6305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22182916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5F8EF5" w14:textId="77777777" w:rsidR="00AB6F50" w:rsidRDefault="00C6305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Jaroslav.Nemec@mze.cz</w:t>
            </w:r>
          </w:p>
        </w:tc>
      </w:tr>
      <w:tr w:rsidR="00AB6F50" w14:paraId="3BE83487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0B1D5A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C71BFC3" w14:textId="64E50A05" w:rsidR="00AB6F50" w:rsidRDefault="00C47AA2">
            <w:pPr>
              <w:pStyle w:val="Tabulk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2D69348" w14:textId="77777777" w:rsidR="00AB6F50" w:rsidRDefault="00C6305A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</w:t>
            </w:r>
            <w:r>
              <w:rPr>
                <w:rStyle w:val="Siln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CE9CD" w14:textId="321AFC0A" w:rsidR="00AB6F50" w:rsidRDefault="00C47AA2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024399" w14:textId="4D16EE56" w:rsidR="00AB6F50" w:rsidRDefault="00C47AA2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5633E0C1" w14:textId="77777777" w:rsidR="00AB6F50" w:rsidRDefault="00AB6F50">
      <w:pPr>
        <w:rPr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AB6F50" w14:paraId="513B2E5B" w14:textId="77777777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1F42316B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E9F86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EAC6B9" w14:textId="77777777" w:rsidR="00AB6F50" w:rsidRDefault="00C6305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0D68863" w14:textId="77777777" w:rsidR="00AB6F50" w:rsidRDefault="00C6305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666E4494" w14:textId="77777777" w:rsidR="00AB6F50" w:rsidRDefault="00AB6F50">
      <w:pPr>
        <w:rPr>
          <w:szCs w:val="22"/>
        </w:rPr>
      </w:pPr>
    </w:p>
    <w:p w14:paraId="2F49D4B5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Popis a odůvodnění požadavku</w:t>
      </w:r>
    </w:p>
    <w:p w14:paraId="3E71EFA8" w14:textId="77777777" w:rsidR="00AB6F50" w:rsidRDefault="00C6305A">
      <w:pPr>
        <w:pStyle w:val="Nadpis2"/>
      </w:pPr>
      <w:r>
        <w:t>2.1 Popis požadavku</w:t>
      </w:r>
    </w:p>
    <w:p w14:paraId="3403D9F2" w14:textId="77777777" w:rsidR="00AB6F50" w:rsidRDefault="00C6305A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Předmětem požadavku </w:t>
      </w:r>
      <w:r>
        <w:rPr>
          <w:szCs w:val="22"/>
        </w:rPr>
        <w:t>je realizace další dílčí etapy redesignu IZR. Náplní této etapy, jsou následující dílčí plnění:</w:t>
      </w:r>
    </w:p>
    <w:p w14:paraId="12CCF18F" w14:textId="77777777" w:rsidR="00AB6F50" w:rsidRDefault="00C6305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bookmarkStart w:id="0" w:name="_Hlk73695697"/>
      <w:r>
        <w:rPr>
          <w:szCs w:val="22"/>
        </w:rPr>
        <w:t xml:space="preserve">Migrace dvou klíčových sestav do nového prostředí (Stavy DJ, Vyhledávání zvířat dle hlášení) </w:t>
      </w:r>
    </w:p>
    <w:p w14:paraId="5B5BA9DA" w14:textId="77777777" w:rsidR="00AB6F50" w:rsidRDefault="00C6305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Migrace funkcionality infomační kampaně</w:t>
      </w:r>
    </w:p>
    <w:p w14:paraId="66900528" w14:textId="77777777" w:rsidR="00AB6F50" w:rsidRDefault="00C6305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Implementace vyhledávání zvířat</w:t>
      </w:r>
    </w:p>
    <w:p w14:paraId="3E22BE20" w14:textId="77777777" w:rsidR="00AB6F50" w:rsidRDefault="00C6305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Migrace funkcionality vyhledávání koní</w:t>
      </w:r>
    </w:p>
    <w:p w14:paraId="55E4AF5C" w14:textId="77777777" w:rsidR="00AB6F50" w:rsidRDefault="00C6305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Migrace funkcionality deklarace chovu koní</w:t>
      </w:r>
    </w:p>
    <w:p w14:paraId="41283F2D" w14:textId="77777777" w:rsidR="00AB6F50" w:rsidRDefault="00C6305A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Jedná se</w:t>
      </w:r>
      <w:r>
        <w:rPr>
          <w:szCs w:val="22"/>
        </w:rPr>
        <w:t xml:space="preserve"> o funkcionality, které vyžadují dílčí úprav a je žádoucí je provést v novém prostředí.</w:t>
      </w:r>
    </w:p>
    <w:bookmarkEnd w:id="0"/>
    <w:p w14:paraId="400C8A9F" w14:textId="77777777" w:rsidR="00AB6F50" w:rsidRDefault="00AB6F50">
      <w:pPr>
        <w:widowControl w:val="0"/>
        <w:autoSpaceDE w:val="0"/>
        <w:autoSpaceDN w:val="0"/>
        <w:adjustRightInd w:val="0"/>
        <w:rPr>
          <w:szCs w:val="22"/>
        </w:rPr>
      </w:pPr>
    </w:p>
    <w:p w14:paraId="3C2ED778" w14:textId="77777777" w:rsidR="00AB6F50" w:rsidRDefault="00C6305A">
      <w:pPr>
        <w:pStyle w:val="Nadpis2"/>
        <w:numPr>
          <w:ilvl w:val="1"/>
          <w:numId w:val="42"/>
        </w:numPr>
      </w:pPr>
      <w:r>
        <w:lastRenderedPageBreak/>
        <w:t>Odůvodnění změny</w:t>
      </w:r>
    </w:p>
    <w:p w14:paraId="6C0CEB09" w14:textId="77777777" w:rsidR="00AB6F50" w:rsidRDefault="00C6305A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Důvodem realizace je realizace úprav v novém prostředí a postupná migrace funkcionalit mezi starým a novým IZR.</w:t>
      </w:r>
    </w:p>
    <w:p w14:paraId="46A1AD4F" w14:textId="77777777" w:rsidR="00AB6F50" w:rsidRDefault="00AB6F50"/>
    <w:p w14:paraId="43827F0C" w14:textId="77777777" w:rsidR="00AB6F50" w:rsidRDefault="00C6305A">
      <w:pPr>
        <w:pStyle w:val="Nadpis1"/>
        <w:numPr>
          <w:ilvl w:val="0"/>
          <w:numId w:val="42"/>
        </w:numPr>
      </w:pPr>
      <w:r>
        <w:t>Detailní popis změny</w:t>
      </w:r>
    </w:p>
    <w:p w14:paraId="28BEC17C" w14:textId="08C38DD5" w:rsidR="00AB6F50" w:rsidRDefault="00C47AA2">
      <w:pPr>
        <w:pStyle w:val="Odstavecseseznamem"/>
        <w:ind w:left="780" w:hanging="638"/>
        <w:rPr>
          <w:color w:val="FF0000"/>
        </w:rPr>
      </w:pPr>
      <w:proofErr w:type="spellStart"/>
      <w:r>
        <w:rPr>
          <w:color w:val="FF0000"/>
        </w:rPr>
        <w:t>xxx</w:t>
      </w:r>
      <w:proofErr w:type="spellEnd"/>
    </w:p>
    <w:p w14:paraId="39118478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Dopady na IS MZe</w:t>
      </w:r>
    </w:p>
    <w:p w14:paraId="7013C1F0" w14:textId="77777777" w:rsidR="00AB6F50" w:rsidRDefault="00C6305A">
      <w:pPr>
        <w:pStyle w:val="Nadpis2"/>
      </w:pPr>
      <w:r>
        <w:t>4.1 Dopady</w:t>
      </w:r>
    </w:p>
    <w:p w14:paraId="410405EE" w14:textId="77777777" w:rsidR="00AB6F50" w:rsidRDefault="00C6305A">
      <w:r>
        <w:t>Bez dopadu.</w:t>
      </w:r>
    </w:p>
    <w:p w14:paraId="52644B1C" w14:textId="77777777" w:rsidR="00AB6F50" w:rsidRDefault="00C6305A">
      <w:pPr>
        <w:pStyle w:val="Nadpis2"/>
        <w:numPr>
          <w:ilvl w:val="1"/>
          <w:numId w:val="43"/>
        </w:numPr>
        <w:spacing w:line="360" w:lineRule="auto"/>
      </w:pPr>
      <w:r>
        <w:t>Na provoz a infrastrukturu</w:t>
      </w:r>
    </w:p>
    <w:p w14:paraId="6CA24E3B" w14:textId="77777777" w:rsidR="00AB6F50" w:rsidRDefault="00C6305A">
      <w:r>
        <w:t>Bez dopadu-</w:t>
      </w:r>
    </w:p>
    <w:p w14:paraId="29A01E34" w14:textId="77777777" w:rsidR="00AB6F50" w:rsidRDefault="00C6305A">
      <w:pPr>
        <w:pStyle w:val="Nadpis2"/>
        <w:numPr>
          <w:ilvl w:val="1"/>
          <w:numId w:val="43"/>
        </w:numPr>
        <w:spacing w:line="360" w:lineRule="auto"/>
      </w:pPr>
      <w:r>
        <w:t>Na bezpečnost</w:t>
      </w:r>
    </w:p>
    <w:p w14:paraId="7EB37299" w14:textId="77777777" w:rsidR="00AB6F50" w:rsidRDefault="00C6305A">
      <w:r>
        <w:t>Bez dopadu</w:t>
      </w:r>
    </w:p>
    <w:p w14:paraId="45406340" w14:textId="77777777" w:rsidR="00AB6F50" w:rsidRDefault="00C6305A">
      <w:pPr>
        <w:pStyle w:val="Nadpis2"/>
        <w:numPr>
          <w:ilvl w:val="1"/>
          <w:numId w:val="43"/>
        </w:numPr>
        <w:spacing w:line="360" w:lineRule="auto"/>
      </w:pPr>
      <w:r>
        <w:t>Na součinnost s dalšími systémy</w:t>
      </w:r>
    </w:p>
    <w:p w14:paraId="38EE9041" w14:textId="2FDACFB7" w:rsidR="00AB6F50" w:rsidRDefault="00C47AA2">
      <w:pPr>
        <w:rPr>
          <w:color w:val="FF0000"/>
        </w:rPr>
      </w:pPr>
      <w:r>
        <w:rPr>
          <w:color w:val="FF0000"/>
        </w:rPr>
        <w:t>xxx</w:t>
      </w:r>
    </w:p>
    <w:p w14:paraId="3320D2C6" w14:textId="77777777" w:rsidR="00AB6F50" w:rsidRDefault="00C6305A">
      <w:pPr>
        <w:pStyle w:val="Nadpis2"/>
        <w:numPr>
          <w:ilvl w:val="1"/>
          <w:numId w:val="43"/>
        </w:numPr>
        <w:spacing w:line="360" w:lineRule="auto"/>
      </w:pPr>
      <w:r>
        <w:t>Požadavky na součinnost AgriBus</w:t>
      </w:r>
    </w:p>
    <w:p w14:paraId="0D42C283" w14:textId="77777777" w:rsidR="00AB6F50" w:rsidRDefault="00C6305A">
      <w:r>
        <w:t>Bez dopadu</w:t>
      </w:r>
    </w:p>
    <w:p w14:paraId="552CC121" w14:textId="77777777" w:rsidR="00AB6F50" w:rsidRDefault="00C6305A">
      <w:pPr>
        <w:pStyle w:val="Nadpis2"/>
        <w:keepNext w:val="0"/>
        <w:numPr>
          <w:ilvl w:val="1"/>
          <w:numId w:val="43"/>
        </w:numPr>
      </w:pPr>
      <w:r>
        <w:t xml:space="preserve">Bezpečnost </w:t>
      </w:r>
    </w:p>
    <w:p w14:paraId="30F9E8E7" w14:textId="77777777" w:rsidR="00AB6F50" w:rsidRDefault="00C6305A">
      <w:pPr>
        <w:widowControl w:val="0"/>
      </w:pPr>
      <w:r>
        <w:t>Bez vztahu na b</w:t>
      </w:r>
      <w:r>
        <w:t>ezpečnost.</w:t>
      </w:r>
    </w:p>
    <w:p w14:paraId="7E68BE8E" w14:textId="77777777" w:rsidR="00AB6F50" w:rsidRDefault="00C6305A">
      <w:pPr>
        <w:pStyle w:val="Nadpis2"/>
        <w:numPr>
          <w:ilvl w:val="1"/>
          <w:numId w:val="43"/>
        </w:numPr>
      </w:pPr>
      <w:r>
        <w:t>Požadavek na podporu provozu naimplementované změny</w:t>
      </w:r>
    </w:p>
    <w:p w14:paraId="13634938" w14:textId="77777777" w:rsidR="00AB6F50" w:rsidRDefault="00C6305A">
      <w:pPr>
        <w:rPr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62FCB817" w14:textId="77777777" w:rsidR="00AB6F50" w:rsidRDefault="00C6305A">
      <w:pPr>
        <w:pStyle w:val="Nadpis2"/>
        <w:numPr>
          <w:ilvl w:val="1"/>
          <w:numId w:val="43"/>
        </w:numPr>
      </w:pPr>
      <w:r>
        <w:t>Požadavek na úpravu dohledového nástroje</w:t>
      </w:r>
    </w:p>
    <w:p w14:paraId="142F46E4" w14:textId="77777777" w:rsidR="00AB6F50" w:rsidRDefault="00C6305A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</w:t>
      </w:r>
      <w:r>
        <w:rPr>
          <w:sz w:val="16"/>
          <w:szCs w:val="16"/>
        </w:rPr>
        <w:t>rava dohledových nástrojů.)</w:t>
      </w:r>
    </w:p>
    <w:p w14:paraId="74BF47F5" w14:textId="77777777" w:rsidR="00AB6F50" w:rsidRDefault="00AB6F50"/>
    <w:p w14:paraId="69386582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AB6F50" w14:paraId="6A5352E7" w14:textId="77777777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0E75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7D5D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430F9" w14:textId="77777777" w:rsidR="00AB6F50" w:rsidRDefault="00C6305A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57B8A5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AB6F50" w14:paraId="64B69158" w14:textId="77777777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05444" w14:textId="77777777" w:rsidR="00AB6F50" w:rsidRDefault="00AB6F50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D8135" w14:textId="77777777" w:rsidR="00AB6F50" w:rsidRDefault="00AB6F50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29331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5767A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ED839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9DB81" w14:textId="77777777" w:rsidR="00AB6F50" w:rsidRDefault="00AB6F50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AB6F50" w14:paraId="1B3E2670" w14:textId="77777777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F2C09F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D483EE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61814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69034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70C09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57389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11175FA3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555E18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079C87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D0C4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1D46F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F6903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C64E4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72690A47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BCBDC4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8E1F9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1B1CC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EBC9E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6ED9D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66F4F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6727D8CE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BC4B2A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9C7062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04F8C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86F92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D1957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20EA0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AB6F50" w14:paraId="08EF10BE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B53804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2E1D9" w14:textId="77777777" w:rsidR="00AB6F50" w:rsidRDefault="00C6305A">
            <w:pPr>
              <w:rPr>
                <w:color w:val="000000"/>
              </w:rPr>
            </w:pPr>
            <w:r>
              <w:rPr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color w:val="000000"/>
                <w:szCs w:val="22"/>
                <w:lang w:eastAsia="cs-CZ"/>
              </w:rPr>
              <w:t>dokumentace (systémová a bezpečnostní</w:t>
            </w:r>
            <w:r>
              <w:rPr>
                <w:color w:val="000000"/>
              </w:rPr>
              <w:t xml:space="preserve"> dokumentace</w:t>
            </w:r>
            <w:r>
              <w:rPr>
                <w:color w:val="000000"/>
                <w:szCs w:val="22"/>
                <w:lang w:eastAsia="cs-CZ"/>
              </w:rPr>
              <w:t>)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F06FF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0AD9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191A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4BBA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AB6F50" w14:paraId="22D44B01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2093C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09363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09ECA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86C92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F7ED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92599" w14:textId="77777777" w:rsidR="00AB6F50" w:rsidRDefault="00AB6F50">
            <w:pPr>
              <w:rPr>
                <w:rStyle w:val="Odkaznakoment1"/>
              </w:rPr>
            </w:pPr>
          </w:p>
        </w:tc>
      </w:tr>
      <w:tr w:rsidR="00AB6F50" w14:paraId="68BE338F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E38E9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EA0A6D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Webové služby + konzumentské testy </w:t>
            </w:r>
            <w:r>
              <w:rPr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ED1E4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6C695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D2928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0BF77" w14:textId="77777777" w:rsidR="00AB6F50" w:rsidRDefault="00AB6F50">
            <w:pPr>
              <w:rPr>
                <w:rStyle w:val="Odkaznakoment1"/>
              </w:rPr>
            </w:pPr>
          </w:p>
        </w:tc>
      </w:tr>
      <w:tr w:rsidR="00AB6F50" w14:paraId="147A2783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CF466" w14:textId="77777777" w:rsidR="00AB6F50" w:rsidRDefault="00AB6F50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8EC22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Dohledové scénáře (úprava </w:t>
            </w:r>
            <w:r>
              <w:rPr>
                <w:color w:val="000000"/>
                <w:szCs w:val="22"/>
                <w:lang w:eastAsia="cs-CZ"/>
              </w:rPr>
              <w:t>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7B096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E5B56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2BAD9" w14:textId="77777777" w:rsidR="00AB6F50" w:rsidRDefault="00C6305A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6F10B" w14:textId="77777777" w:rsidR="00AB6F50" w:rsidRDefault="00AB6F50">
            <w:pPr>
              <w:rPr>
                <w:rStyle w:val="Odkaznakoment1"/>
              </w:rPr>
            </w:pPr>
          </w:p>
        </w:tc>
      </w:tr>
    </w:tbl>
    <w:p w14:paraId="2D4A9173" w14:textId="77777777" w:rsidR="00AB6F50" w:rsidRDefault="00C6305A">
      <w:pPr>
        <w:pStyle w:val="Nadpis3"/>
      </w:pPr>
      <w:r>
        <w:t xml:space="preserve">V připojeném souboru je uveden rozsah vybrané technické dokumentace – otevřete dvojklikem:    </w:t>
      </w:r>
    </w:p>
    <w:p w14:paraId="20BABFD9" w14:textId="77777777" w:rsidR="00AB6F50" w:rsidRDefault="00C6305A">
      <w:pPr>
        <w:ind w:right="-427"/>
        <w:rPr>
          <w:sz w:val="18"/>
          <w:szCs w:val="18"/>
        </w:rPr>
      </w:pPr>
      <w:r>
        <w:rPr>
          <w:sz w:val="18"/>
          <w:szCs w:val="18"/>
        </w:rPr>
        <w:t>Dohledové scénáře jsou požadovány, pokud Dodavatel potvrdí</w:t>
      </w:r>
      <w:r>
        <w:rPr>
          <w:sz w:val="18"/>
          <w:szCs w:val="18"/>
        </w:rPr>
        <w:t xml:space="preserve"> dopad na dohledové scénáře/nástroj. </w:t>
      </w:r>
      <w:r>
        <w:t xml:space="preserve"> </w:t>
      </w:r>
    </w:p>
    <w:p w14:paraId="375E9DDB" w14:textId="77777777" w:rsidR="00AB6F50" w:rsidRDefault="00AB6F50">
      <w:pPr>
        <w:pStyle w:val="Nadpis1"/>
        <w:ind w:firstLine="0"/>
        <w:rPr>
          <w:szCs w:val="22"/>
        </w:rPr>
      </w:pPr>
    </w:p>
    <w:p w14:paraId="43DAB2F9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Akceptační kritéria</w:t>
      </w:r>
    </w:p>
    <w:p w14:paraId="3810E12F" w14:textId="77777777" w:rsidR="00AB6F50" w:rsidRDefault="00C6305A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v rámci požadavku na změnu bude akceptováno, jestliže bude akceptována analýza, jež je předmětem plnění.</w:t>
      </w:r>
    </w:p>
    <w:p w14:paraId="7A9BA309" w14:textId="77777777" w:rsidR="00AB6F50" w:rsidRDefault="00AB6F50"/>
    <w:p w14:paraId="3FCA7DBD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AB6F50" w14:paraId="4B7BAD2A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A409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FC814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B6F50" w14:paraId="7B437A3E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2AEEE83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Předání do testu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C00F1A7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31.5.2022</w:t>
            </w:r>
          </w:p>
        </w:tc>
      </w:tr>
      <w:tr w:rsidR="00AB6F50" w14:paraId="65287B5E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6B58FFC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Předání do provozu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E61B34D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30.6.2022</w:t>
            </w:r>
          </w:p>
        </w:tc>
      </w:tr>
      <w:tr w:rsidR="00AB6F50" w14:paraId="05BB0E7A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D11C2A7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656407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30.6.2022</w:t>
            </w:r>
          </w:p>
        </w:tc>
      </w:tr>
    </w:tbl>
    <w:p w14:paraId="74271F0E" w14:textId="77777777" w:rsidR="00AB6F50" w:rsidRDefault="00AB6F50">
      <w:pPr>
        <w:rPr>
          <w:szCs w:val="22"/>
        </w:rPr>
      </w:pPr>
    </w:p>
    <w:p w14:paraId="1BDF59E5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628858C4" w14:textId="77777777" w:rsidR="00AB6F50" w:rsidRDefault="00C6305A">
      <w:pPr>
        <w:ind w:left="426"/>
        <w:rPr>
          <w:szCs w:val="22"/>
        </w:rPr>
      </w:pPr>
      <w:r>
        <w:rPr>
          <w:szCs w:val="22"/>
        </w:rPr>
        <w:t>1.</w:t>
      </w:r>
    </w:p>
    <w:p w14:paraId="23C24859" w14:textId="77777777" w:rsidR="00AB6F50" w:rsidRDefault="00C6305A">
      <w:pPr>
        <w:ind w:left="426"/>
        <w:rPr>
          <w:szCs w:val="22"/>
        </w:rPr>
      </w:pPr>
      <w:r>
        <w:rPr>
          <w:szCs w:val="22"/>
        </w:rPr>
        <w:t>2.</w:t>
      </w:r>
    </w:p>
    <w:p w14:paraId="6F5E3C72" w14:textId="77777777" w:rsidR="00AB6F50" w:rsidRDefault="00AB6F50">
      <w:pPr>
        <w:rPr>
          <w:szCs w:val="22"/>
        </w:rPr>
      </w:pPr>
    </w:p>
    <w:p w14:paraId="0D41D183" w14:textId="77777777" w:rsidR="00AB6F50" w:rsidRDefault="00C6305A">
      <w:pPr>
        <w:pStyle w:val="Nadpis1"/>
        <w:numPr>
          <w:ilvl w:val="0"/>
          <w:numId w:val="6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AB6F50" w14:paraId="2E8BAB65" w14:textId="77777777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37E0" w14:textId="77777777" w:rsidR="00AB6F50" w:rsidRDefault="00C630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DF6970" w14:textId="77777777" w:rsidR="00AB6F50" w:rsidRDefault="00C630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CB818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F325B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AB6F50" w14:paraId="51820E65" w14:textId="77777777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3F3B0F78" w14:textId="77777777" w:rsidR="00AB6F50" w:rsidRDefault="00C6305A">
            <w:pPr>
              <w:rPr>
                <w:color w:val="000000"/>
              </w:rPr>
            </w:pPr>
            <w:bookmarkStart w:id="1" w:name="_Hlk15298558"/>
            <w:r>
              <w:rPr>
                <w:color w:val="000000"/>
              </w:rPr>
              <w:t>Garant Mze</w:t>
            </w:r>
          </w:p>
        </w:tc>
        <w:tc>
          <w:tcPr>
            <w:tcW w:w="3398" w:type="dxa"/>
            <w:vAlign w:val="center"/>
          </w:tcPr>
          <w:p w14:paraId="57CD36E6" w14:textId="77777777" w:rsidR="00AB6F50" w:rsidRDefault="00C6305A">
            <w:pPr>
              <w:rPr>
                <w:color w:val="000000"/>
              </w:rPr>
            </w:pPr>
            <w:r>
              <w:rPr>
                <w:color w:val="000000"/>
              </w:rPr>
              <w:t>Vít Škaryd</w:t>
            </w:r>
          </w:p>
        </w:tc>
        <w:tc>
          <w:tcPr>
            <w:tcW w:w="1417" w:type="dxa"/>
            <w:vAlign w:val="center"/>
          </w:tcPr>
          <w:p w14:paraId="76BFFA41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DF0949D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bookmarkEnd w:id="1"/>
      <w:tr w:rsidR="00AB6F50" w14:paraId="7E563072" w14:textId="77777777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056F1DD9" w14:textId="77777777" w:rsidR="00AB6F50" w:rsidRDefault="00C6305A">
            <w:pPr>
              <w:rPr>
                <w:color w:val="000000"/>
              </w:rPr>
            </w:pPr>
            <w:r>
              <w:rPr>
                <w:color w:val="000000"/>
              </w:rPr>
              <w:t>Koordinátor změny:</w:t>
            </w:r>
          </w:p>
        </w:tc>
        <w:tc>
          <w:tcPr>
            <w:tcW w:w="3398" w:type="dxa"/>
            <w:vAlign w:val="center"/>
          </w:tcPr>
          <w:p w14:paraId="12D8C98E" w14:textId="77777777" w:rsidR="00AB6F50" w:rsidRDefault="00C6305A">
            <w:pPr>
              <w:rPr>
                <w:color w:val="000000"/>
              </w:rPr>
            </w:pPr>
            <w:r>
              <w:rPr>
                <w:color w:val="000000"/>
              </w:rPr>
              <w:t>Jaroslav Němec</w:t>
            </w:r>
          </w:p>
        </w:tc>
        <w:tc>
          <w:tcPr>
            <w:tcW w:w="1417" w:type="dxa"/>
            <w:vAlign w:val="center"/>
          </w:tcPr>
          <w:p w14:paraId="21B8F726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FEE26E0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B8D73C8" w14:textId="77777777" w:rsidR="00AB6F50" w:rsidRDefault="00AB6F50">
      <w:pPr>
        <w:rPr>
          <w:szCs w:val="22"/>
        </w:rPr>
      </w:pPr>
    </w:p>
    <w:p w14:paraId="0C9FAEEE" w14:textId="77777777" w:rsidR="00AB6F50" w:rsidRDefault="00AB6F50">
      <w:pPr>
        <w:rPr>
          <w:szCs w:val="22"/>
        </w:rPr>
      </w:pPr>
    </w:p>
    <w:p w14:paraId="650689D2" w14:textId="77777777" w:rsidR="00AB6F50" w:rsidRDefault="00AB6F50">
      <w:pPr>
        <w:rPr>
          <w:b/>
          <w:caps/>
          <w:szCs w:val="22"/>
        </w:rPr>
        <w:sectPr w:rsidR="00AB6F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46E22151" w14:textId="77777777" w:rsidR="00AB6F50" w:rsidRDefault="00AB6F50">
      <w:pPr>
        <w:rPr>
          <w:b/>
          <w:caps/>
          <w:szCs w:val="22"/>
        </w:rPr>
        <w:sectPr w:rsidR="00AB6F50">
          <w:headerReference w:type="default" r:id="rId16"/>
          <w:footerReference w:type="default" r:id="rId17"/>
          <w:type w:val="continuous"/>
          <w:pgSz w:w="11906" w:h="16838"/>
          <w:pgMar w:top="1134" w:right="1418" w:bottom="1134" w:left="992" w:header="567" w:footer="567" w:gutter="0"/>
          <w:cols w:space="708"/>
          <w:docGrid w:linePitch="360"/>
        </w:sectPr>
      </w:pPr>
    </w:p>
    <w:p w14:paraId="6C250D12" w14:textId="77777777" w:rsidR="00AB6F50" w:rsidRDefault="00C6305A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Z33894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AB6F50" w14:paraId="084CC1B2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7353EA" w14:textId="77777777" w:rsidR="00AB6F50" w:rsidRDefault="00C6305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76712E6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674</w:t>
            </w:r>
          </w:p>
        </w:tc>
      </w:tr>
    </w:tbl>
    <w:p w14:paraId="03AF8FBA" w14:textId="77777777" w:rsidR="00AB6F50" w:rsidRDefault="00AB6F50">
      <w:pPr>
        <w:rPr>
          <w:caps/>
          <w:szCs w:val="22"/>
        </w:rPr>
      </w:pPr>
    </w:p>
    <w:p w14:paraId="01297FAE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3013F706" w14:textId="77777777" w:rsidR="00AB6F50" w:rsidRDefault="00C6305A">
      <w:r>
        <w:t>Viz část A tohoto PZ, body 2 a 3</w:t>
      </w:r>
    </w:p>
    <w:p w14:paraId="08F87F98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4043A41A" w14:textId="77777777" w:rsidR="00AB6F50" w:rsidRDefault="00C6305A">
      <w:r>
        <w:t>V souladu s podmínkami smlouvy č. 391-2019-11150.</w:t>
      </w:r>
    </w:p>
    <w:p w14:paraId="7DFB4C46" w14:textId="14481D3C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 xml:space="preserve">Dopady do systémů </w:t>
      </w:r>
      <w:proofErr w:type="spellStart"/>
      <w:r>
        <w:rPr>
          <w:szCs w:val="22"/>
        </w:rPr>
        <w:t>MZe</w:t>
      </w:r>
      <w:proofErr w:type="spellEnd"/>
    </w:p>
    <w:p w14:paraId="2CAA253F" w14:textId="77777777" w:rsidR="00AB6F50" w:rsidRDefault="00C6305A">
      <w:pPr>
        <w:pStyle w:val="Nadpis1"/>
        <w:numPr>
          <w:ilvl w:val="1"/>
          <w:numId w:val="49"/>
        </w:numPr>
        <w:ind w:left="1440" w:hanging="292"/>
        <w:rPr>
          <w:szCs w:val="22"/>
        </w:rPr>
      </w:pPr>
      <w:r>
        <w:rPr>
          <w:szCs w:val="22"/>
        </w:rPr>
        <w:t>Na provoz a infrastrukturu</w:t>
      </w:r>
    </w:p>
    <w:p w14:paraId="1663B9A1" w14:textId="7B39B923" w:rsidR="00AB6F50" w:rsidRDefault="00C6305A">
      <w:pPr>
        <w:rPr>
          <w:sz w:val="18"/>
          <w:szCs w:val="18"/>
        </w:rPr>
      </w:pPr>
      <w:r>
        <w:rPr>
          <w:sz w:val="18"/>
          <w:szCs w:val="18"/>
        </w:rPr>
        <w:t>(Pozn.: V případě, že má změna dopady na síťovou infrastrukturu, doplňte tabulku v připojen</w:t>
      </w:r>
      <w:r>
        <w:rPr>
          <w:sz w:val="18"/>
          <w:szCs w:val="18"/>
        </w:rPr>
        <w:t xml:space="preserve">ém souboru - otevřete dvojklikem.)     </w:t>
      </w:r>
      <w:proofErr w:type="spellStart"/>
      <w:r w:rsidR="00C47AA2">
        <w:rPr>
          <w:sz w:val="18"/>
          <w:szCs w:val="18"/>
        </w:rPr>
        <w:t>xxx</w:t>
      </w:r>
      <w:proofErr w:type="spellEnd"/>
    </w:p>
    <w:p w14:paraId="0AD523DE" w14:textId="77777777" w:rsidR="00AB6F50" w:rsidRDefault="00C6305A">
      <w:r>
        <w:t>Bez dopadů</w:t>
      </w:r>
    </w:p>
    <w:p w14:paraId="2DCDAEFA" w14:textId="77777777" w:rsidR="00AB6F50" w:rsidRDefault="00C6305A">
      <w:pPr>
        <w:pStyle w:val="Nadpis1"/>
        <w:numPr>
          <w:ilvl w:val="1"/>
          <w:numId w:val="49"/>
        </w:numPr>
        <w:ind w:left="1440" w:hanging="292"/>
        <w:rPr>
          <w:szCs w:val="22"/>
        </w:rPr>
      </w:pPr>
      <w:r>
        <w:rPr>
          <w:szCs w:val="22"/>
        </w:rPr>
        <w:t>Na bezpečnost</w:t>
      </w:r>
    </w:p>
    <w:p w14:paraId="46BE708E" w14:textId="77777777" w:rsidR="00AB6F50" w:rsidRDefault="00C6305A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AB6F50" w14:paraId="68560FD1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0D938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06D2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7916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AB6F50" w14:paraId="62303E59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A9A210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1130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BF4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549027D7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D4CCF2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057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054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0004917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555094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FB5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703C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6ADB9D2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A4CD8F2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B9289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15234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N/A (stejně jako v IZR)</w:t>
            </w:r>
          </w:p>
        </w:tc>
      </w:tr>
      <w:tr w:rsidR="00AB6F50" w14:paraId="5EEB847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2A090B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CF1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B7E5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5A0B2DE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C458C85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223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EEB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028DA9E7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ED7452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79D5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A696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404D79A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BBBB7E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8993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ABF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33EE599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410BAD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F066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8F9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7CD0717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9F09581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5BEA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8FC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2EFC415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9D5B09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7B1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D899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699E697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64A08C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5D5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FDFA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  <w:tr w:rsidR="00AB6F50" w14:paraId="6D796E4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D40C7A1" w14:textId="77777777" w:rsidR="00AB6F50" w:rsidRDefault="00AB6F50">
            <w:pPr>
              <w:pStyle w:val="Odstavecseseznamem"/>
              <w:numPr>
                <w:ilvl w:val="0"/>
                <w:numId w:val="3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DAE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F29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Beze změny (řešeno stejně jako ve stávajícím modernizovaném IZR)</w:t>
            </w:r>
          </w:p>
        </w:tc>
      </w:tr>
    </w:tbl>
    <w:p w14:paraId="66890823" w14:textId="77777777" w:rsidR="00AB6F50" w:rsidRDefault="00AB6F50"/>
    <w:p w14:paraId="320A1F47" w14:textId="77777777" w:rsidR="00AB6F50" w:rsidRDefault="00C6305A">
      <w:pPr>
        <w:pStyle w:val="Nadpis1"/>
        <w:numPr>
          <w:ilvl w:val="1"/>
          <w:numId w:val="49"/>
        </w:numPr>
        <w:ind w:left="1440" w:hanging="292"/>
        <w:rPr>
          <w:szCs w:val="22"/>
        </w:rPr>
      </w:pPr>
      <w:r>
        <w:rPr>
          <w:szCs w:val="22"/>
        </w:rPr>
        <w:t>Na součinnost s dalšími systémy</w:t>
      </w:r>
    </w:p>
    <w:p w14:paraId="495EA43C" w14:textId="77777777" w:rsidR="00AB6F50" w:rsidRDefault="00C6305A">
      <w:r>
        <w:t>Bez dopadů</w:t>
      </w:r>
    </w:p>
    <w:p w14:paraId="4ECF698A" w14:textId="77777777" w:rsidR="00AB6F50" w:rsidRDefault="00C6305A">
      <w:pPr>
        <w:pStyle w:val="Nadpis1"/>
        <w:numPr>
          <w:ilvl w:val="1"/>
          <w:numId w:val="49"/>
        </w:numPr>
        <w:ind w:left="1440" w:hanging="292"/>
        <w:rPr>
          <w:szCs w:val="22"/>
        </w:rPr>
      </w:pPr>
      <w:r>
        <w:rPr>
          <w:szCs w:val="22"/>
        </w:rPr>
        <w:t>Na součinnost AgriBus</w:t>
      </w:r>
    </w:p>
    <w:p w14:paraId="0610A183" w14:textId="77777777" w:rsidR="00AB6F50" w:rsidRDefault="00C6305A">
      <w:r>
        <w:t>Bez dopadů</w:t>
      </w:r>
    </w:p>
    <w:p w14:paraId="4710D1EA" w14:textId="77777777" w:rsidR="00AB6F50" w:rsidRDefault="00C6305A">
      <w:pPr>
        <w:pStyle w:val="Nadpis1"/>
        <w:numPr>
          <w:ilvl w:val="1"/>
          <w:numId w:val="49"/>
        </w:numPr>
        <w:ind w:left="1440" w:hanging="292"/>
        <w:rPr>
          <w:szCs w:val="22"/>
        </w:rPr>
      </w:pPr>
      <w:r>
        <w:rPr>
          <w:szCs w:val="22"/>
        </w:rPr>
        <w:t>N</w:t>
      </w:r>
      <w:r>
        <w:rPr>
          <w:szCs w:val="22"/>
        </w:rPr>
        <w:t>a dohledové nástroje/scénáře</w:t>
      </w:r>
      <w:r>
        <w:rPr>
          <w:rStyle w:val="Odkaznavysvtlivky"/>
          <w:szCs w:val="22"/>
        </w:rPr>
        <w:endnoteReference w:id="15"/>
      </w:r>
    </w:p>
    <w:p w14:paraId="6B51E81B" w14:textId="77777777" w:rsidR="00AB6F50" w:rsidRDefault="00C6305A">
      <w:r>
        <w:t>Bez dopadů</w:t>
      </w:r>
    </w:p>
    <w:p w14:paraId="40423571" w14:textId="77777777" w:rsidR="00AB6F50" w:rsidRDefault="00C6305A">
      <w:pPr>
        <w:pStyle w:val="Nadpis1"/>
        <w:numPr>
          <w:ilvl w:val="1"/>
          <w:numId w:val="49"/>
        </w:numPr>
        <w:ind w:left="1440" w:hanging="292"/>
        <w:rPr>
          <w:szCs w:val="22"/>
        </w:rPr>
      </w:pPr>
      <w:r>
        <w:rPr>
          <w:szCs w:val="22"/>
        </w:rPr>
        <w:lastRenderedPageBreak/>
        <w:t>Ostatní dopady</w:t>
      </w:r>
    </w:p>
    <w:p w14:paraId="4708FD9A" w14:textId="77777777" w:rsidR="00AB6F50" w:rsidRDefault="00C6305A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3EF5D6B6" w14:textId="77777777" w:rsidR="00AB6F50" w:rsidRDefault="00AB6F50">
      <w:pPr>
        <w:rPr>
          <w:szCs w:val="22"/>
        </w:rPr>
      </w:pPr>
    </w:p>
    <w:p w14:paraId="783ACED1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AB6F50" w14:paraId="7F72B06D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2BCE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2554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AB6F50" w14:paraId="6A44227A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E73D2E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MZe, EPO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230A04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Viz kapitola 4.4</w:t>
            </w:r>
          </w:p>
        </w:tc>
      </w:tr>
      <w:tr w:rsidR="00AB6F50" w14:paraId="6F6C61C0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EB992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MZe, ČMSCH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5F7085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</w:tbl>
    <w:p w14:paraId="2BEEEEE0" w14:textId="77777777" w:rsidR="00AB6F50" w:rsidRDefault="00C6305A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084EBF0D" w14:textId="77777777" w:rsidR="00AB6F50" w:rsidRDefault="00AB6F50"/>
    <w:p w14:paraId="500407A0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Harmonogram plnění</w:t>
      </w:r>
      <w:r>
        <w:rPr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AB6F50" w14:paraId="4137AD57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5DEA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0BD36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AB6F50" w14:paraId="04C304E1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01ABAA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23500E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31.10.2022</w:t>
            </w:r>
          </w:p>
        </w:tc>
      </w:tr>
      <w:tr w:rsidR="00AB6F50" w14:paraId="235C9781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9ECC6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14931E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22.11.2022</w:t>
            </w:r>
          </w:p>
        </w:tc>
      </w:tr>
      <w:tr w:rsidR="00AB6F50" w14:paraId="767B6567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2CECC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Akceptace,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08481FD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30.11.2022</w:t>
            </w:r>
          </w:p>
        </w:tc>
      </w:tr>
    </w:tbl>
    <w:p w14:paraId="76EE1DD9" w14:textId="77777777" w:rsidR="00AB6F50" w:rsidRDefault="00C6305A">
      <w:pPr>
        <w:spacing w:before="120"/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objednávku do 15.4.2022. V případě pozdějšího data objednání si Dodavatel vyhrazuje právo na úpravu harmonogramu v závislosti na aktuálním vytížení kapacit daného realizačního týmu</w:t>
      </w:r>
      <w:r>
        <w:rPr>
          <w:sz w:val="18"/>
          <w:szCs w:val="18"/>
        </w:rPr>
        <w:t xml:space="preserve"> Dodavatele či stanovení priorit ze strany Objednatele.</w:t>
      </w:r>
    </w:p>
    <w:p w14:paraId="27FBF5C2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</w:p>
    <w:p w14:paraId="080FEAEC" w14:textId="77777777" w:rsidR="00AB6F50" w:rsidRDefault="00C6305A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AB6F50" w14:paraId="5AB2E015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4123C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71F8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1FB1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5B905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7C810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AB6F50" w14:paraId="42168807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1B4B7067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3823F30A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62F9562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A82A6C4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0144A910" w14:textId="77777777" w:rsidR="00AB6F50" w:rsidRDefault="00AB6F50">
            <w:pPr>
              <w:pStyle w:val="Tabulka"/>
              <w:rPr>
                <w:szCs w:val="22"/>
              </w:rPr>
            </w:pPr>
          </w:p>
        </w:tc>
      </w:tr>
      <w:tr w:rsidR="00AB6F50" w14:paraId="600712C5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56D5DBE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7FB22839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70BE099E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189,38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583D66D" w14:textId="77777777" w:rsidR="00AB6F50" w:rsidRDefault="00C6305A">
            <w:pPr>
              <w:pStyle w:val="Tabulka"/>
              <w:rPr>
                <w:szCs w:val="22"/>
              </w:rPr>
            </w:pPr>
            <w:r>
              <w:t>1 685 437,50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DC60051" w14:textId="77777777" w:rsidR="00AB6F50" w:rsidRDefault="00C6305A">
            <w:pPr>
              <w:pStyle w:val="Tabulka"/>
              <w:rPr>
                <w:szCs w:val="22"/>
              </w:rPr>
            </w:pPr>
            <w:r>
              <w:t>2 039 379,38</w:t>
            </w:r>
          </w:p>
        </w:tc>
      </w:tr>
      <w:tr w:rsidR="00AB6F50" w14:paraId="05F10DD9" w14:textId="77777777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A67E669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EFF11A0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189,38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A540BE8" w14:textId="77777777" w:rsidR="00AB6F50" w:rsidRDefault="00C6305A">
            <w:pPr>
              <w:pStyle w:val="Tabulka"/>
              <w:rPr>
                <w:szCs w:val="22"/>
              </w:rPr>
            </w:pPr>
            <w:r>
              <w:t>1 685 437,50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5598285" w14:textId="77777777" w:rsidR="00AB6F50" w:rsidRDefault="00C6305A">
            <w:pPr>
              <w:pStyle w:val="Tabulka"/>
              <w:rPr>
                <w:szCs w:val="22"/>
              </w:rPr>
            </w:pPr>
            <w:r>
              <w:t>2 039 379,38</w:t>
            </w:r>
          </w:p>
        </w:tc>
      </w:tr>
    </w:tbl>
    <w:p w14:paraId="0BACF61B" w14:textId="77777777" w:rsidR="00AB6F50" w:rsidRDefault="00AB6F50">
      <w:pPr>
        <w:rPr>
          <w:sz w:val="8"/>
          <w:szCs w:val="8"/>
        </w:rPr>
      </w:pPr>
    </w:p>
    <w:p w14:paraId="056A2D19" w14:textId="77777777" w:rsidR="00AB6F50" w:rsidRDefault="00C6305A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5550CFE7" w14:textId="77777777" w:rsidR="00AB6F50" w:rsidRDefault="00AB6F50"/>
    <w:p w14:paraId="1844B71F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797"/>
      </w:tblGrid>
      <w:tr w:rsidR="00AB6F50" w14:paraId="400294F7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F0D0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1927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D2D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AB6F50" w14:paraId="309FF526" w14:textId="77777777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19A22B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F2EAC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5E81A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AB6F50" w14:paraId="6504BB22" w14:textId="77777777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8C8FB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724250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466C0F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018C028A" w14:textId="77777777" w:rsidR="00AB6F50" w:rsidRDefault="00AB6F50"/>
    <w:p w14:paraId="734A0CEB" w14:textId="77777777" w:rsidR="00AB6F50" w:rsidRDefault="00AB6F50"/>
    <w:p w14:paraId="7ADE9AB1" w14:textId="77777777" w:rsidR="00AB6F50" w:rsidRDefault="00C6305A">
      <w:pPr>
        <w:pStyle w:val="Nadpis1"/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AB6F50" w14:paraId="612983E1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5F54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EA11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4BC5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AB6F50" w14:paraId="48A0A8FB" w14:textId="77777777">
        <w:trPr>
          <w:trHeight w:val="1254"/>
        </w:trPr>
        <w:tc>
          <w:tcPr>
            <w:tcW w:w="3114" w:type="dxa"/>
            <w:shd w:val="clear" w:color="auto" w:fill="auto"/>
            <w:noWrap/>
            <w:vAlign w:val="center"/>
          </w:tcPr>
          <w:p w14:paraId="10B53B3D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13AE473D" w14:textId="27D2D908" w:rsidR="00AB6F50" w:rsidRDefault="00C47AA2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xxx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1FEFABDB" w14:textId="77777777" w:rsidR="00AB6F50" w:rsidRDefault="00AB6F50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567F7668" w14:textId="77777777" w:rsidR="00AB6F50" w:rsidRDefault="00C6305A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72EE49B9" w14:textId="77777777" w:rsidR="00AB6F50" w:rsidRDefault="00AB6F50">
      <w:pPr>
        <w:rPr>
          <w:b/>
          <w:caps/>
          <w:szCs w:val="22"/>
        </w:rPr>
        <w:sectPr w:rsidR="00AB6F50">
          <w:footerReference w:type="default" r:id="rId18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3A8F2529" w14:textId="77777777" w:rsidR="00AB6F50" w:rsidRDefault="00C6305A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C – Schválení realizace požadavku Z33894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AB6F50" w14:paraId="455DBB1A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915F8D" w14:textId="77777777" w:rsidR="00AB6F50" w:rsidRDefault="00C6305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40B6CE8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674</w:t>
            </w:r>
          </w:p>
        </w:tc>
      </w:tr>
    </w:tbl>
    <w:p w14:paraId="37DF9E7A" w14:textId="77777777" w:rsidR="00AB6F50" w:rsidRDefault="00AB6F50">
      <w:pPr>
        <w:rPr>
          <w:szCs w:val="22"/>
        </w:rPr>
      </w:pPr>
    </w:p>
    <w:p w14:paraId="18CF737B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698E0242" w14:textId="77777777" w:rsidR="00AB6F50" w:rsidRDefault="00C6305A">
      <w:pPr>
        <w:spacing w:after="120"/>
      </w:pPr>
      <w:r>
        <w:t xml:space="preserve">Požadované plnění je specifikováno v části A a B tohoto RfC. </w:t>
      </w:r>
    </w:p>
    <w:p w14:paraId="07F9903F" w14:textId="77777777" w:rsidR="00AB6F50" w:rsidRDefault="00C6305A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AB6F50" w14:paraId="2C8B3E03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F7471" w14:textId="77777777" w:rsidR="00AB6F50" w:rsidRDefault="00C6305A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C554" w14:textId="77777777" w:rsidR="00AB6F50" w:rsidRDefault="00C6305A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418FCC9" w14:textId="77777777" w:rsidR="00AB6F50" w:rsidRDefault="00C6305A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6DA6799E" w14:textId="77777777" w:rsidR="00AB6F50" w:rsidRDefault="00C6305A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69490FF" w14:textId="77777777" w:rsidR="00AB6F50" w:rsidRDefault="00C6305A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AB6F50" w14:paraId="58B2EEBF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6B57B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FD18F5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7B350C9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☒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F0A81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42B5090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E0733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72C5B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39D906C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A78B2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7378EC4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711A7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DD068B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150B1EE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6AA1D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0E3BC47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D6685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22A034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D68EB52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8748A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73C27CED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D36D7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5DAAA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</w:t>
            </w:r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C6791C4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FFDA6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04C8DFF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F9613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D01B0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9E68BE9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254B8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510102E1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53816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857BA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EE5C9CE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B9B48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71526E9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856F8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8D2AC8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EAF0776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DF44F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34D8241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A56E1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93A11F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E99029F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66EDE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7C1FECA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CB641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18D526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9B5DE1C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6A0B4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1C61812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5FB7C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DAEF9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43E41B9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C4A0B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3A6AC68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4AA6E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B221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4C6B36D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40DB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3802348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F395B" w14:textId="77777777" w:rsidR="00AB6F50" w:rsidRDefault="00AB6F50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582BC1" w14:textId="77777777" w:rsidR="00AB6F50" w:rsidRDefault="00C6305A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89360D4" w14:textId="77777777" w:rsidR="00AB6F50" w:rsidRDefault="00C6305A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69D6D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7A67916" w14:textId="77777777" w:rsidR="00AB6F50" w:rsidRDefault="00AB6F50"/>
    <w:p w14:paraId="58800A7F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431F8B3E" w14:textId="77777777" w:rsidR="00AB6F50" w:rsidRDefault="00AB6F50"/>
    <w:p w14:paraId="2C2DB2F3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AB6F50" w14:paraId="4322F53F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DD8E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8328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EAC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AB6F50" w14:paraId="5ACAF2C4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274489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7CFCA9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F59E69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59A6F11F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D03420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C912E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C0A7E96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47D07AD" w14:textId="77777777" w:rsidR="00AB6F50" w:rsidRDefault="00C6305A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7B9C7ABE" w14:textId="77777777" w:rsidR="00AB6F50" w:rsidRDefault="00AB6F50"/>
    <w:p w14:paraId="3D1DD7D0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AB6F50" w14:paraId="1FB08FB1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2C17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4CEA" w14:textId="77777777" w:rsidR="00AB6F50" w:rsidRDefault="00C6305A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B6F50" w14:paraId="2247C7A8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853551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385B5139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Ihned po objednání</w:t>
            </w:r>
          </w:p>
        </w:tc>
      </w:tr>
      <w:tr w:rsidR="00AB6F50" w14:paraId="30545892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C34A9A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11D63A" w14:textId="77777777" w:rsidR="00AB6F50" w:rsidRDefault="00AB6F50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6F50" w14:paraId="56212A87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D6A94A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C2943F6" w14:textId="77777777" w:rsidR="00AB6F50" w:rsidRDefault="00C6305A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31.10.2022</w:t>
            </w:r>
          </w:p>
        </w:tc>
      </w:tr>
    </w:tbl>
    <w:p w14:paraId="5169681D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bookmarkStart w:id="2" w:name="_Ref31623420"/>
      <w:r>
        <w:rPr>
          <w:szCs w:val="22"/>
        </w:rPr>
        <w:lastRenderedPageBreak/>
        <w:t>Pracnost a cenová nabídka navrhovaného řešení</w:t>
      </w:r>
      <w:bookmarkEnd w:id="2"/>
    </w:p>
    <w:p w14:paraId="53CC1007" w14:textId="77777777" w:rsidR="00AB6F50" w:rsidRDefault="00C6305A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AB6F50" w14:paraId="1C796843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C12C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28CA6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AAA13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B78B7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2C7D8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AB6F50" w14:paraId="4A291333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78A18E0E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68D3A65F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AA26AF2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3ED96FC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2CC62FEB" w14:textId="77777777" w:rsidR="00AB6F50" w:rsidRDefault="00AB6F50">
            <w:pPr>
              <w:pStyle w:val="Tabulka"/>
              <w:rPr>
                <w:szCs w:val="22"/>
              </w:rPr>
            </w:pPr>
          </w:p>
        </w:tc>
      </w:tr>
      <w:tr w:rsidR="00AB6F50" w14:paraId="0BEB0E76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24D27AA6" w14:textId="77777777" w:rsidR="00AB6F50" w:rsidRDefault="00AB6F50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39B7F418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11C02A0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189,38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0A9DA006" w14:textId="77777777" w:rsidR="00AB6F50" w:rsidRDefault="00C6305A">
            <w:pPr>
              <w:pStyle w:val="Tabulka"/>
              <w:rPr>
                <w:szCs w:val="22"/>
              </w:rPr>
            </w:pPr>
            <w:r>
              <w:t>1 685 437,50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C10CF3C" w14:textId="77777777" w:rsidR="00AB6F50" w:rsidRDefault="00C6305A">
            <w:pPr>
              <w:pStyle w:val="Tabulka"/>
              <w:rPr>
                <w:szCs w:val="22"/>
              </w:rPr>
            </w:pPr>
            <w:r>
              <w:t>2 039 379,38</w:t>
            </w:r>
          </w:p>
        </w:tc>
      </w:tr>
      <w:tr w:rsidR="00AB6F50" w14:paraId="0BEDD624" w14:textId="77777777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3967A4A" w14:textId="77777777" w:rsidR="00AB6F50" w:rsidRDefault="00C6305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EDE5647" w14:textId="77777777" w:rsidR="00AB6F50" w:rsidRDefault="00C6305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189,38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2A0C320" w14:textId="77777777" w:rsidR="00AB6F50" w:rsidRDefault="00C6305A">
            <w:pPr>
              <w:pStyle w:val="Tabulka"/>
              <w:rPr>
                <w:szCs w:val="22"/>
              </w:rPr>
            </w:pPr>
            <w:r>
              <w:t>1 685 437,50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2C6A7A98" w14:textId="77777777" w:rsidR="00AB6F50" w:rsidRDefault="00C6305A">
            <w:pPr>
              <w:pStyle w:val="Tabulka"/>
              <w:rPr>
                <w:szCs w:val="22"/>
              </w:rPr>
            </w:pPr>
            <w:r>
              <w:t>2 039 379,38</w:t>
            </w:r>
          </w:p>
        </w:tc>
      </w:tr>
    </w:tbl>
    <w:p w14:paraId="3E3CCA0B" w14:textId="77777777" w:rsidR="00AB6F50" w:rsidRDefault="00AB6F50">
      <w:pPr>
        <w:rPr>
          <w:sz w:val="8"/>
          <w:szCs w:val="8"/>
        </w:rPr>
      </w:pPr>
    </w:p>
    <w:p w14:paraId="3D1FCCDB" w14:textId="77777777" w:rsidR="00AB6F50" w:rsidRDefault="00C6305A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0802C4A1" w14:textId="77777777" w:rsidR="00AB6F50" w:rsidRDefault="00AB6F50">
      <w:pPr>
        <w:rPr>
          <w:szCs w:val="22"/>
        </w:rPr>
      </w:pPr>
    </w:p>
    <w:p w14:paraId="6D3E0A82" w14:textId="77777777" w:rsidR="00AB6F50" w:rsidRDefault="00AB6F50">
      <w:pPr>
        <w:rPr>
          <w:szCs w:val="22"/>
        </w:rPr>
      </w:pPr>
    </w:p>
    <w:p w14:paraId="00261C02" w14:textId="77777777" w:rsidR="00AB6F50" w:rsidRDefault="00AB6F50"/>
    <w:p w14:paraId="510D3917" w14:textId="77777777" w:rsidR="00AB6F50" w:rsidRDefault="00AB6F50"/>
    <w:p w14:paraId="03540253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r>
        <w:rPr>
          <w:szCs w:val="22"/>
        </w:rPr>
        <w:t>Posouzení</w:t>
      </w:r>
    </w:p>
    <w:p w14:paraId="48E9D948" w14:textId="77777777" w:rsidR="00AB6F50" w:rsidRDefault="00C6305A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B6F50" w14:paraId="1A0E372C" w14:textId="77777777">
        <w:trPr>
          <w:trHeight w:val="374"/>
        </w:trPr>
        <w:tc>
          <w:tcPr>
            <w:tcW w:w="3256" w:type="dxa"/>
            <w:vAlign w:val="center"/>
          </w:tcPr>
          <w:p w14:paraId="4E4182AA" w14:textId="77777777" w:rsidR="00AB6F50" w:rsidRDefault="00C6305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423E86A1" w14:textId="77777777" w:rsidR="00AB6F50" w:rsidRDefault="00C6305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3BFA447" w14:textId="77777777" w:rsidR="00AB6F50" w:rsidRDefault="00C6305A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AB6F50" w14:paraId="3CEE5DD3" w14:textId="77777777">
        <w:trPr>
          <w:trHeight w:val="510"/>
        </w:trPr>
        <w:tc>
          <w:tcPr>
            <w:tcW w:w="3256" w:type="dxa"/>
            <w:vAlign w:val="center"/>
          </w:tcPr>
          <w:p w14:paraId="2E6764BC" w14:textId="77777777" w:rsidR="00AB6F50" w:rsidRDefault="00C6305A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4F903A4A" w14:textId="77777777" w:rsidR="00AB6F50" w:rsidRDefault="00C6305A">
            <w:r>
              <w:t>Roman Smetana</w:t>
            </w:r>
          </w:p>
        </w:tc>
        <w:tc>
          <w:tcPr>
            <w:tcW w:w="2977" w:type="dxa"/>
            <w:vAlign w:val="center"/>
          </w:tcPr>
          <w:p w14:paraId="6B191959" w14:textId="77777777" w:rsidR="00AB6F50" w:rsidRDefault="00AB6F50"/>
        </w:tc>
      </w:tr>
      <w:tr w:rsidR="00AB6F50" w14:paraId="1CE44406" w14:textId="77777777">
        <w:trPr>
          <w:trHeight w:val="510"/>
        </w:trPr>
        <w:tc>
          <w:tcPr>
            <w:tcW w:w="3256" w:type="dxa"/>
            <w:vAlign w:val="center"/>
          </w:tcPr>
          <w:p w14:paraId="1F92301C" w14:textId="77777777" w:rsidR="00AB6F50" w:rsidRDefault="00C6305A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464C6E73" w14:textId="77777777" w:rsidR="00AB6F50" w:rsidRDefault="00C6305A">
            <w:r>
              <w:t>Vladimír Velas</w:t>
            </w:r>
          </w:p>
        </w:tc>
        <w:tc>
          <w:tcPr>
            <w:tcW w:w="2977" w:type="dxa"/>
            <w:vAlign w:val="center"/>
          </w:tcPr>
          <w:p w14:paraId="7D36082B" w14:textId="77777777" w:rsidR="00AB6F50" w:rsidRDefault="00AB6F50"/>
        </w:tc>
      </w:tr>
      <w:tr w:rsidR="00AB6F50" w14:paraId="79F67852" w14:textId="77777777">
        <w:trPr>
          <w:trHeight w:val="510"/>
        </w:trPr>
        <w:tc>
          <w:tcPr>
            <w:tcW w:w="3256" w:type="dxa"/>
            <w:vAlign w:val="center"/>
          </w:tcPr>
          <w:p w14:paraId="7C124AF4" w14:textId="77777777" w:rsidR="00AB6F50" w:rsidRDefault="00C6305A">
            <w:r>
              <w:t>Architekt</w:t>
            </w:r>
          </w:p>
        </w:tc>
        <w:tc>
          <w:tcPr>
            <w:tcW w:w="2976" w:type="dxa"/>
            <w:vAlign w:val="center"/>
          </w:tcPr>
          <w:p w14:paraId="64D27C5B" w14:textId="77777777" w:rsidR="00AB6F50" w:rsidRDefault="00AB6F50"/>
        </w:tc>
        <w:tc>
          <w:tcPr>
            <w:tcW w:w="2977" w:type="dxa"/>
            <w:vAlign w:val="center"/>
          </w:tcPr>
          <w:p w14:paraId="79F9A9DD" w14:textId="77777777" w:rsidR="00AB6F50" w:rsidRDefault="00AB6F50"/>
        </w:tc>
      </w:tr>
    </w:tbl>
    <w:p w14:paraId="7F72D77F" w14:textId="77777777" w:rsidR="00AB6F50" w:rsidRDefault="00C6305A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</w:t>
      </w:r>
      <w:r>
        <w:rPr>
          <w:sz w:val="16"/>
          <w:szCs w:val="16"/>
        </w:rPr>
        <w:t>st, provoz, příp. architekturu. Koordinátor změny rozhodne, od koho vyžádat posouzení dle konkrétního případu změnového požadavku.)</w:t>
      </w:r>
    </w:p>
    <w:p w14:paraId="73C2311F" w14:textId="77777777" w:rsidR="00AB6F50" w:rsidRDefault="00AB6F50"/>
    <w:p w14:paraId="7BE37A8E" w14:textId="77777777" w:rsidR="00AB6F50" w:rsidRDefault="00AB6F50">
      <w:pPr>
        <w:rPr>
          <w:szCs w:val="22"/>
        </w:rPr>
      </w:pPr>
    </w:p>
    <w:p w14:paraId="60E18302" w14:textId="77777777" w:rsidR="00AB6F50" w:rsidRDefault="00C6305A">
      <w:pPr>
        <w:pStyle w:val="Nadpis1"/>
        <w:numPr>
          <w:ilvl w:val="0"/>
          <w:numId w:val="44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466BD372" w14:textId="77777777" w:rsidR="00AB6F50" w:rsidRDefault="00C6305A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B6F50" w14:paraId="19A510D3" w14:textId="77777777">
        <w:trPr>
          <w:trHeight w:val="374"/>
        </w:trPr>
        <w:tc>
          <w:tcPr>
            <w:tcW w:w="3256" w:type="dxa"/>
            <w:vAlign w:val="center"/>
          </w:tcPr>
          <w:p w14:paraId="319B8F96" w14:textId="77777777" w:rsidR="00AB6F50" w:rsidRDefault="00C6305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7E038CC" w14:textId="77777777" w:rsidR="00AB6F50" w:rsidRDefault="00C6305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FEFB2A4" w14:textId="77777777" w:rsidR="00AB6F50" w:rsidRDefault="00C6305A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AB6F50" w14:paraId="60215174" w14:textId="77777777">
        <w:trPr>
          <w:trHeight w:val="510"/>
        </w:trPr>
        <w:tc>
          <w:tcPr>
            <w:tcW w:w="3256" w:type="dxa"/>
            <w:vAlign w:val="center"/>
          </w:tcPr>
          <w:p w14:paraId="6C8340EC" w14:textId="77777777" w:rsidR="00AB6F50" w:rsidRDefault="00C6305A">
            <w:r>
              <w:t>Žadatel</w:t>
            </w:r>
          </w:p>
        </w:tc>
        <w:tc>
          <w:tcPr>
            <w:tcW w:w="2976" w:type="dxa"/>
            <w:vAlign w:val="center"/>
          </w:tcPr>
          <w:p w14:paraId="025E8883" w14:textId="77777777" w:rsidR="00AB6F50" w:rsidRDefault="00C6305A">
            <w:r>
              <w:t>Pavel Hakl</w:t>
            </w:r>
          </w:p>
        </w:tc>
        <w:tc>
          <w:tcPr>
            <w:tcW w:w="2977" w:type="dxa"/>
            <w:vAlign w:val="center"/>
          </w:tcPr>
          <w:p w14:paraId="7FA7B6EB" w14:textId="77777777" w:rsidR="00AB6F50" w:rsidRDefault="00AB6F50"/>
        </w:tc>
      </w:tr>
      <w:tr w:rsidR="00AB6F50" w14:paraId="542149AF" w14:textId="77777777">
        <w:trPr>
          <w:trHeight w:val="510"/>
        </w:trPr>
        <w:tc>
          <w:tcPr>
            <w:tcW w:w="3256" w:type="dxa"/>
            <w:vAlign w:val="center"/>
          </w:tcPr>
          <w:p w14:paraId="793EB843" w14:textId="77777777" w:rsidR="00AB6F50" w:rsidRDefault="00C6305A">
            <w:r>
              <w:t>Věcný garant</w:t>
            </w:r>
          </w:p>
        </w:tc>
        <w:tc>
          <w:tcPr>
            <w:tcW w:w="2976" w:type="dxa"/>
            <w:vAlign w:val="center"/>
          </w:tcPr>
          <w:p w14:paraId="762FDC78" w14:textId="77777777" w:rsidR="00AB6F50" w:rsidRDefault="00C6305A">
            <w:r>
              <w:t>Vít Škaryd</w:t>
            </w:r>
          </w:p>
        </w:tc>
        <w:tc>
          <w:tcPr>
            <w:tcW w:w="2977" w:type="dxa"/>
            <w:vAlign w:val="center"/>
          </w:tcPr>
          <w:p w14:paraId="2529EACC" w14:textId="77777777" w:rsidR="00AB6F50" w:rsidRDefault="00AB6F50"/>
        </w:tc>
      </w:tr>
      <w:tr w:rsidR="00AB6F50" w14:paraId="3AA4A87E" w14:textId="77777777">
        <w:trPr>
          <w:trHeight w:val="510"/>
        </w:trPr>
        <w:tc>
          <w:tcPr>
            <w:tcW w:w="3256" w:type="dxa"/>
            <w:vAlign w:val="center"/>
          </w:tcPr>
          <w:p w14:paraId="1C14938C" w14:textId="77777777" w:rsidR="00AB6F50" w:rsidRDefault="00C6305A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5C6D1496" w14:textId="77777777" w:rsidR="00AB6F50" w:rsidRDefault="00C6305A">
            <w:r>
              <w:t>Jaroslav Němec</w:t>
            </w:r>
          </w:p>
        </w:tc>
        <w:tc>
          <w:tcPr>
            <w:tcW w:w="2977" w:type="dxa"/>
            <w:vAlign w:val="center"/>
          </w:tcPr>
          <w:p w14:paraId="5FBB9735" w14:textId="77777777" w:rsidR="00AB6F50" w:rsidRDefault="00AB6F50"/>
        </w:tc>
      </w:tr>
      <w:tr w:rsidR="00AB6F50" w14:paraId="22AE7C1A" w14:textId="77777777">
        <w:trPr>
          <w:trHeight w:val="510"/>
        </w:trPr>
        <w:tc>
          <w:tcPr>
            <w:tcW w:w="3256" w:type="dxa"/>
            <w:vAlign w:val="center"/>
          </w:tcPr>
          <w:p w14:paraId="59E0B440" w14:textId="77777777" w:rsidR="00AB6F50" w:rsidRDefault="00C6305A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1C6FEA39" w14:textId="77777777" w:rsidR="00AB6F50" w:rsidRDefault="00C6305A">
            <w:r>
              <w:t>Vladimír Velas</w:t>
            </w:r>
          </w:p>
        </w:tc>
        <w:tc>
          <w:tcPr>
            <w:tcW w:w="2977" w:type="dxa"/>
            <w:vAlign w:val="center"/>
          </w:tcPr>
          <w:p w14:paraId="0C794090" w14:textId="77777777" w:rsidR="00AB6F50" w:rsidRDefault="00AB6F50"/>
        </w:tc>
      </w:tr>
    </w:tbl>
    <w:p w14:paraId="1ADBB63B" w14:textId="77777777" w:rsidR="00AB6F50" w:rsidRDefault="00C6305A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79EAC587" w14:textId="77777777" w:rsidR="00AB6F50" w:rsidRDefault="00AB6F50">
      <w:pPr>
        <w:spacing w:before="60"/>
        <w:rPr>
          <w:sz w:val="16"/>
          <w:szCs w:val="16"/>
        </w:rPr>
      </w:pPr>
    </w:p>
    <w:p w14:paraId="3EA8D2EA" w14:textId="77777777" w:rsidR="00AB6F50" w:rsidRDefault="00AB6F50">
      <w:pPr>
        <w:spacing w:before="60"/>
        <w:rPr>
          <w:sz w:val="16"/>
          <w:szCs w:val="16"/>
        </w:rPr>
      </w:pPr>
    </w:p>
    <w:p w14:paraId="6DB0330C" w14:textId="77777777" w:rsidR="00AB6F50" w:rsidRDefault="00AB6F50">
      <w:pPr>
        <w:spacing w:before="60"/>
        <w:rPr>
          <w:szCs w:val="22"/>
        </w:rPr>
        <w:sectPr w:rsidR="00AB6F50">
          <w:footerReference w:type="default" r:id="rId19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BA33D9C" w14:textId="77777777" w:rsidR="00AB6F50" w:rsidRDefault="00AB6F50"/>
    <w:p w14:paraId="607F5306" w14:textId="77777777" w:rsidR="00AB6F50" w:rsidRDefault="00C6305A">
      <w:pPr>
        <w:pStyle w:val="Nadpis1"/>
        <w:ind w:left="142" w:firstLine="0"/>
      </w:pPr>
      <w:r>
        <w:t>Vysvětlivky</w:t>
      </w:r>
    </w:p>
    <w:p w14:paraId="0FA106B7" w14:textId="77777777" w:rsidR="00AB6F50" w:rsidRDefault="00AB6F50"/>
    <w:p w14:paraId="2F8B65C9" w14:textId="77777777" w:rsidR="00AB6F50" w:rsidRDefault="00AB6F50">
      <w:pPr>
        <w:rPr>
          <w:szCs w:val="22"/>
        </w:rPr>
      </w:pPr>
    </w:p>
    <w:sectPr w:rsidR="00AB6F50">
      <w:headerReference w:type="even" r:id="rId20"/>
      <w:headerReference w:type="default" r:id="rId21"/>
      <w:footerReference w:type="default" r:id="rId22"/>
      <w:headerReference w:type="first" r:id="rId2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CE05" w14:textId="77777777" w:rsidR="00AB6F50" w:rsidRDefault="00C6305A">
      <w:r>
        <w:separator/>
      </w:r>
    </w:p>
  </w:endnote>
  <w:endnote w:type="continuationSeparator" w:id="0">
    <w:p w14:paraId="4EA29C5D" w14:textId="77777777" w:rsidR="00AB6F50" w:rsidRDefault="00C6305A">
      <w:r>
        <w:continuationSeparator/>
      </w:r>
    </w:p>
  </w:endnote>
  <w:endnote w:id="1">
    <w:p w14:paraId="097FDEC1" w14:textId="77777777" w:rsidR="00AB6F50" w:rsidRDefault="00C6305A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</w:t>
      </w:r>
      <w:r>
        <w:rPr>
          <w:rStyle w:val="Odkaznavysvtlivky"/>
          <w:rFonts w:cs="Arial"/>
          <w:sz w:val="18"/>
          <w:szCs w:val="18"/>
        </w:rPr>
        <w:t>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</w:t>
      </w:r>
      <w:r>
        <w:rPr>
          <w:rFonts w:cs="Arial"/>
          <w:sz w:val="18"/>
          <w:szCs w:val="18"/>
        </w:rPr>
        <w:t xml:space="preserve">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09913ABA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2386B648" w14:textId="77777777" w:rsidR="00AB6F50" w:rsidRDefault="00C6305A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0BB14A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159D2227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</w:t>
      </w:r>
      <w:r>
        <w:rPr>
          <w:rFonts w:cs="Arial"/>
          <w:sz w:val="18"/>
          <w:szCs w:val="18"/>
        </w:rPr>
        <w:t>. z pohledu časového. Vyplní se v případě volby kategorie „Normální změna“.</w:t>
      </w:r>
    </w:p>
  </w:endnote>
  <w:endnote w:id="6">
    <w:p w14:paraId="4833E379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09AA775F" w14:textId="77777777" w:rsidR="00AB6F50" w:rsidRDefault="00C6305A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</w:t>
      </w:r>
      <w:r>
        <w:rPr>
          <w:rFonts w:cs="Arial"/>
          <w:sz w:val="18"/>
          <w:szCs w:val="18"/>
        </w:rPr>
        <w:t>ový list).</w:t>
      </w:r>
    </w:p>
  </w:endnote>
  <w:endnote w:id="8">
    <w:p w14:paraId="6BB225E4" w14:textId="77777777" w:rsidR="00AB6F50" w:rsidRDefault="00C6305A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koordinátor. s Provozním garantem. Uvedený seznam dokumentace je pouze příkladem.</w:t>
      </w:r>
    </w:p>
  </w:endnote>
  <w:endnote w:id="9">
    <w:p w14:paraId="2C648661" w14:textId="77777777" w:rsidR="00AB6F50" w:rsidRDefault="00C6305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kybernetické b</w:t>
      </w:r>
      <w:r>
        <w:rPr>
          <w:sz w:val="18"/>
          <w:szCs w:val="18"/>
        </w:rPr>
        <w:t>ezpečnosti (OKB) a Oddělení provozu a podpory technologií (OPPT).</w:t>
      </w:r>
    </w:p>
  </w:endnote>
  <w:endnote w:id="10">
    <w:p w14:paraId="2783F61B" w14:textId="77777777" w:rsidR="00AB6F50" w:rsidRDefault="00C6305A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1">
    <w:p w14:paraId="0C852C80" w14:textId="77777777" w:rsidR="00AB6F50" w:rsidRDefault="00C6305A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6C08D0F0" w14:textId="77777777" w:rsidR="00AB6F50" w:rsidRDefault="00C6305A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3">
    <w:p w14:paraId="294467FF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</w:t>
      </w:r>
      <w:r>
        <w:rPr>
          <w:rFonts w:cs="Arial"/>
          <w:sz w:val="18"/>
          <w:szCs w:val="18"/>
        </w:rPr>
        <w:t>ře MZe</w:t>
      </w:r>
    </w:p>
  </w:endnote>
  <w:endnote w:id="14">
    <w:p w14:paraId="40566F30" w14:textId="77777777" w:rsidR="00AB6F50" w:rsidRDefault="00C6305A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5">
    <w:p w14:paraId="4EF45E33" w14:textId="77777777" w:rsidR="00AB6F50" w:rsidRDefault="00C6305A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</w:t>
      </w:r>
      <w:r>
        <w:rPr>
          <w:sz w:val="18"/>
          <w:szCs w:val="18"/>
        </w:rPr>
        <w:t>e součástí akceptačního řízení, nebude-li v části C RfC v bodu 1 „Specifikace plnění“ stanoveno jinak.</w:t>
      </w:r>
    </w:p>
  </w:endnote>
  <w:endnote w:id="16">
    <w:p w14:paraId="0FCEBB99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08FF93BC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4FD33AC9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7583004A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0">
    <w:p w14:paraId="3DAF1DD4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</w:t>
      </w:r>
      <w:r>
        <w:rPr>
          <w:rFonts w:cs="Arial"/>
          <w:sz w:val="18"/>
          <w:szCs w:val="18"/>
        </w:rPr>
        <w:t>í etapy.</w:t>
      </w:r>
    </w:p>
  </w:endnote>
  <w:endnote w:id="21">
    <w:p w14:paraId="02182D1B" w14:textId="77777777" w:rsidR="00AB6F50" w:rsidRDefault="00C6305A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7487052D" w14:textId="77777777" w:rsidR="00AB6F50" w:rsidRDefault="00C6305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A280" w14:textId="77777777" w:rsidR="00AB6F50" w:rsidRDefault="00AB6F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6426" w14:textId="0FF897C9" w:rsidR="00AB6F50" w:rsidRDefault="00C6305A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</w:t>
    </w: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-217749511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 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554E" w14:textId="77777777" w:rsidR="00AB6F50" w:rsidRDefault="00AB6F5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7A43" w14:textId="77777777" w:rsidR="00AB6F50" w:rsidRDefault="00C6305A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r>
      <w:t>Veřejné</w:t>
    </w:r>
    <w:r>
      <w:rPr>
        <w:sz w:val="16"/>
        <w:szCs w:val="16"/>
      </w:rPr>
      <w:tab/>
      <w:t xml:space="preserve"> 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F62E" w14:textId="16F475D4" w:rsidR="00AB6F50" w:rsidRDefault="00C6305A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EC08" w14:textId="159CD270" w:rsidR="00AB6F50" w:rsidRDefault="00C6305A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C80D" w14:textId="77777777" w:rsidR="00AB6F50" w:rsidRDefault="00C6305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MZE-22713/2022-12122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185EAF" w14:textId="77777777" w:rsidR="00AB6F50" w:rsidRDefault="00AB6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9533" w14:textId="77777777" w:rsidR="00AB6F50" w:rsidRDefault="00C6305A">
      <w:r>
        <w:separator/>
      </w:r>
    </w:p>
  </w:footnote>
  <w:footnote w:type="continuationSeparator" w:id="0">
    <w:p w14:paraId="572FBA48" w14:textId="77777777" w:rsidR="00AB6F50" w:rsidRDefault="00C6305A">
      <w:r>
        <w:continuationSeparator/>
      </w:r>
    </w:p>
  </w:footnote>
  <w:footnote w:id="1">
    <w:p w14:paraId="2A28D929" w14:textId="77777777" w:rsidR="00AB6F50" w:rsidRDefault="00C63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7C1FBF20" w14:textId="77777777" w:rsidR="00AB6F50" w:rsidRDefault="00C63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8F42888" w14:textId="77777777" w:rsidR="00AB6F50" w:rsidRDefault="00C63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79C3D79F" w14:textId="77777777" w:rsidR="00AB6F50" w:rsidRDefault="00C6305A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</w:t>
      </w:r>
      <w:r>
        <w:rPr>
          <w:sz w:val="16"/>
          <w:szCs w:val="16"/>
        </w:rPr>
        <w:t>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5B57" w14:textId="77777777" w:rsidR="00AB6F50" w:rsidRDefault="00C6305A">
    <w:pPr>
      <w:pStyle w:val="Zhlav"/>
    </w:pPr>
    <w:r>
      <w:pict w14:anchorId="3DD54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c689fd6-3f39-4902-a1ee-5c0f77194344" o:spid="_x0000_s3078" type="#_x0000_t136" style="position:absolute;left:0;text-align:left;margin-left:0;margin-top:0;width:0;height:0;rotation:315;z-index:25165568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D319" w14:textId="77777777" w:rsidR="00AB6F50" w:rsidRDefault="00C6305A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3B103D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648931-dba0-4ddb-9799-c4720bf1b82c" o:spid="_x0000_s307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7908FB22" wp14:editId="6897423B">
          <wp:extent cx="885825" cy="419100"/>
          <wp:effectExtent l="0" t="0" r="9525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97FA" w14:textId="77777777" w:rsidR="00AB6F50" w:rsidRDefault="00C6305A">
    <w:pPr>
      <w:pStyle w:val="Zhlav"/>
    </w:pPr>
    <w:r>
      <w:pict w14:anchorId="0DD4C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2d77ba-3bc2-4f13-a76e-2794b27587f9" o:spid="_x0000_s3079" type="#_x0000_t136" style="position:absolute;left:0;text-align:left;margin-left:0;margin-top:0;width:0;height:0;rotation:315;z-index:25165465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E989" w14:textId="77777777" w:rsidR="00AB6F50" w:rsidRDefault="00C6305A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37DA3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d7d43d-3463-438b-b419-cfcb72f19e49" o:spid="_x0000_s307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48E852FA" wp14:editId="13C4206F">
          <wp:extent cx="885825" cy="419100"/>
          <wp:effectExtent l="0" t="0" r="9525" b="0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82C3" w14:textId="77777777" w:rsidR="00AB6F50" w:rsidRDefault="00C6305A">
    <w:r>
      <w:pict w14:anchorId="661CED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b4bf374-8474-48f4-ba02-0e06a5ee6319" o:spid="_x0000_s3074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BFFE" w14:textId="77777777" w:rsidR="00AB6F50" w:rsidRDefault="00C6305A">
    <w:r>
      <w:pict w14:anchorId="7EC11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adc2ffa-2048-4864-8aae-f8b85d0226dd" o:spid="_x0000_s3073" type="#_x0000_t136" style="position:absolute;left:0;text-align:left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99DD" w14:textId="77777777" w:rsidR="00AB6F50" w:rsidRDefault="00C6305A">
    <w:r>
      <w:pict w14:anchorId="5114E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da34069-d89a-4c46-b45e-2d7c1dbb2563" o:spid="_x0000_s307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3E"/>
    <w:multiLevelType w:val="multilevel"/>
    <w:tmpl w:val="33827A7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A0756"/>
    <w:multiLevelType w:val="multilevel"/>
    <w:tmpl w:val="1E307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5A6B"/>
    <w:multiLevelType w:val="multilevel"/>
    <w:tmpl w:val="867602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C51B82F"/>
    <w:multiLevelType w:val="multilevel"/>
    <w:tmpl w:val="2E5285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C83212D"/>
    <w:multiLevelType w:val="multilevel"/>
    <w:tmpl w:val="3CCA9D1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D557D"/>
    <w:multiLevelType w:val="multilevel"/>
    <w:tmpl w:val="E8C2E97A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7151F1"/>
    <w:multiLevelType w:val="multilevel"/>
    <w:tmpl w:val="AF049B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9B5A2E"/>
    <w:multiLevelType w:val="multilevel"/>
    <w:tmpl w:val="690EB82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58688E"/>
    <w:multiLevelType w:val="multilevel"/>
    <w:tmpl w:val="5A8E64C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821434"/>
    <w:multiLevelType w:val="multilevel"/>
    <w:tmpl w:val="007A8C2E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96269F"/>
    <w:multiLevelType w:val="multilevel"/>
    <w:tmpl w:val="4D366896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346EC"/>
    <w:multiLevelType w:val="multilevel"/>
    <w:tmpl w:val="C54CAC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EB51F88"/>
    <w:multiLevelType w:val="multilevel"/>
    <w:tmpl w:val="1B50101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DB27B5"/>
    <w:multiLevelType w:val="multilevel"/>
    <w:tmpl w:val="C03E99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F2A1D15"/>
    <w:multiLevelType w:val="multilevel"/>
    <w:tmpl w:val="731EB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D7C02"/>
    <w:multiLevelType w:val="multilevel"/>
    <w:tmpl w:val="51546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7C5B"/>
    <w:multiLevelType w:val="multilevel"/>
    <w:tmpl w:val="53B47DF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0B82F"/>
    <w:multiLevelType w:val="multilevel"/>
    <w:tmpl w:val="E8080D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62C6FCD"/>
    <w:multiLevelType w:val="multilevel"/>
    <w:tmpl w:val="3C7232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334E8E"/>
    <w:multiLevelType w:val="multilevel"/>
    <w:tmpl w:val="309AF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3A45CE60"/>
    <w:multiLevelType w:val="multilevel"/>
    <w:tmpl w:val="EBFCB0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DFA6C09"/>
    <w:multiLevelType w:val="multilevel"/>
    <w:tmpl w:val="6FCE9FC8"/>
    <w:lvl w:ilvl="0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30F496C"/>
    <w:multiLevelType w:val="multilevel"/>
    <w:tmpl w:val="2C540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7E0D"/>
    <w:multiLevelType w:val="multilevel"/>
    <w:tmpl w:val="DF56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A2BC2"/>
    <w:multiLevelType w:val="multilevel"/>
    <w:tmpl w:val="8EDAE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B857A"/>
    <w:multiLevelType w:val="multilevel"/>
    <w:tmpl w:val="E80840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066E7A5"/>
    <w:multiLevelType w:val="multilevel"/>
    <w:tmpl w:val="4EB634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BFC9A74"/>
    <w:multiLevelType w:val="multilevel"/>
    <w:tmpl w:val="D65ADA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C4040B4"/>
    <w:multiLevelType w:val="multilevel"/>
    <w:tmpl w:val="85EC1BD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F3D72F0"/>
    <w:multiLevelType w:val="multilevel"/>
    <w:tmpl w:val="724AE1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73F6"/>
    <w:multiLevelType w:val="multilevel"/>
    <w:tmpl w:val="19EE3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6201"/>
    <w:multiLevelType w:val="multilevel"/>
    <w:tmpl w:val="0EB0D7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FEEBA9F"/>
    <w:multiLevelType w:val="multilevel"/>
    <w:tmpl w:val="9CDC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1436BEA"/>
    <w:multiLevelType w:val="multilevel"/>
    <w:tmpl w:val="62EC5F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22F4E6E"/>
    <w:multiLevelType w:val="multilevel"/>
    <w:tmpl w:val="05CE2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A025B"/>
    <w:multiLevelType w:val="multilevel"/>
    <w:tmpl w:val="5094AF8A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521209"/>
    <w:multiLevelType w:val="multilevel"/>
    <w:tmpl w:val="D200E3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5966"/>
    <w:multiLevelType w:val="multilevel"/>
    <w:tmpl w:val="649AE0D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63A568"/>
    <w:multiLevelType w:val="multilevel"/>
    <w:tmpl w:val="71AE80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D520A58"/>
    <w:multiLevelType w:val="multilevel"/>
    <w:tmpl w:val="5C5EE7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92F34"/>
    <w:multiLevelType w:val="multilevel"/>
    <w:tmpl w:val="690441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5"/>
    <w:lvlOverride w:ilvl="0">
      <w:startOverride w:val="2"/>
    </w:lvlOverride>
    <w:lvlOverride w:ilvl="1">
      <w:startOverride w:val="2"/>
    </w:lvlOverride>
  </w:num>
  <w:num w:numId="43">
    <w:abstractNumId w:val="5"/>
    <w:lvlOverride w:ilvl="0">
      <w:startOverride w:val="4"/>
    </w:lvlOverride>
    <w:lvlOverride w:ilvl="1">
      <w:startOverride w:val="2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8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3093830"/>
    <w:docVar w:name="dms_carovy_kod_cj" w:val="MZE-22713/2022-12122"/>
    <w:docVar w:name="dms_cj" w:val="MZE-22713/2022-12122"/>
    <w:docVar w:name="dms_cj_skn" w:val=" "/>
    <w:docVar w:name="dms_datum" w:val="12. 4. 2022"/>
    <w:docVar w:name="dms_datum_textem" w:val="12. dubna 2022"/>
    <w:docVar w:name="dms_datum_vzniku" w:val="12. 4. 2022 14:46:1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2"/>
    <w:docVar w:name="dms_utvar_nazev" w:val="Oddělení provozu"/>
    <w:docVar w:name="dms_utvar_nazev_adresa" w:val="12122 - Oddělení provozu_x000d__x000a_Těšnov 65/17_x000d__x000a_Nové Město_x000d__x000a_110 00 Praha 1"/>
    <w:docVar w:name="dms_utvar_nazev_do_dopisu" w:val="Oddělení provozu"/>
    <w:docVar w:name="dms_vec" w:val="Z33894-RFC-PRAISII-HR-001-PZ674-IZR – Realizace redesignu IZR  - etapa 3 (sestavy, koně, vyhledávání zvířat, kampaně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AB6F50"/>
    <w:rsid w:val="00614E05"/>
    <w:rsid w:val="00694371"/>
    <w:rsid w:val="00AB6F50"/>
    <w:rsid w:val="00C47AA2"/>
    <w:rsid w:val="00C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,2"/>
    </o:shapelayout>
  </w:shapeDefaults>
  <w:decimalSymbol w:val=","/>
  <w:listSeparator w:val=";"/>
  <w14:docId w14:val="0551F997"/>
  <w15:docId w15:val="{C84D7A65-6B88-4F25-B135-2F4C9EE1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qFormat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qFormat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qFormat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Zvraznn">
    <w:name w:val="Zvýraznění"/>
    <w:basedOn w:val="Standardnpsmoodstavce"/>
    <w:uiPriority w:val="20"/>
    <w:rPr>
      <w:i/>
      <w:iCs/>
    </w:rPr>
  </w:style>
  <w:style w:type="paragraph" w:customStyle="1" w:styleId="Bezmezer1">
    <w:name w:val="Bez mezer1"/>
    <w:link w:val="BezmezerChar"/>
    <w:qFormat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1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9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9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Prosttext">
    <w:name w:val="Plain Text"/>
    <w:basedOn w:val="Normln"/>
    <w:uiPriority w:val="99"/>
    <w:unhideWhenUsed/>
    <w:pPr>
      <w:jc w:val="left"/>
    </w:pPr>
    <w:rPr>
      <w:rFonts w:ascii="Calibri" w:eastAsia="Gill Sans MT" w:hAnsi="Calibri" w:cs="Times New Roman"/>
      <w:szCs w:val="21"/>
    </w:rPr>
  </w:style>
  <w:style w:type="character" w:customStyle="1" w:styleId="ProsttextChar">
    <w:name w:val="Prostý text Char"/>
    <w:basedOn w:val="Standardnpsmoodstavce"/>
    <w:uiPriority w:val="99"/>
    <w:rPr>
      <w:rFonts w:ascii="Calibri" w:eastAsia="Gill Sans MT" w:hAnsi="Calibr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uiPriority w:val="9"/>
    <w:pPr>
      <w:keepNext/>
      <w:keepLines/>
      <w:numPr>
        <w:numId w:val="10"/>
      </w:numPr>
      <w:spacing w:before="480" w:after="240" w:line="276" w:lineRule="auto"/>
      <w:outlineLvl w:val="0"/>
    </w:pPr>
    <w:rPr>
      <w:rFonts w:ascii="Calibri Light" w:eastAsia="Times New Roman" w:hAnsi="Calibri Light" w:cs="Times New Roman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pPr>
      <w:keepNext/>
      <w:keepLines/>
      <w:numPr>
        <w:ilvl w:val="1"/>
        <w:numId w:val="10"/>
      </w:numPr>
      <w:spacing w:before="120" w:after="120" w:line="276" w:lineRule="auto"/>
      <w:outlineLvl w:val="1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pPr>
      <w:keepNext/>
      <w:keepLines/>
      <w:numPr>
        <w:ilvl w:val="2"/>
        <w:numId w:val="10"/>
      </w:numPr>
      <w:spacing w:before="200" w:line="276" w:lineRule="auto"/>
      <w:outlineLvl w:val="2"/>
    </w:pPr>
    <w:rPr>
      <w:rFonts w:ascii="Calibri Light" w:eastAsia="Times New Roman" w:hAnsi="Calibri Light" w:cs="Times New Roman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pPr>
      <w:keepNext/>
      <w:keepLines/>
      <w:numPr>
        <w:ilvl w:val="3"/>
        <w:numId w:val="10"/>
      </w:numPr>
      <w:spacing w:before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pPr>
      <w:keepNext/>
      <w:keepLines/>
      <w:numPr>
        <w:ilvl w:val="4"/>
        <w:numId w:val="10"/>
      </w:numPr>
      <w:spacing w:before="40" w:line="276" w:lineRule="auto"/>
      <w:outlineLvl w:val="4"/>
    </w:pPr>
    <w:rPr>
      <w:rFonts w:ascii="Calibri Light" w:eastAsia="Times New Roman" w:hAnsi="Calibri Light" w:cs="Times New Roman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pPr>
      <w:keepNext/>
      <w:keepLines/>
      <w:numPr>
        <w:ilvl w:val="5"/>
        <w:numId w:val="10"/>
      </w:numPr>
      <w:spacing w:before="40" w:line="276" w:lineRule="auto"/>
      <w:outlineLvl w:val="5"/>
    </w:pPr>
    <w:rPr>
      <w:rFonts w:ascii="Calibri Light" w:eastAsia="Times New Roman" w:hAnsi="Calibri Light" w:cs="Times New Roman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pPr>
      <w:keepNext/>
      <w:keepLines/>
      <w:numPr>
        <w:ilvl w:val="6"/>
        <w:numId w:val="10"/>
      </w:numPr>
      <w:spacing w:before="40" w:line="276" w:lineRule="auto"/>
      <w:outlineLvl w:val="6"/>
    </w:pPr>
    <w:rPr>
      <w:rFonts w:ascii="Calibri Light" w:eastAsia="Times New Roman" w:hAnsi="Calibri Light" w:cs="Times New Roman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pPr>
      <w:keepNext/>
      <w:keepLines/>
      <w:numPr>
        <w:ilvl w:val="7"/>
        <w:numId w:val="10"/>
      </w:numPr>
      <w:spacing w:before="40" w:line="27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pPr>
      <w:keepNext/>
      <w:keepLines/>
      <w:numPr>
        <w:ilvl w:val="8"/>
        <w:numId w:val="10"/>
      </w:numPr>
      <w:spacing w:before="40" w:line="27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  <w:style w:type="paragraph" w:customStyle="1" w:styleId="Styl2">
    <w:name w:val="Styl2"/>
    <w:basedOn w:val="Nadpis2"/>
    <w:link w:val="Styl2Char"/>
    <w:qFormat/>
    <w:pPr>
      <w:keepLines/>
      <w:spacing w:before="120" w:after="60"/>
      <w:ind w:left="720" w:hanging="720"/>
      <w:contextualSpacing/>
      <w:jc w:val="left"/>
    </w:pPr>
    <w:rPr>
      <w:rFonts w:ascii="Calibri" w:eastAsia="Times New Roman" w:hAnsi="Calibri" w:cs="Times New Roman"/>
      <w:b/>
      <w:i w:val="0"/>
      <w:sz w:val="24"/>
    </w:rPr>
  </w:style>
  <w:style w:type="character" w:customStyle="1" w:styleId="Styl2Char">
    <w:name w:val="Styl2 Char"/>
    <w:basedOn w:val="Standardnpsmoodstavce"/>
    <w:link w:val="Styl2"/>
    <w:rPr>
      <w:rFonts w:ascii="Calibri" w:hAnsi="Calibri"/>
      <w:b/>
      <w:sz w:val="24"/>
      <w:szCs w:val="24"/>
      <w:lang w:eastAsia="en-US"/>
    </w:rPr>
  </w:style>
  <w:style w:type="paragraph" w:customStyle="1" w:styleId="l5">
    <w:name w:val="l5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paragraph" w:styleId="Zkladntextodsazen">
    <w:name w:val="Body Text Indent"/>
    <w:basedOn w:val="Normln"/>
    <w:uiPriority w:val="99"/>
    <w:unhideWhenUsed/>
    <w:pPr>
      <w:spacing w:after="120"/>
      <w:ind w:left="283"/>
      <w:jc w:val="left"/>
    </w:pPr>
    <w:rPr>
      <w:rFonts w:ascii="Calibri" w:eastAsia="Times New Roman" w:hAnsi="Calibri" w:cs="Times New Roman"/>
      <w:szCs w:val="21"/>
    </w:rPr>
  </w:style>
  <w:style w:type="character" w:customStyle="1" w:styleId="ZkladntextodsazenChar">
    <w:name w:val="Základní text odsazený Char"/>
    <w:basedOn w:val="Standardnpsmoodstavce"/>
    <w:uiPriority w:val="99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basedOn w:val="Standardnpsmoodstavce"/>
    <w:rPr>
      <w:sz w:val="24"/>
    </w:rPr>
  </w:style>
  <w:style w:type="paragraph" w:customStyle="1" w:styleId="Textpsmene">
    <w:name w:val="Text písmene"/>
    <w:basedOn w:val="Normln"/>
    <w:pPr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stavceChar">
    <w:name w:val="Text odstavce Char"/>
    <w:basedOn w:val="Standardnpsmoodstavce"/>
    <w:link w:val="Textodstavce"/>
    <w:rPr>
      <w:sz w:val="24"/>
    </w:rPr>
  </w:style>
  <w:style w:type="paragraph" w:customStyle="1" w:styleId="Textodstavce">
    <w:name w:val="Text odstavce"/>
    <w:basedOn w:val="Normln"/>
    <w:link w:val="TextodstavceChar"/>
    <w:p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4">
    <w:name w:val="l4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1"/>
    <w:rPr>
      <w:rFonts w:ascii="Gill Sans MT" w:hAnsi="Gill Sans MT"/>
      <w:sz w:val="21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Odrky2">
    <w:name w:val="Odrážky 2"/>
    <w:basedOn w:val="Normln"/>
    <w:pPr>
      <w:numPr>
        <w:numId w:val="22"/>
      </w:numPr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mcntmsonormal1">
    <w:name w:val="mcntmsonormal1"/>
    <w:basedOn w:val="Normln"/>
    <w:pPr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pPr>
      <w:ind w:left="720"/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pPr>
      <w:ind w:left="720"/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pPr>
      <w:keepLines/>
      <w:spacing w:before="120" w:after="60"/>
      <w:ind w:left="720" w:hanging="720"/>
      <w:contextualSpacing/>
      <w:jc w:val="left"/>
    </w:pPr>
    <w:rPr>
      <w:b/>
      <w:i w:val="0"/>
      <w:szCs w:val="22"/>
    </w:rPr>
  </w:style>
  <w:style w:type="character" w:customStyle="1" w:styleId="Nadp3Char">
    <w:name w:val="Nadp 3 Char"/>
    <w:basedOn w:val="Nadpis2Char"/>
    <w:link w:val="Nadp3"/>
    <w:rPr>
      <w:rFonts w:ascii="Arial" w:eastAsia="Arial" w:hAnsi="Arial" w:cs="Arial"/>
      <w:b/>
      <w:i w:val="0"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1406</Words>
  <Characters>8296</Characters>
  <Application>Microsoft Office Word</Application>
  <DocSecurity>0</DocSecurity>
  <Lines>69</Lines>
  <Paragraphs>19</Paragraphs>
  <ScaleCrop>false</ScaleCrop>
  <Company>T-Soft a.s.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2022-05-11T06:27:00Z</dcterms:created>
  <dcterms:modified xsi:type="dcterms:W3CDTF">2022-05-11T06:27:00Z</dcterms:modified>
</cp:coreProperties>
</file>