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DFC" w:rsidRPr="00C15470" w:rsidRDefault="00946DFC">
      <w:pPr>
        <w:pStyle w:val="Zkladntext"/>
        <w:spacing w:before="10"/>
        <w:ind w:left="0"/>
        <w:rPr>
          <w:rFonts w:ascii="Times New Roman"/>
          <w:sz w:val="19"/>
          <w:lang w:val="cs-CZ"/>
        </w:rPr>
      </w:pPr>
    </w:p>
    <w:p w:rsidR="00946DFC" w:rsidRPr="00C15470" w:rsidRDefault="00122715">
      <w:pPr>
        <w:pStyle w:val="Nadpis1"/>
        <w:spacing w:before="52"/>
        <w:ind w:left="2170"/>
        <w:rPr>
          <w:lang w:val="cs-CZ"/>
        </w:rPr>
      </w:pPr>
      <w:r w:rsidRPr="00C15470">
        <w:rPr>
          <w:color w:val="231F20"/>
          <w:lang w:val="cs-CZ"/>
        </w:rPr>
        <w:t>Smlouva na poskytování konzultačních služeb</w:t>
      </w:r>
    </w:p>
    <w:p w:rsidR="00946DFC" w:rsidRPr="00C15470" w:rsidRDefault="00122715">
      <w:pPr>
        <w:pStyle w:val="Zkladntext"/>
        <w:ind w:left="178" w:right="310"/>
        <w:jc w:val="center"/>
        <w:rPr>
          <w:lang w:val="cs-CZ"/>
        </w:rPr>
      </w:pPr>
      <w:r w:rsidRPr="00C15470">
        <w:rPr>
          <w:color w:val="231F20"/>
          <w:lang w:val="cs-CZ"/>
        </w:rPr>
        <w:t xml:space="preserve">uzavřená dle </w:t>
      </w:r>
      <w:proofErr w:type="spellStart"/>
      <w:r w:rsidRPr="00C15470">
        <w:rPr>
          <w:color w:val="231F20"/>
          <w:lang w:val="cs-CZ"/>
        </w:rPr>
        <w:t>ust</w:t>
      </w:r>
      <w:proofErr w:type="spellEnd"/>
      <w:r w:rsidRPr="00C15470">
        <w:rPr>
          <w:color w:val="231F20"/>
          <w:lang w:val="cs-CZ"/>
        </w:rPr>
        <w:t>. § 1746 odst. 2 a násl. zákona č. 89/2012 Sb., občanského zákoníku (dále jen „zákon") mezi níže uvedenými smluvními stranami, níže uvedeného dne, měsíce a roku,</w:t>
      </w:r>
    </w:p>
    <w:p w:rsidR="00946DFC" w:rsidRPr="00C15470" w:rsidRDefault="00122715">
      <w:pPr>
        <w:pStyle w:val="Zkladntext"/>
        <w:spacing w:before="122"/>
        <w:ind w:left="178" w:right="309"/>
        <w:jc w:val="center"/>
        <w:rPr>
          <w:lang w:val="cs-CZ"/>
        </w:rPr>
      </w:pPr>
      <w:r w:rsidRPr="00C15470">
        <w:rPr>
          <w:color w:val="231F20"/>
          <w:lang w:val="cs-CZ"/>
        </w:rPr>
        <w:t>(dále jen „smlouva")</w:t>
      </w:r>
    </w:p>
    <w:p w:rsidR="00946DFC" w:rsidRPr="00C15470" w:rsidRDefault="00946DFC">
      <w:pPr>
        <w:pStyle w:val="Zkladntext"/>
        <w:spacing w:before="0"/>
        <w:ind w:left="0"/>
        <w:rPr>
          <w:lang w:val="cs-CZ"/>
        </w:rPr>
      </w:pPr>
    </w:p>
    <w:p w:rsidR="00946DFC" w:rsidRPr="00C15470" w:rsidRDefault="00946DFC">
      <w:pPr>
        <w:pStyle w:val="Zkladntext"/>
        <w:spacing w:before="7"/>
        <w:ind w:left="0"/>
        <w:rPr>
          <w:sz w:val="19"/>
          <w:lang w:val="cs-CZ"/>
        </w:rPr>
      </w:pPr>
    </w:p>
    <w:p w:rsidR="00946DFC" w:rsidRPr="00C15470" w:rsidRDefault="00122715">
      <w:pPr>
        <w:tabs>
          <w:tab w:val="left" w:pos="2950"/>
        </w:tabs>
        <w:ind w:left="118"/>
        <w:rPr>
          <w:sz w:val="20"/>
          <w:lang w:val="cs-CZ"/>
        </w:rPr>
      </w:pPr>
      <w:r w:rsidRPr="00C15470">
        <w:rPr>
          <w:b/>
          <w:color w:val="231F20"/>
          <w:sz w:val="20"/>
          <w:lang w:val="cs-CZ"/>
        </w:rPr>
        <w:t>Objednatel</w:t>
      </w:r>
      <w:r w:rsidRPr="00C15470">
        <w:rPr>
          <w:b/>
          <w:color w:val="231F20"/>
          <w:sz w:val="20"/>
          <w:lang w:val="cs-CZ"/>
        </w:rPr>
        <w:tab/>
      </w:r>
      <w:r w:rsidRPr="00C15470">
        <w:rPr>
          <w:color w:val="231F20"/>
          <w:sz w:val="20"/>
          <w:lang w:val="cs-CZ"/>
        </w:rPr>
        <w:t>(dále jen jako</w:t>
      </w:r>
      <w:r w:rsidRPr="00C15470">
        <w:rPr>
          <w:color w:val="231F20"/>
          <w:spacing w:val="-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„objednatel")</w:t>
      </w:r>
    </w:p>
    <w:p w:rsidR="00946DFC" w:rsidRPr="00C15470" w:rsidRDefault="00122715">
      <w:pPr>
        <w:pStyle w:val="Nadpis2"/>
        <w:tabs>
          <w:tab w:val="left" w:pos="2950"/>
        </w:tabs>
        <w:spacing w:before="120"/>
        <w:jc w:val="left"/>
        <w:rPr>
          <w:lang w:val="cs-CZ"/>
        </w:rPr>
      </w:pPr>
      <w:r w:rsidRPr="00C15470">
        <w:rPr>
          <w:color w:val="231F20"/>
          <w:lang w:val="cs-CZ"/>
        </w:rPr>
        <w:t>Název:</w:t>
      </w:r>
      <w:r w:rsidRPr="00C15470">
        <w:rPr>
          <w:color w:val="231F20"/>
          <w:lang w:val="cs-CZ"/>
        </w:rPr>
        <w:tab/>
        <w:t xml:space="preserve">ČESKÉ VYSOKÉ UČENÍ </w:t>
      </w:r>
      <w:proofErr w:type="spellStart"/>
      <w:r w:rsidRPr="00C15470">
        <w:rPr>
          <w:color w:val="231F20"/>
          <w:lang w:val="cs-CZ"/>
        </w:rPr>
        <w:t>TECHNlCKÉ</w:t>
      </w:r>
      <w:proofErr w:type="spellEnd"/>
      <w:r w:rsidRPr="00C15470">
        <w:rPr>
          <w:color w:val="231F20"/>
          <w:lang w:val="cs-CZ"/>
        </w:rPr>
        <w:t xml:space="preserve"> V</w:t>
      </w:r>
      <w:r w:rsidRPr="00C15470">
        <w:rPr>
          <w:color w:val="231F20"/>
          <w:spacing w:val="2"/>
          <w:lang w:val="cs-CZ"/>
        </w:rPr>
        <w:t xml:space="preserve"> </w:t>
      </w:r>
      <w:r w:rsidRPr="00C15470">
        <w:rPr>
          <w:color w:val="231F20"/>
          <w:lang w:val="cs-CZ"/>
        </w:rPr>
        <w:t>PRAZE</w:t>
      </w:r>
    </w:p>
    <w:p w:rsidR="00946DFC" w:rsidRPr="00C15470" w:rsidRDefault="00122715">
      <w:pPr>
        <w:spacing w:before="1"/>
        <w:ind w:left="2950"/>
        <w:rPr>
          <w:b/>
          <w:sz w:val="20"/>
          <w:lang w:val="cs-CZ"/>
        </w:rPr>
      </w:pPr>
      <w:r w:rsidRPr="00C15470">
        <w:rPr>
          <w:b/>
          <w:color w:val="231F20"/>
          <w:sz w:val="20"/>
          <w:lang w:val="cs-CZ"/>
        </w:rPr>
        <w:t>Český institut informatiky, robotiky a kybernetiky</w:t>
      </w:r>
    </w:p>
    <w:p w:rsidR="00946DFC" w:rsidRPr="00C15470" w:rsidRDefault="00122715">
      <w:pPr>
        <w:pStyle w:val="Zkladntext"/>
        <w:tabs>
          <w:tab w:val="left" w:pos="2950"/>
        </w:tabs>
        <w:spacing w:before="18" w:line="364" w:lineRule="exact"/>
        <w:ind w:right="3189"/>
        <w:rPr>
          <w:lang w:val="cs-CZ"/>
        </w:rPr>
      </w:pPr>
      <w:r w:rsidRPr="00C15470">
        <w:rPr>
          <w:color w:val="231F20"/>
          <w:lang w:val="cs-CZ"/>
        </w:rPr>
        <w:t>Sídlo:</w:t>
      </w:r>
      <w:r w:rsidRPr="00C15470">
        <w:rPr>
          <w:color w:val="231F20"/>
          <w:lang w:val="cs-CZ"/>
        </w:rPr>
        <w:tab/>
        <w:t>Jugoslávských partyzánů 3, 160 00 Praha 6 Osoba oprávněná</w:t>
      </w:r>
    </w:p>
    <w:p w:rsidR="00946DFC" w:rsidRPr="00C15470" w:rsidRDefault="00122715">
      <w:pPr>
        <w:pStyle w:val="Zkladntext"/>
        <w:tabs>
          <w:tab w:val="left" w:pos="2947"/>
        </w:tabs>
        <w:spacing w:before="0" w:line="227" w:lineRule="exact"/>
        <w:rPr>
          <w:lang w:val="cs-CZ"/>
        </w:rPr>
      </w:pPr>
      <w:r w:rsidRPr="00C15470">
        <w:rPr>
          <w:color w:val="231F20"/>
          <w:lang w:val="cs-CZ"/>
        </w:rPr>
        <w:t>jednat</w:t>
      </w:r>
      <w:r w:rsidRPr="00C15470">
        <w:rPr>
          <w:color w:val="231F20"/>
          <w:spacing w:val="-2"/>
          <w:lang w:val="cs-CZ"/>
        </w:rPr>
        <w:t xml:space="preserve"> </w:t>
      </w:r>
      <w:r w:rsidRPr="00C15470">
        <w:rPr>
          <w:color w:val="231F20"/>
          <w:lang w:val="cs-CZ"/>
        </w:rPr>
        <w:t>za:</w:t>
      </w:r>
      <w:r w:rsidRPr="00C15470">
        <w:rPr>
          <w:color w:val="231F20"/>
          <w:lang w:val="cs-CZ"/>
        </w:rPr>
        <w:tab/>
      </w:r>
    </w:p>
    <w:p w:rsidR="00946DFC" w:rsidRPr="00C15470" w:rsidRDefault="00122715">
      <w:pPr>
        <w:pStyle w:val="Zkladntext"/>
        <w:tabs>
          <w:tab w:val="right" w:pos="3759"/>
        </w:tabs>
        <w:spacing w:before="120"/>
        <w:rPr>
          <w:lang w:val="cs-CZ"/>
        </w:rPr>
      </w:pPr>
      <w:r w:rsidRPr="00C15470">
        <w:rPr>
          <w:color w:val="231F20"/>
          <w:lang w:val="cs-CZ"/>
        </w:rPr>
        <w:t>IČO:</w:t>
      </w:r>
      <w:r w:rsidRPr="00C15470">
        <w:rPr>
          <w:color w:val="231F20"/>
          <w:lang w:val="cs-CZ"/>
        </w:rPr>
        <w:tab/>
        <w:t>6</w:t>
      </w:r>
      <w:r w:rsidRPr="00C15470">
        <w:rPr>
          <w:color w:val="231F20"/>
          <w:lang w:val="cs-CZ"/>
        </w:rPr>
        <w:t>8407700</w:t>
      </w:r>
    </w:p>
    <w:p w:rsidR="00946DFC" w:rsidRPr="00C15470" w:rsidRDefault="00122715">
      <w:pPr>
        <w:pStyle w:val="Zkladntext"/>
        <w:tabs>
          <w:tab w:val="left" w:pos="2950"/>
        </w:tabs>
        <w:spacing w:before="118"/>
        <w:rPr>
          <w:lang w:val="cs-CZ"/>
        </w:rPr>
      </w:pPr>
      <w:r w:rsidRPr="00C15470">
        <w:rPr>
          <w:color w:val="231F20"/>
          <w:lang w:val="cs-CZ"/>
        </w:rPr>
        <w:t>DIČ:</w:t>
      </w:r>
      <w:r w:rsidRPr="00C15470">
        <w:rPr>
          <w:color w:val="231F20"/>
          <w:lang w:val="cs-CZ"/>
        </w:rPr>
        <w:tab/>
        <w:t>CZ68407700</w:t>
      </w:r>
      <w:bookmarkStart w:id="0" w:name="_GoBack"/>
      <w:bookmarkEnd w:id="0"/>
    </w:p>
    <w:p w:rsidR="00946DFC" w:rsidRPr="00C15470" w:rsidRDefault="00122715">
      <w:pPr>
        <w:pStyle w:val="Zkladntext"/>
        <w:tabs>
          <w:tab w:val="left" w:pos="2951"/>
        </w:tabs>
        <w:rPr>
          <w:lang w:val="cs-CZ"/>
        </w:rPr>
      </w:pPr>
      <w:r w:rsidRPr="00C15470">
        <w:rPr>
          <w:color w:val="231F20"/>
          <w:lang w:val="cs-CZ"/>
        </w:rPr>
        <w:t>Kontaktní</w:t>
      </w:r>
      <w:r w:rsidRPr="00C15470">
        <w:rPr>
          <w:color w:val="231F20"/>
          <w:spacing w:val="-5"/>
          <w:lang w:val="cs-CZ"/>
        </w:rPr>
        <w:t xml:space="preserve"> </w:t>
      </w:r>
      <w:r w:rsidRPr="00C15470">
        <w:rPr>
          <w:color w:val="231F20"/>
          <w:lang w:val="cs-CZ"/>
        </w:rPr>
        <w:t>osoba</w:t>
      </w:r>
      <w:r w:rsidRPr="00C15470">
        <w:rPr>
          <w:color w:val="231F20"/>
          <w:spacing w:val="-5"/>
          <w:lang w:val="cs-CZ"/>
        </w:rPr>
        <w:t xml:space="preserve"> </w:t>
      </w:r>
      <w:r w:rsidRPr="00C15470">
        <w:rPr>
          <w:color w:val="231F20"/>
          <w:lang w:val="cs-CZ"/>
        </w:rPr>
        <w:t>objednatele:</w:t>
      </w:r>
      <w:r w:rsidRPr="00C15470">
        <w:rPr>
          <w:color w:val="231F20"/>
          <w:lang w:val="cs-CZ"/>
        </w:rPr>
        <w:tab/>
      </w:r>
    </w:p>
    <w:p w:rsidR="00946DFC" w:rsidRPr="00C15470" w:rsidRDefault="00946DFC">
      <w:pPr>
        <w:pStyle w:val="Zkladntext"/>
        <w:spacing w:before="0"/>
        <w:ind w:left="0"/>
        <w:rPr>
          <w:lang w:val="cs-CZ"/>
        </w:rPr>
      </w:pPr>
    </w:p>
    <w:p w:rsidR="00946DFC" w:rsidRPr="00C15470" w:rsidRDefault="00946DFC">
      <w:pPr>
        <w:pStyle w:val="Zkladntext"/>
        <w:spacing w:before="7"/>
        <w:ind w:left="0"/>
        <w:rPr>
          <w:sz w:val="19"/>
          <w:lang w:val="cs-CZ"/>
        </w:rPr>
      </w:pPr>
    </w:p>
    <w:p w:rsidR="00946DFC" w:rsidRPr="00C15470" w:rsidRDefault="00122715">
      <w:pPr>
        <w:pStyle w:val="Zkladntext"/>
        <w:spacing w:before="0"/>
        <w:rPr>
          <w:lang w:val="cs-CZ"/>
        </w:rPr>
      </w:pPr>
      <w:r w:rsidRPr="00C15470">
        <w:rPr>
          <w:color w:val="231F20"/>
          <w:w w:val="99"/>
          <w:lang w:val="cs-CZ"/>
        </w:rPr>
        <w:t>a</w:t>
      </w:r>
    </w:p>
    <w:p w:rsidR="00946DFC" w:rsidRPr="00C15470" w:rsidRDefault="00946DFC">
      <w:pPr>
        <w:pStyle w:val="Zkladntext"/>
        <w:spacing w:before="0"/>
        <w:ind w:left="0"/>
        <w:rPr>
          <w:lang w:val="cs-CZ"/>
        </w:rPr>
      </w:pPr>
    </w:p>
    <w:p w:rsidR="00946DFC" w:rsidRPr="00C15470" w:rsidRDefault="00946DFC">
      <w:pPr>
        <w:pStyle w:val="Zkladntext"/>
        <w:spacing w:before="9"/>
        <w:ind w:left="0"/>
        <w:rPr>
          <w:sz w:val="19"/>
          <w:lang w:val="cs-CZ"/>
        </w:rPr>
      </w:pPr>
    </w:p>
    <w:p w:rsidR="00946DFC" w:rsidRPr="00C15470" w:rsidRDefault="00122715">
      <w:pPr>
        <w:tabs>
          <w:tab w:val="left" w:pos="2950"/>
        </w:tabs>
        <w:spacing w:before="1"/>
        <w:ind w:left="118"/>
        <w:rPr>
          <w:sz w:val="20"/>
          <w:lang w:val="cs-CZ"/>
        </w:rPr>
      </w:pPr>
      <w:r w:rsidRPr="00C15470">
        <w:rPr>
          <w:b/>
          <w:color w:val="231F20"/>
          <w:sz w:val="20"/>
          <w:lang w:val="cs-CZ"/>
        </w:rPr>
        <w:t>Poskytovatel</w:t>
      </w:r>
      <w:r w:rsidRPr="00C15470">
        <w:rPr>
          <w:b/>
          <w:color w:val="231F20"/>
          <w:sz w:val="20"/>
          <w:lang w:val="cs-CZ"/>
        </w:rPr>
        <w:tab/>
      </w:r>
      <w:r w:rsidRPr="00C15470">
        <w:rPr>
          <w:color w:val="231F20"/>
          <w:sz w:val="20"/>
          <w:lang w:val="cs-CZ"/>
        </w:rPr>
        <w:t>(dále jen jako</w:t>
      </w:r>
      <w:r w:rsidRPr="00C15470">
        <w:rPr>
          <w:color w:val="231F20"/>
          <w:spacing w:val="-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„poskytovatel")</w:t>
      </w:r>
    </w:p>
    <w:p w:rsidR="00946DFC" w:rsidRPr="00C15470" w:rsidRDefault="00122715">
      <w:pPr>
        <w:pStyle w:val="Nadpis2"/>
        <w:tabs>
          <w:tab w:val="left" w:pos="2950"/>
        </w:tabs>
        <w:spacing w:before="120"/>
        <w:jc w:val="left"/>
        <w:rPr>
          <w:lang w:val="cs-CZ"/>
        </w:rPr>
      </w:pPr>
      <w:r w:rsidRPr="00C15470">
        <w:rPr>
          <w:color w:val="231F20"/>
          <w:lang w:val="cs-CZ"/>
        </w:rPr>
        <w:t>Název:</w:t>
      </w:r>
      <w:r w:rsidRPr="00C15470">
        <w:rPr>
          <w:color w:val="231F20"/>
          <w:lang w:val="cs-CZ"/>
        </w:rPr>
        <w:tab/>
      </w:r>
      <w:proofErr w:type="spellStart"/>
      <w:r w:rsidRPr="00C15470">
        <w:rPr>
          <w:color w:val="231F20"/>
          <w:lang w:val="cs-CZ"/>
        </w:rPr>
        <w:t>Lynax</w:t>
      </w:r>
      <w:proofErr w:type="spellEnd"/>
      <w:r w:rsidRPr="00C15470">
        <w:rPr>
          <w:color w:val="231F20"/>
          <w:spacing w:val="-1"/>
          <w:lang w:val="cs-CZ"/>
        </w:rPr>
        <w:t xml:space="preserve"> </w:t>
      </w:r>
      <w:r w:rsidRPr="00C15470">
        <w:rPr>
          <w:color w:val="231F20"/>
          <w:lang w:val="cs-CZ"/>
        </w:rPr>
        <w:t>s.r.o.</w:t>
      </w:r>
    </w:p>
    <w:p w:rsidR="00946DFC" w:rsidRPr="00C15470" w:rsidRDefault="00122715">
      <w:pPr>
        <w:pStyle w:val="Zkladntext"/>
        <w:tabs>
          <w:tab w:val="left" w:pos="2950"/>
        </w:tabs>
        <w:spacing w:before="118"/>
        <w:rPr>
          <w:lang w:val="cs-CZ"/>
        </w:rPr>
      </w:pPr>
      <w:r w:rsidRPr="00C15470">
        <w:rPr>
          <w:color w:val="231F20"/>
          <w:lang w:val="cs-CZ"/>
        </w:rPr>
        <w:t>sídlo:</w:t>
      </w:r>
      <w:r w:rsidRPr="00C15470">
        <w:rPr>
          <w:color w:val="231F20"/>
          <w:lang w:val="cs-CZ"/>
        </w:rPr>
        <w:tab/>
      </w:r>
      <w:r w:rsidRPr="00C15470">
        <w:rPr>
          <w:color w:val="231F20"/>
          <w:lang w:val="cs-CZ"/>
        </w:rPr>
        <w:t>Půlkruhová 158/1, 160 00 Praha 6</w:t>
      </w:r>
    </w:p>
    <w:p w:rsidR="00946DFC" w:rsidRPr="00C15470" w:rsidRDefault="00122715">
      <w:pPr>
        <w:pStyle w:val="Zkladntext"/>
        <w:tabs>
          <w:tab w:val="left" w:pos="2951"/>
        </w:tabs>
        <w:rPr>
          <w:lang w:val="cs-CZ"/>
        </w:rPr>
      </w:pPr>
      <w:r w:rsidRPr="00C15470">
        <w:rPr>
          <w:color w:val="231F20"/>
          <w:lang w:val="cs-CZ"/>
        </w:rPr>
        <w:t>zastoupen:</w:t>
      </w:r>
      <w:r w:rsidRPr="00C15470">
        <w:rPr>
          <w:color w:val="231F20"/>
          <w:lang w:val="cs-CZ"/>
        </w:rPr>
        <w:tab/>
      </w:r>
    </w:p>
    <w:p w:rsidR="00946DFC" w:rsidRPr="00C15470" w:rsidRDefault="00122715">
      <w:pPr>
        <w:pStyle w:val="Zkladntext"/>
        <w:tabs>
          <w:tab w:val="left" w:pos="2950"/>
        </w:tabs>
        <w:rPr>
          <w:lang w:val="cs-CZ"/>
        </w:rPr>
      </w:pPr>
      <w:r w:rsidRPr="00C15470">
        <w:rPr>
          <w:color w:val="231F20"/>
          <w:lang w:val="cs-CZ"/>
        </w:rPr>
        <w:t>IČO:</w:t>
      </w:r>
      <w:r w:rsidRPr="00C15470">
        <w:rPr>
          <w:color w:val="231F20"/>
          <w:lang w:val="cs-CZ"/>
        </w:rPr>
        <w:tab/>
        <w:t>290 54</w:t>
      </w:r>
      <w:r w:rsidRPr="00C15470">
        <w:rPr>
          <w:color w:val="231F20"/>
          <w:spacing w:val="-3"/>
          <w:lang w:val="cs-CZ"/>
        </w:rPr>
        <w:t xml:space="preserve"> </w:t>
      </w:r>
      <w:r w:rsidRPr="00C15470">
        <w:rPr>
          <w:color w:val="231F20"/>
          <w:lang w:val="cs-CZ"/>
        </w:rPr>
        <w:t>966</w:t>
      </w:r>
    </w:p>
    <w:p w:rsidR="00946DFC" w:rsidRPr="00C15470" w:rsidRDefault="00122715">
      <w:pPr>
        <w:pStyle w:val="Zkladntext"/>
        <w:tabs>
          <w:tab w:val="left" w:pos="2950"/>
        </w:tabs>
        <w:spacing w:before="120"/>
        <w:rPr>
          <w:lang w:val="cs-CZ"/>
        </w:rPr>
      </w:pPr>
      <w:r w:rsidRPr="00C15470">
        <w:rPr>
          <w:color w:val="231F20"/>
          <w:lang w:val="cs-CZ"/>
        </w:rPr>
        <w:t>DIČ:</w:t>
      </w:r>
      <w:r w:rsidRPr="00C15470">
        <w:rPr>
          <w:color w:val="231F20"/>
          <w:lang w:val="cs-CZ"/>
        </w:rPr>
        <w:tab/>
        <w:t>CZ290 54</w:t>
      </w:r>
      <w:r w:rsidRPr="00C15470">
        <w:rPr>
          <w:color w:val="231F20"/>
          <w:spacing w:val="-2"/>
          <w:lang w:val="cs-CZ"/>
        </w:rPr>
        <w:t xml:space="preserve"> </w:t>
      </w:r>
      <w:r w:rsidRPr="00C15470">
        <w:rPr>
          <w:color w:val="231F20"/>
          <w:lang w:val="cs-CZ"/>
        </w:rPr>
        <w:t>966</w:t>
      </w:r>
    </w:p>
    <w:p w:rsidR="00946DFC" w:rsidRPr="00C15470" w:rsidRDefault="00122715">
      <w:pPr>
        <w:pStyle w:val="Zkladntext"/>
        <w:spacing w:before="119"/>
        <w:ind w:left="402" w:right="326" w:hanging="284"/>
        <w:rPr>
          <w:lang w:val="cs-CZ"/>
        </w:rPr>
      </w:pPr>
      <w:r w:rsidRPr="00C15470">
        <w:rPr>
          <w:color w:val="231F20"/>
          <w:lang w:val="cs-CZ"/>
        </w:rPr>
        <w:t>společnost je zapsána v obchodním rejstříku pod spisovou značkou oddíl C, vložka 163291 vedenou u Městského soudu v Praze, případně v jiném rejstříku</w:t>
      </w:r>
    </w:p>
    <w:p w:rsidR="00946DFC" w:rsidRPr="00C15470" w:rsidRDefault="00122715">
      <w:pPr>
        <w:pStyle w:val="Zkladntext"/>
        <w:tabs>
          <w:tab w:val="left" w:pos="2948"/>
        </w:tabs>
        <w:rPr>
          <w:lang w:val="cs-CZ"/>
        </w:rPr>
      </w:pPr>
      <w:r w:rsidRPr="00C15470">
        <w:rPr>
          <w:color w:val="231F20"/>
          <w:lang w:val="cs-CZ"/>
        </w:rPr>
        <w:t>Kontaktní</w:t>
      </w:r>
      <w:r w:rsidRPr="00C15470">
        <w:rPr>
          <w:color w:val="231F20"/>
          <w:spacing w:val="-4"/>
          <w:lang w:val="cs-CZ"/>
        </w:rPr>
        <w:t xml:space="preserve"> </w:t>
      </w:r>
      <w:r w:rsidRPr="00C15470">
        <w:rPr>
          <w:color w:val="231F20"/>
          <w:lang w:val="cs-CZ"/>
        </w:rPr>
        <w:t>oso</w:t>
      </w:r>
      <w:r w:rsidRPr="00C15470">
        <w:rPr>
          <w:color w:val="231F20"/>
          <w:lang w:val="cs-CZ"/>
        </w:rPr>
        <w:t>ba</w:t>
      </w:r>
      <w:r w:rsidRPr="00C15470">
        <w:rPr>
          <w:color w:val="231F20"/>
          <w:spacing w:val="-5"/>
          <w:lang w:val="cs-CZ"/>
        </w:rPr>
        <w:t xml:space="preserve"> </w:t>
      </w:r>
      <w:r w:rsidRPr="00C15470">
        <w:rPr>
          <w:color w:val="231F20"/>
          <w:lang w:val="cs-CZ"/>
        </w:rPr>
        <w:t>poskytovatele:</w:t>
      </w:r>
      <w:r w:rsidRPr="00C15470">
        <w:rPr>
          <w:color w:val="231F20"/>
          <w:lang w:val="cs-CZ"/>
        </w:rPr>
        <w:tab/>
      </w:r>
    </w:p>
    <w:p w:rsidR="00946DFC" w:rsidRPr="00C15470" w:rsidRDefault="00946DFC">
      <w:pPr>
        <w:pStyle w:val="Zkladntext"/>
        <w:spacing w:before="0"/>
        <w:ind w:left="0"/>
        <w:rPr>
          <w:lang w:val="cs-CZ"/>
        </w:rPr>
      </w:pPr>
    </w:p>
    <w:p w:rsidR="00946DFC" w:rsidRPr="00C15470" w:rsidRDefault="00946DFC">
      <w:pPr>
        <w:pStyle w:val="Zkladntext"/>
        <w:spacing w:before="9"/>
        <w:ind w:left="0"/>
        <w:rPr>
          <w:sz w:val="14"/>
          <w:lang w:val="cs-CZ"/>
        </w:rPr>
      </w:pPr>
    </w:p>
    <w:p w:rsidR="00946DFC" w:rsidRPr="00C15470" w:rsidRDefault="00122715">
      <w:pPr>
        <w:pStyle w:val="Zkladntext"/>
        <w:spacing w:before="59"/>
        <w:jc w:val="both"/>
        <w:rPr>
          <w:lang w:val="cs-CZ"/>
        </w:rPr>
      </w:pPr>
      <w:r w:rsidRPr="00C15470">
        <w:rPr>
          <w:color w:val="231F20"/>
          <w:lang w:val="cs-CZ"/>
        </w:rPr>
        <w:t>společně též jako „smluvní strany", nebo jednotlivě též jako „smluvní strana"</w:t>
      </w:r>
    </w:p>
    <w:p w:rsidR="00946DFC" w:rsidRPr="00C15470" w:rsidRDefault="00946DFC">
      <w:pPr>
        <w:pStyle w:val="Zkladntext"/>
        <w:spacing w:before="0"/>
        <w:ind w:left="0"/>
        <w:rPr>
          <w:lang w:val="cs-CZ"/>
        </w:rPr>
      </w:pPr>
    </w:p>
    <w:p w:rsidR="00946DFC" w:rsidRPr="00C15470" w:rsidRDefault="00946DFC">
      <w:pPr>
        <w:pStyle w:val="Zkladntext"/>
        <w:spacing w:before="9"/>
        <w:ind w:left="0"/>
        <w:rPr>
          <w:sz w:val="19"/>
          <w:lang w:val="cs-CZ"/>
        </w:rPr>
      </w:pPr>
    </w:p>
    <w:p w:rsidR="00946DFC" w:rsidRPr="00C15470" w:rsidRDefault="00122715">
      <w:pPr>
        <w:pStyle w:val="Nadpis2"/>
        <w:ind w:left="177" w:right="310"/>
        <w:jc w:val="center"/>
        <w:rPr>
          <w:lang w:val="cs-CZ"/>
        </w:rPr>
      </w:pPr>
      <w:r w:rsidRPr="00C15470">
        <w:rPr>
          <w:color w:val="231F20"/>
          <w:lang w:val="cs-CZ"/>
        </w:rPr>
        <w:t>Preambule:</w:t>
      </w:r>
    </w:p>
    <w:p w:rsidR="00946DFC" w:rsidRPr="00C15470" w:rsidRDefault="00122715">
      <w:pPr>
        <w:spacing w:before="119"/>
        <w:ind w:left="118" w:right="246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Tato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smlouva</w:t>
      </w:r>
      <w:r w:rsidRPr="00C15470">
        <w:rPr>
          <w:color w:val="231F20"/>
          <w:spacing w:val="-1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je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uzavřena</w:t>
      </w:r>
      <w:r w:rsidRPr="00C15470">
        <w:rPr>
          <w:color w:val="231F20"/>
          <w:spacing w:val="-1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na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základě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výsledků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veřejné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zakázky</w:t>
      </w:r>
      <w:r w:rsidRPr="00C15470">
        <w:rPr>
          <w:color w:val="231F20"/>
          <w:spacing w:val="-1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na</w:t>
      </w:r>
      <w:r w:rsidRPr="00C15470">
        <w:rPr>
          <w:color w:val="231F20"/>
          <w:spacing w:val="-1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služby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</w:t>
      </w:r>
      <w:r w:rsidRPr="00C15470">
        <w:rPr>
          <w:color w:val="231F20"/>
          <w:spacing w:val="-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názvem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b/>
          <w:color w:val="231F20"/>
          <w:sz w:val="20"/>
          <w:lang w:val="cs-CZ"/>
        </w:rPr>
        <w:t>„ČVUT-</w:t>
      </w:r>
      <w:proofErr w:type="spellStart"/>
      <w:r w:rsidRPr="00C15470">
        <w:rPr>
          <w:b/>
          <w:color w:val="231F20"/>
          <w:sz w:val="20"/>
          <w:lang w:val="cs-CZ"/>
        </w:rPr>
        <w:t>CllRC</w:t>
      </w:r>
      <w:proofErr w:type="spellEnd"/>
      <w:r w:rsidRPr="00C15470">
        <w:rPr>
          <w:b/>
          <w:color w:val="231F20"/>
          <w:sz w:val="20"/>
          <w:lang w:val="cs-CZ"/>
        </w:rPr>
        <w:t>:</w:t>
      </w:r>
      <w:r w:rsidRPr="00C15470">
        <w:rPr>
          <w:b/>
          <w:color w:val="231F20"/>
          <w:spacing w:val="-12"/>
          <w:sz w:val="20"/>
          <w:lang w:val="cs-CZ"/>
        </w:rPr>
        <w:t xml:space="preserve"> </w:t>
      </w:r>
      <w:r w:rsidRPr="00C15470">
        <w:rPr>
          <w:b/>
          <w:color w:val="231F20"/>
          <w:sz w:val="20"/>
          <w:lang w:val="cs-CZ"/>
        </w:rPr>
        <w:t>Konzultační</w:t>
      </w:r>
      <w:r w:rsidRPr="00C15470">
        <w:rPr>
          <w:b/>
          <w:color w:val="231F20"/>
          <w:spacing w:val="-13"/>
          <w:sz w:val="20"/>
          <w:lang w:val="cs-CZ"/>
        </w:rPr>
        <w:t xml:space="preserve"> </w:t>
      </w:r>
      <w:r w:rsidRPr="00C15470">
        <w:rPr>
          <w:b/>
          <w:color w:val="231F20"/>
          <w:sz w:val="20"/>
          <w:lang w:val="cs-CZ"/>
        </w:rPr>
        <w:t xml:space="preserve">služby pro návrh a design speciálního mobilního </w:t>
      </w:r>
      <w:proofErr w:type="gramStart"/>
      <w:r w:rsidRPr="00C15470">
        <w:rPr>
          <w:b/>
          <w:color w:val="231F20"/>
          <w:sz w:val="20"/>
          <w:lang w:val="cs-CZ"/>
        </w:rPr>
        <w:t xml:space="preserve">zařízení </w:t>
      </w:r>
      <w:r w:rsidRPr="00C15470">
        <w:rPr>
          <w:b/>
          <w:color w:val="231F20"/>
          <w:w w:val="135"/>
          <w:sz w:val="20"/>
          <w:lang w:val="cs-CZ"/>
        </w:rPr>
        <w:t xml:space="preserve">- </w:t>
      </w:r>
      <w:proofErr w:type="spellStart"/>
      <w:r w:rsidRPr="00C15470">
        <w:rPr>
          <w:b/>
          <w:color w:val="231F20"/>
          <w:sz w:val="20"/>
          <w:lang w:val="cs-CZ"/>
        </w:rPr>
        <w:t>lll</w:t>
      </w:r>
      <w:proofErr w:type="spellEnd"/>
      <w:proofErr w:type="gramEnd"/>
      <w:r w:rsidRPr="00C15470">
        <w:rPr>
          <w:b/>
          <w:color w:val="231F20"/>
          <w:sz w:val="20"/>
          <w:lang w:val="cs-CZ"/>
        </w:rPr>
        <w:t xml:space="preserve">. etapa," </w:t>
      </w:r>
      <w:r w:rsidRPr="00C15470">
        <w:rPr>
          <w:color w:val="231F20"/>
          <w:sz w:val="20"/>
          <w:lang w:val="cs-CZ"/>
        </w:rPr>
        <w:t>která byla zadávána jako veřejná zakázka malého rozsahu mimo rámec zákona č. 134/2016 Sb., o zadávání veřejných zakázek, v aktuálním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znění.</w:t>
      </w:r>
    </w:p>
    <w:p w:rsidR="00946DFC" w:rsidRPr="00C15470" w:rsidRDefault="00946DFC">
      <w:pPr>
        <w:jc w:val="both"/>
        <w:rPr>
          <w:sz w:val="20"/>
          <w:lang w:val="cs-CZ"/>
        </w:rPr>
        <w:sectPr w:rsidR="00946DFC" w:rsidRPr="00C15470">
          <w:headerReference w:type="default" r:id="rId7"/>
          <w:footerReference w:type="default" r:id="rId8"/>
          <w:type w:val="continuous"/>
          <w:pgSz w:w="11910" w:h="16840"/>
          <w:pgMar w:top="1700" w:right="1160" w:bottom="500" w:left="1160" w:header="569" w:footer="311" w:gutter="0"/>
          <w:pgNumType w:start="1"/>
          <w:cols w:space="708"/>
        </w:sectPr>
      </w:pPr>
    </w:p>
    <w:p w:rsidR="00946DFC" w:rsidRPr="00C15470" w:rsidRDefault="00946DFC">
      <w:pPr>
        <w:pStyle w:val="Zkladntext"/>
        <w:spacing w:before="3"/>
        <w:ind w:left="0"/>
        <w:rPr>
          <w:sz w:val="18"/>
          <w:lang w:val="cs-CZ"/>
        </w:rPr>
      </w:pPr>
    </w:p>
    <w:p w:rsidR="00946DFC" w:rsidRPr="00C15470" w:rsidRDefault="00122715">
      <w:pPr>
        <w:pStyle w:val="Nadpis2"/>
        <w:spacing w:before="59"/>
        <w:ind w:left="3577"/>
        <w:rPr>
          <w:lang w:val="cs-CZ"/>
        </w:rPr>
      </w:pPr>
      <w:r w:rsidRPr="00C15470">
        <w:rPr>
          <w:color w:val="231F20"/>
          <w:lang w:val="cs-CZ"/>
        </w:rPr>
        <w:t>l. Účel a předmět smlouvy</w:t>
      </w:r>
    </w:p>
    <w:p w:rsidR="00946DFC" w:rsidRPr="00C15470" w:rsidRDefault="00122715">
      <w:pPr>
        <w:pStyle w:val="Odstavecseseznamem"/>
        <w:numPr>
          <w:ilvl w:val="0"/>
          <w:numId w:val="9"/>
        </w:numPr>
        <w:tabs>
          <w:tab w:val="left" w:pos="826"/>
          <w:tab w:val="left" w:pos="827"/>
        </w:tabs>
        <w:ind w:right="249" w:hanging="1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Účelem smlouvy je poskytování konzultačních a poradenských služeb dle potřeby objednatele poskytovatelem objednateli pro návrh a design speciálního mobilního zařízení pro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objednatele.</w:t>
      </w:r>
    </w:p>
    <w:p w:rsidR="00946DFC" w:rsidRPr="00C15470" w:rsidRDefault="00122715">
      <w:pPr>
        <w:pStyle w:val="Odstavecseseznamem"/>
        <w:numPr>
          <w:ilvl w:val="0"/>
          <w:numId w:val="9"/>
        </w:numPr>
        <w:tabs>
          <w:tab w:val="left" w:pos="826"/>
          <w:tab w:val="left" w:pos="827"/>
        </w:tabs>
        <w:spacing w:before="119"/>
        <w:ind w:right="249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Předmětem smlouvy je závazek poskytovatele uskutečňovat odborné poradens</w:t>
      </w:r>
      <w:r w:rsidRPr="00C15470">
        <w:rPr>
          <w:color w:val="231F20"/>
          <w:sz w:val="20"/>
          <w:lang w:val="cs-CZ"/>
        </w:rPr>
        <w:t>tví a konzultace pro objednatele v souladu s touto smlouvou a podle písemných a ústních požadavků objednatele předaných poskytovateli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(dále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také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jako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„poradenství"</w:t>
      </w:r>
      <w:r w:rsidRPr="00C15470">
        <w:rPr>
          <w:color w:val="231F20"/>
          <w:spacing w:val="-1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nebo</w:t>
      </w:r>
      <w:r w:rsidRPr="00C15470">
        <w:rPr>
          <w:color w:val="231F20"/>
          <w:spacing w:val="-1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„služby").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Službami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se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rozumí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zejména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poskytování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konzultačních služeb pro návrh a design speciálního mobilního zařízení pro účely sběru a převozu vysoce radioaktivních zářičů včetně přípravy zkušebních vzorků pro</w:t>
      </w:r>
      <w:r w:rsidRPr="00C15470">
        <w:rPr>
          <w:color w:val="231F20"/>
          <w:spacing w:val="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zadavatele.</w:t>
      </w:r>
    </w:p>
    <w:p w:rsidR="00946DFC" w:rsidRPr="00C15470" w:rsidRDefault="00122715">
      <w:pPr>
        <w:pStyle w:val="Odstavecseseznamem"/>
        <w:numPr>
          <w:ilvl w:val="0"/>
          <w:numId w:val="9"/>
        </w:numPr>
        <w:tabs>
          <w:tab w:val="left" w:pos="826"/>
          <w:tab w:val="left" w:pos="827"/>
        </w:tabs>
        <w:ind w:right="252" w:hanging="1"/>
        <w:jc w:val="both"/>
        <w:rPr>
          <w:sz w:val="20"/>
          <w:lang w:val="cs-CZ"/>
        </w:rPr>
      </w:pPr>
      <w:r w:rsidRPr="00C15470">
        <w:rPr>
          <w:color w:val="231F20"/>
          <w:w w:val="105"/>
          <w:sz w:val="20"/>
          <w:lang w:val="cs-CZ"/>
        </w:rPr>
        <w:t>Podrobný</w:t>
      </w:r>
      <w:r w:rsidRPr="00C15470">
        <w:rPr>
          <w:color w:val="231F20"/>
          <w:spacing w:val="-16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technický</w:t>
      </w:r>
      <w:r w:rsidRPr="00C15470">
        <w:rPr>
          <w:color w:val="231F20"/>
          <w:spacing w:val="-15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popis</w:t>
      </w:r>
      <w:r w:rsidRPr="00C15470">
        <w:rPr>
          <w:color w:val="231F20"/>
          <w:spacing w:val="-15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je</w:t>
      </w:r>
      <w:r w:rsidRPr="00C15470">
        <w:rPr>
          <w:color w:val="231F20"/>
          <w:spacing w:val="-16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uveden</w:t>
      </w:r>
      <w:r w:rsidRPr="00C15470">
        <w:rPr>
          <w:color w:val="231F20"/>
          <w:spacing w:val="-15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v</w:t>
      </w:r>
      <w:r w:rsidRPr="00C15470">
        <w:rPr>
          <w:color w:val="231F20"/>
          <w:spacing w:val="-22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příloze</w:t>
      </w:r>
      <w:r w:rsidRPr="00C15470">
        <w:rPr>
          <w:color w:val="231F20"/>
          <w:spacing w:val="-17"/>
          <w:w w:val="105"/>
          <w:sz w:val="20"/>
          <w:lang w:val="cs-CZ"/>
        </w:rPr>
        <w:t xml:space="preserve"> </w:t>
      </w:r>
      <w:r w:rsidR="00C15470" w:rsidRPr="00C15470">
        <w:rPr>
          <w:color w:val="231F20"/>
          <w:w w:val="105"/>
          <w:sz w:val="20"/>
          <w:lang w:val="cs-CZ"/>
        </w:rPr>
        <w:t>A</w:t>
      </w:r>
      <w:r w:rsidR="00C15470" w:rsidRPr="00C15470">
        <w:rPr>
          <w:color w:val="231F20"/>
          <w:spacing w:val="-15"/>
          <w:w w:val="105"/>
          <w:sz w:val="20"/>
          <w:lang w:val="cs-CZ"/>
        </w:rPr>
        <w:t xml:space="preserve"> </w:t>
      </w:r>
      <w:r w:rsidR="00C15470" w:rsidRPr="00C15470">
        <w:rPr>
          <w:color w:val="231F20"/>
          <w:w w:val="135"/>
          <w:sz w:val="20"/>
          <w:lang w:val="cs-CZ"/>
        </w:rPr>
        <w:t>– Technická</w:t>
      </w:r>
      <w:r w:rsidRPr="00C15470">
        <w:rPr>
          <w:color w:val="231F20"/>
          <w:spacing w:val="-15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specifikace,</w:t>
      </w:r>
      <w:r w:rsidRPr="00C15470">
        <w:rPr>
          <w:color w:val="231F20"/>
          <w:spacing w:val="-16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která</w:t>
      </w:r>
      <w:r w:rsidRPr="00C15470">
        <w:rPr>
          <w:color w:val="231F20"/>
          <w:spacing w:val="-16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je</w:t>
      </w:r>
      <w:r w:rsidRPr="00C15470">
        <w:rPr>
          <w:color w:val="231F20"/>
          <w:spacing w:val="-15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nedílnou</w:t>
      </w:r>
      <w:r w:rsidRPr="00C15470">
        <w:rPr>
          <w:color w:val="231F20"/>
          <w:spacing w:val="-16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součástí</w:t>
      </w:r>
      <w:r w:rsidRPr="00C15470">
        <w:rPr>
          <w:color w:val="231F20"/>
          <w:spacing w:val="-15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této smlouvy.</w:t>
      </w:r>
    </w:p>
    <w:p w:rsidR="00946DFC" w:rsidRPr="00C15470" w:rsidRDefault="00946DFC">
      <w:pPr>
        <w:pStyle w:val="Zkladntext"/>
        <w:spacing w:before="7"/>
        <w:ind w:left="0"/>
        <w:rPr>
          <w:sz w:val="19"/>
          <w:lang w:val="cs-CZ"/>
        </w:rPr>
      </w:pPr>
    </w:p>
    <w:p w:rsidR="00946DFC" w:rsidRPr="00C15470" w:rsidRDefault="00122715">
      <w:pPr>
        <w:pStyle w:val="Nadpis2"/>
        <w:ind w:left="3464"/>
        <w:rPr>
          <w:lang w:val="cs-CZ"/>
        </w:rPr>
      </w:pPr>
      <w:proofErr w:type="spellStart"/>
      <w:r w:rsidRPr="00C15470">
        <w:rPr>
          <w:color w:val="231F20"/>
          <w:lang w:val="cs-CZ"/>
        </w:rPr>
        <w:t>ll</w:t>
      </w:r>
      <w:proofErr w:type="spellEnd"/>
      <w:r w:rsidRPr="00C15470">
        <w:rPr>
          <w:color w:val="231F20"/>
          <w:lang w:val="cs-CZ"/>
        </w:rPr>
        <w:t>. Povinnosti smluvních stran</w:t>
      </w:r>
    </w:p>
    <w:p w:rsidR="00946DFC" w:rsidRPr="00C15470" w:rsidRDefault="00122715">
      <w:pPr>
        <w:pStyle w:val="Odstavecseseznamem"/>
        <w:numPr>
          <w:ilvl w:val="0"/>
          <w:numId w:val="8"/>
        </w:numPr>
        <w:tabs>
          <w:tab w:val="left" w:pos="826"/>
          <w:tab w:val="left" w:pos="827"/>
        </w:tabs>
        <w:spacing w:before="120"/>
        <w:ind w:right="247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Poskytovatel je povinen postupovat s náležitou odbornou péčí v souladu s platnými právními předpisy, chránit práva a oprávněné zájmy objednatele, a to jak z hlediska optimalizace nákladů vynaložených na konzultovaný projekt, tak na jeho technické řešení. K</w:t>
      </w:r>
      <w:r w:rsidRPr="00C15470">
        <w:rPr>
          <w:color w:val="231F20"/>
          <w:sz w:val="20"/>
          <w:lang w:val="cs-CZ"/>
        </w:rPr>
        <w:t xml:space="preserve"> plnění předmětu smlouvy je poskytovatel povinen důsledně využívat všechny zákonné prostředky a uplatňovat vše, co podle svého odborného přesvědčení a příkazů objednatele pokládá za prospěšné. Je přitom vázán pouze zákony a dalšími obecně závaznými právním</w:t>
      </w:r>
      <w:r w:rsidRPr="00C15470">
        <w:rPr>
          <w:color w:val="231F20"/>
          <w:sz w:val="20"/>
          <w:lang w:val="cs-CZ"/>
        </w:rPr>
        <w:t>i předpisy České republiky a v jejich mezích také příkazy</w:t>
      </w:r>
      <w:r w:rsidRPr="00C15470">
        <w:rPr>
          <w:color w:val="231F20"/>
          <w:spacing w:val="-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objednatele</w:t>
      </w:r>
    </w:p>
    <w:p w:rsidR="00946DFC" w:rsidRPr="00C15470" w:rsidRDefault="00122715">
      <w:pPr>
        <w:pStyle w:val="Odstavecseseznamem"/>
        <w:numPr>
          <w:ilvl w:val="0"/>
          <w:numId w:val="8"/>
        </w:numPr>
        <w:tabs>
          <w:tab w:val="left" w:pos="826"/>
          <w:tab w:val="left" w:pos="827"/>
        </w:tabs>
        <w:spacing w:before="120"/>
        <w:ind w:right="246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Poskytovatel se zavazuje, že poradenské a konzultační služby v rámci předmětu smlouvy ani výsledky své poradenské a konzultační činnosti neposkytne bez předchozího písemného souhlasu obj</w:t>
      </w:r>
      <w:r w:rsidRPr="00C15470">
        <w:rPr>
          <w:color w:val="231F20"/>
          <w:sz w:val="20"/>
          <w:lang w:val="cs-CZ"/>
        </w:rPr>
        <w:t>ednatele dalším subjektům.</w:t>
      </w:r>
    </w:p>
    <w:p w:rsidR="00946DFC" w:rsidRPr="00C15470" w:rsidRDefault="00122715">
      <w:pPr>
        <w:pStyle w:val="Odstavecseseznamem"/>
        <w:numPr>
          <w:ilvl w:val="0"/>
          <w:numId w:val="8"/>
        </w:numPr>
        <w:tabs>
          <w:tab w:val="left" w:pos="826"/>
          <w:tab w:val="left" w:pos="827"/>
        </w:tabs>
        <w:spacing w:before="119"/>
        <w:ind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Poskytovatel</w:t>
      </w:r>
      <w:r w:rsidRPr="00C15470">
        <w:rPr>
          <w:color w:val="231F20"/>
          <w:spacing w:val="-1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je</w:t>
      </w:r>
      <w:r w:rsidRPr="00C15470">
        <w:rPr>
          <w:color w:val="231F20"/>
          <w:spacing w:val="-1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povinen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všechny</w:t>
      </w:r>
      <w:r w:rsidRPr="00C15470">
        <w:rPr>
          <w:color w:val="231F20"/>
          <w:spacing w:val="-10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poradenské</w:t>
      </w:r>
      <w:r w:rsidRPr="00C15470">
        <w:rPr>
          <w:color w:val="231F20"/>
          <w:spacing w:val="-1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a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konzultační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služby</w:t>
      </w:r>
      <w:r w:rsidRPr="00C15470">
        <w:rPr>
          <w:color w:val="231F20"/>
          <w:spacing w:val="-1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poskytovat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objednateli</w:t>
      </w:r>
      <w:r w:rsidRPr="00C15470">
        <w:rPr>
          <w:color w:val="231F20"/>
          <w:spacing w:val="-10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osobně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(tj.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nikoli prostřednictvím subdodavatelů) dle jeho požadavků a</w:t>
      </w:r>
      <w:r w:rsidRPr="00C15470">
        <w:rPr>
          <w:color w:val="231F20"/>
          <w:spacing w:val="-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objednávek.</w:t>
      </w:r>
    </w:p>
    <w:p w:rsidR="00946DFC" w:rsidRPr="00C15470" w:rsidRDefault="00122715">
      <w:pPr>
        <w:pStyle w:val="Odstavecseseznamem"/>
        <w:numPr>
          <w:ilvl w:val="0"/>
          <w:numId w:val="8"/>
        </w:numPr>
        <w:tabs>
          <w:tab w:val="left" w:pos="826"/>
          <w:tab w:val="left" w:pos="827"/>
        </w:tabs>
        <w:spacing w:before="122"/>
        <w:ind w:right="249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Poskytovatel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je</w:t>
      </w:r>
      <w:r w:rsidRPr="00C15470">
        <w:rPr>
          <w:color w:val="231F20"/>
          <w:spacing w:val="-6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povinen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oznámit</w:t>
      </w:r>
      <w:r w:rsidRPr="00C15470">
        <w:rPr>
          <w:color w:val="231F20"/>
          <w:spacing w:val="-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objednateli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všechny</w:t>
      </w:r>
      <w:r w:rsidRPr="00C15470">
        <w:rPr>
          <w:color w:val="231F20"/>
          <w:spacing w:val="-6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okolnosti,</w:t>
      </w:r>
      <w:r w:rsidRPr="00C15470">
        <w:rPr>
          <w:color w:val="231F20"/>
          <w:spacing w:val="-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které</w:t>
      </w:r>
      <w:r w:rsidRPr="00C15470">
        <w:rPr>
          <w:color w:val="231F20"/>
          <w:spacing w:val="-6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zjistil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při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plnění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předmětu</w:t>
      </w:r>
      <w:r w:rsidRPr="00C15470">
        <w:rPr>
          <w:color w:val="231F20"/>
          <w:spacing w:val="-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smlouvy, které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mohou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mít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vliv</w:t>
      </w:r>
      <w:r w:rsidRPr="00C15470">
        <w:rPr>
          <w:color w:val="231F20"/>
          <w:spacing w:val="-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na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změnu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pokynů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objednatele.</w:t>
      </w:r>
      <w:r w:rsidRPr="00C15470">
        <w:rPr>
          <w:color w:val="231F20"/>
          <w:spacing w:val="-6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Zjistí-li</w:t>
      </w:r>
      <w:r w:rsidRPr="00C15470">
        <w:rPr>
          <w:color w:val="231F20"/>
          <w:spacing w:val="-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poskytovatel,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že</w:t>
      </w:r>
      <w:r w:rsidRPr="00C15470">
        <w:rPr>
          <w:color w:val="231F20"/>
          <w:spacing w:val="-6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příkazy</w:t>
      </w:r>
      <w:r w:rsidRPr="00C15470">
        <w:rPr>
          <w:color w:val="231F20"/>
          <w:spacing w:val="-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objednatele</w:t>
      </w:r>
      <w:r w:rsidRPr="00C15470">
        <w:rPr>
          <w:color w:val="231F20"/>
          <w:spacing w:val="-6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jsou</w:t>
      </w:r>
      <w:r w:rsidRPr="00C15470">
        <w:rPr>
          <w:color w:val="231F20"/>
          <w:spacing w:val="-6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nevhodné</w:t>
      </w:r>
      <w:r w:rsidRPr="00C15470">
        <w:rPr>
          <w:color w:val="231F20"/>
          <w:spacing w:val="-6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či neúčelné pro plnění předmětu smlouvy, je povinen na to objednatele neprodleně písemně</w:t>
      </w:r>
      <w:r w:rsidRPr="00C15470">
        <w:rPr>
          <w:color w:val="231F20"/>
          <w:spacing w:val="-1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up</w:t>
      </w:r>
      <w:r w:rsidRPr="00C15470">
        <w:rPr>
          <w:color w:val="231F20"/>
          <w:sz w:val="20"/>
          <w:lang w:val="cs-CZ"/>
        </w:rPr>
        <w:t>ozornit.</w:t>
      </w:r>
    </w:p>
    <w:p w:rsidR="00946DFC" w:rsidRPr="00C15470" w:rsidRDefault="00122715">
      <w:pPr>
        <w:pStyle w:val="Odstavecseseznamem"/>
        <w:numPr>
          <w:ilvl w:val="0"/>
          <w:numId w:val="8"/>
        </w:numPr>
        <w:tabs>
          <w:tab w:val="left" w:pos="826"/>
          <w:tab w:val="left" w:pos="827"/>
        </w:tabs>
        <w:spacing w:before="119"/>
        <w:ind w:right="251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Výstup plnění, zejména návrhy řešení konstrukčních detailů poskytovatel předává objednateli průběžně jakýmikoli cestami a způsoby, například elektronickou poštou, telefonicky nebo</w:t>
      </w:r>
      <w:r w:rsidRPr="00C15470">
        <w:rPr>
          <w:color w:val="231F20"/>
          <w:spacing w:val="-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ústně.</w:t>
      </w:r>
    </w:p>
    <w:p w:rsidR="00946DFC" w:rsidRPr="00C15470" w:rsidRDefault="00122715">
      <w:pPr>
        <w:pStyle w:val="Odstavecseseznamem"/>
        <w:numPr>
          <w:ilvl w:val="0"/>
          <w:numId w:val="8"/>
        </w:numPr>
        <w:tabs>
          <w:tab w:val="left" w:pos="826"/>
          <w:tab w:val="left" w:pos="827"/>
        </w:tabs>
        <w:ind w:right="249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ukončení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smluvního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úkonu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je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poskytovatel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povinen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bez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zbyt</w:t>
      </w:r>
      <w:r w:rsidRPr="00C15470">
        <w:rPr>
          <w:color w:val="231F20"/>
          <w:sz w:val="20"/>
          <w:lang w:val="cs-CZ"/>
        </w:rPr>
        <w:t>ečného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odkladu</w:t>
      </w:r>
      <w:r w:rsidRPr="00C15470">
        <w:rPr>
          <w:color w:val="231F20"/>
          <w:spacing w:val="-6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vrátit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objednateli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veškeré vypůjčené podklady, které mu objednatel předal v rámci plnění této smlouvy. Poskytovatel je oprávněn pořizovat si z podkladů předaných mu objednatelem kopie pro dokumentaci své</w:t>
      </w:r>
      <w:r w:rsidRPr="00C15470">
        <w:rPr>
          <w:color w:val="231F20"/>
          <w:spacing w:val="-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činnosti.</w:t>
      </w:r>
    </w:p>
    <w:p w:rsidR="00946DFC" w:rsidRPr="00C15470" w:rsidRDefault="00122715">
      <w:pPr>
        <w:pStyle w:val="Odstavecseseznamem"/>
        <w:numPr>
          <w:ilvl w:val="0"/>
          <w:numId w:val="8"/>
        </w:numPr>
        <w:tabs>
          <w:tab w:val="left" w:pos="826"/>
          <w:tab w:val="left" w:pos="827"/>
        </w:tabs>
        <w:spacing w:before="120"/>
        <w:ind w:right="248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Poskytovatel je povinen vést písemně evidenci poskytnutých služeb a jejich rozsahu (hodin práce pro objednatele) jako podklad pro vyúčtování odměny dle článku VI. této smlouvy. Tuto evidenci je poskytovatel povinen předkládat ke kontrole a k potvrzení stan</w:t>
      </w:r>
      <w:r w:rsidRPr="00C15470">
        <w:rPr>
          <w:color w:val="231F20"/>
          <w:sz w:val="20"/>
          <w:lang w:val="cs-CZ"/>
        </w:rPr>
        <w:t>ovené kontaktní osobě objednatele. Bez potvrzení touto kontaktní osobou nemůže být evidence poskytovatel použita jako podklad k fakturaci</w:t>
      </w:r>
      <w:r w:rsidRPr="00C15470">
        <w:rPr>
          <w:color w:val="231F20"/>
          <w:spacing w:val="-1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odměny</w:t>
      </w:r>
    </w:p>
    <w:p w:rsidR="00946DFC" w:rsidRPr="00C15470" w:rsidRDefault="00122715">
      <w:pPr>
        <w:pStyle w:val="Odstavecseseznamem"/>
        <w:numPr>
          <w:ilvl w:val="0"/>
          <w:numId w:val="8"/>
        </w:numPr>
        <w:tabs>
          <w:tab w:val="left" w:pos="826"/>
          <w:tab w:val="left" w:pos="827"/>
        </w:tabs>
        <w:spacing w:before="120"/>
        <w:ind w:right="247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 xml:space="preserve">Objednatel se zavazuje poskytnout poskytovateli součinnost, která se v průběhu plnění závazků poskytovatel dle </w:t>
      </w:r>
      <w:r w:rsidRPr="00C15470">
        <w:rPr>
          <w:color w:val="231F20"/>
          <w:sz w:val="20"/>
          <w:lang w:val="cs-CZ"/>
        </w:rPr>
        <w:t>této smlouvy projeví jako potřebná pro plnění předmětu této smlouvy. Součinnost je povinen poskytnout jen na vyžádání poskytovatel adresované kontaktní osobě objednatele. Toto vyžádání musí obsahovat specifikaci požadované</w:t>
      </w:r>
      <w:r w:rsidRPr="00C15470">
        <w:rPr>
          <w:color w:val="231F20"/>
          <w:spacing w:val="-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součinnosti.</w:t>
      </w:r>
    </w:p>
    <w:p w:rsidR="00946DFC" w:rsidRPr="00C15470" w:rsidRDefault="00122715">
      <w:pPr>
        <w:pStyle w:val="Odstavecseseznamem"/>
        <w:numPr>
          <w:ilvl w:val="0"/>
          <w:numId w:val="8"/>
        </w:numPr>
        <w:tabs>
          <w:tab w:val="left" w:pos="826"/>
          <w:tab w:val="left" w:pos="827"/>
        </w:tabs>
        <w:ind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Objednatel se zavazu</w:t>
      </w:r>
      <w:r w:rsidRPr="00C15470">
        <w:rPr>
          <w:color w:val="231F20"/>
          <w:sz w:val="20"/>
          <w:lang w:val="cs-CZ"/>
        </w:rPr>
        <w:t>je, že odebere služby v rozsahu nejméně 171 hodin. Smluvní strany se dohodly, že maximální možný rozsah poskytovaných služeb je 342</w:t>
      </w:r>
      <w:r w:rsidRPr="00C15470">
        <w:rPr>
          <w:color w:val="231F20"/>
          <w:spacing w:val="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hodin.</w:t>
      </w:r>
    </w:p>
    <w:p w:rsidR="00946DFC" w:rsidRPr="00C15470" w:rsidRDefault="00946DFC">
      <w:pPr>
        <w:jc w:val="both"/>
        <w:rPr>
          <w:sz w:val="20"/>
          <w:lang w:val="cs-CZ"/>
        </w:rPr>
        <w:sectPr w:rsidR="00946DFC" w:rsidRPr="00C15470">
          <w:pgSz w:w="11910" w:h="16840"/>
          <w:pgMar w:top="1700" w:right="1160" w:bottom="500" w:left="1160" w:header="569" w:footer="311" w:gutter="0"/>
          <w:cols w:space="708"/>
        </w:sectPr>
      </w:pPr>
    </w:p>
    <w:p w:rsidR="00946DFC" w:rsidRPr="00C15470" w:rsidRDefault="00946DFC">
      <w:pPr>
        <w:pStyle w:val="Zkladntext"/>
        <w:spacing w:before="3"/>
        <w:ind w:left="0"/>
        <w:rPr>
          <w:sz w:val="18"/>
          <w:lang w:val="cs-CZ"/>
        </w:rPr>
      </w:pPr>
    </w:p>
    <w:p w:rsidR="00946DFC" w:rsidRPr="00C15470" w:rsidRDefault="00122715">
      <w:pPr>
        <w:pStyle w:val="Nadpis2"/>
        <w:tabs>
          <w:tab w:val="left" w:pos="3464"/>
        </w:tabs>
        <w:spacing w:before="59"/>
        <w:ind w:left="2756"/>
        <w:rPr>
          <w:lang w:val="cs-CZ"/>
        </w:rPr>
      </w:pPr>
      <w:proofErr w:type="spellStart"/>
      <w:r w:rsidRPr="00C15470">
        <w:rPr>
          <w:color w:val="231F20"/>
          <w:lang w:val="cs-CZ"/>
        </w:rPr>
        <w:t>lll</w:t>
      </w:r>
      <w:proofErr w:type="spellEnd"/>
      <w:r w:rsidRPr="00C15470">
        <w:rPr>
          <w:color w:val="231F20"/>
          <w:lang w:val="cs-CZ"/>
        </w:rPr>
        <w:t>.</w:t>
      </w:r>
      <w:r w:rsidRPr="00C15470">
        <w:rPr>
          <w:color w:val="231F20"/>
          <w:lang w:val="cs-CZ"/>
        </w:rPr>
        <w:tab/>
        <w:t>Doba trvání závazku, ukončení</w:t>
      </w:r>
      <w:r w:rsidRPr="00C15470">
        <w:rPr>
          <w:color w:val="231F20"/>
          <w:spacing w:val="-2"/>
          <w:lang w:val="cs-CZ"/>
        </w:rPr>
        <w:t xml:space="preserve"> </w:t>
      </w:r>
      <w:r w:rsidRPr="00C15470">
        <w:rPr>
          <w:color w:val="231F20"/>
          <w:lang w:val="cs-CZ"/>
        </w:rPr>
        <w:t>závazku</w:t>
      </w:r>
    </w:p>
    <w:p w:rsidR="00946DFC" w:rsidRPr="00C15470" w:rsidRDefault="00122715">
      <w:pPr>
        <w:pStyle w:val="Odstavecseseznamem"/>
        <w:numPr>
          <w:ilvl w:val="0"/>
          <w:numId w:val="7"/>
        </w:numPr>
        <w:tabs>
          <w:tab w:val="left" w:pos="686"/>
        </w:tabs>
        <w:ind w:right="0" w:hanging="568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Tato smlouva je uzavřena na dobu určitou, a</w:t>
      </w:r>
      <w:r w:rsidRPr="00C15470">
        <w:rPr>
          <w:color w:val="231F20"/>
          <w:spacing w:val="-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to:</w:t>
      </w:r>
    </w:p>
    <w:p w:rsidR="00946DFC" w:rsidRPr="00C15470" w:rsidRDefault="00122715">
      <w:pPr>
        <w:pStyle w:val="Odstavecseseznamem"/>
        <w:numPr>
          <w:ilvl w:val="1"/>
          <w:numId w:val="7"/>
        </w:numPr>
        <w:tabs>
          <w:tab w:val="left" w:pos="686"/>
        </w:tabs>
        <w:ind w:right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Na dobu 5 měsíců ode dne nabytí účinnosti této smlouvy,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nebo</w:t>
      </w:r>
    </w:p>
    <w:p w:rsidR="00946DFC" w:rsidRPr="00C15470" w:rsidRDefault="00122715">
      <w:pPr>
        <w:pStyle w:val="Odstavecseseznamem"/>
        <w:numPr>
          <w:ilvl w:val="1"/>
          <w:numId w:val="7"/>
        </w:numPr>
        <w:tabs>
          <w:tab w:val="left" w:pos="686"/>
        </w:tabs>
        <w:spacing w:before="118" w:line="357" w:lineRule="auto"/>
        <w:ind w:left="118" w:right="3701" w:firstLine="283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Vyčerpáním částky 342.000,- Kč bez DPH za poskytované služby, podle toho, která z výše uvedených skutečností nastane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dříve.</w:t>
      </w:r>
    </w:p>
    <w:p w:rsidR="00946DFC" w:rsidRPr="00C15470" w:rsidRDefault="00122715">
      <w:pPr>
        <w:pStyle w:val="Odstavecseseznamem"/>
        <w:numPr>
          <w:ilvl w:val="0"/>
          <w:numId w:val="7"/>
        </w:numPr>
        <w:tabs>
          <w:tab w:val="left" w:pos="686"/>
        </w:tabs>
        <w:spacing w:before="2"/>
        <w:ind w:right="0" w:hanging="568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Ukončení této smlouvy je též možno učinit smlouvou smluvních</w:t>
      </w:r>
      <w:r w:rsidRPr="00C15470">
        <w:rPr>
          <w:color w:val="231F20"/>
          <w:spacing w:val="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stran.</w:t>
      </w:r>
    </w:p>
    <w:p w:rsidR="00946DFC" w:rsidRPr="00C15470" w:rsidRDefault="00122715">
      <w:pPr>
        <w:pStyle w:val="Odstavecseseznamem"/>
        <w:numPr>
          <w:ilvl w:val="0"/>
          <w:numId w:val="7"/>
        </w:numPr>
        <w:tabs>
          <w:tab w:val="left" w:pos="686"/>
        </w:tabs>
        <w:spacing w:before="118"/>
        <w:ind w:left="118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Uko</w:t>
      </w:r>
      <w:r w:rsidRPr="00C15470">
        <w:rPr>
          <w:color w:val="231F20"/>
          <w:sz w:val="20"/>
          <w:lang w:val="cs-CZ"/>
        </w:rPr>
        <w:t>nčení této smlouvy je dále možné, kromě případů speciálních ustanovení dle smlouvy, o kterých tak stanoví, i výpovědí učiněnou kteroukoliv ze stran straně druhé. Výpovědní doba činí 3 měsíce od dne doručení oznámení výpovědi druhé smluvní</w:t>
      </w:r>
      <w:r w:rsidRPr="00C15470">
        <w:rPr>
          <w:color w:val="231F20"/>
          <w:spacing w:val="-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straně.</w:t>
      </w:r>
    </w:p>
    <w:p w:rsidR="00946DFC" w:rsidRPr="00C15470" w:rsidRDefault="00946DFC">
      <w:pPr>
        <w:pStyle w:val="Zkladntext"/>
        <w:spacing w:before="10"/>
        <w:ind w:left="0"/>
        <w:rPr>
          <w:sz w:val="19"/>
          <w:lang w:val="cs-CZ"/>
        </w:rPr>
      </w:pPr>
    </w:p>
    <w:p w:rsidR="00946DFC" w:rsidRPr="00C15470" w:rsidRDefault="00122715">
      <w:pPr>
        <w:pStyle w:val="Nadpis2"/>
        <w:ind w:left="3106"/>
        <w:jc w:val="left"/>
        <w:rPr>
          <w:lang w:val="cs-CZ"/>
        </w:rPr>
      </w:pPr>
      <w:proofErr w:type="spellStart"/>
      <w:r w:rsidRPr="00C15470">
        <w:rPr>
          <w:color w:val="231F20"/>
          <w:lang w:val="cs-CZ"/>
        </w:rPr>
        <w:t>lV</w:t>
      </w:r>
      <w:proofErr w:type="spellEnd"/>
      <w:r w:rsidRPr="00C15470">
        <w:rPr>
          <w:color w:val="231F20"/>
          <w:lang w:val="cs-CZ"/>
        </w:rPr>
        <w:t>. Cena</w:t>
      </w:r>
      <w:r w:rsidRPr="00C15470">
        <w:rPr>
          <w:color w:val="231F20"/>
          <w:lang w:val="cs-CZ"/>
        </w:rPr>
        <w:t xml:space="preserve"> za služby a platební podmínky</w:t>
      </w:r>
    </w:p>
    <w:p w:rsidR="00946DFC" w:rsidRPr="00C15470" w:rsidRDefault="00122715">
      <w:pPr>
        <w:pStyle w:val="Odstavecseseznamem"/>
        <w:numPr>
          <w:ilvl w:val="0"/>
          <w:numId w:val="6"/>
        </w:numPr>
        <w:tabs>
          <w:tab w:val="left" w:pos="826"/>
          <w:tab w:val="left" w:pos="827"/>
          <w:tab w:val="left" w:pos="5782"/>
          <w:tab w:val="left" w:pos="6490"/>
        </w:tabs>
        <w:spacing w:before="119" w:line="357" w:lineRule="auto"/>
        <w:ind w:right="2229" w:hanging="709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Cena za 1 hodinu poskytování služeb dle</w:t>
      </w:r>
      <w:r w:rsidRPr="00C15470">
        <w:rPr>
          <w:color w:val="231F20"/>
          <w:spacing w:val="-1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této</w:t>
      </w:r>
      <w:r w:rsidRPr="00C15470">
        <w:rPr>
          <w:color w:val="231F20"/>
          <w:spacing w:val="-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smlouvy:</w:t>
      </w:r>
      <w:r w:rsidRPr="00C15470">
        <w:rPr>
          <w:color w:val="231F20"/>
          <w:sz w:val="20"/>
          <w:lang w:val="cs-CZ"/>
        </w:rPr>
        <w:tab/>
      </w:r>
      <w:r w:rsidRPr="00C15470">
        <w:rPr>
          <w:b/>
          <w:color w:val="231F20"/>
          <w:sz w:val="20"/>
          <w:lang w:val="cs-CZ"/>
        </w:rPr>
        <w:t xml:space="preserve">1 000,- </w:t>
      </w:r>
      <w:r w:rsidRPr="00C15470">
        <w:rPr>
          <w:color w:val="231F20"/>
          <w:sz w:val="20"/>
          <w:lang w:val="cs-CZ"/>
        </w:rPr>
        <w:t>Kč bez DPH. Cena za 1 hodinu poskytování služeb dle</w:t>
      </w:r>
      <w:r w:rsidRPr="00C15470">
        <w:rPr>
          <w:color w:val="231F20"/>
          <w:spacing w:val="-1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této</w:t>
      </w:r>
      <w:r w:rsidRPr="00C15470">
        <w:rPr>
          <w:color w:val="231F20"/>
          <w:spacing w:val="-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smlouvy:</w:t>
      </w:r>
      <w:r w:rsidRPr="00C15470">
        <w:rPr>
          <w:color w:val="231F20"/>
          <w:sz w:val="20"/>
          <w:lang w:val="cs-CZ"/>
        </w:rPr>
        <w:tab/>
      </w:r>
      <w:r w:rsidRPr="00C15470">
        <w:rPr>
          <w:b/>
          <w:color w:val="231F20"/>
          <w:sz w:val="20"/>
          <w:lang w:val="cs-CZ"/>
        </w:rPr>
        <w:t xml:space="preserve">1 210,- </w:t>
      </w:r>
      <w:r w:rsidRPr="00C15470">
        <w:rPr>
          <w:color w:val="231F20"/>
          <w:sz w:val="20"/>
          <w:lang w:val="cs-CZ"/>
        </w:rPr>
        <w:t>Kč vč. DPH Samostatně DPH za 1 hodinu poskytování služeb dle</w:t>
      </w:r>
      <w:r w:rsidRPr="00C15470">
        <w:rPr>
          <w:color w:val="231F20"/>
          <w:spacing w:val="-26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této</w:t>
      </w:r>
      <w:r w:rsidRPr="00C15470">
        <w:rPr>
          <w:color w:val="231F20"/>
          <w:spacing w:val="-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smlouvy:</w:t>
      </w:r>
      <w:r w:rsidRPr="00C15470">
        <w:rPr>
          <w:color w:val="231F20"/>
          <w:sz w:val="20"/>
          <w:lang w:val="cs-CZ"/>
        </w:rPr>
        <w:tab/>
      </w:r>
      <w:proofErr w:type="gramStart"/>
      <w:r w:rsidRPr="00C15470">
        <w:rPr>
          <w:b/>
          <w:color w:val="231F20"/>
          <w:sz w:val="20"/>
          <w:lang w:val="cs-CZ"/>
        </w:rPr>
        <w:t>210 ,</w:t>
      </w:r>
      <w:proofErr w:type="gramEnd"/>
      <w:r w:rsidRPr="00C15470">
        <w:rPr>
          <w:b/>
          <w:color w:val="231F20"/>
          <w:sz w:val="20"/>
          <w:lang w:val="cs-CZ"/>
        </w:rPr>
        <w:t>-</w:t>
      </w:r>
      <w:r w:rsidRPr="00C15470">
        <w:rPr>
          <w:b/>
          <w:color w:val="231F20"/>
          <w:spacing w:val="-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Kč</w:t>
      </w:r>
    </w:p>
    <w:p w:rsidR="00946DFC" w:rsidRPr="00C15470" w:rsidRDefault="00122715">
      <w:pPr>
        <w:spacing w:before="3"/>
        <w:ind w:left="118"/>
        <w:rPr>
          <w:i/>
          <w:sz w:val="20"/>
          <w:lang w:val="cs-CZ"/>
        </w:rPr>
      </w:pPr>
      <w:r w:rsidRPr="00C15470">
        <w:rPr>
          <w:i/>
          <w:color w:val="231F20"/>
          <w:sz w:val="20"/>
          <w:lang w:val="cs-CZ"/>
        </w:rPr>
        <w:t>{Pozn.: Nabídková cena za 1 hodinu nesmí překročit 1000,- Kč}</w:t>
      </w:r>
    </w:p>
    <w:p w:rsidR="00946DFC" w:rsidRPr="00C15470" w:rsidRDefault="00122715">
      <w:pPr>
        <w:pStyle w:val="Zkladntext"/>
        <w:tabs>
          <w:tab w:val="left" w:pos="5782"/>
        </w:tabs>
        <w:spacing w:before="118"/>
        <w:ind w:left="826"/>
        <w:rPr>
          <w:lang w:val="cs-CZ"/>
        </w:rPr>
      </w:pPr>
      <w:r w:rsidRPr="00C15470">
        <w:rPr>
          <w:color w:val="231F20"/>
          <w:lang w:val="cs-CZ"/>
        </w:rPr>
        <w:t>Cena za 342 hodin poskytování služeb dle</w:t>
      </w:r>
      <w:r w:rsidRPr="00C15470">
        <w:rPr>
          <w:color w:val="231F20"/>
          <w:spacing w:val="-14"/>
          <w:lang w:val="cs-CZ"/>
        </w:rPr>
        <w:t xml:space="preserve"> </w:t>
      </w:r>
      <w:r w:rsidRPr="00C15470">
        <w:rPr>
          <w:color w:val="231F20"/>
          <w:lang w:val="cs-CZ"/>
        </w:rPr>
        <w:t>této</w:t>
      </w:r>
      <w:r w:rsidRPr="00C15470">
        <w:rPr>
          <w:color w:val="231F20"/>
          <w:spacing w:val="-2"/>
          <w:lang w:val="cs-CZ"/>
        </w:rPr>
        <w:t xml:space="preserve"> </w:t>
      </w:r>
      <w:r w:rsidRPr="00C15470">
        <w:rPr>
          <w:color w:val="231F20"/>
          <w:lang w:val="cs-CZ"/>
        </w:rPr>
        <w:t>smlouvy:</w:t>
      </w:r>
      <w:r w:rsidRPr="00C15470">
        <w:rPr>
          <w:color w:val="231F20"/>
          <w:lang w:val="cs-CZ"/>
        </w:rPr>
        <w:tab/>
      </w:r>
      <w:r w:rsidRPr="00C15470">
        <w:rPr>
          <w:b/>
          <w:color w:val="231F20"/>
          <w:lang w:val="cs-CZ"/>
        </w:rPr>
        <w:t xml:space="preserve">342 000,- </w:t>
      </w:r>
      <w:r w:rsidRPr="00C15470">
        <w:rPr>
          <w:color w:val="231F20"/>
          <w:lang w:val="cs-CZ"/>
        </w:rPr>
        <w:t>Kč bez</w:t>
      </w:r>
      <w:r w:rsidRPr="00C15470">
        <w:rPr>
          <w:color w:val="231F20"/>
          <w:spacing w:val="-2"/>
          <w:lang w:val="cs-CZ"/>
        </w:rPr>
        <w:t xml:space="preserve"> </w:t>
      </w:r>
      <w:r w:rsidRPr="00C15470">
        <w:rPr>
          <w:color w:val="231F20"/>
          <w:lang w:val="cs-CZ"/>
        </w:rPr>
        <w:t>DPH</w:t>
      </w:r>
    </w:p>
    <w:p w:rsidR="00946DFC" w:rsidRPr="00C15470" w:rsidRDefault="00122715">
      <w:pPr>
        <w:pStyle w:val="Odstavecseseznamem"/>
        <w:numPr>
          <w:ilvl w:val="0"/>
          <w:numId w:val="6"/>
        </w:numPr>
        <w:tabs>
          <w:tab w:val="left" w:pos="826"/>
          <w:tab w:val="left" w:pos="827"/>
        </w:tabs>
        <w:ind w:left="118" w:right="251" w:hanging="1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Celkové odměna za poskytování služeb bude vypočtena jako násobek počtu hodin služeb a výše uvedené částky na základě evidence hodin dle čl. II. odst. 7</w:t>
      </w:r>
      <w:r w:rsidRPr="00C15470">
        <w:rPr>
          <w:color w:val="231F20"/>
          <w:spacing w:val="-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smlouvy.</w:t>
      </w:r>
    </w:p>
    <w:p w:rsidR="00946DFC" w:rsidRPr="00C15470" w:rsidRDefault="00122715">
      <w:pPr>
        <w:pStyle w:val="Odstavecseseznamem"/>
        <w:numPr>
          <w:ilvl w:val="0"/>
          <w:numId w:val="6"/>
        </w:numPr>
        <w:tabs>
          <w:tab w:val="left" w:pos="826"/>
          <w:tab w:val="left" w:pos="827"/>
        </w:tabs>
        <w:spacing w:before="118"/>
        <w:ind w:left="118" w:hanging="1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Objednatel se zavazuje za poskytnuté služby zaplatit poskytovateli odměnu definovanou násobek s</w:t>
      </w:r>
      <w:r w:rsidRPr="00C15470">
        <w:rPr>
          <w:color w:val="231F20"/>
          <w:sz w:val="20"/>
          <w:lang w:val="cs-CZ"/>
        </w:rPr>
        <w:t>kutečně poskytnutých služeb v hodinách a částky za 1 hodinu poskytování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služeb.</w:t>
      </w:r>
    </w:p>
    <w:p w:rsidR="00946DFC" w:rsidRPr="00C15470" w:rsidRDefault="00122715">
      <w:pPr>
        <w:pStyle w:val="Odstavecseseznamem"/>
        <w:numPr>
          <w:ilvl w:val="0"/>
          <w:numId w:val="6"/>
        </w:numPr>
        <w:tabs>
          <w:tab w:val="left" w:pos="826"/>
          <w:tab w:val="left" w:pos="827"/>
        </w:tabs>
        <w:spacing w:before="122"/>
        <w:ind w:right="0" w:hanging="709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Cena je stanovena jako nejvýše přípustná a platí po celou dobu účinnosti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smlouvy.</w:t>
      </w:r>
    </w:p>
    <w:p w:rsidR="00946DFC" w:rsidRPr="00C15470" w:rsidRDefault="00122715">
      <w:pPr>
        <w:pStyle w:val="Odstavecseseznamem"/>
        <w:numPr>
          <w:ilvl w:val="0"/>
          <w:numId w:val="6"/>
        </w:numPr>
        <w:tabs>
          <w:tab w:val="left" w:pos="826"/>
          <w:tab w:val="left" w:pos="827"/>
        </w:tabs>
        <w:spacing w:before="118"/>
        <w:ind w:left="118" w:right="252" w:firstLine="0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V ceně jsou zahrnuty veškeré nutné a uznatelné náklady spojené s řádným poskytováním služeb dl</w:t>
      </w:r>
      <w:r w:rsidRPr="00C15470">
        <w:rPr>
          <w:color w:val="231F20"/>
          <w:sz w:val="20"/>
          <w:lang w:val="cs-CZ"/>
        </w:rPr>
        <w:t>e této smlouvy.</w:t>
      </w:r>
    </w:p>
    <w:p w:rsidR="00946DFC" w:rsidRPr="00C15470" w:rsidRDefault="00122715">
      <w:pPr>
        <w:pStyle w:val="Odstavecseseznamem"/>
        <w:numPr>
          <w:ilvl w:val="0"/>
          <w:numId w:val="6"/>
        </w:numPr>
        <w:tabs>
          <w:tab w:val="left" w:pos="826"/>
          <w:tab w:val="left" w:pos="827"/>
        </w:tabs>
        <w:ind w:right="0" w:hanging="709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Fakturace služeb proběhne</w:t>
      </w:r>
      <w:r w:rsidRPr="00C15470">
        <w:rPr>
          <w:color w:val="231F20"/>
          <w:spacing w:val="-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následovně:</w:t>
      </w:r>
    </w:p>
    <w:p w:rsidR="00946DFC" w:rsidRPr="00C15470" w:rsidRDefault="00122715">
      <w:pPr>
        <w:pStyle w:val="Odstavecseseznamem"/>
        <w:numPr>
          <w:ilvl w:val="1"/>
          <w:numId w:val="6"/>
        </w:numPr>
        <w:tabs>
          <w:tab w:val="left" w:pos="686"/>
        </w:tabs>
        <w:ind w:right="248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 xml:space="preserve">Zálohová </w:t>
      </w:r>
      <w:proofErr w:type="gramStart"/>
      <w:r w:rsidRPr="00C15470">
        <w:rPr>
          <w:color w:val="231F20"/>
          <w:sz w:val="20"/>
          <w:lang w:val="cs-CZ"/>
        </w:rPr>
        <w:t xml:space="preserve">faktura </w:t>
      </w:r>
      <w:r w:rsidRPr="00C15470">
        <w:rPr>
          <w:color w:val="231F20"/>
          <w:w w:val="130"/>
          <w:sz w:val="20"/>
          <w:lang w:val="cs-CZ"/>
        </w:rPr>
        <w:t xml:space="preserve">- </w:t>
      </w:r>
      <w:r w:rsidRPr="00C15470">
        <w:rPr>
          <w:color w:val="231F20"/>
          <w:sz w:val="20"/>
          <w:lang w:val="cs-CZ"/>
        </w:rPr>
        <w:t>smluvní</w:t>
      </w:r>
      <w:proofErr w:type="gramEnd"/>
      <w:r w:rsidRPr="00C15470">
        <w:rPr>
          <w:color w:val="231F20"/>
          <w:sz w:val="20"/>
          <w:lang w:val="cs-CZ"/>
        </w:rPr>
        <w:t xml:space="preserve"> strany se dohodly, že objednavatel může poskytovateli poskytnout zálohu ve výši minimálního garantovaného odběru služeb dle čl. II odst. 9. Zálohová faktura může být objednavateli vystavena nejdříve v den nabytí účinnosti</w:t>
      </w:r>
      <w:r w:rsidRPr="00C15470">
        <w:rPr>
          <w:color w:val="231F20"/>
          <w:spacing w:val="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smlouvy;</w:t>
      </w:r>
    </w:p>
    <w:p w:rsidR="00946DFC" w:rsidRPr="00C15470" w:rsidRDefault="00122715">
      <w:pPr>
        <w:pStyle w:val="Zkladntext"/>
        <w:spacing w:before="120"/>
        <w:ind w:left="685" w:right="251" w:hanging="284"/>
        <w:jc w:val="both"/>
        <w:rPr>
          <w:lang w:val="cs-CZ"/>
        </w:rPr>
      </w:pPr>
      <w:r w:rsidRPr="00C15470">
        <w:rPr>
          <w:color w:val="231F20"/>
          <w:lang w:val="cs-CZ"/>
        </w:rPr>
        <w:t>a)</w:t>
      </w:r>
      <w:r w:rsidRPr="00C15470">
        <w:rPr>
          <w:color w:val="231F20"/>
          <w:spacing w:val="30"/>
          <w:lang w:val="cs-CZ"/>
        </w:rPr>
        <w:t xml:space="preserve"> </w:t>
      </w:r>
      <w:r w:rsidRPr="00C15470">
        <w:rPr>
          <w:color w:val="231F20"/>
          <w:lang w:val="cs-CZ"/>
        </w:rPr>
        <w:t>Konečná</w:t>
      </w:r>
      <w:r w:rsidRPr="00C15470">
        <w:rPr>
          <w:color w:val="231F20"/>
          <w:spacing w:val="-8"/>
          <w:lang w:val="cs-CZ"/>
        </w:rPr>
        <w:t xml:space="preserve"> </w:t>
      </w:r>
      <w:proofErr w:type="gramStart"/>
      <w:r w:rsidRPr="00C15470">
        <w:rPr>
          <w:color w:val="231F20"/>
          <w:lang w:val="cs-CZ"/>
        </w:rPr>
        <w:t>faktur</w:t>
      </w:r>
      <w:r w:rsidRPr="00C15470">
        <w:rPr>
          <w:color w:val="231F20"/>
          <w:lang w:val="cs-CZ"/>
        </w:rPr>
        <w:t>a</w:t>
      </w:r>
      <w:r w:rsidRPr="00C15470">
        <w:rPr>
          <w:color w:val="231F20"/>
          <w:spacing w:val="-8"/>
          <w:lang w:val="cs-CZ"/>
        </w:rPr>
        <w:t xml:space="preserve"> </w:t>
      </w:r>
      <w:r w:rsidRPr="00C15470">
        <w:rPr>
          <w:color w:val="231F20"/>
          <w:w w:val="135"/>
          <w:lang w:val="cs-CZ"/>
        </w:rPr>
        <w:t>-</w:t>
      </w:r>
      <w:r w:rsidRPr="00C15470">
        <w:rPr>
          <w:color w:val="231F20"/>
          <w:spacing w:val="-25"/>
          <w:w w:val="135"/>
          <w:lang w:val="cs-CZ"/>
        </w:rPr>
        <w:t xml:space="preserve"> </w:t>
      </w:r>
      <w:r w:rsidRPr="00C15470">
        <w:rPr>
          <w:color w:val="231F20"/>
          <w:lang w:val="cs-CZ"/>
        </w:rPr>
        <w:t>za</w:t>
      </w:r>
      <w:proofErr w:type="gramEnd"/>
      <w:r w:rsidRPr="00C15470">
        <w:rPr>
          <w:color w:val="231F20"/>
          <w:spacing w:val="-9"/>
          <w:lang w:val="cs-CZ"/>
        </w:rPr>
        <w:t xml:space="preserve"> </w:t>
      </w:r>
      <w:r w:rsidRPr="00C15470">
        <w:rPr>
          <w:color w:val="231F20"/>
          <w:lang w:val="cs-CZ"/>
        </w:rPr>
        <w:t>služby</w:t>
      </w:r>
      <w:r w:rsidRPr="00C15470">
        <w:rPr>
          <w:color w:val="231F20"/>
          <w:spacing w:val="-8"/>
          <w:lang w:val="cs-CZ"/>
        </w:rPr>
        <w:t xml:space="preserve"> </w:t>
      </w:r>
      <w:r w:rsidRPr="00C15470">
        <w:rPr>
          <w:color w:val="231F20"/>
          <w:lang w:val="cs-CZ"/>
        </w:rPr>
        <w:t>poskytnuté</w:t>
      </w:r>
      <w:r w:rsidRPr="00C15470">
        <w:rPr>
          <w:color w:val="231F20"/>
          <w:spacing w:val="-10"/>
          <w:lang w:val="cs-CZ"/>
        </w:rPr>
        <w:t xml:space="preserve"> </w:t>
      </w:r>
      <w:r w:rsidRPr="00C15470">
        <w:rPr>
          <w:color w:val="231F20"/>
          <w:lang w:val="cs-CZ"/>
        </w:rPr>
        <w:t>nad</w:t>
      </w:r>
      <w:r w:rsidRPr="00C15470">
        <w:rPr>
          <w:color w:val="231F20"/>
          <w:spacing w:val="-8"/>
          <w:lang w:val="cs-CZ"/>
        </w:rPr>
        <w:t xml:space="preserve"> </w:t>
      </w:r>
      <w:r w:rsidRPr="00C15470">
        <w:rPr>
          <w:color w:val="231F20"/>
          <w:lang w:val="cs-CZ"/>
        </w:rPr>
        <w:t>rámec</w:t>
      </w:r>
      <w:r w:rsidRPr="00C15470">
        <w:rPr>
          <w:color w:val="231F20"/>
          <w:spacing w:val="-9"/>
          <w:lang w:val="cs-CZ"/>
        </w:rPr>
        <w:t xml:space="preserve"> </w:t>
      </w:r>
      <w:r w:rsidRPr="00C15470">
        <w:rPr>
          <w:color w:val="231F20"/>
          <w:lang w:val="cs-CZ"/>
        </w:rPr>
        <w:t>zálohové</w:t>
      </w:r>
      <w:r w:rsidRPr="00C15470">
        <w:rPr>
          <w:color w:val="231F20"/>
          <w:spacing w:val="-9"/>
          <w:lang w:val="cs-CZ"/>
        </w:rPr>
        <w:t xml:space="preserve"> </w:t>
      </w:r>
      <w:r w:rsidRPr="00C15470">
        <w:rPr>
          <w:color w:val="231F20"/>
          <w:lang w:val="cs-CZ"/>
        </w:rPr>
        <w:t>faktury</w:t>
      </w:r>
      <w:r w:rsidRPr="00C15470">
        <w:rPr>
          <w:color w:val="231F20"/>
          <w:spacing w:val="-8"/>
          <w:lang w:val="cs-CZ"/>
        </w:rPr>
        <w:t xml:space="preserve"> </w:t>
      </w:r>
      <w:r w:rsidRPr="00C15470">
        <w:rPr>
          <w:color w:val="231F20"/>
          <w:lang w:val="cs-CZ"/>
        </w:rPr>
        <w:t>za</w:t>
      </w:r>
      <w:r w:rsidRPr="00C15470">
        <w:rPr>
          <w:color w:val="231F20"/>
          <w:spacing w:val="-9"/>
          <w:lang w:val="cs-CZ"/>
        </w:rPr>
        <w:t xml:space="preserve"> </w:t>
      </w:r>
      <w:r w:rsidRPr="00C15470">
        <w:rPr>
          <w:color w:val="231F20"/>
          <w:lang w:val="cs-CZ"/>
        </w:rPr>
        <w:t>služby</w:t>
      </w:r>
      <w:r w:rsidRPr="00C15470">
        <w:rPr>
          <w:color w:val="231F20"/>
          <w:spacing w:val="-7"/>
          <w:lang w:val="cs-CZ"/>
        </w:rPr>
        <w:t xml:space="preserve"> </w:t>
      </w:r>
      <w:r w:rsidRPr="00C15470">
        <w:rPr>
          <w:color w:val="231F20"/>
          <w:lang w:val="cs-CZ"/>
        </w:rPr>
        <w:t>dle</w:t>
      </w:r>
      <w:r w:rsidRPr="00C15470">
        <w:rPr>
          <w:color w:val="231F20"/>
          <w:spacing w:val="-10"/>
          <w:lang w:val="cs-CZ"/>
        </w:rPr>
        <w:t xml:space="preserve"> </w:t>
      </w:r>
      <w:r w:rsidRPr="00C15470">
        <w:rPr>
          <w:color w:val="231F20"/>
          <w:lang w:val="cs-CZ"/>
        </w:rPr>
        <w:t>písm.</w:t>
      </w:r>
      <w:r w:rsidRPr="00C15470">
        <w:rPr>
          <w:color w:val="231F20"/>
          <w:spacing w:val="-8"/>
          <w:lang w:val="cs-CZ"/>
        </w:rPr>
        <w:t xml:space="preserve"> </w:t>
      </w:r>
      <w:r w:rsidRPr="00C15470">
        <w:rPr>
          <w:color w:val="231F20"/>
          <w:lang w:val="cs-CZ"/>
        </w:rPr>
        <w:t>a)</w:t>
      </w:r>
      <w:r w:rsidRPr="00C15470">
        <w:rPr>
          <w:color w:val="231F20"/>
          <w:spacing w:val="-12"/>
          <w:lang w:val="cs-CZ"/>
        </w:rPr>
        <w:t xml:space="preserve"> </w:t>
      </w:r>
      <w:r w:rsidRPr="00C15470">
        <w:rPr>
          <w:color w:val="231F20"/>
          <w:lang w:val="cs-CZ"/>
        </w:rPr>
        <w:t>výše,</w:t>
      </w:r>
      <w:r w:rsidRPr="00C15470">
        <w:rPr>
          <w:color w:val="231F20"/>
          <w:spacing w:val="-7"/>
          <w:lang w:val="cs-CZ"/>
        </w:rPr>
        <w:t xml:space="preserve"> </w:t>
      </w:r>
      <w:r w:rsidRPr="00C15470">
        <w:rPr>
          <w:color w:val="231F20"/>
          <w:lang w:val="cs-CZ"/>
        </w:rPr>
        <w:t>které</w:t>
      </w:r>
      <w:r w:rsidRPr="00C15470">
        <w:rPr>
          <w:color w:val="231F20"/>
          <w:spacing w:val="-10"/>
          <w:lang w:val="cs-CZ"/>
        </w:rPr>
        <w:t xml:space="preserve"> </w:t>
      </w:r>
      <w:r w:rsidRPr="00C15470">
        <w:rPr>
          <w:color w:val="231F20"/>
          <w:lang w:val="cs-CZ"/>
        </w:rPr>
        <w:t>nebyly zahrnuty v zálohové faktuře, byla-li vystavena. Konečná faktura bude vystavena po ukončení plnění dle smlouvy ve smyslu čl. III odst. 1</w:t>
      </w:r>
      <w:r w:rsidRPr="00C15470">
        <w:rPr>
          <w:color w:val="231F20"/>
          <w:spacing w:val="-6"/>
          <w:lang w:val="cs-CZ"/>
        </w:rPr>
        <w:t xml:space="preserve"> </w:t>
      </w:r>
      <w:r w:rsidRPr="00C15470">
        <w:rPr>
          <w:color w:val="231F20"/>
          <w:lang w:val="cs-CZ"/>
        </w:rPr>
        <w:t>smlouvy.</w:t>
      </w:r>
    </w:p>
    <w:p w:rsidR="00946DFC" w:rsidRPr="00C15470" w:rsidRDefault="00122715">
      <w:pPr>
        <w:pStyle w:val="Odstavecseseznamem"/>
        <w:numPr>
          <w:ilvl w:val="0"/>
          <w:numId w:val="6"/>
        </w:numPr>
        <w:tabs>
          <w:tab w:val="left" w:pos="826"/>
          <w:tab w:val="left" w:pos="827"/>
        </w:tabs>
        <w:spacing w:before="119"/>
        <w:ind w:left="118" w:right="247" w:hanging="1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Splatnost faktur je 30 dnů od jejího doručení objednateli. Závazek splatnosti ceny je splněn okamžikem odeslání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příslušné</w:t>
      </w:r>
      <w:r w:rsidRPr="00C15470">
        <w:rPr>
          <w:color w:val="231F20"/>
          <w:spacing w:val="-10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částky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</w:t>
      </w:r>
      <w:r w:rsidRPr="00C15470">
        <w:rPr>
          <w:color w:val="231F20"/>
          <w:spacing w:val="-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účtu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objednatele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na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účet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poskytovatele.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Faktura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musí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mít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veškeré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náležitosti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daňového a účetního dokladu dle příslušných právních předpisů; nebude-li faktura uvedené náležitosti obsahovat, bude ve lhůtě její splatnosti vrácena k opravě a po jejím opětovném zaslání počíná běžet nová lhůta splatnosti v souladu   s podmínkami uvedeným</w:t>
      </w:r>
      <w:r w:rsidRPr="00C15470">
        <w:rPr>
          <w:color w:val="231F20"/>
          <w:sz w:val="20"/>
          <w:lang w:val="cs-CZ"/>
        </w:rPr>
        <w:t>i v tomto odstavci. Poskytovatel se zavazuje uvést na fakturu dodatečnou specifikaci (např.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ohledně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zdroje</w:t>
      </w:r>
      <w:r w:rsidRPr="00C15470">
        <w:rPr>
          <w:color w:val="231F20"/>
          <w:spacing w:val="-10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financování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viz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odst.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8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níže)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určenou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objednatelem.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Každá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faktura</w:t>
      </w:r>
      <w:r w:rsidRPr="00C15470">
        <w:rPr>
          <w:color w:val="231F20"/>
          <w:spacing w:val="-6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bude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vyhotovena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ve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dvou originálech, které poskytovatel předá</w:t>
      </w:r>
      <w:r w:rsidRPr="00C15470">
        <w:rPr>
          <w:color w:val="231F20"/>
          <w:spacing w:val="-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objednateli.</w:t>
      </w:r>
    </w:p>
    <w:p w:rsidR="00946DFC" w:rsidRPr="00C15470" w:rsidRDefault="00122715">
      <w:pPr>
        <w:pStyle w:val="Odstavecseseznamem"/>
        <w:numPr>
          <w:ilvl w:val="0"/>
          <w:numId w:val="6"/>
        </w:numPr>
        <w:tabs>
          <w:tab w:val="left" w:pos="826"/>
          <w:tab w:val="left" w:pos="827"/>
        </w:tabs>
        <w:spacing w:before="120"/>
        <w:ind w:right="0" w:hanging="709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</w:t>
      </w:r>
      <w:r w:rsidRPr="00C15470">
        <w:rPr>
          <w:color w:val="231F20"/>
          <w:sz w:val="20"/>
          <w:lang w:val="cs-CZ"/>
        </w:rPr>
        <w:t>atel je povinen na faktuře uvést název</w:t>
      </w:r>
      <w:r w:rsidRPr="00C15470">
        <w:rPr>
          <w:color w:val="231F20"/>
          <w:spacing w:val="-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projektu:</w:t>
      </w:r>
    </w:p>
    <w:p w:rsidR="00946DFC" w:rsidRPr="00C15470" w:rsidRDefault="00122715">
      <w:pPr>
        <w:spacing w:before="121"/>
        <w:ind w:left="2566" w:right="1695" w:hanging="1006"/>
        <w:jc w:val="both"/>
        <w:rPr>
          <w:i/>
          <w:sz w:val="20"/>
          <w:lang w:val="cs-CZ"/>
        </w:rPr>
      </w:pPr>
      <w:r w:rsidRPr="00C15470">
        <w:rPr>
          <w:i/>
          <w:color w:val="231F20"/>
          <w:sz w:val="20"/>
          <w:lang w:val="cs-CZ"/>
        </w:rPr>
        <w:t>11Spolufinancováno</w:t>
      </w:r>
      <w:r w:rsidRPr="00C15470">
        <w:rPr>
          <w:i/>
          <w:color w:val="231F20"/>
          <w:spacing w:val="-13"/>
          <w:sz w:val="20"/>
          <w:lang w:val="cs-CZ"/>
        </w:rPr>
        <w:t xml:space="preserve"> </w:t>
      </w:r>
      <w:r w:rsidRPr="00C15470">
        <w:rPr>
          <w:i/>
          <w:color w:val="231F20"/>
          <w:sz w:val="20"/>
          <w:lang w:val="cs-CZ"/>
        </w:rPr>
        <w:t>z</w:t>
      </w:r>
      <w:r w:rsidRPr="00C15470">
        <w:rPr>
          <w:i/>
          <w:color w:val="231F20"/>
          <w:spacing w:val="-13"/>
          <w:sz w:val="20"/>
          <w:lang w:val="cs-CZ"/>
        </w:rPr>
        <w:t xml:space="preserve"> </w:t>
      </w:r>
      <w:r w:rsidRPr="00C15470">
        <w:rPr>
          <w:i/>
          <w:color w:val="231F20"/>
          <w:sz w:val="20"/>
          <w:lang w:val="cs-CZ"/>
        </w:rPr>
        <w:t>projektu</w:t>
      </w:r>
      <w:r w:rsidRPr="00C15470">
        <w:rPr>
          <w:i/>
          <w:color w:val="231F20"/>
          <w:spacing w:val="-15"/>
          <w:sz w:val="20"/>
          <w:lang w:val="cs-CZ"/>
        </w:rPr>
        <w:t xml:space="preserve"> </w:t>
      </w:r>
      <w:r w:rsidRPr="00C15470">
        <w:rPr>
          <w:i/>
          <w:color w:val="231F20"/>
          <w:sz w:val="20"/>
          <w:lang w:val="cs-CZ"/>
        </w:rPr>
        <w:t>Inženýrské</w:t>
      </w:r>
      <w:r w:rsidRPr="00C15470">
        <w:rPr>
          <w:i/>
          <w:color w:val="231F20"/>
          <w:spacing w:val="-13"/>
          <w:sz w:val="20"/>
          <w:lang w:val="cs-CZ"/>
        </w:rPr>
        <w:t xml:space="preserve"> </w:t>
      </w:r>
      <w:r w:rsidRPr="00C15470">
        <w:rPr>
          <w:i/>
          <w:color w:val="231F20"/>
          <w:sz w:val="20"/>
          <w:lang w:val="cs-CZ"/>
        </w:rPr>
        <w:t>aplikace</w:t>
      </w:r>
      <w:r w:rsidRPr="00C15470">
        <w:rPr>
          <w:i/>
          <w:color w:val="231F20"/>
          <w:spacing w:val="-12"/>
          <w:sz w:val="20"/>
          <w:lang w:val="cs-CZ"/>
        </w:rPr>
        <w:t xml:space="preserve"> </w:t>
      </w:r>
      <w:r w:rsidRPr="00C15470">
        <w:rPr>
          <w:i/>
          <w:color w:val="231F20"/>
          <w:sz w:val="20"/>
          <w:lang w:val="cs-CZ"/>
        </w:rPr>
        <w:t>fyziky</w:t>
      </w:r>
      <w:r w:rsidRPr="00C15470">
        <w:rPr>
          <w:i/>
          <w:color w:val="231F20"/>
          <w:spacing w:val="-14"/>
          <w:sz w:val="20"/>
          <w:lang w:val="cs-CZ"/>
        </w:rPr>
        <w:t xml:space="preserve"> </w:t>
      </w:r>
      <w:proofErr w:type="gramStart"/>
      <w:r w:rsidRPr="00C15470">
        <w:rPr>
          <w:i/>
          <w:color w:val="231F20"/>
          <w:sz w:val="20"/>
          <w:lang w:val="cs-CZ"/>
        </w:rPr>
        <w:t>mikrosvěta</w:t>
      </w:r>
      <w:r w:rsidRPr="00C15470">
        <w:rPr>
          <w:i/>
          <w:color w:val="231F20"/>
          <w:spacing w:val="-13"/>
          <w:sz w:val="20"/>
          <w:lang w:val="cs-CZ"/>
        </w:rPr>
        <w:t xml:space="preserve"> </w:t>
      </w:r>
      <w:r w:rsidRPr="00C15470">
        <w:rPr>
          <w:i/>
          <w:color w:val="231F20"/>
          <w:sz w:val="20"/>
          <w:lang w:val="cs-CZ"/>
        </w:rPr>
        <w:t>-</w:t>
      </w:r>
      <w:r w:rsidRPr="00C15470">
        <w:rPr>
          <w:i/>
          <w:color w:val="231F20"/>
          <w:spacing w:val="-14"/>
          <w:sz w:val="20"/>
          <w:lang w:val="cs-CZ"/>
        </w:rPr>
        <w:t xml:space="preserve"> </w:t>
      </w:r>
      <w:r w:rsidRPr="00C15470">
        <w:rPr>
          <w:i/>
          <w:color w:val="231F20"/>
          <w:sz w:val="20"/>
          <w:lang w:val="cs-CZ"/>
        </w:rPr>
        <w:t>INAFYM</w:t>
      </w:r>
      <w:proofErr w:type="gramEnd"/>
      <w:r w:rsidRPr="00C15470">
        <w:rPr>
          <w:i/>
          <w:color w:val="231F20"/>
          <w:sz w:val="20"/>
          <w:lang w:val="cs-CZ"/>
        </w:rPr>
        <w:t xml:space="preserve">, </w:t>
      </w:r>
      <w:proofErr w:type="spellStart"/>
      <w:r w:rsidRPr="00C15470">
        <w:rPr>
          <w:i/>
          <w:color w:val="231F20"/>
          <w:w w:val="105"/>
          <w:sz w:val="20"/>
          <w:lang w:val="cs-CZ"/>
        </w:rPr>
        <w:t>reg</w:t>
      </w:r>
      <w:proofErr w:type="spellEnd"/>
      <w:r w:rsidRPr="00C15470">
        <w:rPr>
          <w:i/>
          <w:color w:val="231F20"/>
          <w:w w:val="105"/>
          <w:sz w:val="20"/>
          <w:lang w:val="cs-CZ"/>
        </w:rPr>
        <w:t>. č. CZ.02.1.01/0.0/0.0/16_019/0000766</w:t>
      </w:r>
      <w:r w:rsidRPr="00C15470">
        <w:rPr>
          <w:i/>
          <w:color w:val="231F20"/>
          <w:spacing w:val="-36"/>
          <w:w w:val="105"/>
          <w:sz w:val="20"/>
          <w:lang w:val="cs-CZ"/>
        </w:rPr>
        <w:t xml:space="preserve"> </w:t>
      </w:r>
      <w:r w:rsidRPr="00C15470">
        <w:rPr>
          <w:i/>
          <w:color w:val="231F20"/>
          <w:w w:val="105"/>
          <w:sz w:val="20"/>
          <w:lang w:val="cs-CZ"/>
        </w:rPr>
        <w:t>INAFYM"</w:t>
      </w:r>
    </w:p>
    <w:p w:rsidR="00946DFC" w:rsidRPr="00C15470" w:rsidRDefault="00122715">
      <w:pPr>
        <w:pStyle w:val="Odstavecseseznamem"/>
        <w:numPr>
          <w:ilvl w:val="0"/>
          <w:numId w:val="6"/>
        </w:numPr>
        <w:tabs>
          <w:tab w:val="left" w:pos="826"/>
          <w:tab w:val="left" w:pos="827"/>
        </w:tabs>
        <w:spacing w:before="119"/>
        <w:ind w:left="118" w:right="253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Smluvní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strany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se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dohodly,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že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veškeré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platby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za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dodané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služby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budou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placeny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bezhotovostním</w:t>
      </w:r>
      <w:r w:rsidRPr="00C15470">
        <w:rPr>
          <w:color w:val="231F20"/>
          <w:spacing w:val="-6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převodem na účet</w:t>
      </w:r>
      <w:r w:rsidRPr="00C15470">
        <w:rPr>
          <w:color w:val="231F20"/>
          <w:spacing w:val="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poskytovatele.</w:t>
      </w:r>
    </w:p>
    <w:p w:rsidR="00946DFC" w:rsidRPr="00C15470" w:rsidRDefault="00946DFC">
      <w:pPr>
        <w:jc w:val="both"/>
        <w:rPr>
          <w:sz w:val="20"/>
          <w:lang w:val="cs-CZ"/>
        </w:rPr>
        <w:sectPr w:rsidR="00946DFC" w:rsidRPr="00C15470">
          <w:pgSz w:w="11910" w:h="16840"/>
          <w:pgMar w:top="1700" w:right="1160" w:bottom="500" w:left="1160" w:header="569" w:footer="311" w:gutter="0"/>
          <w:cols w:space="708"/>
        </w:sectPr>
      </w:pPr>
    </w:p>
    <w:p w:rsidR="00946DFC" w:rsidRPr="00C15470" w:rsidRDefault="00946DFC">
      <w:pPr>
        <w:pStyle w:val="Zkladntext"/>
        <w:spacing w:before="3"/>
        <w:ind w:left="0"/>
        <w:rPr>
          <w:sz w:val="18"/>
          <w:lang w:val="cs-CZ"/>
        </w:rPr>
      </w:pPr>
    </w:p>
    <w:p w:rsidR="00946DFC" w:rsidRPr="00C15470" w:rsidRDefault="00122715">
      <w:pPr>
        <w:pStyle w:val="Nadpis2"/>
        <w:spacing w:before="59"/>
        <w:ind w:left="3637"/>
        <w:rPr>
          <w:lang w:val="cs-CZ"/>
        </w:rPr>
      </w:pPr>
      <w:r w:rsidRPr="00C15470">
        <w:rPr>
          <w:color w:val="231F20"/>
          <w:lang w:val="cs-CZ"/>
        </w:rPr>
        <w:t>V. Odpovědnost za škodu</w:t>
      </w:r>
    </w:p>
    <w:p w:rsidR="00946DFC" w:rsidRPr="00C15470" w:rsidRDefault="00122715">
      <w:pPr>
        <w:pStyle w:val="Odstavecseseznamem"/>
        <w:numPr>
          <w:ilvl w:val="0"/>
          <w:numId w:val="5"/>
        </w:numPr>
        <w:tabs>
          <w:tab w:val="left" w:pos="826"/>
          <w:tab w:val="left" w:pos="827"/>
        </w:tabs>
        <w:ind w:right="252" w:hanging="1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Poskytovatel odpovídá objednateli za škodu na věcech převzatých od objednatele nebo od třetích osob v rámci plnění této smlouvy, ledaže tuto škodu nemohl odvrátit ani při vynaložení veškeré odborné</w:t>
      </w:r>
      <w:r w:rsidRPr="00C15470">
        <w:rPr>
          <w:color w:val="231F20"/>
          <w:spacing w:val="-2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péče.</w:t>
      </w:r>
    </w:p>
    <w:p w:rsidR="00946DFC" w:rsidRPr="00C15470" w:rsidRDefault="00122715">
      <w:pPr>
        <w:pStyle w:val="Odstavecseseznamem"/>
        <w:numPr>
          <w:ilvl w:val="0"/>
          <w:numId w:val="5"/>
        </w:numPr>
        <w:tabs>
          <w:tab w:val="left" w:pos="826"/>
          <w:tab w:val="left" w:pos="827"/>
        </w:tabs>
        <w:spacing w:before="119"/>
        <w:ind w:right="249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Za správnost všech dokladů předložených poskytovatel</w:t>
      </w:r>
      <w:r w:rsidRPr="00C15470">
        <w:rPr>
          <w:color w:val="231F20"/>
          <w:sz w:val="20"/>
          <w:lang w:val="cs-CZ"/>
        </w:rPr>
        <w:t>i odpovídá objednatel. Poskytovatel neodpovídá za škody vzniklé v důsledku porušení povinností objednatele, zejména nepředání podkladů, předání neúplných podkladů či předání podkladů a informací věcně nesprávných či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nepravdivých.</w:t>
      </w:r>
    </w:p>
    <w:p w:rsidR="00946DFC" w:rsidRPr="00C15470" w:rsidRDefault="00122715">
      <w:pPr>
        <w:pStyle w:val="Odstavecseseznamem"/>
        <w:numPr>
          <w:ilvl w:val="0"/>
          <w:numId w:val="5"/>
        </w:numPr>
        <w:tabs>
          <w:tab w:val="left" w:pos="826"/>
          <w:tab w:val="left" w:pos="827"/>
        </w:tabs>
        <w:spacing w:before="120"/>
        <w:ind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Poskytovatel odpovídá objednatele za škodu způsobenou neodborným poskytováním služeb, a to zejména v souladu s účelem a předmětem této smlouvy, a to až do výše maximální možné částky dle čl. III odst. 1 písm. a) smlouvy.</w:t>
      </w:r>
    </w:p>
    <w:p w:rsidR="00946DFC" w:rsidRPr="00C15470" w:rsidRDefault="00946DFC">
      <w:pPr>
        <w:pStyle w:val="Zkladntext"/>
        <w:spacing w:before="9"/>
        <w:ind w:left="0"/>
        <w:rPr>
          <w:sz w:val="19"/>
          <w:lang w:val="cs-CZ"/>
        </w:rPr>
      </w:pPr>
    </w:p>
    <w:p w:rsidR="00946DFC" w:rsidRPr="00C15470" w:rsidRDefault="00122715">
      <w:pPr>
        <w:pStyle w:val="Nadpis2"/>
        <w:tabs>
          <w:tab w:val="left" w:pos="3219"/>
        </w:tabs>
        <w:spacing w:before="1"/>
        <w:ind w:left="2511"/>
        <w:rPr>
          <w:lang w:val="cs-CZ"/>
        </w:rPr>
      </w:pPr>
      <w:proofErr w:type="spellStart"/>
      <w:r w:rsidRPr="00C15470">
        <w:rPr>
          <w:color w:val="231F20"/>
          <w:lang w:val="cs-CZ"/>
        </w:rPr>
        <w:t>Vl</w:t>
      </w:r>
      <w:proofErr w:type="spellEnd"/>
      <w:r w:rsidRPr="00C15470">
        <w:rPr>
          <w:color w:val="231F20"/>
          <w:lang w:val="cs-CZ"/>
        </w:rPr>
        <w:t>.</w:t>
      </w:r>
      <w:r w:rsidRPr="00C15470">
        <w:rPr>
          <w:color w:val="231F20"/>
          <w:lang w:val="cs-CZ"/>
        </w:rPr>
        <w:tab/>
        <w:t xml:space="preserve">Mlčenlivost, licence, ochrana </w:t>
      </w:r>
      <w:r w:rsidRPr="00C15470">
        <w:rPr>
          <w:color w:val="231F20"/>
          <w:lang w:val="cs-CZ"/>
        </w:rPr>
        <w:t>osobních</w:t>
      </w:r>
      <w:r w:rsidRPr="00C15470">
        <w:rPr>
          <w:color w:val="231F20"/>
          <w:spacing w:val="-2"/>
          <w:lang w:val="cs-CZ"/>
        </w:rPr>
        <w:t xml:space="preserve"> </w:t>
      </w:r>
      <w:r w:rsidRPr="00C15470">
        <w:rPr>
          <w:color w:val="231F20"/>
          <w:lang w:val="cs-CZ"/>
        </w:rPr>
        <w:t>údajů</w:t>
      </w:r>
    </w:p>
    <w:p w:rsidR="00946DFC" w:rsidRPr="00C15470" w:rsidRDefault="00122715">
      <w:pPr>
        <w:pStyle w:val="Odstavecseseznamem"/>
        <w:numPr>
          <w:ilvl w:val="0"/>
          <w:numId w:val="4"/>
        </w:numPr>
        <w:tabs>
          <w:tab w:val="left" w:pos="826"/>
          <w:tab w:val="left" w:pos="827"/>
        </w:tabs>
        <w:spacing w:before="118"/>
        <w:ind w:right="251" w:hanging="1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Poskytovatel je povinen veškeré informace a údaje, se kterými se seznámí v souvislosti se zajištěním vzdělávání, zachovávat v tajnosti a tyto nezpřístupnit třetím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osobám.</w:t>
      </w:r>
    </w:p>
    <w:p w:rsidR="00946DFC" w:rsidRPr="00C15470" w:rsidRDefault="00122715">
      <w:pPr>
        <w:pStyle w:val="Odstavecseseznamem"/>
        <w:numPr>
          <w:ilvl w:val="0"/>
          <w:numId w:val="4"/>
        </w:numPr>
        <w:tabs>
          <w:tab w:val="left" w:pos="826"/>
          <w:tab w:val="left" w:pos="827"/>
        </w:tabs>
        <w:ind w:right="247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 xml:space="preserve">Poskytovatel není </w:t>
      </w:r>
      <w:proofErr w:type="gramStart"/>
      <w:r w:rsidRPr="00C15470">
        <w:rPr>
          <w:color w:val="231F20"/>
          <w:sz w:val="20"/>
          <w:lang w:val="cs-CZ"/>
        </w:rPr>
        <w:t>oprávněn</w:t>
      </w:r>
      <w:proofErr w:type="gramEnd"/>
      <w:r w:rsidRPr="00C15470">
        <w:rPr>
          <w:color w:val="231F20"/>
          <w:sz w:val="20"/>
          <w:lang w:val="cs-CZ"/>
        </w:rPr>
        <w:t xml:space="preserve"> jakkoliv využít informace, údaje a dokument</w:t>
      </w:r>
      <w:r w:rsidRPr="00C15470">
        <w:rPr>
          <w:color w:val="231F20"/>
          <w:sz w:val="20"/>
          <w:lang w:val="cs-CZ"/>
        </w:rPr>
        <w:t>aci, která mu byla zpřístupněna v souvislosti s prováděním služeb, ve prospěch svůj nebo ve prospěch třetí osoby. Poskytovatel je povinen dodržovat tyto povinnosti také po ukončení smluvního vztahu mezi objednatelem a poskytovatelem až do doby, kdy bude tě</w:t>
      </w:r>
      <w:r w:rsidRPr="00C15470">
        <w:rPr>
          <w:color w:val="231F20"/>
          <w:sz w:val="20"/>
          <w:lang w:val="cs-CZ"/>
        </w:rPr>
        <w:t>chto povinností objednatelem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zproštěn.</w:t>
      </w:r>
    </w:p>
    <w:p w:rsidR="00946DFC" w:rsidRPr="00C15470" w:rsidRDefault="00122715">
      <w:pPr>
        <w:pStyle w:val="Odstavecseseznamem"/>
        <w:numPr>
          <w:ilvl w:val="0"/>
          <w:numId w:val="4"/>
        </w:numPr>
        <w:tabs>
          <w:tab w:val="left" w:pos="826"/>
          <w:tab w:val="left" w:pos="827"/>
        </w:tabs>
        <w:spacing w:before="120"/>
        <w:ind w:right="246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Poskytovatel v rámci této smlouvy poskytuje objednateli oprávnění k výkonu práva užít jednotlivé poskytnuté studijní materiály sloužící k zajištění vzdělávání. V případě, že v souvislosti s plněním závazku dle této sm</w:t>
      </w:r>
      <w:r w:rsidRPr="00C15470">
        <w:rPr>
          <w:color w:val="231F20"/>
          <w:sz w:val="20"/>
          <w:lang w:val="cs-CZ"/>
        </w:rPr>
        <w:t>louvy dojde k vytvoření autorského díla ve smyslu zákona č. 121/2000 Sb., autorský zákon, ve znění pozdějších předpisů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(zejména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vytvořením</w:t>
      </w:r>
      <w:r w:rsidRPr="00C15470">
        <w:rPr>
          <w:color w:val="231F20"/>
          <w:spacing w:val="-10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studijních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materiálů),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poskytuje</w:t>
      </w:r>
      <w:r w:rsidRPr="00C15470">
        <w:rPr>
          <w:color w:val="231F20"/>
          <w:spacing w:val="-10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tímto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Poskytovatel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objednateli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oprávnění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k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 xml:space="preserve">výkonu práva dílo užít jakýmkoliv známým </w:t>
      </w:r>
      <w:r w:rsidRPr="00C15470">
        <w:rPr>
          <w:color w:val="231F20"/>
          <w:sz w:val="20"/>
          <w:lang w:val="cs-CZ"/>
        </w:rPr>
        <w:t>způsobem, v jakémkoliv územním rozsahu bez časového omezení (licence). Úplata za poskytnutí licence není obsažena v ceně za splnění předmětu této smlouvy. Bude-li vytvořeno autorské dílo osobami, které nejsou v zaměstnaneckém nebo v jiném obdobném poměru k</w:t>
      </w:r>
      <w:r w:rsidRPr="00C15470">
        <w:rPr>
          <w:color w:val="231F20"/>
          <w:sz w:val="20"/>
          <w:lang w:val="cs-CZ"/>
        </w:rPr>
        <w:t xml:space="preserve"> Poskytovateli, zajistí Poskytovatel smluvně souhlas autorů s užitím díla dle tohoto odstavce</w:t>
      </w:r>
      <w:r w:rsidRPr="00C15470">
        <w:rPr>
          <w:color w:val="231F20"/>
          <w:spacing w:val="-10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smlouvy.</w:t>
      </w:r>
    </w:p>
    <w:p w:rsidR="00946DFC" w:rsidRPr="00C15470" w:rsidRDefault="00122715">
      <w:pPr>
        <w:pStyle w:val="Odstavecseseznamem"/>
        <w:numPr>
          <w:ilvl w:val="0"/>
          <w:numId w:val="4"/>
        </w:numPr>
        <w:tabs>
          <w:tab w:val="left" w:pos="826"/>
          <w:tab w:val="left" w:pos="827"/>
        </w:tabs>
        <w:spacing w:before="118"/>
        <w:ind w:right="251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Objednatel je oprávněn poskytované výstupy dle této smlouvy použít pro všechny činnosti spojené s přípravou a následnou realizací v rámci činností souvis</w:t>
      </w:r>
      <w:r w:rsidRPr="00C15470">
        <w:rPr>
          <w:color w:val="231F20"/>
          <w:sz w:val="20"/>
          <w:lang w:val="cs-CZ"/>
        </w:rPr>
        <w:t>ejících s předmětem této smlouvy. Objednatel je dále oprávněn předat poskytované výstupy i jejich části třetí osobě za účelem provádění změn nebo doplnění i jako podklad pro vypracování dalších</w:t>
      </w:r>
      <w:r w:rsidRPr="00C15470">
        <w:rPr>
          <w:color w:val="231F20"/>
          <w:spacing w:val="-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výstupů.</w:t>
      </w:r>
    </w:p>
    <w:p w:rsidR="00946DFC" w:rsidRPr="00C15470" w:rsidRDefault="00122715">
      <w:pPr>
        <w:pStyle w:val="Nadpis2"/>
        <w:spacing w:before="123"/>
        <w:ind w:left="3877"/>
        <w:rPr>
          <w:lang w:val="cs-CZ"/>
        </w:rPr>
      </w:pPr>
      <w:proofErr w:type="spellStart"/>
      <w:r w:rsidRPr="00C15470">
        <w:rPr>
          <w:color w:val="231F20"/>
          <w:lang w:val="cs-CZ"/>
        </w:rPr>
        <w:t>Vll.Sankční</w:t>
      </w:r>
      <w:proofErr w:type="spellEnd"/>
      <w:r w:rsidRPr="00C15470">
        <w:rPr>
          <w:color w:val="231F20"/>
          <w:lang w:val="cs-CZ"/>
        </w:rPr>
        <w:t xml:space="preserve"> ujednání</w:t>
      </w:r>
    </w:p>
    <w:p w:rsidR="00946DFC" w:rsidRPr="00C15470" w:rsidRDefault="00122715">
      <w:pPr>
        <w:pStyle w:val="Odstavecseseznamem"/>
        <w:numPr>
          <w:ilvl w:val="0"/>
          <w:numId w:val="3"/>
        </w:numPr>
        <w:tabs>
          <w:tab w:val="left" w:pos="826"/>
          <w:tab w:val="left" w:pos="827"/>
        </w:tabs>
        <w:spacing w:before="118"/>
        <w:ind w:right="247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Jestliže poskytovatel poruší jakoukoli povinnost podle článku VI. této smlouvy, zavazuje se poskytovatel uhradit objednateli smluvní pokutu ve výši 50.000,- Kč za každé jednotlivé porušení této</w:t>
      </w:r>
      <w:r w:rsidRPr="00C15470">
        <w:rPr>
          <w:color w:val="231F20"/>
          <w:spacing w:val="-1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povinnosti.</w:t>
      </w:r>
    </w:p>
    <w:p w:rsidR="00946DFC" w:rsidRPr="00C15470" w:rsidRDefault="00122715">
      <w:pPr>
        <w:pStyle w:val="Odstavecseseznamem"/>
        <w:numPr>
          <w:ilvl w:val="0"/>
          <w:numId w:val="3"/>
        </w:numPr>
        <w:tabs>
          <w:tab w:val="left" w:pos="826"/>
          <w:tab w:val="left" w:pos="827"/>
        </w:tabs>
        <w:spacing w:before="119"/>
        <w:ind w:right="249" w:hanging="1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 xml:space="preserve">Nedodrží-li objednatel lhůtu splatnosti dle čl. IV smlouvy, je poskytovatel oprávněn požadovat úhradu úroku z prodlení ve výši 1.000,- </w:t>
      </w:r>
      <w:proofErr w:type="gramStart"/>
      <w:r w:rsidRPr="00C15470">
        <w:rPr>
          <w:color w:val="231F20"/>
          <w:sz w:val="20"/>
          <w:lang w:val="cs-CZ"/>
        </w:rPr>
        <w:t>Kč</w:t>
      </w:r>
      <w:proofErr w:type="gramEnd"/>
      <w:r w:rsidRPr="00C15470">
        <w:rPr>
          <w:color w:val="231F20"/>
          <w:sz w:val="20"/>
          <w:lang w:val="cs-CZ"/>
        </w:rPr>
        <w:t xml:space="preserve"> a to za každý započatý den</w:t>
      </w:r>
      <w:r w:rsidRPr="00C15470">
        <w:rPr>
          <w:color w:val="231F20"/>
          <w:spacing w:val="-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prodlení.</w:t>
      </w:r>
    </w:p>
    <w:p w:rsidR="00946DFC" w:rsidRPr="00C15470" w:rsidRDefault="00122715">
      <w:pPr>
        <w:pStyle w:val="Odstavecseseznamem"/>
        <w:numPr>
          <w:ilvl w:val="0"/>
          <w:numId w:val="3"/>
        </w:numPr>
        <w:tabs>
          <w:tab w:val="left" w:pos="826"/>
          <w:tab w:val="left" w:pos="827"/>
        </w:tabs>
        <w:spacing w:before="122"/>
        <w:ind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 xml:space="preserve">Objednatel je oprávněn započíst závazek poskytovatele vzniklý z porušení této </w:t>
      </w:r>
      <w:proofErr w:type="gramStart"/>
      <w:r w:rsidRPr="00C15470">
        <w:rPr>
          <w:color w:val="231F20"/>
          <w:sz w:val="20"/>
          <w:lang w:val="cs-CZ"/>
        </w:rPr>
        <w:t>sml</w:t>
      </w:r>
      <w:r w:rsidRPr="00C15470">
        <w:rPr>
          <w:color w:val="231F20"/>
          <w:sz w:val="20"/>
          <w:lang w:val="cs-CZ"/>
        </w:rPr>
        <w:t xml:space="preserve">ouvy </w:t>
      </w:r>
      <w:r w:rsidRPr="00C15470">
        <w:rPr>
          <w:color w:val="231F20"/>
          <w:w w:val="130"/>
          <w:sz w:val="20"/>
          <w:lang w:val="cs-CZ"/>
        </w:rPr>
        <w:t xml:space="preserve">- </w:t>
      </w:r>
      <w:r w:rsidRPr="00C15470">
        <w:rPr>
          <w:color w:val="231F20"/>
          <w:sz w:val="20"/>
          <w:lang w:val="cs-CZ"/>
        </w:rPr>
        <w:t>smluvní</w:t>
      </w:r>
      <w:proofErr w:type="gramEnd"/>
      <w:r w:rsidRPr="00C15470">
        <w:rPr>
          <w:color w:val="231F20"/>
          <w:sz w:val="20"/>
          <w:lang w:val="cs-CZ"/>
        </w:rPr>
        <w:t xml:space="preserve"> pokutu přímo oproti vlastním nesplaceným závazkům vůči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poskytovateli.</w:t>
      </w:r>
    </w:p>
    <w:p w:rsidR="00946DFC" w:rsidRPr="00C15470" w:rsidRDefault="00122715">
      <w:pPr>
        <w:pStyle w:val="Odstavecseseznamem"/>
        <w:numPr>
          <w:ilvl w:val="0"/>
          <w:numId w:val="3"/>
        </w:numPr>
        <w:tabs>
          <w:tab w:val="left" w:pos="826"/>
          <w:tab w:val="left" w:pos="827"/>
        </w:tabs>
        <w:spacing w:before="118"/>
        <w:ind w:right="245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 xml:space="preserve">Účinky odstoupení od smlouvy nastávají okamžikem doručení písemného projevu vůle odstoupit od této smlouvy druhé smluvní straně. Odstoupení od smlouvy se nedotýká zejména </w:t>
      </w:r>
      <w:r w:rsidRPr="00C15470">
        <w:rPr>
          <w:color w:val="231F20"/>
          <w:sz w:val="20"/>
          <w:lang w:val="cs-CZ"/>
        </w:rPr>
        <w:t>nároku na náhradu škody, smluvní pokuty a povinnosti</w:t>
      </w:r>
      <w:r w:rsidRPr="00C15470">
        <w:rPr>
          <w:color w:val="231F20"/>
          <w:spacing w:val="-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mlčenlivosti.</w:t>
      </w:r>
    </w:p>
    <w:p w:rsidR="00946DFC" w:rsidRPr="00C15470" w:rsidRDefault="00122715">
      <w:pPr>
        <w:pStyle w:val="Nadpis2"/>
        <w:spacing w:before="122"/>
        <w:ind w:left="3680"/>
        <w:rPr>
          <w:lang w:val="cs-CZ"/>
        </w:rPr>
      </w:pPr>
      <w:proofErr w:type="spellStart"/>
      <w:r w:rsidRPr="00C15470">
        <w:rPr>
          <w:color w:val="231F20"/>
          <w:lang w:val="cs-CZ"/>
        </w:rPr>
        <w:t>Vlll</w:t>
      </w:r>
      <w:proofErr w:type="spellEnd"/>
      <w:r w:rsidRPr="00C15470">
        <w:rPr>
          <w:color w:val="231F20"/>
          <w:lang w:val="cs-CZ"/>
        </w:rPr>
        <w:t>. Ostatní ujednání</w:t>
      </w:r>
    </w:p>
    <w:p w:rsidR="00946DFC" w:rsidRPr="00C15470" w:rsidRDefault="00122715">
      <w:pPr>
        <w:pStyle w:val="Odstavecseseznamem"/>
        <w:numPr>
          <w:ilvl w:val="0"/>
          <w:numId w:val="2"/>
        </w:numPr>
        <w:tabs>
          <w:tab w:val="left" w:pos="826"/>
          <w:tab w:val="left" w:pos="827"/>
        </w:tabs>
        <w:spacing w:before="119"/>
        <w:ind w:right="253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Poskytovatel se zavazuje nedat do zástavy a nepostoupit své pohledávky z této smlouvy třetím osobám bez předchozího písemného souhlasu</w:t>
      </w:r>
      <w:r w:rsidRPr="00C15470">
        <w:rPr>
          <w:color w:val="231F20"/>
          <w:spacing w:val="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objednatele.</w:t>
      </w:r>
    </w:p>
    <w:p w:rsidR="00946DFC" w:rsidRPr="00C15470" w:rsidRDefault="00122715">
      <w:pPr>
        <w:pStyle w:val="Odstavecseseznamem"/>
        <w:numPr>
          <w:ilvl w:val="0"/>
          <w:numId w:val="2"/>
        </w:numPr>
        <w:tabs>
          <w:tab w:val="left" w:pos="826"/>
          <w:tab w:val="left" w:pos="827"/>
        </w:tabs>
        <w:ind w:right="248" w:hanging="1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Poskytovatel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se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za</w:t>
      </w:r>
      <w:r w:rsidRPr="00C15470">
        <w:rPr>
          <w:color w:val="231F20"/>
          <w:sz w:val="20"/>
          <w:lang w:val="cs-CZ"/>
        </w:rPr>
        <w:t>vazuje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bez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zbytečného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prodlení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oznámit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objednateli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svou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insolvenci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nebo</w:t>
      </w:r>
      <w:r w:rsidRPr="00C15470">
        <w:rPr>
          <w:color w:val="231F20"/>
          <w:spacing w:val="-7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hrozbu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jejího vzniku. Objednatel je v případě podezření na insolvenci poskytovatele nebo její hrozbu nebo podezření na neuhrazení DPH nebo její zkrácení či vylákání daňové výhody opráv</w:t>
      </w:r>
      <w:r w:rsidRPr="00C15470">
        <w:rPr>
          <w:color w:val="231F20"/>
          <w:sz w:val="20"/>
          <w:lang w:val="cs-CZ"/>
        </w:rPr>
        <w:t xml:space="preserve">něn odvést částku DPH z uskutečněného zdanitelného plnění přímo příslušnému finančnímu úřadu, a to v návaznosti na </w:t>
      </w:r>
      <w:proofErr w:type="spellStart"/>
      <w:r w:rsidRPr="00C15470">
        <w:rPr>
          <w:color w:val="231F20"/>
          <w:sz w:val="20"/>
          <w:lang w:val="cs-CZ"/>
        </w:rPr>
        <w:t>ust</w:t>
      </w:r>
      <w:proofErr w:type="spellEnd"/>
      <w:r w:rsidRPr="00C15470">
        <w:rPr>
          <w:color w:val="231F20"/>
          <w:sz w:val="20"/>
          <w:lang w:val="cs-CZ"/>
        </w:rPr>
        <w:t xml:space="preserve">. § 109 a </w:t>
      </w:r>
      <w:proofErr w:type="spellStart"/>
      <w:r w:rsidRPr="00C15470">
        <w:rPr>
          <w:color w:val="231F20"/>
          <w:sz w:val="20"/>
          <w:lang w:val="cs-CZ"/>
        </w:rPr>
        <w:t>ust</w:t>
      </w:r>
      <w:proofErr w:type="spellEnd"/>
      <w:r w:rsidRPr="00C15470">
        <w:rPr>
          <w:color w:val="231F20"/>
          <w:sz w:val="20"/>
          <w:lang w:val="cs-CZ"/>
        </w:rPr>
        <w:t xml:space="preserve">. § </w:t>
      </w:r>
      <w:proofErr w:type="gramStart"/>
      <w:r w:rsidRPr="00C15470">
        <w:rPr>
          <w:color w:val="231F20"/>
          <w:sz w:val="20"/>
          <w:lang w:val="cs-CZ"/>
        </w:rPr>
        <w:t>109a</w:t>
      </w:r>
      <w:proofErr w:type="gramEnd"/>
      <w:r w:rsidRPr="00C15470">
        <w:rPr>
          <w:color w:val="231F20"/>
          <w:sz w:val="20"/>
          <w:lang w:val="cs-CZ"/>
        </w:rPr>
        <w:t xml:space="preserve"> zákona o DPH.</w:t>
      </w:r>
      <w:r w:rsidRPr="00C15470">
        <w:rPr>
          <w:color w:val="231F20"/>
          <w:spacing w:val="-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</w:t>
      </w:r>
      <w:r w:rsidRPr="00C15470">
        <w:rPr>
          <w:color w:val="231F20"/>
          <w:spacing w:val="-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takovém</w:t>
      </w:r>
      <w:r w:rsidRPr="00C15470">
        <w:rPr>
          <w:color w:val="231F20"/>
          <w:spacing w:val="-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případě</w:t>
      </w:r>
      <w:r w:rsidRPr="00C15470">
        <w:rPr>
          <w:color w:val="231F20"/>
          <w:spacing w:val="-5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tuto</w:t>
      </w:r>
      <w:r w:rsidRPr="00C15470">
        <w:rPr>
          <w:color w:val="231F20"/>
          <w:spacing w:val="-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skutečnost</w:t>
      </w:r>
      <w:r w:rsidRPr="00C15470">
        <w:rPr>
          <w:color w:val="231F20"/>
          <w:spacing w:val="-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objednatel</w:t>
      </w:r>
      <w:r w:rsidRPr="00C15470">
        <w:rPr>
          <w:color w:val="231F20"/>
          <w:spacing w:val="-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bez</w:t>
      </w:r>
      <w:r w:rsidRPr="00C15470">
        <w:rPr>
          <w:color w:val="231F20"/>
          <w:spacing w:val="-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zbytečného</w:t>
      </w:r>
      <w:r w:rsidRPr="00C15470">
        <w:rPr>
          <w:color w:val="231F20"/>
          <w:spacing w:val="-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odkladu</w:t>
      </w:r>
      <w:r w:rsidRPr="00C15470">
        <w:rPr>
          <w:color w:val="231F20"/>
          <w:spacing w:val="-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oznámí</w:t>
      </w:r>
      <w:r w:rsidRPr="00C15470">
        <w:rPr>
          <w:color w:val="231F20"/>
          <w:spacing w:val="-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poskytovateli.</w:t>
      </w:r>
      <w:r w:rsidRPr="00C15470">
        <w:rPr>
          <w:color w:val="231F20"/>
          <w:spacing w:val="-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Úhradou</w:t>
      </w:r>
      <w:r w:rsidRPr="00C15470">
        <w:rPr>
          <w:color w:val="231F20"/>
          <w:spacing w:val="-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DPH</w:t>
      </w:r>
    </w:p>
    <w:p w:rsidR="00946DFC" w:rsidRPr="00C15470" w:rsidRDefault="00946DFC">
      <w:pPr>
        <w:jc w:val="both"/>
        <w:rPr>
          <w:sz w:val="20"/>
          <w:lang w:val="cs-CZ"/>
        </w:rPr>
        <w:sectPr w:rsidR="00946DFC" w:rsidRPr="00C15470">
          <w:pgSz w:w="11910" w:h="16840"/>
          <w:pgMar w:top="1700" w:right="1160" w:bottom="500" w:left="1160" w:header="569" w:footer="311" w:gutter="0"/>
          <w:cols w:space="708"/>
        </w:sectPr>
      </w:pPr>
    </w:p>
    <w:p w:rsidR="00946DFC" w:rsidRPr="00C15470" w:rsidRDefault="00946DFC">
      <w:pPr>
        <w:pStyle w:val="Zkladntext"/>
        <w:spacing w:before="3"/>
        <w:ind w:left="0"/>
        <w:rPr>
          <w:sz w:val="18"/>
          <w:lang w:val="cs-CZ"/>
        </w:rPr>
      </w:pPr>
    </w:p>
    <w:p w:rsidR="00946DFC" w:rsidRPr="00C15470" w:rsidRDefault="00122715">
      <w:pPr>
        <w:pStyle w:val="Zkladntext"/>
        <w:spacing w:before="59"/>
        <w:ind w:right="248"/>
        <w:jc w:val="both"/>
        <w:rPr>
          <w:lang w:val="cs-CZ"/>
        </w:rPr>
      </w:pPr>
      <w:r w:rsidRPr="00C15470">
        <w:rPr>
          <w:color w:val="231F20"/>
          <w:lang w:val="cs-CZ"/>
        </w:rPr>
        <w:t>na</w:t>
      </w:r>
      <w:r w:rsidRPr="00C15470">
        <w:rPr>
          <w:color w:val="231F20"/>
          <w:spacing w:val="-13"/>
          <w:lang w:val="cs-CZ"/>
        </w:rPr>
        <w:t xml:space="preserve"> </w:t>
      </w:r>
      <w:r w:rsidRPr="00C15470">
        <w:rPr>
          <w:color w:val="231F20"/>
          <w:lang w:val="cs-CZ"/>
        </w:rPr>
        <w:t>účet</w:t>
      </w:r>
      <w:r w:rsidRPr="00C15470">
        <w:rPr>
          <w:color w:val="231F20"/>
          <w:spacing w:val="-13"/>
          <w:lang w:val="cs-CZ"/>
        </w:rPr>
        <w:t xml:space="preserve"> </w:t>
      </w:r>
      <w:r w:rsidRPr="00C15470">
        <w:rPr>
          <w:color w:val="231F20"/>
          <w:lang w:val="cs-CZ"/>
        </w:rPr>
        <w:t>finančního</w:t>
      </w:r>
      <w:r w:rsidRPr="00C15470">
        <w:rPr>
          <w:color w:val="231F20"/>
          <w:spacing w:val="-14"/>
          <w:lang w:val="cs-CZ"/>
        </w:rPr>
        <w:t xml:space="preserve"> </w:t>
      </w:r>
      <w:r w:rsidRPr="00C15470">
        <w:rPr>
          <w:color w:val="231F20"/>
          <w:lang w:val="cs-CZ"/>
        </w:rPr>
        <w:t>úřadu</w:t>
      </w:r>
      <w:r w:rsidRPr="00C15470">
        <w:rPr>
          <w:color w:val="231F20"/>
          <w:spacing w:val="-15"/>
          <w:lang w:val="cs-CZ"/>
        </w:rPr>
        <w:t xml:space="preserve"> </w:t>
      </w:r>
      <w:r w:rsidRPr="00C15470">
        <w:rPr>
          <w:color w:val="231F20"/>
          <w:lang w:val="cs-CZ"/>
        </w:rPr>
        <w:t>se</w:t>
      </w:r>
      <w:r w:rsidRPr="00C15470">
        <w:rPr>
          <w:color w:val="231F20"/>
          <w:spacing w:val="-13"/>
          <w:lang w:val="cs-CZ"/>
        </w:rPr>
        <w:t xml:space="preserve"> </w:t>
      </w:r>
      <w:r w:rsidRPr="00C15470">
        <w:rPr>
          <w:color w:val="231F20"/>
          <w:lang w:val="cs-CZ"/>
        </w:rPr>
        <w:t>pohledávka</w:t>
      </w:r>
      <w:r w:rsidRPr="00C15470">
        <w:rPr>
          <w:color w:val="231F20"/>
          <w:spacing w:val="-13"/>
          <w:lang w:val="cs-CZ"/>
        </w:rPr>
        <w:t xml:space="preserve"> </w:t>
      </w:r>
      <w:r w:rsidRPr="00C15470">
        <w:rPr>
          <w:color w:val="231F20"/>
          <w:lang w:val="cs-CZ"/>
        </w:rPr>
        <w:t>poskytovatele</w:t>
      </w:r>
      <w:r w:rsidRPr="00C15470">
        <w:rPr>
          <w:color w:val="231F20"/>
          <w:spacing w:val="-13"/>
          <w:lang w:val="cs-CZ"/>
        </w:rPr>
        <w:t xml:space="preserve"> </w:t>
      </w:r>
      <w:r w:rsidRPr="00C15470">
        <w:rPr>
          <w:color w:val="231F20"/>
          <w:lang w:val="cs-CZ"/>
        </w:rPr>
        <w:t>vůči</w:t>
      </w:r>
      <w:r w:rsidRPr="00C15470">
        <w:rPr>
          <w:color w:val="231F20"/>
          <w:spacing w:val="-15"/>
          <w:lang w:val="cs-CZ"/>
        </w:rPr>
        <w:t xml:space="preserve"> </w:t>
      </w:r>
      <w:r w:rsidRPr="00C15470">
        <w:rPr>
          <w:color w:val="231F20"/>
          <w:lang w:val="cs-CZ"/>
        </w:rPr>
        <w:t>objednateli</w:t>
      </w:r>
      <w:r w:rsidRPr="00C15470">
        <w:rPr>
          <w:color w:val="231F20"/>
          <w:spacing w:val="-14"/>
          <w:lang w:val="cs-CZ"/>
        </w:rPr>
        <w:t xml:space="preserve"> </w:t>
      </w:r>
      <w:r w:rsidRPr="00C15470">
        <w:rPr>
          <w:color w:val="231F20"/>
          <w:lang w:val="cs-CZ"/>
        </w:rPr>
        <w:t>v</w:t>
      </w:r>
      <w:r w:rsidRPr="00C15470">
        <w:rPr>
          <w:color w:val="231F20"/>
          <w:spacing w:val="-12"/>
          <w:lang w:val="cs-CZ"/>
        </w:rPr>
        <w:t xml:space="preserve"> </w:t>
      </w:r>
      <w:r w:rsidRPr="00C15470">
        <w:rPr>
          <w:color w:val="231F20"/>
          <w:lang w:val="cs-CZ"/>
        </w:rPr>
        <w:t>částce</w:t>
      </w:r>
      <w:r w:rsidRPr="00C15470">
        <w:rPr>
          <w:color w:val="231F20"/>
          <w:spacing w:val="-13"/>
          <w:lang w:val="cs-CZ"/>
        </w:rPr>
        <w:t xml:space="preserve"> </w:t>
      </w:r>
      <w:r w:rsidRPr="00C15470">
        <w:rPr>
          <w:color w:val="231F20"/>
          <w:lang w:val="cs-CZ"/>
        </w:rPr>
        <w:t>uhrazené</w:t>
      </w:r>
      <w:r w:rsidRPr="00C15470">
        <w:rPr>
          <w:color w:val="231F20"/>
          <w:spacing w:val="-14"/>
          <w:lang w:val="cs-CZ"/>
        </w:rPr>
        <w:t xml:space="preserve"> </w:t>
      </w:r>
      <w:r w:rsidRPr="00C15470">
        <w:rPr>
          <w:color w:val="231F20"/>
          <w:lang w:val="cs-CZ"/>
        </w:rPr>
        <w:t>DPH</w:t>
      </w:r>
      <w:r w:rsidRPr="00C15470">
        <w:rPr>
          <w:color w:val="231F20"/>
          <w:spacing w:val="-12"/>
          <w:lang w:val="cs-CZ"/>
        </w:rPr>
        <w:t xml:space="preserve"> </w:t>
      </w:r>
      <w:r w:rsidRPr="00C15470">
        <w:rPr>
          <w:color w:val="231F20"/>
          <w:lang w:val="cs-CZ"/>
        </w:rPr>
        <w:t>považuje</w:t>
      </w:r>
      <w:r w:rsidRPr="00C15470">
        <w:rPr>
          <w:color w:val="231F20"/>
          <w:spacing w:val="-14"/>
          <w:lang w:val="cs-CZ"/>
        </w:rPr>
        <w:t xml:space="preserve"> </w:t>
      </w:r>
      <w:r w:rsidRPr="00C15470">
        <w:rPr>
          <w:color w:val="231F20"/>
          <w:lang w:val="cs-CZ"/>
        </w:rPr>
        <w:t>bez</w:t>
      </w:r>
      <w:r w:rsidRPr="00C15470">
        <w:rPr>
          <w:color w:val="231F20"/>
          <w:spacing w:val="-14"/>
          <w:lang w:val="cs-CZ"/>
        </w:rPr>
        <w:t xml:space="preserve"> </w:t>
      </w:r>
      <w:r w:rsidRPr="00C15470">
        <w:rPr>
          <w:color w:val="231F20"/>
          <w:lang w:val="cs-CZ"/>
        </w:rPr>
        <w:t>ohledu na další ustanovení smlouvy za uhrazenou. Zároveň poskytovatel neprodleně oznámí, zda takto provedená platba je evidována je</w:t>
      </w:r>
      <w:r w:rsidRPr="00C15470">
        <w:rPr>
          <w:color w:val="231F20"/>
          <w:lang w:val="cs-CZ"/>
        </w:rPr>
        <w:t>ho správcem</w:t>
      </w:r>
      <w:r w:rsidRPr="00C15470">
        <w:rPr>
          <w:color w:val="231F20"/>
          <w:spacing w:val="-2"/>
          <w:lang w:val="cs-CZ"/>
        </w:rPr>
        <w:t xml:space="preserve"> </w:t>
      </w:r>
      <w:r w:rsidRPr="00C15470">
        <w:rPr>
          <w:color w:val="231F20"/>
          <w:lang w:val="cs-CZ"/>
        </w:rPr>
        <w:t>daně.</w:t>
      </w:r>
    </w:p>
    <w:p w:rsidR="00946DFC" w:rsidRPr="00C15470" w:rsidRDefault="00122715">
      <w:pPr>
        <w:pStyle w:val="Odstavecseseznamem"/>
        <w:numPr>
          <w:ilvl w:val="0"/>
          <w:numId w:val="2"/>
        </w:numPr>
        <w:tabs>
          <w:tab w:val="left" w:pos="826"/>
          <w:tab w:val="left" w:pos="827"/>
        </w:tabs>
        <w:spacing w:before="120"/>
        <w:ind w:right="247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Poskytovatel se zavazuje, že bankovní účet jím určený pro zaplacení jakéhokoliv závazku objednatele na základě této smlouvy (nebo jeho části) bude k datu splatnosti příslušného závazku zveřejněn způsobem umožňujícím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dálkový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přístup</w:t>
      </w:r>
      <w:r w:rsidRPr="00C15470">
        <w:rPr>
          <w:color w:val="231F20"/>
          <w:spacing w:val="-14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ve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smyslu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proofErr w:type="spellStart"/>
      <w:r w:rsidRPr="00C15470">
        <w:rPr>
          <w:color w:val="231F20"/>
          <w:sz w:val="20"/>
          <w:lang w:val="cs-CZ"/>
        </w:rPr>
        <w:t>ust</w:t>
      </w:r>
      <w:proofErr w:type="spellEnd"/>
      <w:r w:rsidRPr="00C15470">
        <w:rPr>
          <w:color w:val="231F20"/>
          <w:sz w:val="20"/>
          <w:lang w:val="cs-CZ"/>
        </w:rPr>
        <w:t>.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§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96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odst.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2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zákona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DPH.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Pokud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bude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poskytovatel</w:t>
      </w:r>
      <w:r w:rsidRPr="00C15470">
        <w:rPr>
          <w:color w:val="231F20"/>
          <w:spacing w:val="-1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označen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 xml:space="preserve">správcem daně za nespolehlivého plátce ve smyslu </w:t>
      </w:r>
      <w:proofErr w:type="spellStart"/>
      <w:r w:rsidRPr="00C15470">
        <w:rPr>
          <w:color w:val="231F20"/>
          <w:sz w:val="20"/>
          <w:lang w:val="cs-CZ"/>
        </w:rPr>
        <w:t>ust</w:t>
      </w:r>
      <w:proofErr w:type="spellEnd"/>
      <w:r w:rsidRPr="00C15470">
        <w:rPr>
          <w:color w:val="231F20"/>
          <w:sz w:val="20"/>
          <w:lang w:val="cs-CZ"/>
        </w:rPr>
        <w:t xml:space="preserve">. § </w:t>
      </w:r>
      <w:proofErr w:type="gramStart"/>
      <w:r w:rsidRPr="00C15470">
        <w:rPr>
          <w:color w:val="231F20"/>
          <w:sz w:val="20"/>
          <w:lang w:val="cs-CZ"/>
        </w:rPr>
        <w:t>106a</w:t>
      </w:r>
      <w:proofErr w:type="gramEnd"/>
      <w:r w:rsidRPr="00C15470">
        <w:rPr>
          <w:color w:val="231F20"/>
          <w:sz w:val="20"/>
          <w:lang w:val="cs-CZ"/>
        </w:rPr>
        <w:t xml:space="preserve"> zákona o DPH, zavazuje se zároveň o této skutečnosti neprodleně písemně informovat objednatele spolu s uvedením data, kdy ta</w:t>
      </w:r>
      <w:r w:rsidRPr="00C15470">
        <w:rPr>
          <w:color w:val="231F20"/>
          <w:sz w:val="20"/>
          <w:lang w:val="cs-CZ"/>
        </w:rPr>
        <w:t>to skutečnost</w:t>
      </w:r>
      <w:r w:rsidRPr="00C15470">
        <w:rPr>
          <w:color w:val="231F20"/>
          <w:spacing w:val="-16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nastala.</w:t>
      </w:r>
    </w:p>
    <w:p w:rsidR="00946DFC" w:rsidRPr="00C15470" w:rsidRDefault="00122715">
      <w:pPr>
        <w:pStyle w:val="Odstavecseseznamem"/>
        <w:numPr>
          <w:ilvl w:val="0"/>
          <w:numId w:val="2"/>
        </w:numPr>
        <w:tabs>
          <w:tab w:val="left" w:pos="826"/>
          <w:tab w:val="left" w:pos="827"/>
        </w:tabs>
        <w:ind w:right="247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 xml:space="preserve">Pokud objednateli vznikne podle </w:t>
      </w:r>
      <w:proofErr w:type="spellStart"/>
      <w:r w:rsidRPr="00C15470">
        <w:rPr>
          <w:color w:val="231F20"/>
          <w:sz w:val="20"/>
          <w:lang w:val="cs-CZ"/>
        </w:rPr>
        <w:t>ust</w:t>
      </w:r>
      <w:proofErr w:type="spellEnd"/>
      <w:r w:rsidRPr="00C15470">
        <w:rPr>
          <w:color w:val="231F20"/>
          <w:sz w:val="20"/>
          <w:lang w:val="cs-CZ"/>
        </w:rPr>
        <w:t>. § 109 zákona o DPH ručení za nezaplacenou DPH z přijatého zdanitelného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plnění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od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poskytovatele,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má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objednatel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právo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bez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souhlasu</w:t>
      </w:r>
      <w:r w:rsidRPr="00C15470">
        <w:rPr>
          <w:color w:val="231F20"/>
          <w:spacing w:val="-10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poskytovatele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uplatnit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postup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zvláštního způsobu zajištění daně pod</w:t>
      </w:r>
      <w:r w:rsidRPr="00C15470">
        <w:rPr>
          <w:color w:val="231F20"/>
          <w:sz w:val="20"/>
          <w:lang w:val="cs-CZ"/>
        </w:rPr>
        <w:t xml:space="preserve">le </w:t>
      </w:r>
      <w:proofErr w:type="spellStart"/>
      <w:r w:rsidRPr="00C15470">
        <w:rPr>
          <w:color w:val="231F20"/>
          <w:sz w:val="20"/>
          <w:lang w:val="cs-CZ"/>
        </w:rPr>
        <w:t>ust</w:t>
      </w:r>
      <w:proofErr w:type="spellEnd"/>
      <w:r w:rsidRPr="00C15470">
        <w:rPr>
          <w:color w:val="231F20"/>
          <w:sz w:val="20"/>
          <w:lang w:val="cs-CZ"/>
        </w:rPr>
        <w:t xml:space="preserve">. § </w:t>
      </w:r>
      <w:proofErr w:type="gramStart"/>
      <w:r w:rsidRPr="00C15470">
        <w:rPr>
          <w:color w:val="231F20"/>
          <w:sz w:val="20"/>
          <w:lang w:val="cs-CZ"/>
        </w:rPr>
        <w:t>109a</w:t>
      </w:r>
      <w:proofErr w:type="gramEnd"/>
      <w:r w:rsidRPr="00C15470">
        <w:rPr>
          <w:color w:val="231F20"/>
          <w:sz w:val="20"/>
          <w:lang w:val="cs-CZ"/>
        </w:rPr>
        <w:t xml:space="preserve"> zákona o DPH. Při uplatnění zvláštního způsobu zajištění daně uhradí objednatel</w:t>
      </w:r>
      <w:r w:rsidRPr="00C15470">
        <w:rPr>
          <w:color w:val="231F20"/>
          <w:spacing w:val="-10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částku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DPH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podle</w:t>
      </w:r>
      <w:r w:rsidRPr="00C15470">
        <w:rPr>
          <w:color w:val="231F20"/>
          <w:spacing w:val="-12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daňového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dokladu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vystaveného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poskytovatelem</w:t>
      </w:r>
      <w:r w:rsidRPr="00C15470">
        <w:rPr>
          <w:color w:val="231F20"/>
          <w:spacing w:val="-10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na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účet</w:t>
      </w:r>
      <w:r w:rsidRPr="00C15470">
        <w:rPr>
          <w:color w:val="231F20"/>
          <w:spacing w:val="-8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správce</w:t>
      </w:r>
      <w:r w:rsidRPr="00C15470">
        <w:rPr>
          <w:color w:val="231F20"/>
          <w:spacing w:val="-10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daně</w:t>
      </w:r>
      <w:r w:rsidRPr="00C15470">
        <w:rPr>
          <w:color w:val="231F20"/>
          <w:spacing w:val="-9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 xml:space="preserve">poskytovatele a poskytovatele o tomto kroku vhodným způsobem vyrozumí. Zaplacením částky DPH na účet správce daně poskytovatele a jeho vyrozuměním o tomto kroku se závazek objednatele uhradit částku odpovídající výši takto zaplacené DPH vyplývající z této </w:t>
      </w:r>
      <w:r w:rsidRPr="00C15470">
        <w:rPr>
          <w:color w:val="231F20"/>
          <w:sz w:val="20"/>
          <w:lang w:val="cs-CZ"/>
        </w:rPr>
        <w:t>smlouvy považuje za</w:t>
      </w:r>
      <w:r w:rsidRPr="00C15470">
        <w:rPr>
          <w:color w:val="231F20"/>
          <w:spacing w:val="-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splněný.</w:t>
      </w:r>
    </w:p>
    <w:p w:rsidR="00946DFC" w:rsidRPr="00C15470" w:rsidRDefault="00122715">
      <w:pPr>
        <w:pStyle w:val="Odstavecseseznamem"/>
        <w:numPr>
          <w:ilvl w:val="0"/>
          <w:numId w:val="2"/>
        </w:numPr>
        <w:tabs>
          <w:tab w:val="left" w:pos="826"/>
          <w:tab w:val="left" w:pos="827"/>
        </w:tabs>
        <w:spacing w:before="120"/>
        <w:ind w:right="248" w:hanging="1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 xml:space="preserve">Poskytovatel není oprávněn převést svá práva a povinnosti ze smlouvy nebo její části na třetí osobu bez předchozího výslovného souhlasu objednatele. Objednatel si tímto vyhrazuje právo takový souhlas neudělit, a to i bez udání </w:t>
      </w:r>
      <w:r w:rsidRPr="00C15470">
        <w:rPr>
          <w:color w:val="231F20"/>
          <w:sz w:val="20"/>
          <w:lang w:val="cs-CZ"/>
        </w:rPr>
        <w:t>důvodu.</w:t>
      </w:r>
    </w:p>
    <w:p w:rsidR="00946DFC" w:rsidRPr="00C15470" w:rsidRDefault="00122715">
      <w:pPr>
        <w:pStyle w:val="Nadpis2"/>
        <w:spacing w:before="119"/>
        <w:ind w:left="3673"/>
        <w:rPr>
          <w:lang w:val="cs-CZ"/>
        </w:rPr>
      </w:pPr>
      <w:proofErr w:type="spellStart"/>
      <w:r w:rsidRPr="00C15470">
        <w:rPr>
          <w:color w:val="231F20"/>
          <w:lang w:val="cs-CZ"/>
        </w:rPr>
        <w:t>lX</w:t>
      </w:r>
      <w:proofErr w:type="spellEnd"/>
      <w:r w:rsidRPr="00C15470">
        <w:rPr>
          <w:color w:val="231F20"/>
          <w:lang w:val="cs-CZ"/>
        </w:rPr>
        <w:t>. Závěrečná ustanovení</w:t>
      </w:r>
    </w:p>
    <w:p w:rsidR="00946DFC" w:rsidRPr="00C15470" w:rsidRDefault="00122715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ind w:right="248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Smluvní strany jsou povinny poskytnout si dostatečnou součinnost při plnění této smlouvy, jakož i při vyhodnocování spokojenosti s jejím</w:t>
      </w:r>
      <w:r w:rsidRPr="00C15470">
        <w:rPr>
          <w:color w:val="231F20"/>
          <w:spacing w:val="-3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plněním.</w:t>
      </w:r>
    </w:p>
    <w:p w:rsidR="00946DFC" w:rsidRPr="00C15470" w:rsidRDefault="00122715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spacing w:before="119"/>
        <w:ind w:right="251" w:hanging="1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Smluvní strany jsou povinny předávat si navzájem vždy aktuální, pravdivé a úp</w:t>
      </w:r>
      <w:r w:rsidRPr="00C15470">
        <w:rPr>
          <w:color w:val="231F20"/>
          <w:sz w:val="20"/>
          <w:lang w:val="cs-CZ"/>
        </w:rPr>
        <w:t>lné informace nezbytně nutné k řádnému a včasnému plnění této</w:t>
      </w:r>
      <w:r w:rsidRPr="00C15470">
        <w:rPr>
          <w:color w:val="231F20"/>
          <w:spacing w:val="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smlouvy.</w:t>
      </w:r>
    </w:p>
    <w:p w:rsidR="00946DFC" w:rsidRPr="00C15470" w:rsidRDefault="00122715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ind w:right="247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Nevynutitelnost nebo neplatnost kteréhokoli článku, odstavce, pododstavce nebo ustanovení této smlouvy neovlivní vynutitelnost nebo platnost ustanovení ostatních. V případě, že jakýkoli</w:t>
      </w:r>
      <w:r w:rsidRPr="00C15470">
        <w:rPr>
          <w:color w:val="231F20"/>
          <w:sz w:val="20"/>
          <w:lang w:val="cs-CZ"/>
        </w:rPr>
        <w:t xml:space="preserve"> takovýto článek, odstavec, pododstavec nebo ustanovení by měl z jakéhokoli důvodu pozbýt platnosti (zejména z důvodu rozporu s aplikovatelnými zákony a ostatními právními předpisy), provedou smluvní strany konzultace a dohodnou se na právně přijatelném zp</w:t>
      </w:r>
      <w:r w:rsidRPr="00C15470">
        <w:rPr>
          <w:color w:val="231F20"/>
          <w:sz w:val="20"/>
          <w:lang w:val="cs-CZ"/>
        </w:rPr>
        <w:t>ůsobu provedení záměrů obsažených v takové části smlouvy, jež pozbyla</w:t>
      </w:r>
      <w:r w:rsidRPr="00C15470">
        <w:rPr>
          <w:color w:val="231F20"/>
          <w:spacing w:val="-20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platnosti.</w:t>
      </w:r>
    </w:p>
    <w:p w:rsidR="00946DFC" w:rsidRPr="00C15470" w:rsidRDefault="00122715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spacing w:before="119"/>
        <w:ind w:right="249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Poskytovatel se zavazuje řádně uchovávat originál smlouvy, včetně jejích případných dodatků a příloh, veškeré originály účetních dokladů minimálně po dobu deseti let od jejich</w:t>
      </w:r>
      <w:r w:rsidRPr="00C15470">
        <w:rPr>
          <w:color w:val="231F20"/>
          <w:sz w:val="20"/>
          <w:lang w:val="cs-CZ"/>
        </w:rPr>
        <w:t xml:space="preserve"> vystavení a na případnou výzvu objednatele mu bezplatně poskytnout prosté</w:t>
      </w:r>
      <w:r w:rsidRPr="00C15470">
        <w:rPr>
          <w:color w:val="231F20"/>
          <w:spacing w:val="-6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kopie.</w:t>
      </w:r>
    </w:p>
    <w:p w:rsidR="00946DFC" w:rsidRPr="00C15470" w:rsidRDefault="00122715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spacing w:before="119"/>
        <w:ind w:right="251"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Poskytovatel bere na vědomí, že on sám i jeho případní poddodavatelé jsou povinni spolupodílet se a umožnit kontrolu vynaložených prostředků vyplývající ze zákona č. 320/2001 Sb., o finanční kontrole ve veřejné správě a o změně některých zákonů, ve znění p</w:t>
      </w:r>
      <w:r w:rsidRPr="00C15470">
        <w:rPr>
          <w:color w:val="231F20"/>
          <w:sz w:val="20"/>
          <w:lang w:val="cs-CZ"/>
        </w:rPr>
        <w:t>ozdějších</w:t>
      </w:r>
      <w:r w:rsidRPr="00C15470">
        <w:rPr>
          <w:color w:val="231F20"/>
          <w:spacing w:val="-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předpisů.</w:t>
      </w:r>
    </w:p>
    <w:p w:rsidR="00946DFC" w:rsidRPr="00C15470" w:rsidRDefault="00122715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spacing w:before="122"/>
        <w:ind w:hanging="1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Poskytovatel prohlašuje, že mu je známa skutečnost, že není oprávněn podmínit svou nabídku jakoukoliv protinabídkou, poskytovateli je známo, že k takovým ustanovení nebude objednatel přihlížet a smluvní strany budou činit, jako by jich</w:t>
      </w:r>
      <w:r w:rsidRPr="00C15470">
        <w:rPr>
          <w:color w:val="231F20"/>
          <w:spacing w:val="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nebylo.</w:t>
      </w:r>
    </w:p>
    <w:p w:rsidR="00946DFC" w:rsidRPr="00C15470" w:rsidRDefault="00122715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spacing w:before="120"/>
        <w:ind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>Tato smlouva se řídí českým právem a ke sporům z ní vzniklým jsou místně, věcně a funkčně příslušné soudy České</w:t>
      </w:r>
      <w:r w:rsidRPr="00C15470">
        <w:rPr>
          <w:color w:val="231F20"/>
          <w:spacing w:val="-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republiky.</w:t>
      </w:r>
    </w:p>
    <w:p w:rsidR="00946DFC" w:rsidRPr="00C15470" w:rsidRDefault="00122715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ind w:left="826" w:right="0" w:hanging="709"/>
        <w:jc w:val="both"/>
        <w:rPr>
          <w:sz w:val="20"/>
          <w:lang w:val="cs-CZ"/>
        </w:rPr>
      </w:pPr>
      <w:r w:rsidRPr="00C15470">
        <w:rPr>
          <w:color w:val="231F20"/>
          <w:w w:val="105"/>
          <w:sz w:val="20"/>
          <w:lang w:val="cs-CZ"/>
        </w:rPr>
        <w:t>Nedílnou</w:t>
      </w:r>
      <w:r w:rsidRPr="00C15470">
        <w:rPr>
          <w:color w:val="231F20"/>
          <w:spacing w:val="-6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součástí</w:t>
      </w:r>
      <w:r w:rsidRPr="00C15470">
        <w:rPr>
          <w:color w:val="231F20"/>
          <w:spacing w:val="-6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této</w:t>
      </w:r>
      <w:r w:rsidRPr="00C15470">
        <w:rPr>
          <w:color w:val="231F20"/>
          <w:spacing w:val="-7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smlouvy</w:t>
      </w:r>
      <w:r w:rsidRPr="00C15470">
        <w:rPr>
          <w:color w:val="231F20"/>
          <w:spacing w:val="-5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je</w:t>
      </w:r>
      <w:r w:rsidRPr="00C15470">
        <w:rPr>
          <w:color w:val="231F20"/>
          <w:spacing w:val="-7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její</w:t>
      </w:r>
      <w:r w:rsidRPr="00C15470">
        <w:rPr>
          <w:color w:val="231F20"/>
          <w:spacing w:val="-6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Příloha</w:t>
      </w:r>
      <w:r w:rsidRPr="00C15470">
        <w:rPr>
          <w:color w:val="231F20"/>
          <w:spacing w:val="-6"/>
          <w:w w:val="105"/>
          <w:sz w:val="20"/>
          <w:lang w:val="cs-CZ"/>
        </w:rPr>
        <w:t xml:space="preserve"> </w:t>
      </w:r>
      <w:proofErr w:type="gramStart"/>
      <w:r w:rsidRPr="00C15470">
        <w:rPr>
          <w:color w:val="231F20"/>
          <w:w w:val="105"/>
          <w:sz w:val="20"/>
          <w:lang w:val="cs-CZ"/>
        </w:rPr>
        <w:t>A</w:t>
      </w:r>
      <w:r w:rsidRPr="00C15470">
        <w:rPr>
          <w:color w:val="231F20"/>
          <w:spacing w:val="-6"/>
          <w:w w:val="105"/>
          <w:sz w:val="20"/>
          <w:lang w:val="cs-CZ"/>
        </w:rPr>
        <w:t xml:space="preserve"> </w:t>
      </w:r>
      <w:r w:rsidRPr="00C15470">
        <w:rPr>
          <w:color w:val="231F20"/>
          <w:w w:val="135"/>
          <w:sz w:val="20"/>
          <w:lang w:val="cs-CZ"/>
        </w:rPr>
        <w:t>-</w:t>
      </w:r>
      <w:r w:rsidRPr="00C15470">
        <w:rPr>
          <w:color w:val="231F20"/>
          <w:spacing w:val="-21"/>
          <w:w w:val="13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Technická</w:t>
      </w:r>
      <w:proofErr w:type="gramEnd"/>
      <w:r w:rsidRPr="00C15470">
        <w:rPr>
          <w:color w:val="231F20"/>
          <w:spacing w:val="-3"/>
          <w:w w:val="105"/>
          <w:sz w:val="20"/>
          <w:lang w:val="cs-CZ"/>
        </w:rPr>
        <w:t xml:space="preserve"> </w:t>
      </w:r>
      <w:r w:rsidRPr="00C15470">
        <w:rPr>
          <w:color w:val="231F20"/>
          <w:w w:val="105"/>
          <w:sz w:val="20"/>
          <w:lang w:val="cs-CZ"/>
        </w:rPr>
        <w:t>specifikace.</w:t>
      </w:r>
    </w:p>
    <w:p w:rsidR="00946DFC" w:rsidRPr="00C15470" w:rsidRDefault="00946DFC">
      <w:pPr>
        <w:jc w:val="both"/>
        <w:rPr>
          <w:sz w:val="20"/>
          <w:lang w:val="cs-CZ"/>
        </w:rPr>
        <w:sectPr w:rsidR="00946DFC" w:rsidRPr="00C15470">
          <w:pgSz w:w="11910" w:h="16840"/>
          <w:pgMar w:top="1700" w:right="1160" w:bottom="500" w:left="1160" w:header="569" w:footer="311" w:gutter="0"/>
          <w:cols w:space="708"/>
        </w:sectPr>
      </w:pPr>
    </w:p>
    <w:p w:rsidR="00946DFC" w:rsidRPr="00C15470" w:rsidRDefault="00946DFC">
      <w:pPr>
        <w:pStyle w:val="Zkladntext"/>
        <w:spacing w:before="3"/>
        <w:ind w:left="0"/>
        <w:rPr>
          <w:sz w:val="18"/>
          <w:lang w:val="cs-CZ"/>
        </w:rPr>
      </w:pPr>
    </w:p>
    <w:p w:rsidR="00946DFC" w:rsidRPr="00C15470" w:rsidRDefault="00122715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spacing w:before="59"/>
        <w:ind w:firstLine="0"/>
        <w:jc w:val="both"/>
        <w:rPr>
          <w:sz w:val="20"/>
          <w:lang w:val="cs-CZ"/>
        </w:rPr>
      </w:pPr>
      <w:r w:rsidRPr="00C15470">
        <w:rPr>
          <w:color w:val="231F20"/>
          <w:sz w:val="20"/>
          <w:lang w:val="cs-CZ"/>
        </w:rPr>
        <w:t xml:space="preserve">Smluvní strany prohlašují, že jim je známa skutečnost, že tato smlouva nabývá platnosti podpisem obou smluvních stran a účinnosti dnem jejího zveřejnění v registru smluv dle </w:t>
      </w:r>
      <w:proofErr w:type="spellStart"/>
      <w:r w:rsidRPr="00C15470">
        <w:rPr>
          <w:color w:val="231F20"/>
          <w:sz w:val="20"/>
          <w:lang w:val="cs-CZ"/>
        </w:rPr>
        <w:t>ust</w:t>
      </w:r>
      <w:proofErr w:type="spellEnd"/>
      <w:r w:rsidRPr="00C15470">
        <w:rPr>
          <w:color w:val="231F20"/>
          <w:sz w:val="20"/>
          <w:lang w:val="cs-CZ"/>
        </w:rPr>
        <w:t>. § 6 zákona č. 340/2015 Sb., o registru smluv, ve znění pozdějších předpisů, a</w:t>
      </w:r>
      <w:r w:rsidRPr="00C15470">
        <w:rPr>
          <w:color w:val="231F20"/>
          <w:sz w:val="20"/>
          <w:lang w:val="cs-CZ"/>
        </w:rPr>
        <w:t xml:space="preserve"> že proti tomuto zveřejnění smlouvy se všemi údaji, které v ní jsou, nemají žádných námitek a ani jim není známo, že by se vyskytovaly překážky bránící jejímu zveřejnění v plném</w:t>
      </w:r>
      <w:r w:rsidRPr="00C15470">
        <w:rPr>
          <w:color w:val="231F20"/>
          <w:spacing w:val="-31"/>
          <w:sz w:val="20"/>
          <w:lang w:val="cs-CZ"/>
        </w:rPr>
        <w:t xml:space="preserve"> </w:t>
      </w:r>
      <w:r w:rsidRPr="00C15470">
        <w:rPr>
          <w:color w:val="231F20"/>
          <w:sz w:val="20"/>
          <w:lang w:val="cs-CZ"/>
        </w:rPr>
        <w:t>znění.</w:t>
      </w:r>
    </w:p>
    <w:p w:rsidR="00946DFC" w:rsidRPr="00C15470" w:rsidRDefault="00122715">
      <w:pPr>
        <w:pStyle w:val="Zkladntext"/>
        <w:ind w:right="248"/>
        <w:jc w:val="both"/>
        <w:rPr>
          <w:lang w:val="cs-CZ"/>
        </w:rPr>
      </w:pPr>
      <w:r w:rsidRPr="00C15470">
        <w:rPr>
          <w:color w:val="231F20"/>
          <w:lang w:val="cs-CZ"/>
        </w:rPr>
        <w:t>Obě smluvní strany prohlašují, že si smlouvu před jejím podpisem přečet</w:t>
      </w:r>
      <w:r w:rsidRPr="00C15470">
        <w:rPr>
          <w:color w:val="231F20"/>
          <w:lang w:val="cs-CZ"/>
        </w:rPr>
        <w:t>ly, že byla uzavřena po projednání podle jejich pravé a svobodné a vážné vůle. Autentičnost smlouvy potvrzují zástupci smluvních stran svými podpisy.</w:t>
      </w:r>
    </w:p>
    <w:p w:rsidR="00946DFC" w:rsidRPr="00C15470" w:rsidRDefault="00946DFC">
      <w:pPr>
        <w:pStyle w:val="Zkladntext"/>
        <w:spacing w:before="0"/>
        <w:ind w:left="0"/>
        <w:rPr>
          <w:lang w:val="cs-CZ"/>
        </w:rPr>
      </w:pPr>
    </w:p>
    <w:p w:rsidR="00946DFC" w:rsidRPr="00C15470" w:rsidRDefault="00946DFC">
      <w:pPr>
        <w:pStyle w:val="Zkladntext"/>
        <w:spacing w:before="9"/>
        <w:ind w:left="0"/>
        <w:rPr>
          <w:sz w:val="14"/>
          <w:lang w:val="cs-CZ"/>
        </w:rPr>
      </w:pPr>
    </w:p>
    <w:p w:rsidR="00946DFC" w:rsidRPr="00C15470" w:rsidRDefault="00946DFC">
      <w:pPr>
        <w:rPr>
          <w:sz w:val="14"/>
          <w:lang w:val="cs-CZ"/>
        </w:rPr>
        <w:sectPr w:rsidR="00946DFC" w:rsidRPr="00C15470">
          <w:pgSz w:w="11910" w:h="16840"/>
          <w:pgMar w:top="1700" w:right="1160" w:bottom="500" w:left="1160" w:header="569" w:footer="311" w:gutter="0"/>
          <w:cols w:space="708"/>
        </w:sectPr>
      </w:pPr>
    </w:p>
    <w:p w:rsidR="00946DFC" w:rsidRPr="00C15470" w:rsidRDefault="00122715">
      <w:pPr>
        <w:pStyle w:val="Zkladntext"/>
        <w:tabs>
          <w:tab w:val="left" w:pos="5074"/>
        </w:tabs>
        <w:spacing w:before="59"/>
        <w:rPr>
          <w:lang w:val="cs-CZ"/>
        </w:rPr>
      </w:pPr>
      <w:r w:rsidRPr="00C15470">
        <w:rPr>
          <w:color w:val="231F20"/>
          <w:lang w:val="cs-CZ"/>
        </w:rPr>
        <w:t>Za</w:t>
      </w:r>
      <w:r w:rsidRPr="00C15470">
        <w:rPr>
          <w:color w:val="231F20"/>
          <w:spacing w:val="-2"/>
          <w:lang w:val="cs-CZ"/>
        </w:rPr>
        <w:t xml:space="preserve"> </w:t>
      </w:r>
      <w:r w:rsidRPr="00C15470">
        <w:rPr>
          <w:color w:val="231F20"/>
          <w:lang w:val="cs-CZ"/>
        </w:rPr>
        <w:t>objednatele:</w:t>
      </w:r>
      <w:r w:rsidRPr="00C15470">
        <w:rPr>
          <w:color w:val="231F20"/>
          <w:lang w:val="cs-CZ"/>
        </w:rPr>
        <w:tab/>
        <w:t>Za</w:t>
      </w:r>
      <w:r w:rsidRPr="00C15470">
        <w:rPr>
          <w:color w:val="231F20"/>
          <w:spacing w:val="-3"/>
          <w:lang w:val="cs-CZ"/>
        </w:rPr>
        <w:t xml:space="preserve"> </w:t>
      </w:r>
      <w:r w:rsidRPr="00C15470">
        <w:rPr>
          <w:color w:val="231F20"/>
          <w:lang w:val="cs-CZ"/>
        </w:rPr>
        <w:t>poskytovatele:</w:t>
      </w:r>
    </w:p>
    <w:p w:rsidR="00946DFC" w:rsidRPr="00C15470" w:rsidRDefault="00122715">
      <w:pPr>
        <w:pStyle w:val="Zkladntext"/>
        <w:tabs>
          <w:tab w:val="left" w:pos="5074"/>
        </w:tabs>
        <w:spacing w:before="0" w:line="251" w:lineRule="exact"/>
        <w:rPr>
          <w:lang w:val="cs-CZ"/>
        </w:rPr>
      </w:pPr>
      <w:r w:rsidRPr="00C15470">
        <w:rPr>
          <w:color w:val="231F20"/>
          <w:position w:val="8"/>
          <w:sz w:val="18"/>
          <w:lang w:val="cs-CZ"/>
        </w:rPr>
        <w:tab/>
      </w:r>
    </w:p>
    <w:p w:rsidR="00946DFC" w:rsidRPr="00C15470" w:rsidRDefault="00946DFC">
      <w:pPr>
        <w:pStyle w:val="Zkladntext"/>
        <w:spacing w:before="1"/>
        <w:ind w:left="0"/>
        <w:rPr>
          <w:sz w:val="9"/>
          <w:lang w:val="cs-CZ"/>
        </w:rPr>
      </w:pPr>
    </w:p>
    <w:p w:rsidR="00946DFC" w:rsidRPr="00C15470" w:rsidRDefault="00122715">
      <w:pPr>
        <w:pStyle w:val="Zkladntext"/>
        <w:tabs>
          <w:tab w:val="left" w:pos="5074"/>
        </w:tabs>
        <w:rPr>
          <w:lang w:val="cs-CZ"/>
        </w:rPr>
      </w:pPr>
      <w:r w:rsidRPr="00C15470">
        <w:rPr>
          <w:color w:val="231F20"/>
          <w:lang w:val="cs-CZ"/>
        </w:rPr>
        <w:tab/>
      </w:r>
    </w:p>
    <w:p w:rsidR="00946DFC" w:rsidRPr="00C15470" w:rsidRDefault="00946DFC">
      <w:pPr>
        <w:rPr>
          <w:lang w:val="cs-CZ"/>
        </w:rPr>
        <w:sectPr w:rsidR="00946DFC" w:rsidRPr="00C15470">
          <w:type w:val="continuous"/>
          <w:pgSz w:w="11910" w:h="16840"/>
          <w:pgMar w:top="1700" w:right="1160" w:bottom="500" w:left="1160" w:header="708" w:footer="708" w:gutter="0"/>
          <w:cols w:space="708"/>
        </w:sectPr>
      </w:pPr>
    </w:p>
    <w:p w:rsidR="00946DFC" w:rsidRPr="00C15470" w:rsidRDefault="00946DFC">
      <w:pPr>
        <w:pStyle w:val="Zkladntext"/>
        <w:spacing w:before="9"/>
        <w:ind w:left="0"/>
        <w:rPr>
          <w:sz w:val="18"/>
          <w:lang w:val="cs-CZ"/>
        </w:rPr>
      </w:pPr>
    </w:p>
    <w:p w:rsidR="00946DFC" w:rsidRPr="00C15470" w:rsidRDefault="00122715">
      <w:pPr>
        <w:pStyle w:val="Nadpis1"/>
        <w:ind w:right="308"/>
        <w:jc w:val="center"/>
        <w:rPr>
          <w:lang w:val="cs-CZ"/>
        </w:rPr>
      </w:pPr>
      <w:r w:rsidRPr="00C15470">
        <w:rPr>
          <w:color w:val="231F20"/>
          <w:w w:val="110"/>
          <w:lang w:val="cs-CZ"/>
        </w:rPr>
        <w:t xml:space="preserve">Příloha </w:t>
      </w:r>
      <w:proofErr w:type="gramStart"/>
      <w:r w:rsidRPr="00C15470">
        <w:rPr>
          <w:color w:val="231F20"/>
          <w:w w:val="110"/>
          <w:lang w:val="cs-CZ"/>
        </w:rPr>
        <w:t xml:space="preserve">A </w:t>
      </w:r>
      <w:r w:rsidRPr="00C15470">
        <w:rPr>
          <w:color w:val="231F20"/>
          <w:w w:val="135"/>
          <w:lang w:val="cs-CZ"/>
        </w:rPr>
        <w:t>-</w:t>
      </w:r>
      <w:r w:rsidRPr="00C15470">
        <w:rPr>
          <w:color w:val="231F20"/>
          <w:spacing w:val="-56"/>
          <w:w w:val="135"/>
          <w:lang w:val="cs-CZ"/>
        </w:rPr>
        <w:t xml:space="preserve"> </w:t>
      </w:r>
      <w:r w:rsidRPr="00C15470">
        <w:rPr>
          <w:color w:val="231F20"/>
          <w:w w:val="110"/>
          <w:lang w:val="cs-CZ"/>
        </w:rPr>
        <w:t>Technická</w:t>
      </w:r>
      <w:proofErr w:type="gramEnd"/>
      <w:r w:rsidRPr="00C15470">
        <w:rPr>
          <w:color w:val="231F20"/>
          <w:w w:val="110"/>
          <w:lang w:val="cs-CZ"/>
        </w:rPr>
        <w:t xml:space="preserve"> specifikace</w:t>
      </w:r>
    </w:p>
    <w:p w:rsidR="00946DFC" w:rsidRPr="00C15470" w:rsidRDefault="00122715">
      <w:pPr>
        <w:pStyle w:val="Nadpis2"/>
        <w:spacing w:before="122" w:after="60"/>
        <w:jc w:val="left"/>
        <w:rPr>
          <w:lang w:val="cs-CZ"/>
        </w:rPr>
      </w:pPr>
      <w:r w:rsidRPr="00C15470">
        <w:rPr>
          <w:color w:val="231F20"/>
          <w:lang w:val="cs-CZ"/>
        </w:rPr>
        <w:t>Vlastnosti prostředí, ve kterém systém má pracovat: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669"/>
      </w:tblGrid>
      <w:tr w:rsidR="00946DFC" w:rsidRPr="00C15470">
        <w:trPr>
          <w:trHeight w:val="364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ind w:left="1149"/>
              <w:rPr>
                <w:b/>
                <w:sz w:val="20"/>
                <w:lang w:val="cs-CZ"/>
              </w:rPr>
            </w:pPr>
            <w:r w:rsidRPr="00C15470">
              <w:rPr>
                <w:b/>
                <w:color w:val="231F20"/>
                <w:sz w:val="20"/>
                <w:lang w:val="cs-CZ"/>
              </w:rPr>
              <w:t>Popis parametru</w:t>
            </w:r>
          </w:p>
        </w:tc>
        <w:tc>
          <w:tcPr>
            <w:tcW w:w="5669" w:type="dxa"/>
          </w:tcPr>
          <w:p w:rsidR="00946DFC" w:rsidRPr="00C15470" w:rsidRDefault="00946DFC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cs-CZ"/>
              </w:rPr>
            </w:pPr>
          </w:p>
        </w:tc>
      </w:tr>
      <w:tr w:rsidR="00946DFC" w:rsidRPr="00C15470">
        <w:trPr>
          <w:trHeight w:val="364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Charakter prostřední</w:t>
            </w:r>
          </w:p>
        </w:tc>
        <w:tc>
          <w:tcPr>
            <w:tcW w:w="5669" w:type="dxa"/>
          </w:tcPr>
          <w:p w:rsidR="00946DFC" w:rsidRPr="00C15470" w:rsidRDefault="00122715">
            <w:pPr>
              <w:pStyle w:val="TableParagraph"/>
              <w:ind w:left="106"/>
              <w:rPr>
                <w:sz w:val="20"/>
                <w:lang w:val="cs-CZ"/>
              </w:rPr>
            </w:pPr>
            <w:proofErr w:type="spellStart"/>
            <w:r w:rsidRPr="00C15470">
              <w:rPr>
                <w:color w:val="231F20"/>
                <w:sz w:val="20"/>
                <w:lang w:val="cs-CZ"/>
              </w:rPr>
              <w:t>Indoor</w:t>
            </w:r>
            <w:proofErr w:type="spellEnd"/>
            <w:r w:rsidRPr="00C15470">
              <w:rPr>
                <w:color w:val="231F20"/>
                <w:sz w:val="20"/>
                <w:lang w:val="cs-CZ"/>
              </w:rPr>
              <w:t xml:space="preserve"> (výrobní prostory, laboratoře atd.)</w:t>
            </w:r>
          </w:p>
        </w:tc>
      </w:tr>
      <w:tr w:rsidR="00946DFC" w:rsidRPr="00C15470">
        <w:trPr>
          <w:trHeight w:val="364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Teplota</w:t>
            </w:r>
          </w:p>
        </w:tc>
        <w:tc>
          <w:tcPr>
            <w:tcW w:w="5669" w:type="dxa"/>
          </w:tcPr>
          <w:p w:rsidR="00946DFC" w:rsidRPr="00C15470" w:rsidRDefault="00122715">
            <w:pPr>
              <w:pStyle w:val="TableParagraph"/>
              <w:ind w:left="106"/>
              <w:rPr>
                <w:sz w:val="20"/>
                <w:lang w:val="cs-CZ"/>
              </w:rPr>
            </w:pPr>
            <w:r w:rsidRPr="00C15470">
              <w:rPr>
                <w:color w:val="231F20"/>
                <w:w w:val="105"/>
                <w:sz w:val="20"/>
                <w:lang w:val="cs-CZ"/>
              </w:rPr>
              <w:t>10-40 °C</w:t>
            </w:r>
          </w:p>
        </w:tc>
      </w:tr>
      <w:tr w:rsidR="00946DFC" w:rsidRPr="00C15470">
        <w:trPr>
          <w:trHeight w:val="364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reaktivita prostředí</w:t>
            </w:r>
          </w:p>
        </w:tc>
        <w:tc>
          <w:tcPr>
            <w:tcW w:w="5669" w:type="dxa"/>
          </w:tcPr>
          <w:p w:rsidR="00946DFC" w:rsidRPr="00C15470" w:rsidRDefault="00122715">
            <w:pPr>
              <w:pStyle w:val="TableParagraph"/>
              <w:ind w:left="109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žádná</w:t>
            </w:r>
          </w:p>
        </w:tc>
      </w:tr>
      <w:tr w:rsidR="00946DFC" w:rsidRPr="00C15470">
        <w:trPr>
          <w:trHeight w:val="361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Charakter povrchu (podlahy)</w:t>
            </w:r>
          </w:p>
        </w:tc>
        <w:tc>
          <w:tcPr>
            <w:tcW w:w="5669" w:type="dxa"/>
          </w:tcPr>
          <w:p w:rsidR="00946DFC" w:rsidRPr="00C15470" w:rsidRDefault="00122715">
            <w:pPr>
              <w:pStyle w:val="TableParagraph"/>
              <w:ind w:left="106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Pevný tvrdý</w:t>
            </w:r>
          </w:p>
        </w:tc>
      </w:tr>
      <w:tr w:rsidR="00946DFC" w:rsidRPr="00C15470">
        <w:trPr>
          <w:trHeight w:val="366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spacing w:before="63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Nosnost podlahy</w:t>
            </w:r>
          </w:p>
        </w:tc>
        <w:tc>
          <w:tcPr>
            <w:tcW w:w="5669" w:type="dxa"/>
          </w:tcPr>
          <w:p w:rsidR="00946DFC" w:rsidRPr="00C15470" w:rsidRDefault="00122715">
            <w:pPr>
              <w:pStyle w:val="TableParagraph"/>
              <w:spacing w:before="63"/>
              <w:ind w:left="106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200 kg/m</w:t>
            </w:r>
            <w:r w:rsidRPr="00C15470">
              <w:rPr>
                <w:color w:val="231F20"/>
                <w:sz w:val="20"/>
                <w:vertAlign w:val="superscript"/>
                <w:lang w:val="cs-CZ"/>
              </w:rPr>
              <w:t>2</w:t>
            </w:r>
          </w:p>
        </w:tc>
      </w:tr>
    </w:tbl>
    <w:p w:rsidR="00946DFC" w:rsidRPr="00C15470" w:rsidRDefault="00122715">
      <w:pPr>
        <w:spacing w:before="121" w:after="57"/>
        <w:ind w:left="118"/>
        <w:rPr>
          <w:b/>
          <w:sz w:val="20"/>
          <w:lang w:val="cs-CZ"/>
        </w:rPr>
      </w:pPr>
      <w:r w:rsidRPr="00C15470">
        <w:rPr>
          <w:b/>
          <w:color w:val="231F20"/>
          <w:sz w:val="20"/>
          <w:lang w:val="cs-CZ"/>
        </w:rPr>
        <w:t>Definice zdrojů ionizujícího záření: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640"/>
      </w:tblGrid>
      <w:tr w:rsidR="00946DFC" w:rsidRPr="00C15470">
        <w:trPr>
          <w:trHeight w:val="364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Skupenství zářičů</w:t>
            </w:r>
          </w:p>
        </w:tc>
        <w:tc>
          <w:tcPr>
            <w:tcW w:w="5640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proofErr w:type="gramStart"/>
            <w:r w:rsidRPr="00C15470">
              <w:rPr>
                <w:color w:val="231F20"/>
                <w:w w:val="105"/>
                <w:sz w:val="20"/>
                <w:lang w:val="cs-CZ"/>
              </w:rPr>
              <w:t xml:space="preserve">pevný </w:t>
            </w:r>
            <w:r w:rsidRPr="00C15470">
              <w:rPr>
                <w:color w:val="231F20"/>
                <w:w w:val="130"/>
                <w:sz w:val="20"/>
                <w:lang w:val="cs-CZ"/>
              </w:rPr>
              <w:t xml:space="preserve">- </w:t>
            </w:r>
            <w:r w:rsidRPr="00C15470">
              <w:rPr>
                <w:color w:val="231F20"/>
                <w:w w:val="105"/>
                <w:sz w:val="20"/>
                <w:lang w:val="cs-CZ"/>
              </w:rPr>
              <w:t>zachovávající</w:t>
            </w:r>
            <w:proofErr w:type="gramEnd"/>
            <w:r w:rsidRPr="00C15470">
              <w:rPr>
                <w:color w:val="231F20"/>
                <w:w w:val="105"/>
                <w:sz w:val="20"/>
                <w:lang w:val="cs-CZ"/>
              </w:rPr>
              <w:t xml:space="preserve"> tvar nebo sůl v podobě krystalků</w:t>
            </w:r>
          </w:p>
        </w:tc>
      </w:tr>
      <w:tr w:rsidR="00946DFC" w:rsidRPr="00C15470">
        <w:trPr>
          <w:trHeight w:val="364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Tvar zářičů</w:t>
            </w:r>
          </w:p>
        </w:tc>
        <w:tc>
          <w:tcPr>
            <w:tcW w:w="5640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válcový</w:t>
            </w:r>
          </w:p>
        </w:tc>
      </w:tr>
      <w:tr w:rsidR="00946DFC" w:rsidRPr="00C15470">
        <w:trPr>
          <w:trHeight w:val="669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Velikost zářičů</w:t>
            </w:r>
          </w:p>
        </w:tc>
        <w:tc>
          <w:tcPr>
            <w:tcW w:w="5640" w:type="dxa"/>
          </w:tcPr>
          <w:p w:rsidR="00946DFC" w:rsidRPr="00C15470" w:rsidRDefault="00122715">
            <w:pPr>
              <w:pStyle w:val="TableParagraph"/>
              <w:ind w:left="105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průměr 2-30</w:t>
            </w:r>
            <w:r w:rsidRPr="00C15470">
              <w:rPr>
                <w:color w:val="231F20"/>
                <w:spacing w:val="-4"/>
                <w:sz w:val="20"/>
                <w:lang w:val="cs-CZ"/>
              </w:rPr>
              <w:t xml:space="preserve"> </w:t>
            </w:r>
            <w:r w:rsidRPr="00C15470">
              <w:rPr>
                <w:color w:val="231F20"/>
                <w:sz w:val="20"/>
                <w:lang w:val="cs-CZ"/>
              </w:rPr>
              <w:t>mm</w:t>
            </w:r>
          </w:p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délka 30-500</w:t>
            </w:r>
            <w:r w:rsidRPr="00C15470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C15470">
              <w:rPr>
                <w:color w:val="231F20"/>
                <w:sz w:val="20"/>
                <w:lang w:val="cs-CZ"/>
              </w:rPr>
              <w:t>mm</w:t>
            </w:r>
          </w:p>
        </w:tc>
      </w:tr>
      <w:tr w:rsidR="00946DFC" w:rsidRPr="00C15470">
        <w:trPr>
          <w:trHeight w:val="364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Skupenství zářičů</w:t>
            </w:r>
          </w:p>
        </w:tc>
        <w:tc>
          <w:tcPr>
            <w:tcW w:w="5640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proofErr w:type="gramStart"/>
            <w:r w:rsidRPr="00C15470">
              <w:rPr>
                <w:color w:val="231F20"/>
                <w:w w:val="105"/>
                <w:sz w:val="20"/>
                <w:lang w:val="cs-CZ"/>
              </w:rPr>
              <w:t xml:space="preserve">pevný </w:t>
            </w:r>
            <w:r w:rsidRPr="00C15470">
              <w:rPr>
                <w:color w:val="231F20"/>
                <w:w w:val="130"/>
                <w:sz w:val="20"/>
                <w:lang w:val="cs-CZ"/>
              </w:rPr>
              <w:t xml:space="preserve">- </w:t>
            </w:r>
            <w:r w:rsidRPr="00C15470">
              <w:rPr>
                <w:color w:val="231F20"/>
                <w:w w:val="105"/>
                <w:sz w:val="20"/>
                <w:lang w:val="cs-CZ"/>
              </w:rPr>
              <w:t>zachovávající</w:t>
            </w:r>
            <w:proofErr w:type="gramEnd"/>
            <w:r w:rsidRPr="00C15470">
              <w:rPr>
                <w:color w:val="231F20"/>
                <w:w w:val="105"/>
                <w:sz w:val="20"/>
                <w:lang w:val="cs-CZ"/>
              </w:rPr>
              <w:t xml:space="preserve"> tvar nebo sůl v podobě krystalků</w:t>
            </w:r>
          </w:p>
        </w:tc>
      </w:tr>
      <w:tr w:rsidR="00946DFC" w:rsidRPr="00C15470">
        <w:trPr>
          <w:trHeight w:val="362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Předpokládaná hmotnost zářičů</w:t>
            </w:r>
          </w:p>
        </w:tc>
        <w:tc>
          <w:tcPr>
            <w:tcW w:w="5640" w:type="dxa"/>
          </w:tcPr>
          <w:p w:rsidR="00946DFC" w:rsidRPr="00C15470" w:rsidRDefault="00122715">
            <w:pPr>
              <w:pStyle w:val="TableParagraph"/>
              <w:ind w:left="106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0,01 - 2.5 kg</w:t>
            </w:r>
          </w:p>
        </w:tc>
      </w:tr>
      <w:tr w:rsidR="00946DFC" w:rsidRPr="00C15470">
        <w:trPr>
          <w:trHeight w:val="364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spacing w:before="63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Dávkový příkon</w:t>
            </w:r>
          </w:p>
        </w:tc>
        <w:tc>
          <w:tcPr>
            <w:tcW w:w="5640" w:type="dxa"/>
          </w:tcPr>
          <w:p w:rsidR="00946DFC" w:rsidRPr="00C15470" w:rsidRDefault="00122715">
            <w:pPr>
              <w:pStyle w:val="TableParagraph"/>
              <w:spacing w:before="63"/>
              <w:ind w:left="106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 xml:space="preserve">&gt; 10 </w:t>
            </w:r>
            <w:proofErr w:type="spellStart"/>
            <w:r w:rsidRPr="00C15470">
              <w:rPr>
                <w:color w:val="231F20"/>
                <w:sz w:val="20"/>
                <w:lang w:val="cs-CZ"/>
              </w:rPr>
              <w:t>Sv</w:t>
            </w:r>
            <w:proofErr w:type="spellEnd"/>
            <w:r w:rsidRPr="00C15470">
              <w:rPr>
                <w:color w:val="231F20"/>
                <w:sz w:val="20"/>
                <w:lang w:val="cs-CZ"/>
              </w:rPr>
              <w:t>/hod</w:t>
            </w:r>
          </w:p>
        </w:tc>
      </w:tr>
      <w:tr w:rsidR="00946DFC" w:rsidRPr="00C15470">
        <w:trPr>
          <w:trHeight w:val="669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ind w:right="119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předpokládaný typ materiálu zářičů a jeho vlastnosti</w:t>
            </w:r>
          </w:p>
        </w:tc>
        <w:tc>
          <w:tcPr>
            <w:tcW w:w="5640" w:type="dxa"/>
          </w:tcPr>
          <w:p w:rsidR="00946DFC" w:rsidRPr="00C15470" w:rsidRDefault="00122715">
            <w:pPr>
              <w:pStyle w:val="TableParagraph"/>
              <w:spacing w:before="63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nerez s Co-60</w:t>
            </w:r>
          </w:p>
          <w:p w:rsidR="00946DFC" w:rsidRPr="00C15470" w:rsidRDefault="00122715">
            <w:pPr>
              <w:pStyle w:val="TableParagraph"/>
              <w:spacing w:before="59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kapsle s Cs-137 (prášek)</w:t>
            </w:r>
          </w:p>
        </w:tc>
      </w:tr>
    </w:tbl>
    <w:p w:rsidR="00946DFC" w:rsidRPr="00C15470" w:rsidRDefault="00122715">
      <w:pPr>
        <w:spacing w:before="121" w:after="60"/>
        <w:ind w:left="118"/>
        <w:rPr>
          <w:b/>
          <w:sz w:val="20"/>
          <w:lang w:val="cs-CZ"/>
        </w:rPr>
      </w:pPr>
      <w:r w:rsidRPr="00C15470">
        <w:rPr>
          <w:b/>
          <w:color w:val="231F20"/>
          <w:sz w:val="20"/>
          <w:lang w:val="cs-CZ"/>
        </w:rPr>
        <w:t>Základní parametry systému: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669"/>
      </w:tblGrid>
      <w:tr w:rsidR="00946DFC" w:rsidRPr="00C15470">
        <w:trPr>
          <w:trHeight w:val="606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Typ řízení</w:t>
            </w:r>
          </w:p>
        </w:tc>
        <w:tc>
          <w:tcPr>
            <w:tcW w:w="5669" w:type="dxa"/>
          </w:tcPr>
          <w:p w:rsidR="00946DFC" w:rsidRPr="00C15470" w:rsidRDefault="00122715">
            <w:pPr>
              <w:pStyle w:val="TableParagraph"/>
              <w:ind w:right="835" w:hanging="1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Operátorem, využívající řídicí konzole nebo PC uživatelské prostředí</w:t>
            </w:r>
          </w:p>
        </w:tc>
      </w:tr>
      <w:tr w:rsidR="00946DFC" w:rsidRPr="00C15470">
        <w:trPr>
          <w:trHeight w:val="364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spacing w:before="63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Přenos řídicího signálu</w:t>
            </w:r>
          </w:p>
        </w:tc>
        <w:tc>
          <w:tcPr>
            <w:tcW w:w="5669" w:type="dxa"/>
          </w:tcPr>
          <w:p w:rsidR="00946DFC" w:rsidRPr="00C15470" w:rsidRDefault="00122715">
            <w:pPr>
              <w:pStyle w:val="TableParagraph"/>
              <w:spacing w:before="63"/>
              <w:ind w:left="108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Po kabelu, bezdrátově</w:t>
            </w:r>
          </w:p>
        </w:tc>
      </w:tr>
      <w:tr w:rsidR="00946DFC" w:rsidRPr="00C15470">
        <w:trPr>
          <w:trHeight w:val="669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spacing w:before="63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specifika a způsob manipulace zářičů</w:t>
            </w:r>
          </w:p>
        </w:tc>
        <w:tc>
          <w:tcPr>
            <w:tcW w:w="5669" w:type="dxa"/>
          </w:tcPr>
          <w:p w:rsidR="00946DFC" w:rsidRPr="00C15470" w:rsidRDefault="00122715">
            <w:pPr>
              <w:pStyle w:val="TableParagraph"/>
              <w:spacing w:before="8" w:line="300" w:lineRule="atLeast"/>
              <w:ind w:right="3063" w:hanging="1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Uchopení efektorem (čelistmi) V případě prášku odsátím</w:t>
            </w:r>
          </w:p>
        </w:tc>
      </w:tr>
      <w:tr w:rsidR="00946DFC" w:rsidRPr="00C15470">
        <w:trPr>
          <w:trHeight w:val="364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Speciální vlastnosti</w:t>
            </w:r>
          </w:p>
        </w:tc>
        <w:tc>
          <w:tcPr>
            <w:tcW w:w="5669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Možnost výměny efektoru</w:t>
            </w:r>
          </w:p>
        </w:tc>
      </w:tr>
      <w:tr w:rsidR="00946DFC" w:rsidRPr="00C15470">
        <w:trPr>
          <w:trHeight w:val="971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rozsah manipulace (pracovní prostor)</w:t>
            </w:r>
          </w:p>
        </w:tc>
        <w:tc>
          <w:tcPr>
            <w:tcW w:w="5669" w:type="dxa"/>
          </w:tcPr>
          <w:p w:rsidR="00946DFC" w:rsidRPr="00C15470" w:rsidRDefault="00122715">
            <w:pPr>
              <w:pStyle w:val="TableParagraph"/>
              <w:spacing w:before="5" w:line="300" w:lineRule="atLeast"/>
              <w:ind w:right="3768" w:hanging="3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výška 0-1000 mm půdorys 500x500 mm dosah 1000 mm</w:t>
            </w:r>
          </w:p>
        </w:tc>
      </w:tr>
      <w:tr w:rsidR="00946DFC" w:rsidRPr="00C15470">
        <w:trPr>
          <w:trHeight w:val="364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předpokládaná hmotnost OM + efektor</w:t>
            </w:r>
          </w:p>
        </w:tc>
        <w:tc>
          <w:tcPr>
            <w:tcW w:w="5669" w:type="dxa"/>
          </w:tcPr>
          <w:p w:rsidR="00946DFC" w:rsidRPr="00C15470" w:rsidRDefault="00122715">
            <w:pPr>
              <w:pStyle w:val="TableParagraph"/>
              <w:ind w:left="106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do 5 kg</w:t>
            </w:r>
          </w:p>
        </w:tc>
      </w:tr>
      <w:tr w:rsidR="00946DFC" w:rsidRPr="00C15470">
        <w:trPr>
          <w:trHeight w:val="364"/>
        </w:trPr>
        <w:tc>
          <w:tcPr>
            <w:tcW w:w="3682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>Počet stupňů volnosti</w:t>
            </w:r>
          </w:p>
        </w:tc>
        <w:tc>
          <w:tcPr>
            <w:tcW w:w="5669" w:type="dxa"/>
          </w:tcPr>
          <w:p w:rsidR="00946DFC" w:rsidRPr="00C15470" w:rsidRDefault="00122715">
            <w:pPr>
              <w:pStyle w:val="TableParagraph"/>
              <w:rPr>
                <w:sz w:val="20"/>
                <w:lang w:val="cs-CZ"/>
              </w:rPr>
            </w:pPr>
            <w:r w:rsidRPr="00C15470">
              <w:rPr>
                <w:color w:val="231F20"/>
                <w:sz w:val="20"/>
                <w:lang w:val="cs-CZ"/>
              </w:rPr>
              <w:t xml:space="preserve">Min. 4 </w:t>
            </w:r>
            <w:proofErr w:type="spellStart"/>
            <w:r w:rsidRPr="00C15470">
              <w:rPr>
                <w:color w:val="231F20"/>
                <w:sz w:val="20"/>
                <w:lang w:val="cs-CZ"/>
              </w:rPr>
              <w:t>DoF</w:t>
            </w:r>
            <w:proofErr w:type="spellEnd"/>
          </w:p>
        </w:tc>
      </w:tr>
    </w:tbl>
    <w:p w:rsidR="00122715" w:rsidRPr="00C15470" w:rsidRDefault="00122715">
      <w:pPr>
        <w:rPr>
          <w:lang w:val="cs-CZ"/>
        </w:rPr>
      </w:pPr>
    </w:p>
    <w:sectPr w:rsidR="00122715" w:rsidRPr="00C15470">
      <w:pgSz w:w="11910" w:h="16840"/>
      <w:pgMar w:top="1700" w:right="1160" w:bottom="500" w:left="1160" w:header="569" w:footer="3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715" w:rsidRDefault="00122715">
      <w:r>
        <w:separator/>
      </w:r>
    </w:p>
  </w:endnote>
  <w:endnote w:type="continuationSeparator" w:id="0">
    <w:p w:rsidR="00122715" w:rsidRDefault="0012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DFC" w:rsidRDefault="00122715">
    <w:pPr>
      <w:pStyle w:val="Zkladntext"/>
      <w:spacing w:before="0"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95pt;margin-top:815.45pt;width:48.45pt;height:11pt;z-index:-251658240;mso-position-horizontal-relative:page;mso-position-vertical-relative:page" filled="f" stroked="f">
          <v:textbox inset="0,0,0,0">
            <w:txbxContent>
              <w:p w:rsidR="00946DFC" w:rsidRDefault="00122715">
                <w:pPr>
                  <w:spacing w:line="203" w:lineRule="exact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color w:val="231F20"/>
                    <w:sz w:val="18"/>
                  </w:rPr>
                  <w:t>Stránka</w:t>
                </w:r>
                <w:proofErr w:type="spellEnd"/>
                <w:r>
                  <w:rPr>
                    <w:color w:val="231F20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231F20"/>
                    <w:sz w:val="18"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715" w:rsidRDefault="00122715">
      <w:r>
        <w:separator/>
      </w:r>
    </w:p>
  </w:footnote>
  <w:footnote w:type="continuationSeparator" w:id="0">
    <w:p w:rsidR="00122715" w:rsidRDefault="0012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DFC" w:rsidRDefault="00122715">
    <w:pPr>
      <w:pStyle w:val="Zkladntext"/>
      <w:spacing w:before="0" w:line="14" w:lineRule="auto"/>
      <w:ind w:left="0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812037</wp:posOffset>
          </wp:positionH>
          <wp:positionV relativeFrom="page">
            <wp:posOffset>361048</wp:posOffset>
          </wp:positionV>
          <wp:extent cx="2005583" cy="7193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5583" cy="719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487F"/>
    <w:multiLevelType w:val="hybridMultilevel"/>
    <w:tmpl w:val="C3B6CE2E"/>
    <w:lvl w:ilvl="0" w:tplc="59349ECE">
      <w:start w:val="1"/>
      <w:numFmt w:val="decimal"/>
      <w:lvlText w:val="%1."/>
      <w:lvlJc w:val="left"/>
      <w:pPr>
        <w:ind w:left="118" w:hanging="708"/>
        <w:jc w:val="left"/>
      </w:pPr>
      <w:rPr>
        <w:rFonts w:ascii="Calibri" w:eastAsia="Calibri" w:hAnsi="Calibri" w:cs="Calibri" w:hint="default"/>
        <w:color w:val="231F20"/>
        <w:spacing w:val="-1"/>
        <w:w w:val="99"/>
        <w:sz w:val="20"/>
        <w:szCs w:val="20"/>
      </w:rPr>
    </w:lvl>
    <w:lvl w:ilvl="1" w:tplc="EC1EF0C2">
      <w:numFmt w:val="bullet"/>
      <w:lvlText w:val="•"/>
      <w:lvlJc w:val="left"/>
      <w:pPr>
        <w:ind w:left="1066" w:hanging="708"/>
      </w:pPr>
      <w:rPr>
        <w:rFonts w:hint="default"/>
      </w:rPr>
    </w:lvl>
    <w:lvl w:ilvl="2" w:tplc="D810581E">
      <w:numFmt w:val="bullet"/>
      <w:lvlText w:val="•"/>
      <w:lvlJc w:val="left"/>
      <w:pPr>
        <w:ind w:left="2012" w:hanging="708"/>
      </w:pPr>
      <w:rPr>
        <w:rFonts w:hint="default"/>
      </w:rPr>
    </w:lvl>
    <w:lvl w:ilvl="3" w:tplc="D09A1D08">
      <w:numFmt w:val="bullet"/>
      <w:lvlText w:val="•"/>
      <w:lvlJc w:val="left"/>
      <w:pPr>
        <w:ind w:left="2959" w:hanging="708"/>
      </w:pPr>
      <w:rPr>
        <w:rFonts w:hint="default"/>
      </w:rPr>
    </w:lvl>
    <w:lvl w:ilvl="4" w:tplc="04D49F7E">
      <w:numFmt w:val="bullet"/>
      <w:lvlText w:val="•"/>
      <w:lvlJc w:val="left"/>
      <w:pPr>
        <w:ind w:left="3905" w:hanging="708"/>
      </w:pPr>
      <w:rPr>
        <w:rFonts w:hint="default"/>
      </w:rPr>
    </w:lvl>
    <w:lvl w:ilvl="5" w:tplc="1C3A4566">
      <w:numFmt w:val="bullet"/>
      <w:lvlText w:val="•"/>
      <w:lvlJc w:val="left"/>
      <w:pPr>
        <w:ind w:left="4852" w:hanging="708"/>
      </w:pPr>
      <w:rPr>
        <w:rFonts w:hint="default"/>
      </w:rPr>
    </w:lvl>
    <w:lvl w:ilvl="6" w:tplc="BFDE4684">
      <w:numFmt w:val="bullet"/>
      <w:lvlText w:val="•"/>
      <w:lvlJc w:val="left"/>
      <w:pPr>
        <w:ind w:left="5798" w:hanging="708"/>
      </w:pPr>
      <w:rPr>
        <w:rFonts w:hint="default"/>
      </w:rPr>
    </w:lvl>
    <w:lvl w:ilvl="7" w:tplc="90B28E28">
      <w:numFmt w:val="bullet"/>
      <w:lvlText w:val="•"/>
      <w:lvlJc w:val="left"/>
      <w:pPr>
        <w:ind w:left="6745" w:hanging="708"/>
      </w:pPr>
      <w:rPr>
        <w:rFonts w:hint="default"/>
      </w:rPr>
    </w:lvl>
    <w:lvl w:ilvl="8" w:tplc="2B98C1CA">
      <w:numFmt w:val="bullet"/>
      <w:lvlText w:val="•"/>
      <w:lvlJc w:val="left"/>
      <w:pPr>
        <w:ind w:left="7691" w:hanging="708"/>
      </w:pPr>
      <w:rPr>
        <w:rFonts w:hint="default"/>
      </w:rPr>
    </w:lvl>
  </w:abstractNum>
  <w:abstractNum w:abstractNumId="1" w15:restartNumberingAfterBreak="0">
    <w:nsid w:val="099411F3"/>
    <w:multiLevelType w:val="hybridMultilevel"/>
    <w:tmpl w:val="AB7C6066"/>
    <w:lvl w:ilvl="0" w:tplc="9EC43FB8">
      <w:start w:val="1"/>
      <w:numFmt w:val="decimal"/>
      <w:lvlText w:val="%1."/>
      <w:lvlJc w:val="left"/>
      <w:pPr>
        <w:ind w:left="118" w:hanging="708"/>
        <w:jc w:val="left"/>
      </w:pPr>
      <w:rPr>
        <w:rFonts w:ascii="Calibri" w:eastAsia="Calibri" w:hAnsi="Calibri" w:cs="Calibri" w:hint="default"/>
        <w:color w:val="231F20"/>
        <w:spacing w:val="-1"/>
        <w:w w:val="99"/>
        <w:sz w:val="20"/>
        <w:szCs w:val="20"/>
      </w:rPr>
    </w:lvl>
    <w:lvl w:ilvl="1" w:tplc="D3D405D2">
      <w:numFmt w:val="bullet"/>
      <w:lvlText w:val="•"/>
      <w:lvlJc w:val="left"/>
      <w:pPr>
        <w:ind w:left="1066" w:hanging="708"/>
      </w:pPr>
      <w:rPr>
        <w:rFonts w:hint="default"/>
      </w:rPr>
    </w:lvl>
    <w:lvl w:ilvl="2" w:tplc="9F228DD8">
      <w:numFmt w:val="bullet"/>
      <w:lvlText w:val="•"/>
      <w:lvlJc w:val="left"/>
      <w:pPr>
        <w:ind w:left="2012" w:hanging="708"/>
      </w:pPr>
      <w:rPr>
        <w:rFonts w:hint="default"/>
      </w:rPr>
    </w:lvl>
    <w:lvl w:ilvl="3" w:tplc="21A037EC">
      <w:numFmt w:val="bullet"/>
      <w:lvlText w:val="•"/>
      <w:lvlJc w:val="left"/>
      <w:pPr>
        <w:ind w:left="2959" w:hanging="708"/>
      </w:pPr>
      <w:rPr>
        <w:rFonts w:hint="default"/>
      </w:rPr>
    </w:lvl>
    <w:lvl w:ilvl="4" w:tplc="C96A633A">
      <w:numFmt w:val="bullet"/>
      <w:lvlText w:val="•"/>
      <w:lvlJc w:val="left"/>
      <w:pPr>
        <w:ind w:left="3905" w:hanging="708"/>
      </w:pPr>
      <w:rPr>
        <w:rFonts w:hint="default"/>
      </w:rPr>
    </w:lvl>
    <w:lvl w:ilvl="5" w:tplc="10B8B634">
      <w:numFmt w:val="bullet"/>
      <w:lvlText w:val="•"/>
      <w:lvlJc w:val="left"/>
      <w:pPr>
        <w:ind w:left="4852" w:hanging="708"/>
      </w:pPr>
      <w:rPr>
        <w:rFonts w:hint="default"/>
      </w:rPr>
    </w:lvl>
    <w:lvl w:ilvl="6" w:tplc="9CCCBB94">
      <w:numFmt w:val="bullet"/>
      <w:lvlText w:val="•"/>
      <w:lvlJc w:val="left"/>
      <w:pPr>
        <w:ind w:left="5798" w:hanging="708"/>
      </w:pPr>
      <w:rPr>
        <w:rFonts w:hint="default"/>
      </w:rPr>
    </w:lvl>
    <w:lvl w:ilvl="7" w:tplc="9A32E2F2">
      <w:numFmt w:val="bullet"/>
      <w:lvlText w:val="•"/>
      <w:lvlJc w:val="left"/>
      <w:pPr>
        <w:ind w:left="6745" w:hanging="708"/>
      </w:pPr>
      <w:rPr>
        <w:rFonts w:hint="default"/>
      </w:rPr>
    </w:lvl>
    <w:lvl w:ilvl="8" w:tplc="F6A22E7A">
      <w:numFmt w:val="bullet"/>
      <w:lvlText w:val="•"/>
      <w:lvlJc w:val="left"/>
      <w:pPr>
        <w:ind w:left="7691" w:hanging="708"/>
      </w:pPr>
      <w:rPr>
        <w:rFonts w:hint="default"/>
      </w:rPr>
    </w:lvl>
  </w:abstractNum>
  <w:abstractNum w:abstractNumId="2" w15:restartNumberingAfterBreak="0">
    <w:nsid w:val="163523B6"/>
    <w:multiLevelType w:val="hybridMultilevel"/>
    <w:tmpl w:val="50CE4BFA"/>
    <w:lvl w:ilvl="0" w:tplc="1BB8E3D0">
      <w:start w:val="1"/>
      <w:numFmt w:val="decimal"/>
      <w:lvlText w:val="%1."/>
      <w:lvlJc w:val="left"/>
      <w:pPr>
        <w:ind w:left="118" w:hanging="708"/>
        <w:jc w:val="left"/>
      </w:pPr>
      <w:rPr>
        <w:rFonts w:ascii="Calibri Light" w:eastAsia="Calibri Light" w:hAnsi="Calibri Light" w:cs="Calibri Light" w:hint="default"/>
        <w:color w:val="231F20"/>
        <w:spacing w:val="-1"/>
        <w:w w:val="99"/>
        <w:sz w:val="20"/>
        <w:szCs w:val="20"/>
      </w:rPr>
    </w:lvl>
    <w:lvl w:ilvl="1" w:tplc="3042B092">
      <w:numFmt w:val="bullet"/>
      <w:lvlText w:val="•"/>
      <w:lvlJc w:val="left"/>
      <w:pPr>
        <w:ind w:left="1066" w:hanging="708"/>
      </w:pPr>
      <w:rPr>
        <w:rFonts w:hint="default"/>
      </w:rPr>
    </w:lvl>
    <w:lvl w:ilvl="2" w:tplc="7B3624D4">
      <w:numFmt w:val="bullet"/>
      <w:lvlText w:val="•"/>
      <w:lvlJc w:val="left"/>
      <w:pPr>
        <w:ind w:left="2012" w:hanging="708"/>
      </w:pPr>
      <w:rPr>
        <w:rFonts w:hint="default"/>
      </w:rPr>
    </w:lvl>
    <w:lvl w:ilvl="3" w:tplc="4698868C">
      <w:numFmt w:val="bullet"/>
      <w:lvlText w:val="•"/>
      <w:lvlJc w:val="left"/>
      <w:pPr>
        <w:ind w:left="2959" w:hanging="708"/>
      </w:pPr>
      <w:rPr>
        <w:rFonts w:hint="default"/>
      </w:rPr>
    </w:lvl>
    <w:lvl w:ilvl="4" w:tplc="0BA8898A">
      <w:numFmt w:val="bullet"/>
      <w:lvlText w:val="•"/>
      <w:lvlJc w:val="left"/>
      <w:pPr>
        <w:ind w:left="3905" w:hanging="708"/>
      </w:pPr>
      <w:rPr>
        <w:rFonts w:hint="default"/>
      </w:rPr>
    </w:lvl>
    <w:lvl w:ilvl="5" w:tplc="F0BC1F18">
      <w:numFmt w:val="bullet"/>
      <w:lvlText w:val="•"/>
      <w:lvlJc w:val="left"/>
      <w:pPr>
        <w:ind w:left="4852" w:hanging="708"/>
      </w:pPr>
      <w:rPr>
        <w:rFonts w:hint="default"/>
      </w:rPr>
    </w:lvl>
    <w:lvl w:ilvl="6" w:tplc="393AD7C6">
      <w:numFmt w:val="bullet"/>
      <w:lvlText w:val="•"/>
      <w:lvlJc w:val="left"/>
      <w:pPr>
        <w:ind w:left="5798" w:hanging="708"/>
      </w:pPr>
      <w:rPr>
        <w:rFonts w:hint="default"/>
      </w:rPr>
    </w:lvl>
    <w:lvl w:ilvl="7" w:tplc="64B87FAE">
      <w:numFmt w:val="bullet"/>
      <w:lvlText w:val="•"/>
      <w:lvlJc w:val="left"/>
      <w:pPr>
        <w:ind w:left="6745" w:hanging="708"/>
      </w:pPr>
      <w:rPr>
        <w:rFonts w:hint="default"/>
      </w:rPr>
    </w:lvl>
    <w:lvl w:ilvl="8" w:tplc="A47A833C">
      <w:numFmt w:val="bullet"/>
      <w:lvlText w:val="•"/>
      <w:lvlJc w:val="left"/>
      <w:pPr>
        <w:ind w:left="7691" w:hanging="708"/>
      </w:pPr>
      <w:rPr>
        <w:rFonts w:hint="default"/>
      </w:rPr>
    </w:lvl>
  </w:abstractNum>
  <w:abstractNum w:abstractNumId="3" w15:restartNumberingAfterBreak="0">
    <w:nsid w:val="19476E29"/>
    <w:multiLevelType w:val="hybridMultilevel"/>
    <w:tmpl w:val="DC86C0C2"/>
    <w:lvl w:ilvl="0" w:tplc="655C0E52">
      <w:start w:val="1"/>
      <w:numFmt w:val="decimal"/>
      <w:lvlText w:val="%1."/>
      <w:lvlJc w:val="left"/>
      <w:pPr>
        <w:ind w:left="826" w:hanging="708"/>
        <w:jc w:val="left"/>
      </w:pPr>
      <w:rPr>
        <w:rFonts w:ascii="Calibri" w:eastAsia="Calibri" w:hAnsi="Calibri" w:cs="Calibri" w:hint="default"/>
        <w:color w:val="231F20"/>
        <w:spacing w:val="-1"/>
        <w:w w:val="99"/>
        <w:sz w:val="20"/>
        <w:szCs w:val="20"/>
      </w:rPr>
    </w:lvl>
    <w:lvl w:ilvl="1" w:tplc="C292D8B4">
      <w:start w:val="1"/>
      <w:numFmt w:val="lowerLetter"/>
      <w:lvlText w:val="%2)"/>
      <w:lvlJc w:val="left"/>
      <w:pPr>
        <w:ind w:left="685" w:hanging="284"/>
        <w:jc w:val="left"/>
      </w:pPr>
      <w:rPr>
        <w:rFonts w:ascii="Calibri" w:eastAsia="Calibri" w:hAnsi="Calibri" w:cs="Calibri" w:hint="default"/>
        <w:color w:val="231F20"/>
        <w:w w:val="99"/>
        <w:sz w:val="20"/>
        <w:szCs w:val="20"/>
      </w:rPr>
    </w:lvl>
    <w:lvl w:ilvl="2" w:tplc="307C77AC">
      <w:numFmt w:val="bullet"/>
      <w:lvlText w:val="•"/>
      <w:lvlJc w:val="left"/>
      <w:pPr>
        <w:ind w:left="1793" w:hanging="284"/>
      </w:pPr>
      <w:rPr>
        <w:rFonts w:hint="default"/>
      </w:rPr>
    </w:lvl>
    <w:lvl w:ilvl="3" w:tplc="A4CEEBB0">
      <w:numFmt w:val="bullet"/>
      <w:lvlText w:val="•"/>
      <w:lvlJc w:val="left"/>
      <w:pPr>
        <w:ind w:left="2767" w:hanging="284"/>
      </w:pPr>
      <w:rPr>
        <w:rFonts w:hint="default"/>
      </w:rPr>
    </w:lvl>
    <w:lvl w:ilvl="4" w:tplc="5A6EBE6E">
      <w:numFmt w:val="bullet"/>
      <w:lvlText w:val="•"/>
      <w:lvlJc w:val="left"/>
      <w:pPr>
        <w:ind w:left="3741" w:hanging="284"/>
      </w:pPr>
      <w:rPr>
        <w:rFonts w:hint="default"/>
      </w:rPr>
    </w:lvl>
    <w:lvl w:ilvl="5" w:tplc="03D69DC8">
      <w:numFmt w:val="bullet"/>
      <w:lvlText w:val="•"/>
      <w:lvlJc w:val="left"/>
      <w:pPr>
        <w:ind w:left="4715" w:hanging="284"/>
      </w:pPr>
      <w:rPr>
        <w:rFonts w:hint="default"/>
      </w:rPr>
    </w:lvl>
    <w:lvl w:ilvl="6" w:tplc="7C4CDB9E">
      <w:numFmt w:val="bullet"/>
      <w:lvlText w:val="•"/>
      <w:lvlJc w:val="left"/>
      <w:pPr>
        <w:ind w:left="5689" w:hanging="284"/>
      </w:pPr>
      <w:rPr>
        <w:rFonts w:hint="default"/>
      </w:rPr>
    </w:lvl>
    <w:lvl w:ilvl="7" w:tplc="CF2C8A0C">
      <w:numFmt w:val="bullet"/>
      <w:lvlText w:val="•"/>
      <w:lvlJc w:val="left"/>
      <w:pPr>
        <w:ind w:left="6662" w:hanging="284"/>
      </w:pPr>
      <w:rPr>
        <w:rFonts w:hint="default"/>
      </w:rPr>
    </w:lvl>
    <w:lvl w:ilvl="8" w:tplc="99803770">
      <w:numFmt w:val="bullet"/>
      <w:lvlText w:val="•"/>
      <w:lvlJc w:val="left"/>
      <w:pPr>
        <w:ind w:left="7636" w:hanging="284"/>
      </w:pPr>
      <w:rPr>
        <w:rFonts w:hint="default"/>
      </w:rPr>
    </w:lvl>
  </w:abstractNum>
  <w:abstractNum w:abstractNumId="4" w15:restartNumberingAfterBreak="0">
    <w:nsid w:val="21C11F13"/>
    <w:multiLevelType w:val="hybridMultilevel"/>
    <w:tmpl w:val="96F82F50"/>
    <w:lvl w:ilvl="0" w:tplc="5F9C4282">
      <w:start w:val="1"/>
      <w:numFmt w:val="decimal"/>
      <w:lvlText w:val="%1."/>
      <w:lvlJc w:val="left"/>
      <w:pPr>
        <w:ind w:left="685" w:hanging="567"/>
        <w:jc w:val="left"/>
      </w:pPr>
      <w:rPr>
        <w:rFonts w:ascii="Calibri" w:eastAsia="Calibri" w:hAnsi="Calibri" w:cs="Calibri" w:hint="default"/>
        <w:color w:val="231F20"/>
        <w:spacing w:val="-1"/>
        <w:w w:val="99"/>
        <w:sz w:val="20"/>
        <w:szCs w:val="20"/>
      </w:rPr>
    </w:lvl>
    <w:lvl w:ilvl="1" w:tplc="0B96CB0C">
      <w:start w:val="1"/>
      <w:numFmt w:val="lowerLetter"/>
      <w:lvlText w:val="%2)"/>
      <w:lvlJc w:val="left"/>
      <w:pPr>
        <w:ind w:left="685" w:hanging="284"/>
        <w:jc w:val="left"/>
      </w:pPr>
      <w:rPr>
        <w:rFonts w:ascii="Calibri" w:eastAsia="Calibri" w:hAnsi="Calibri" w:cs="Calibri" w:hint="default"/>
        <w:color w:val="231F20"/>
        <w:w w:val="99"/>
        <w:sz w:val="20"/>
        <w:szCs w:val="20"/>
      </w:rPr>
    </w:lvl>
    <w:lvl w:ilvl="2" w:tplc="051ECE5C">
      <w:numFmt w:val="bullet"/>
      <w:lvlText w:val="•"/>
      <w:lvlJc w:val="left"/>
      <w:pPr>
        <w:ind w:left="2460" w:hanging="284"/>
      </w:pPr>
      <w:rPr>
        <w:rFonts w:hint="default"/>
      </w:rPr>
    </w:lvl>
    <w:lvl w:ilvl="3" w:tplc="47E0C22C">
      <w:numFmt w:val="bullet"/>
      <w:lvlText w:val="•"/>
      <w:lvlJc w:val="left"/>
      <w:pPr>
        <w:ind w:left="3351" w:hanging="284"/>
      </w:pPr>
      <w:rPr>
        <w:rFonts w:hint="default"/>
      </w:rPr>
    </w:lvl>
    <w:lvl w:ilvl="4" w:tplc="C3B0F3BC">
      <w:numFmt w:val="bullet"/>
      <w:lvlText w:val="•"/>
      <w:lvlJc w:val="left"/>
      <w:pPr>
        <w:ind w:left="4241" w:hanging="284"/>
      </w:pPr>
      <w:rPr>
        <w:rFonts w:hint="default"/>
      </w:rPr>
    </w:lvl>
    <w:lvl w:ilvl="5" w:tplc="3828AAA4">
      <w:numFmt w:val="bullet"/>
      <w:lvlText w:val="•"/>
      <w:lvlJc w:val="left"/>
      <w:pPr>
        <w:ind w:left="5132" w:hanging="284"/>
      </w:pPr>
      <w:rPr>
        <w:rFonts w:hint="default"/>
      </w:rPr>
    </w:lvl>
    <w:lvl w:ilvl="6" w:tplc="CB04E602">
      <w:numFmt w:val="bullet"/>
      <w:lvlText w:val="•"/>
      <w:lvlJc w:val="left"/>
      <w:pPr>
        <w:ind w:left="6022" w:hanging="284"/>
      </w:pPr>
      <w:rPr>
        <w:rFonts w:hint="default"/>
      </w:rPr>
    </w:lvl>
    <w:lvl w:ilvl="7" w:tplc="673E421C">
      <w:numFmt w:val="bullet"/>
      <w:lvlText w:val="•"/>
      <w:lvlJc w:val="left"/>
      <w:pPr>
        <w:ind w:left="6913" w:hanging="284"/>
      </w:pPr>
      <w:rPr>
        <w:rFonts w:hint="default"/>
      </w:rPr>
    </w:lvl>
    <w:lvl w:ilvl="8" w:tplc="79E8541C">
      <w:numFmt w:val="bullet"/>
      <w:lvlText w:val="•"/>
      <w:lvlJc w:val="left"/>
      <w:pPr>
        <w:ind w:left="7803" w:hanging="284"/>
      </w:pPr>
      <w:rPr>
        <w:rFonts w:hint="default"/>
      </w:rPr>
    </w:lvl>
  </w:abstractNum>
  <w:abstractNum w:abstractNumId="5" w15:restartNumberingAfterBreak="0">
    <w:nsid w:val="32040208"/>
    <w:multiLevelType w:val="hybridMultilevel"/>
    <w:tmpl w:val="26DAC5E2"/>
    <w:lvl w:ilvl="0" w:tplc="E5102FC6">
      <w:start w:val="1"/>
      <w:numFmt w:val="decimal"/>
      <w:lvlText w:val="%1."/>
      <w:lvlJc w:val="left"/>
      <w:pPr>
        <w:ind w:left="118" w:hanging="708"/>
        <w:jc w:val="left"/>
      </w:pPr>
      <w:rPr>
        <w:rFonts w:ascii="Calibri" w:eastAsia="Calibri" w:hAnsi="Calibri" w:cs="Calibri" w:hint="default"/>
        <w:color w:val="231F20"/>
        <w:spacing w:val="-1"/>
        <w:w w:val="99"/>
        <w:sz w:val="20"/>
        <w:szCs w:val="20"/>
      </w:rPr>
    </w:lvl>
    <w:lvl w:ilvl="1" w:tplc="2CE6C564">
      <w:numFmt w:val="bullet"/>
      <w:lvlText w:val="•"/>
      <w:lvlJc w:val="left"/>
      <w:pPr>
        <w:ind w:left="1066" w:hanging="708"/>
      </w:pPr>
      <w:rPr>
        <w:rFonts w:hint="default"/>
      </w:rPr>
    </w:lvl>
    <w:lvl w:ilvl="2" w:tplc="41BC1B42">
      <w:numFmt w:val="bullet"/>
      <w:lvlText w:val="•"/>
      <w:lvlJc w:val="left"/>
      <w:pPr>
        <w:ind w:left="2012" w:hanging="708"/>
      </w:pPr>
      <w:rPr>
        <w:rFonts w:hint="default"/>
      </w:rPr>
    </w:lvl>
    <w:lvl w:ilvl="3" w:tplc="27F8D20E">
      <w:numFmt w:val="bullet"/>
      <w:lvlText w:val="•"/>
      <w:lvlJc w:val="left"/>
      <w:pPr>
        <w:ind w:left="2959" w:hanging="708"/>
      </w:pPr>
      <w:rPr>
        <w:rFonts w:hint="default"/>
      </w:rPr>
    </w:lvl>
    <w:lvl w:ilvl="4" w:tplc="0CC2D368">
      <w:numFmt w:val="bullet"/>
      <w:lvlText w:val="•"/>
      <w:lvlJc w:val="left"/>
      <w:pPr>
        <w:ind w:left="3905" w:hanging="708"/>
      </w:pPr>
      <w:rPr>
        <w:rFonts w:hint="default"/>
      </w:rPr>
    </w:lvl>
    <w:lvl w:ilvl="5" w:tplc="DF185348">
      <w:numFmt w:val="bullet"/>
      <w:lvlText w:val="•"/>
      <w:lvlJc w:val="left"/>
      <w:pPr>
        <w:ind w:left="4852" w:hanging="708"/>
      </w:pPr>
      <w:rPr>
        <w:rFonts w:hint="default"/>
      </w:rPr>
    </w:lvl>
    <w:lvl w:ilvl="6" w:tplc="8280E8C6">
      <w:numFmt w:val="bullet"/>
      <w:lvlText w:val="•"/>
      <w:lvlJc w:val="left"/>
      <w:pPr>
        <w:ind w:left="5798" w:hanging="708"/>
      </w:pPr>
      <w:rPr>
        <w:rFonts w:hint="default"/>
      </w:rPr>
    </w:lvl>
    <w:lvl w:ilvl="7" w:tplc="7A324652">
      <w:numFmt w:val="bullet"/>
      <w:lvlText w:val="•"/>
      <w:lvlJc w:val="left"/>
      <w:pPr>
        <w:ind w:left="6745" w:hanging="708"/>
      </w:pPr>
      <w:rPr>
        <w:rFonts w:hint="default"/>
      </w:rPr>
    </w:lvl>
    <w:lvl w:ilvl="8" w:tplc="130ACA1C">
      <w:numFmt w:val="bullet"/>
      <w:lvlText w:val="•"/>
      <w:lvlJc w:val="left"/>
      <w:pPr>
        <w:ind w:left="7691" w:hanging="708"/>
      </w:pPr>
      <w:rPr>
        <w:rFonts w:hint="default"/>
      </w:rPr>
    </w:lvl>
  </w:abstractNum>
  <w:abstractNum w:abstractNumId="6" w15:restartNumberingAfterBreak="0">
    <w:nsid w:val="39F10682"/>
    <w:multiLevelType w:val="hybridMultilevel"/>
    <w:tmpl w:val="AA4CA156"/>
    <w:lvl w:ilvl="0" w:tplc="EA8EEAF2">
      <w:start w:val="1"/>
      <w:numFmt w:val="decimal"/>
      <w:lvlText w:val="%1."/>
      <w:lvlJc w:val="left"/>
      <w:pPr>
        <w:ind w:left="118" w:hanging="708"/>
        <w:jc w:val="left"/>
      </w:pPr>
      <w:rPr>
        <w:rFonts w:ascii="Calibri" w:eastAsia="Calibri" w:hAnsi="Calibri" w:cs="Calibri" w:hint="default"/>
        <w:color w:val="231F20"/>
        <w:spacing w:val="-1"/>
        <w:w w:val="99"/>
        <w:sz w:val="20"/>
        <w:szCs w:val="20"/>
      </w:rPr>
    </w:lvl>
    <w:lvl w:ilvl="1" w:tplc="CE367624">
      <w:numFmt w:val="bullet"/>
      <w:lvlText w:val="•"/>
      <w:lvlJc w:val="left"/>
      <w:pPr>
        <w:ind w:left="1066" w:hanging="708"/>
      </w:pPr>
      <w:rPr>
        <w:rFonts w:hint="default"/>
      </w:rPr>
    </w:lvl>
    <w:lvl w:ilvl="2" w:tplc="A4500B96">
      <w:numFmt w:val="bullet"/>
      <w:lvlText w:val="•"/>
      <w:lvlJc w:val="left"/>
      <w:pPr>
        <w:ind w:left="2012" w:hanging="708"/>
      </w:pPr>
      <w:rPr>
        <w:rFonts w:hint="default"/>
      </w:rPr>
    </w:lvl>
    <w:lvl w:ilvl="3" w:tplc="FAA67ABC">
      <w:numFmt w:val="bullet"/>
      <w:lvlText w:val="•"/>
      <w:lvlJc w:val="left"/>
      <w:pPr>
        <w:ind w:left="2959" w:hanging="708"/>
      </w:pPr>
      <w:rPr>
        <w:rFonts w:hint="default"/>
      </w:rPr>
    </w:lvl>
    <w:lvl w:ilvl="4" w:tplc="DF4889FA">
      <w:numFmt w:val="bullet"/>
      <w:lvlText w:val="•"/>
      <w:lvlJc w:val="left"/>
      <w:pPr>
        <w:ind w:left="3905" w:hanging="708"/>
      </w:pPr>
      <w:rPr>
        <w:rFonts w:hint="default"/>
      </w:rPr>
    </w:lvl>
    <w:lvl w:ilvl="5" w:tplc="C5D861F8">
      <w:numFmt w:val="bullet"/>
      <w:lvlText w:val="•"/>
      <w:lvlJc w:val="left"/>
      <w:pPr>
        <w:ind w:left="4852" w:hanging="708"/>
      </w:pPr>
      <w:rPr>
        <w:rFonts w:hint="default"/>
      </w:rPr>
    </w:lvl>
    <w:lvl w:ilvl="6" w:tplc="CC2C5E04">
      <w:numFmt w:val="bullet"/>
      <w:lvlText w:val="•"/>
      <w:lvlJc w:val="left"/>
      <w:pPr>
        <w:ind w:left="5798" w:hanging="708"/>
      </w:pPr>
      <w:rPr>
        <w:rFonts w:hint="default"/>
      </w:rPr>
    </w:lvl>
    <w:lvl w:ilvl="7" w:tplc="5CBE4AD8">
      <w:numFmt w:val="bullet"/>
      <w:lvlText w:val="•"/>
      <w:lvlJc w:val="left"/>
      <w:pPr>
        <w:ind w:left="6745" w:hanging="708"/>
      </w:pPr>
      <w:rPr>
        <w:rFonts w:hint="default"/>
      </w:rPr>
    </w:lvl>
    <w:lvl w:ilvl="8" w:tplc="CA6E84FA">
      <w:numFmt w:val="bullet"/>
      <w:lvlText w:val="•"/>
      <w:lvlJc w:val="left"/>
      <w:pPr>
        <w:ind w:left="7691" w:hanging="708"/>
      </w:pPr>
      <w:rPr>
        <w:rFonts w:hint="default"/>
      </w:rPr>
    </w:lvl>
  </w:abstractNum>
  <w:abstractNum w:abstractNumId="7" w15:restartNumberingAfterBreak="0">
    <w:nsid w:val="54576019"/>
    <w:multiLevelType w:val="hybridMultilevel"/>
    <w:tmpl w:val="E1C046A6"/>
    <w:lvl w:ilvl="0" w:tplc="BA141B0C">
      <w:start w:val="1"/>
      <w:numFmt w:val="decimal"/>
      <w:lvlText w:val="%1."/>
      <w:lvlJc w:val="left"/>
      <w:pPr>
        <w:ind w:left="118" w:hanging="708"/>
        <w:jc w:val="left"/>
      </w:pPr>
      <w:rPr>
        <w:rFonts w:ascii="Calibri" w:eastAsia="Calibri" w:hAnsi="Calibri" w:cs="Calibri" w:hint="default"/>
        <w:color w:val="231F20"/>
        <w:spacing w:val="-1"/>
        <w:w w:val="99"/>
        <w:sz w:val="20"/>
        <w:szCs w:val="20"/>
      </w:rPr>
    </w:lvl>
    <w:lvl w:ilvl="1" w:tplc="DC64ACD0">
      <w:numFmt w:val="bullet"/>
      <w:lvlText w:val="•"/>
      <w:lvlJc w:val="left"/>
      <w:pPr>
        <w:ind w:left="1066" w:hanging="708"/>
      </w:pPr>
      <w:rPr>
        <w:rFonts w:hint="default"/>
      </w:rPr>
    </w:lvl>
    <w:lvl w:ilvl="2" w:tplc="50264FF6">
      <w:numFmt w:val="bullet"/>
      <w:lvlText w:val="•"/>
      <w:lvlJc w:val="left"/>
      <w:pPr>
        <w:ind w:left="2012" w:hanging="708"/>
      </w:pPr>
      <w:rPr>
        <w:rFonts w:hint="default"/>
      </w:rPr>
    </w:lvl>
    <w:lvl w:ilvl="3" w:tplc="E4E49D46">
      <w:numFmt w:val="bullet"/>
      <w:lvlText w:val="•"/>
      <w:lvlJc w:val="left"/>
      <w:pPr>
        <w:ind w:left="2959" w:hanging="708"/>
      </w:pPr>
      <w:rPr>
        <w:rFonts w:hint="default"/>
      </w:rPr>
    </w:lvl>
    <w:lvl w:ilvl="4" w:tplc="2ED28C8A">
      <w:numFmt w:val="bullet"/>
      <w:lvlText w:val="•"/>
      <w:lvlJc w:val="left"/>
      <w:pPr>
        <w:ind w:left="3905" w:hanging="708"/>
      </w:pPr>
      <w:rPr>
        <w:rFonts w:hint="default"/>
      </w:rPr>
    </w:lvl>
    <w:lvl w:ilvl="5" w:tplc="167A9BB4">
      <w:numFmt w:val="bullet"/>
      <w:lvlText w:val="•"/>
      <w:lvlJc w:val="left"/>
      <w:pPr>
        <w:ind w:left="4852" w:hanging="708"/>
      </w:pPr>
      <w:rPr>
        <w:rFonts w:hint="default"/>
      </w:rPr>
    </w:lvl>
    <w:lvl w:ilvl="6" w:tplc="E9A4F07E">
      <w:numFmt w:val="bullet"/>
      <w:lvlText w:val="•"/>
      <w:lvlJc w:val="left"/>
      <w:pPr>
        <w:ind w:left="5798" w:hanging="708"/>
      </w:pPr>
      <w:rPr>
        <w:rFonts w:hint="default"/>
      </w:rPr>
    </w:lvl>
    <w:lvl w:ilvl="7" w:tplc="A162DC6C">
      <w:numFmt w:val="bullet"/>
      <w:lvlText w:val="•"/>
      <w:lvlJc w:val="left"/>
      <w:pPr>
        <w:ind w:left="6745" w:hanging="708"/>
      </w:pPr>
      <w:rPr>
        <w:rFonts w:hint="default"/>
      </w:rPr>
    </w:lvl>
    <w:lvl w:ilvl="8" w:tplc="A94C552C">
      <w:numFmt w:val="bullet"/>
      <w:lvlText w:val="•"/>
      <w:lvlJc w:val="left"/>
      <w:pPr>
        <w:ind w:left="7691" w:hanging="708"/>
      </w:pPr>
      <w:rPr>
        <w:rFonts w:hint="default"/>
      </w:rPr>
    </w:lvl>
  </w:abstractNum>
  <w:abstractNum w:abstractNumId="8" w15:restartNumberingAfterBreak="0">
    <w:nsid w:val="76B13D89"/>
    <w:multiLevelType w:val="hybridMultilevel"/>
    <w:tmpl w:val="FF761A5A"/>
    <w:lvl w:ilvl="0" w:tplc="638EC936">
      <w:start w:val="1"/>
      <w:numFmt w:val="decimal"/>
      <w:lvlText w:val="%1."/>
      <w:lvlJc w:val="left"/>
      <w:pPr>
        <w:ind w:left="118" w:hanging="708"/>
        <w:jc w:val="left"/>
      </w:pPr>
      <w:rPr>
        <w:rFonts w:ascii="Calibri" w:eastAsia="Calibri" w:hAnsi="Calibri" w:cs="Calibri" w:hint="default"/>
        <w:color w:val="231F20"/>
        <w:spacing w:val="-1"/>
        <w:w w:val="99"/>
        <w:sz w:val="20"/>
        <w:szCs w:val="20"/>
      </w:rPr>
    </w:lvl>
    <w:lvl w:ilvl="1" w:tplc="8F66D824">
      <w:numFmt w:val="bullet"/>
      <w:lvlText w:val="•"/>
      <w:lvlJc w:val="left"/>
      <w:pPr>
        <w:ind w:left="1066" w:hanging="708"/>
      </w:pPr>
      <w:rPr>
        <w:rFonts w:hint="default"/>
      </w:rPr>
    </w:lvl>
    <w:lvl w:ilvl="2" w:tplc="74123FAE">
      <w:numFmt w:val="bullet"/>
      <w:lvlText w:val="•"/>
      <w:lvlJc w:val="left"/>
      <w:pPr>
        <w:ind w:left="2012" w:hanging="708"/>
      </w:pPr>
      <w:rPr>
        <w:rFonts w:hint="default"/>
      </w:rPr>
    </w:lvl>
    <w:lvl w:ilvl="3" w:tplc="8626C8E2">
      <w:numFmt w:val="bullet"/>
      <w:lvlText w:val="•"/>
      <w:lvlJc w:val="left"/>
      <w:pPr>
        <w:ind w:left="2959" w:hanging="708"/>
      </w:pPr>
      <w:rPr>
        <w:rFonts w:hint="default"/>
      </w:rPr>
    </w:lvl>
    <w:lvl w:ilvl="4" w:tplc="FF02AB5A">
      <w:numFmt w:val="bullet"/>
      <w:lvlText w:val="•"/>
      <w:lvlJc w:val="left"/>
      <w:pPr>
        <w:ind w:left="3905" w:hanging="708"/>
      </w:pPr>
      <w:rPr>
        <w:rFonts w:hint="default"/>
      </w:rPr>
    </w:lvl>
    <w:lvl w:ilvl="5" w:tplc="1E609E02">
      <w:numFmt w:val="bullet"/>
      <w:lvlText w:val="•"/>
      <w:lvlJc w:val="left"/>
      <w:pPr>
        <w:ind w:left="4852" w:hanging="708"/>
      </w:pPr>
      <w:rPr>
        <w:rFonts w:hint="default"/>
      </w:rPr>
    </w:lvl>
    <w:lvl w:ilvl="6" w:tplc="1F3212FE">
      <w:numFmt w:val="bullet"/>
      <w:lvlText w:val="•"/>
      <w:lvlJc w:val="left"/>
      <w:pPr>
        <w:ind w:left="5798" w:hanging="708"/>
      </w:pPr>
      <w:rPr>
        <w:rFonts w:hint="default"/>
      </w:rPr>
    </w:lvl>
    <w:lvl w:ilvl="7" w:tplc="F99ECBC6">
      <w:numFmt w:val="bullet"/>
      <w:lvlText w:val="•"/>
      <w:lvlJc w:val="left"/>
      <w:pPr>
        <w:ind w:left="6745" w:hanging="708"/>
      </w:pPr>
      <w:rPr>
        <w:rFonts w:hint="default"/>
      </w:rPr>
    </w:lvl>
    <w:lvl w:ilvl="8" w:tplc="ED02E61C">
      <w:numFmt w:val="bullet"/>
      <w:lvlText w:val="•"/>
      <w:lvlJc w:val="left"/>
      <w:pPr>
        <w:ind w:left="7691" w:hanging="708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DFC"/>
    <w:rsid w:val="00122715"/>
    <w:rsid w:val="007D3AD4"/>
    <w:rsid w:val="00946DFC"/>
    <w:rsid w:val="00C1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90C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51"/>
      <w:ind w:left="178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8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118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118" w:right="25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1"/>
      <w:ind w:left="107"/>
    </w:pPr>
  </w:style>
  <w:style w:type="paragraph" w:styleId="Zhlav">
    <w:name w:val="header"/>
    <w:basedOn w:val="Normln"/>
    <w:link w:val="ZhlavChar"/>
    <w:uiPriority w:val="99"/>
    <w:unhideWhenUsed/>
    <w:rsid w:val="007D3A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3AD4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D3A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3AD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2500</Words>
  <Characters>14752</Characters>
  <Application>Microsoft Office Word</Application>
  <DocSecurity>0</DocSecurity>
  <Lines>122</Lines>
  <Paragraphs>34</Paragraphs>
  <ScaleCrop>false</ScaleCrop>
  <Company/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2022-05-10T11:25:00Z</dcterms:created>
  <dcterms:modified xsi:type="dcterms:W3CDTF">2022-05-10T11:25:00Z</dcterms:modified>
</cp:coreProperties>
</file>