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7E" w:rsidRDefault="00B077C8">
      <w:pPr>
        <w:pStyle w:val="Zkladntext1"/>
        <w:framePr w:w="2477" w:h="518" w:wrap="none" w:hAnchor="page" w:x="3160" w:y="-565"/>
        <w:shd w:val="clear" w:color="auto" w:fill="auto"/>
        <w:spacing w:after="0" w:line="22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NATIONAL </w:t>
      </w:r>
      <w:r>
        <w:rPr>
          <w:b/>
          <w:bCs/>
          <w:sz w:val="22"/>
          <w:szCs w:val="22"/>
          <w:lang w:val="en-US" w:eastAsia="en-US" w:bidi="en-US"/>
        </w:rPr>
        <w:t>GALLERY PRAGUE</w:t>
      </w:r>
    </w:p>
    <w:p w:rsidR="00FA607E" w:rsidRDefault="00B077C8">
      <w:pPr>
        <w:spacing w:after="672" w:line="1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5690870</wp:posOffset>
            </wp:positionH>
            <wp:positionV relativeFrom="margin">
              <wp:posOffset>-356235</wp:posOffset>
            </wp:positionV>
            <wp:extent cx="1475105" cy="7861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7510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607E" w:rsidRDefault="00FA607E">
      <w:pPr>
        <w:spacing w:line="1" w:lineRule="exact"/>
        <w:sectPr w:rsidR="00FA60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982" w:right="615" w:bottom="1754" w:left="481" w:header="0" w:footer="3" w:gutter="0"/>
          <w:pgNumType w:start="1"/>
          <w:cols w:space="720"/>
          <w:noEndnote/>
          <w:docGrid w:linePitch="360"/>
        </w:sectPr>
      </w:pPr>
    </w:p>
    <w:p w:rsidR="00FA607E" w:rsidRDefault="00FA607E">
      <w:pPr>
        <w:spacing w:line="240" w:lineRule="exact"/>
        <w:rPr>
          <w:sz w:val="19"/>
          <w:szCs w:val="19"/>
        </w:rPr>
      </w:pPr>
    </w:p>
    <w:p w:rsidR="00FA607E" w:rsidRDefault="00FA607E">
      <w:pPr>
        <w:spacing w:line="240" w:lineRule="exact"/>
        <w:rPr>
          <w:sz w:val="19"/>
          <w:szCs w:val="19"/>
        </w:rPr>
      </w:pPr>
    </w:p>
    <w:p w:rsidR="00FA607E" w:rsidRDefault="00FA607E">
      <w:pPr>
        <w:spacing w:line="240" w:lineRule="exact"/>
        <w:rPr>
          <w:sz w:val="19"/>
          <w:szCs w:val="19"/>
        </w:rPr>
      </w:pPr>
    </w:p>
    <w:p w:rsidR="00FA607E" w:rsidRDefault="00FA607E">
      <w:pPr>
        <w:spacing w:line="240" w:lineRule="exact"/>
        <w:rPr>
          <w:sz w:val="19"/>
          <w:szCs w:val="19"/>
        </w:rPr>
      </w:pPr>
    </w:p>
    <w:p w:rsidR="00FA607E" w:rsidRDefault="00FA607E">
      <w:pPr>
        <w:spacing w:before="69" w:after="69" w:line="240" w:lineRule="exact"/>
        <w:rPr>
          <w:sz w:val="19"/>
          <w:szCs w:val="19"/>
        </w:rPr>
      </w:pPr>
    </w:p>
    <w:p w:rsidR="00FA607E" w:rsidRDefault="00FA607E">
      <w:pPr>
        <w:spacing w:line="1" w:lineRule="exact"/>
        <w:sectPr w:rsidR="00FA607E">
          <w:type w:val="continuous"/>
          <w:pgSz w:w="11900" w:h="16840"/>
          <w:pgMar w:top="766" w:right="0" w:bottom="2510" w:left="0" w:header="0" w:footer="3" w:gutter="0"/>
          <w:cols w:space="720"/>
          <w:noEndnote/>
          <w:docGrid w:linePitch="360"/>
        </w:sectPr>
      </w:pPr>
    </w:p>
    <w:p w:rsidR="00FA607E" w:rsidRDefault="002D7EA0">
      <w:pPr>
        <w:pStyle w:val="Zkladntext1"/>
        <w:shd w:val="clear" w:color="auto" w:fill="auto"/>
        <w:spacing w:after="500" w:line="240" w:lineRule="auto"/>
        <w:jc w:val="right"/>
      </w:pPr>
      <w:proofErr w:type="gramStart"/>
      <w:r>
        <w:rPr>
          <w:b/>
          <w:bCs/>
        </w:rPr>
        <w:t>Č</w:t>
      </w:r>
      <w:r w:rsidR="00B077C8">
        <w:rPr>
          <w:b/>
          <w:bCs/>
        </w:rPr>
        <w:t>.j.</w:t>
      </w:r>
      <w:proofErr w:type="gramEnd"/>
      <w:r w:rsidR="00B077C8">
        <w:rPr>
          <w:b/>
          <w:bCs/>
        </w:rPr>
        <w:t xml:space="preserve"> NG/520/2022</w:t>
      </w:r>
    </w:p>
    <w:p w:rsidR="00FA607E" w:rsidRDefault="00B077C8">
      <w:pPr>
        <w:pStyle w:val="Zkladntext1"/>
        <w:shd w:val="clear" w:color="auto" w:fill="auto"/>
        <w:spacing w:after="500" w:line="262" w:lineRule="auto"/>
        <w:jc w:val="center"/>
      </w:pPr>
      <w:r>
        <w:rPr>
          <w:b/>
          <w:bCs/>
        </w:rPr>
        <w:t>Dodatek č. 7 ke smlouvě o nájmu prostoru sloužícího k podnikání a nájmu</w:t>
      </w:r>
      <w:r>
        <w:rPr>
          <w:b/>
          <w:bCs/>
        </w:rPr>
        <w:br/>
        <w:t>movitých věc</w:t>
      </w:r>
      <w:r w:rsidR="002D7EA0">
        <w:rPr>
          <w:b/>
          <w:bCs/>
        </w:rPr>
        <w:t>í ze dne 19.</w:t>
      </w:r>
      <w:r>
        <w:rPr>
          <w:b/>
          <w:bCs/>
        </w:rPr>
        <w:t>12.2014 (</w:t>
      </w:r>
      <w:proofErr w:type="gramStart"/>
      <w:r>
        <w:rPr>
          <w:b/>
          <w:bCs/>
        </w:rPr>
        <w:t>č.j.</w:t>
      </w:r>
      <w:proofErr w:type="gramEnd"/>
      <w:r>
        <w:rPr>
          <w:b/>
          <w:bCs/>
        </w:rPr>
        <w:t xml:space="preserve"> NG/2518/2014)</w:t>
      </w:r>
    </w:p>
    <w:p w:rsidR="00FA607E" w:rsidRDefault="00B077C8">
      <w:pPr>
        <w:pStyle w:val="Nadpis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Národní galerie v Praze</w:t>
      </w:r>
      <w:bookmarkEnd w:id="0"/>
      <w:bookmarkEnd w:id="1"/>
    </w:p>
    <w:p w:rsidR="00547836" w:rsidRDefault="00B077C8">
      <w:pPr>
        <w:pStyle w:val="Zkladntext1"/>
        <w:shd w:val="clear" w:color="auto" w:fill="auto"/>
        <w:spacing w:after="0" w:line="266" w:lineRule="auto"/>
      </w:pPr>
      <w:r>
        <w:t xml:space="preserve">se sídlem Staroměstské nám. 12, Praha 1, PSČ: 110 15 </w:t>
      </w:r>
    </w:p>
    <w:p w:rsidR="00547836" w:rsidRDefault="00B077C8">
      <w:pPr>
        <w:pStyle w:val="Zkladntext1"/>
        <w:shd w:val="clear" w:color="auto" w:fill="auto"/>
        <w:spacing w:after="0" w:line="266" w:lineRule="auto"/>
      </w:pPr>
      <w:r>
        <w:t xml:space="preserve">IČ: 00023281, DIČ. CZ00023281 </w:t>
      </w:r>
    </w:p>
    <w:p w:rsidR="00547836" w:rsidRDefault="00B077C8">
      <w:pPr>
        <w:pStyle w:val="Zkladntext1"/>
        <w:shd w:val="clear" w:color="auto" w:fill="auto"/>
        <w:spacing w:after="0" w:line="266" w:lineRule="auto"/>
      </w:pPr>
      <w:r>
        <w:t xml:space="preserve">bankovní spojení: Česká národní banka </w:t>
      </w:r>
    </w:p>
    <w:p w:rsidR="00547836" w:rsidRDefault="00B077C8">
      <w:pPr>
        <w:pStyle w:val="Zkladntext1"/>
        <w:shd w:val="clear" w:color="auto" w:fill="auto"/>
        <w:spacing w:after="0" w:line="266" w:lineRule="auto"/>
      </w:pPr>
      <w:r>
        <w:t xml:space="preserve">číslo účtu: 050008-0008839011/0710 </w:t>
      </w:r>
    </w:p>
    <w:p w:rsidR="00FA607E" w:rsidRDefault="00B077C8">
      <w:pPr>
        <w:pStyle w:val="Zkladntext1"/>
        <w:shd w:val="clear" w:color="auto" w:fill="auto"/>
        <w:spacing w:after="0" w:line="266" w:lineRule="auto"/>
      </w:pPr>
      <w:r>
        <w:t xml:space="preserve">zastoupená </w:t>
      </w:r>
      <w:proofErr w:type="spellStart"/>
      <w:r>
        <w:t>Alicja</w:t>
      </w:r>
      <w:proofErr w:type="spellEnd"/>
      <w:r>
        <w:t xml:space="preserve"> </w:t>
      </w:r>
      <w:proofErr w:type="spellStart"/>
      <w:r>
        <w:t>Knast</w:t>
      </w:r>
      <w:proofErr w:type="spellEnd"/>
      <w:r>
        <w:t>, generální ředitelka</w:t>
      </w:r>
    </w:p>
    <w:p w:rsidR="00FA607E" w:rsidRDefault="00B077C8" w:rsidP="00547836">
      <w:pPr>
        <w:pStyle w:val="Zkladntext1"/>
        <w:shd w:val="clear" w:color="auto" w:fill="auto"/>
        <w:spacing w:after="0" w:line="266" w:lineRule="auto"/>
        <w:rPr>
          <w:b/>
          <w:bCs/>
        </w:rPr>
      </w:pPr>
      <w:r>
        <w:t xml:space="preserve">(dále jen jako </w:t>
      </w:r>
      <w:r>
        <w:rPr>
          <w:b/>
          <w:bCs/>
        </w:rPr>
        <w:t>„pronajímatel“)</w:t>
      </w:r>
    </w:p>
    <w:p w:rsidR="00547836" w:rsidRDefault="00547836" w:rsidP="00547836">
      <w:pPr>
        <w:pStyle w:val="Zkladntext1"/>
        <w:shd w:val="clear" w:color="auto" w:fill="auto"/>
        <w:spacing w:after="0" w:line="266" w:lineRule="auto"/>
        <w:rPr>
          <w:b/>
          <w:bCs/>
        </w:rPr>
      </w:pPr>
    </w:p>
    <w:p w:rsidR="00547836" w:rsidRPr="00547836" w:rsidRDefault="00547836" w:rsidP="00547836">
      <w:pPr>
        <w:pStyle w:val="Zkladntext1"/>
        <w:shd w:val="clear" w:color="auto" w:fill="auto"/>
        <w:spacing w:after="0" w:line="266" w:lineRule="auto"/>
      </w:pPr>
      <w:r w:rsidRPr="00547836">
        <w:rPr>
          <w:bCs/>
        </w:rPr>
        <w:t>a</w:t>
      </w:r>
    </w:p>
    <w:p w:rsidR="00547836" w:rsidRDefault="00547836">
      <w:pPr>
        <w:pStyle w:val="Nadpis10"/>
        <w:keepNext/>
        <w:keepLines/>
        <w:shd w:val="clear" w:color="auto" w:fill="auto"/>
        <w:spacing w:after="0" w:line="271" w:lineRule="auto"/>
      </w:pPr>
      <w:bookmarkStart w:id="2" w:name="bookmark2"/>
      <w:bookmarkStart w:id="3" w:name="bookmark3"/>
    </w:p>
    <w:p w:rsidR="00FA607E" w:rsidRDefault="00B077C8">
      <w:pPr>
        <w:pStyle w:val="Nadpis10"/>
        <w:keepNext/>
        <w:keepLines/>
        <w:shd w:val="clear" w:color="auto" w:fill="auto"/>
        <w:spacing w:after="0" w:line="271" w:lineRule="auto"/>
      </w:pPr>
      <w:r>
        <w:t xml:space="preserve">Banket </w:t>
      </w:r>
      <w:proofErr w:type="spellStart"/>
      <w:r>
        <w:t>Creative</w:t>
      </w:r>
      <w:proofErr w:type="spellEnd"/>
      <w:r>
        <w:t xml:space="preserve"> s.r.o.</w:t>
      </w:r>
      <w:bookmarkEnd w:id="2"/>
      <w:bookmarkEnd w:id="3"/>
    </w:p>
    <w:p w:rsidR="00FA607E" w:rsidRDefault="00B077C8">
      <w:pPr>
        <w:pStyle w:val="Zkladntext1"/>
        <w:shd w:val="clear" w:color="auto" w:fill="auto"/>
        <w:spacing w:after="0" w:line="271" w:lineRule="auto"/>
      </w:pPr>
      <w:r>
        <w:t>se sídlem: Praha 1, Vojtěšská 211/6, PSČ 110 00</w:t>
      </w:r>
    </w:p>
    <w:p w:rsidR="00FA607E" w:rsidRDefault="00B077C8">
      <w:pPr>
        <w:pStyle w:val="Zkladntext1"/>
        <w:shd w:val="clear" w:color="auto" w:fill="auto"/>
        <w:spacing w:after="0" w:line="271" w:lineRule="auto"/>
      </w:pPr>
      <w:r>
        <w:t>IČ: 24264032, DIČ: CZ24264032</w:t>
      </w:r>
    </w:p>
    <w:p w:rsidR="002D7EA0" w:rsidRDefault="00B077C8">
      <w:pPr>
        <w:pStyle w:val="Zkladntext1"/>
        <w:shd w:val="clear" w:color="auto" w:fill="auto"/>
        <w:spacing w:after="0" w:line="271" w:lineRule="auto"/>
      </w:pPr>
      <w:r>
        <w:t xml:space="preserve">zapsaná v obchodním rejstříku vedeném Městským soudem v Praze, oddíl C, </w:t>
      </w:r>
    </w:p>
    <w:p w:rsidR="00FA607E" w:rsidRDefault="00B077C8">
      <w:pPr>
        <w:pStyle w:val="Zkladntext1"/>
        <w:shd w:val="clear" w:color="auto" w:fill="auto"/>
        <w:spacing w:after="0" w:line="271" w:lineRule="auto"/>
      </w:pPr>
      <w:r>
        <w:t>vložka č. 198630</w:t>
      </w:r>
    </w:p>
    <w:p w:rsidR="00FA607E" w:rsidRDefault="00B077C8">
      <w:pPr>
        <w:pStyle w:val="Zkladntext1"/>
        <w:shd w:val="clear" w:color="auto" w:fill="auto"/>
        <w:spacing w:after="0" w:line="271" w:lineRule="auto"/>
      </w:pPr>
      <w:r>
        <w:t xml:space="preserve">bankovní spojení: </w:t>
      </w:r>
      <w:r w:rsidR="002D7EA0">
        <w:rPr>
          <w:lang w:val="en-US" w:eastAsia="en-US" w:bidi="en-US"/>
        </w:rPr>
        <w:t>XXXXXXXXXXXXXXXXXX</w:t>
      </w:r>
    </w:p>
    <w:p w:rsidR="00FA607E" w:rsidRDefault="00B077C8">
      <w:pPr>
        <w:pStyle w:val="Zkladntext1"/>
        <w:shd w:val="clear" w:color="auto" w:fill="auto"/>
        <w:spacing w:after="0" w:line="271" w:lineRule="auto"/>
      </w:pPr>
      <w:r>
        <w:t xml:space="preserve">číslo účtu: </w:t>
      </w:r>
      <w:r w:rsidR="002D7EA0">
        <w:t>XXXXXXXXXXX</w:t>
      </w:r>
    </w:p>
    <w:p w:rsidR="00FA607E" w:rsidRDefault="00B077C8">
      <w:pPr>
        <w:pStyle w:val="Zkladntext1"/>
        <w:shd w:val="clear" w:color="auto" w:fill="auto"/>
        <w:spacing w:after="0" w:line="271" w:lineRule="auto"/>
        <w:jc w:val="both"/>
      </w:pPr>
      <w:r>
        <w:t>zastoupená panem Martinem Černým, jednatelem</w:t>
      </w:r>
    </w:p>
    <w:p w:rsidR="00547836" w:rsidRDefault="00B077C8" w:rsidP="00547836">
      <w:pPr>
        <w:pStyle w:val="Zkladntext1"/>
        <w:shd w:val="clear" w:color="auto" w:fill="auto"/>
        <w:spacing w:after="0" w:line="271" w:lineRule="auto"/>
        <w:rPr>
          <w:b/>
          <w:bCs/>
        </w:rPr>
      </w:pPr>
      <w:r>
        <w:t xml:space="preserve">(dále jen jako </w:t>
      </w:r>
      <w:r>
        <w:rPr>
          <w:b/>
          <w:bCs/>
        </w:rPr>
        <w:t xml:space="preserve">„nájemce“) </w:t>
      </w:r>
    </w:p>
    <w:p w:rsidR="00547836" w:rsidRDefault="00547836" w:rsidP="00547836">
      <w:pPr>
        <w:pStyle w:val="Zkladntext1"/>
        <w:shd w:val="clear" w:color="auto" w:fill="auto"/>
        <w:spacing w:after="0" w:line="271" w:lineRule="auto"/>
        <w:rPr>
          <w:b/>
          <w:bCs/>
        </w:rPr>
      </w:pPr>
    </w:p>
    <w:p w:rsidR="00547836" w:rsidRDefault="00547836" w:rsidP="00547836">
      <w:pPr>
        <w:pStyle w:val="Zkladntext1"/>
        <w:shd w:val="clear" w:color="auto" w:fill="auto"/>
        <w:spacing w:after="0" w:line="271" w:lineRule="auto"/>
        <w:rPr>
          <w:b/>
          <w:bCs/>
        </w:rPr>
      </w:pPr>
    </w:p>
    <w:p w:rsidR="00FA607E" w:rsidRDefault="00B077C8">
      <w:pPr>
        <w:pStyle w:val="Zkladntext1"/>
        <w:shd w:val="clear" w:color="auto" w:fill="auto"/>
        <w:spacing w:line="271" w:lineRule="auto"/>
      </w:pPr>
      <w:r>
        <w:t xml:space="preserve">uzavřeli dne 19.12.2014 smlouvu o nájmu prostoru sloužícího k podnikání a nájmu movitých věcí </w:t>
      </w:r>
      <w:proofErr w:type="gramStart"/>
      <w:r>
        <w:t>č.j.</w:t>
      </w:r>
      <w:proofErr w:type="gramEnd"/>
      <w:r>
        <w:t xml:space="preserve"> NG/2518/2014, ve zdění dodatků č. 1 -</w:t>
      </w:r>
      <w:r w:rsidR="0006065F">
        <w:t xml:space="preserve"> </w:t>
      </w:r>
      <w:r>
        <w:t xml:space="preserve">6 (dále jen jako </w:t>
      </w:r>
      <w:r>
        <w:rPr>
          <w:b/>
          <w:bCs/>
        </w:rPr>
        <w:t>„Smlouva“).</w:t>
      </w:r>
    </w:p>
    <w:p w:rsidR="00FA607E" w:rsidRDefault="00B077C8">
      <w:pPr>
        <w:pStyle w:val="Zkladntext1"/>
        <w:shd w:val="clear" w:color="auto" w:fill="auto"/>
        <w:spacing w:line="266" w:lineRule="auto"/>
        <w:jc w:val="both"/>
      </w:pPr>
      <w:r>
        <w:t xml:space="preserve">Předmětem Smlouvy je pronájem prostor sloužících podnikání, nacházejících se v přízemí a v polopatře sekce 2C budovy </w:t>
      </w:r>
      <w:proofErr w:type="gramStart"/>
      <w:r>
        <w:t>č.p.</w:t>
      </w:r>
      <w:proofErr w:type="gramEnd"/>
      <w:r>
        <w:t xml:space="preserve"> 530 - Veletržní palác, Praha 7, Dukelských hrdinů 47, specifikovaných v příloze č. 1 Smlouvy, a zařízení </w:t>
      </w:r>
      <w:proofErr w:type="spellStart"/>
      <w:r>
        <w:t>gastro</w:t>
      </w:r>
      <w:proofErr w:type="spellEnd"/>
      <w:r>
        <w:t xml:space="preserve"> provozu, specifikované v příloze č. 2 Smlouvy.</w:t>
      </w:r>
    </w:p>
    <w:p w:rsidR="00FA607E" w:rsidRDefault="00B077C8">
      <w:pPr>
        <w:pStyle w:val="Zkladntext1"/>
        <w:shd w:val="clear" w:color="auto" w:fill="auto"/>
        <w:spacing w:after="500"/>
        <w:jc w:val="both"/>
      </w:pPr>
      <w:r>
        <w:t xml:space="preserve">Na základě dohody smluvních stran nebude nadále předmětem nájmu zařízení </w:t>
      </w:r>
      <w:proofErr w:type="spellStart"/>
      <w:r>
        <w:t>gastro</w:t>
      </w:r>
      <w:proofErr w:type="spellEnd"/>
      <w:r>
        <w:t xml:space="preserve"> provozu (zařízení </w:t>
      </w:r>
      <w:proofErr w:type="spellStart"/>
      <w:r>
        <w:t>gastro</w:t>
      </w:r>
      <w:proofErr w:type="spellEnd"/>
      <w:r>
        <w:t xml:space="preserve"> provozu bylo z pronajatých prostor odstraněno a účetně odepsáno). V návaznosti na shora uvedené smluvní strany přistoupily k uzavření tohoto dodatku č. 7 (dále jen </w:t>
      </w:r>
      <w:r>
        <w:rPr>
          <w:b/>
          <w:bCs/>
        </w:rPr>
        <w:t xml:space="preserve">„Dodatek“), </w:t>
      </w:r>
      <w:r>
        <w:t xml:space="preserve">jehož předmětem je úprava nájemného a další změny Smlouvy v důsledku vypuštění </w:t>
      </w:r>
      <w:proofErr w:type="spellStart"/>
      <w:r>
        <w:t>gastro</w:t>
      </w:r>
      <w:proofErr w:type="spellEnd"/>
      <w:r>
        <w:t xml:space="preserve"> provozu z předmětu nájmu.</w:t>
      </w:r>
      <w:r>
        <w:br w:type="page"/>
      </w:r>
    </w:p>
    <w:p w:rsidR="00FA607E" w:rsidRDefault="00B077C8">
      <w:pPr>
        <w:pStyle w:val="Zkladntext1"/>
        <w:shd w:val="clear" w:color="auto" w:fill="auto"/>
        <w:spacing w:after="2100" w:line="233" w:lineRule="auto"/>
        <w:ind w:left="156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NATIONAL </w:t>
      </w:r>
      <w:r>
        <w:rPr>
          <w:b/>
          <w:bCs/>
          <w:sz w:val="22"/>
          <w:szCs w:val="22"/>
          <w:lang w:val="en-US" w:eastAsia="en-US" w:bidi="en-US"/>
        </w:rPr>
        <w:t>GALLERY PRAGUE</w:t>
      </w:r>
    </w:p>
    <w:p w:rsidR="00FA607E" w:rsidRDefault="00B077C8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14"/>
        </w:tabs>
        <w:spacing w:after="240" w:line="264" w:lineRule="auto"/>
        <w:jc w:val="center"/>
      </w:pPr>
      <w:bookmarkStart w:id="4" w:name="bookmark4"/>
      <w:bookmarkStart w:id="5" w:name="bookmark5"/>
      <w:r>
        <w:t>Změna nájemného</w:t>
      </w:r>
      <w:bookmarkEnd w:id="4"/>
      <w:bookmarkEnd w:id="5"/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spacing w:line="271" w:lineRule="auto"/>
        <w:ind w:left="560" w:hanging="560"/>
        <w:jc w:val="both"/>
      </w:pPr>
      <w:r>
        <w:t xml:space="preserve">Obé smluvní strany se tímto Dodatkem dohodly na změně stanovené výše nájemného, která s účinností od </w:t>
      </w:r>
      <w:proofErr w:type="gramStart"/>
      <w:r>
        <w:t>1.6.2022</w:t>
      </w:r>
      <w:proofErr w:type="gramEnd"/>
      <w:r>
        <w:t xml:space="preserve"> bude činit částku ve výši </w:t>
      </w:r>
      <w:r>
        <w:rPr>
          <w:b/>
          <w:bCs/>
        </w:rPr>
        <w:t>45.931,- Kč měsíčně.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</w:pPr>
      <w:r>
        <w:t xml:space="preserve">Odst. </w:t>
      </w:r>
      <w:proofErr w:type="gramStart"/>
      <w:r>
        <w:t>5.1. písm.</w:t>
      </w:r>
      <w:proofErr w:type="gramEnd"/>
      <w:r>
        <w:t xml:space="preserve"> a) v čl. V. Smlouvy se mění tak, že nově zní:</w:t>
      </w:r>
    </w:p>
    <w:p w:rsidR="00FA607E" w:rsidRDefault="00B077C8">
      <w:pPr>
        <w:pStyle w:val="Zkladntext1"/>
        <w:shd w:val="clear" w:color="auto" w:fill="auto"/>
        <w:spacing w:line="262" w:lineRule="auto"/>
        <w:ind w:left="560" w:firstLine="20"/>
        <w:jc w:val="both"/>
      </w:pPr>
      <w:r>
        <w:rPr>
          <w:i/>
          <w:iCs/>
        </w:rPr>
        <w:t>„</w:t>
      </w:r>
      <w:proofErr w:type="gramStart"/>
      <w:r>
        <w:rPr>
          <w:i/>
          <w:iCs/>
        </w:rPr>
        <w:t>5.1. a) nájemné</w:t>
      </w:r>
      <w:proofErr w:type="gramEnd"/>
      <w:r>
        <w:rPr>
          <w:i/>
          <w:iCs/>
        </w:rPr>
        <w:t xml:space="preserve"> ve výši </w:t>
      </w:r>
      <w:r>
        <w:rPr>
          <w:b/>
          <w:bCs/>
          <w:i/>
          <w:iCs/>
        </w:rPr>
        <w:t xml:space="preserve">551.172,- Kč </w:t>
      </w:r>
      <w:r>
        <w:rPr>
          <w:i/>
          <w:iCs/>
        </w:rPr>
        <w:t xml:space="preserve">(slovy: </w:t>
      </w:r>
      <w:proofErr w:type="spellStart"/>
      <w:r>
        <w:rPr>
          <w:i/>
          <w:iCs/>
        </w:rPr>
        <w:t>pět_set_</w:t>
      </w:r>
      <w:r w:rsidR="00665ED3">
        <w:rPr>
          <w:i/>
          <w:iCs/>
        </w:rPr>
        <w:t>padesát</w:t>
      </w:r>
      <w:proofErr w:type="spellEnd"/>
      <w:r w:rsidR="00665ED3">
        <w:rPr>
          <w:i/>
          <w:iCs/>
        </w:rPr>
        <w:t xml:space="preserve"> _</w:t>
      </w:r>
      <w:proofErr w:type="spellStart"/>
      <w:r w:rsidR="00665ED3">
        <w:rPr>
          <w:i/>
          <w:iCs/>
        </w:rPr>
        <w:t>j</w:t>
      </w:r>
      <w:r>
        <w:rPr>
          <w:i/>
          <w:iCs/>
        </w:rPr>
        <w:t>eden_tisíc_sto_sedmdesát_dva</w:t>
      </w:r>
      <w:proofErr w:type="spellEnd"/>
      <w:r>
        <w:rPr>
          <w:i/>
          <w:iCs/>
        </w:rPr>
        <w:t xml:space="preserve"> korun českých) </w:t>
      </w:r>
      <w:r>
        <w:rPr>
          <w:b/>
          <w:bCs/>
          <w:i/>
          <w:iCs/>
        </w:rPr>
        <w:t xml:space="preserve">ročně </w:t>
      </w:r>
      <w:r w:rsidR="002D7EA0">
        <w:rPr>
          <w:i/>
          <w:iCs/>
        </w:rPr>
        <w:t>bez DPH.</w:t>
      </w:r>
      <w:r>
        <w:rPr>
          <w:i/>
          <w:iCs/>
        </w:rPr>
        <w:t>“</w:t>
      </w:r>
      <w:bookmarkStart w:id="6" w:name="_GoBack"/>
      <w:bookmarkEnd w:id="6"/>
    </w:p>
    <w:p w:rsidR="00FA607E" w:rsidRDefault="00B077C8">
      <w:pPr>
        <w:pStyle w:val="Zkladntext1"/>
        <w:shd w:val="clear" w:color="auto" w:fill="auto"/>
        <w:ind w:firstLine="560"/>
        <w:jc w:val="both"/>
      </w:pPr>
      <w:r>
        <w:t xml:space="preserve">Bez náhrady se vypouští část ustanovení čl. </w:t>
      </w:r>
      <w:proofErr w:type="gramStart"/>
      <w:r>
        <w:t>5.1. a) ve</w:t>
      </w:r>
      <w:proofErr w:type="gramEnd"/>
      <w:r>
        <w:t xml:space="preserve"> znění:</w:t>
      </w:r>
    </w:p>
    <w:p w:rsidR="00FA607E" w:rsidRDefault="00B077C8">
      <w:pPr>
        <w:pStyle w:val="Zkladntext1"/>
        <w:shd w:val="clear" w:color="auto" w:fill="auto"/>
        <w:ind w:left="560" w:firstLine="20"/>
        <w:jc w:val="both"/>
      </w:pPr>
      <w:r>
        <w:rPr>
          <w:i/>
          <w:iCs/>
        </w:rPr>
        <w:t xml:space="preserve">„z toho nájemné za prostory sloužící k podnikání činí částku 528.000,- Kč bez DPH ročně a nájemné za zařízení </w:t>
      </w:r>
      <w:proofErr w:type="spellStart"/>
      <w:r>
        <w:rPr>
          <w:i/>
          <w:iCs/>
        </w:rPr>
        <w:t>gastro</w:t>
      </w:r>
      <w:proofErr w:type="spellEnd"/>
      <w:r>
        <w:rPr>
          <w:i/>
          <w:iCs/>
        </w:rPr>
        <w:t xml:space="preserve"> provozu činí částku 63.432,- Kč bez DPH ročně. K nájemnému za zařízení </w:t>
      </w:r>
      <w:proofErr w:type="spellStart"/>
      <w:r>
        <w:rPr>
          <w:i/>
          <w:iCs/>
        </w:rPr>
        <w:t>gastro</w:t>
      </w:r>
      <w:proofErr w:type="spellEnd"/>
      <w:r>
        <w:rPr>
          <w:i/>
          <w:iCs/>
        </w:rPr>
        <w:t xml:space="preserve"> provozu bude připočítána DPH a výše její sazby bude vždy stanovena dle platných právních předpisů.“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spacing w:line="266" w:lineRule="auto"/>
        <w:ind w:left="560" w:hanging="560"/>
        <w:jc w:val="both"/>
      </w:pPr>
      <w:r>
        <w:t xml:space="preserve">Do odst. </w:t>
      </w:r>
      <w:proofErr w:type="gramStart"/>
      <w:r>
        <w:t>5.1. v</w:t>
      </w:r>
      <w:r w:rsidR="002D7EA0">
        <w:t xml:space="preserve"> </w:t>
      </w:r>
      <w:r>
        <w:t>čl.</w:t>
      </w:r>
      <w:proofErr w:type="gramEnd"/>
      <w:r>
        <w:t xml:space="preserve"> V. Smlouvy se vkládá nově znějící členění nájemného (původní členění nájemného se vypouští), a to:</w:t>
      </w:r>
    </w:p>
    <w:p w:rsidR="00FA607E" w:rsidRDefault="00B077C8">
      <w:pPr>
        <w:pStyle w:val="Zkladntext1"/>
        <w:shd w:val="clear" w:color="auto" w:fill="auto"/>
        <w:ind w:firstLine="800"/>
      </w:pPr>
      <w:r>
        <w:rPr>
          <w:b/>
          <w:bCs/>
          <w:i/>
          <w:iCs/>
          <w:u w:val="single"/>
        </w:rPr>
        <w:t>„NÁJEMNÉ</w:t>
      </w:r>
    </w:p>
    <w:p w:rsidR="002D7EA0" w:rsidRDefault="00B077C8" w:rsidP="002D7EA0">
      <w:pPr>
        <w:pStyle w:val="Zkladntext1"/>
        <w:shd w:val="clear" w:color="auto" w:fill="auto"/>
        <w:tabs>
          <w:tab w:val="left" w:pos="4678"/>
          <w:tab w:val="left" w:pos="6344"/>
        </w:tabs>
        <w:spacing w:after="0" w:line="257" w:lineRule="auto"/>
        <w:ind w:left="799" w:firstLine="23"/>
        <w:rPr>
          <w:i/>
          <w:iCs/>
        </w:rPr>
      </w:pPr>
      <w:r>
        <w:rPr>
          <w:i/>
          <w:iCs/>
        </w:rPr>
        <w:t xml:space="preserve">plocha využívána </w:t>
      </w:r>
    </w:p>
    <w:p w:rsidR="00FA607E" w:rsidRDefault="00B077C8">
      <w:pPr>
        <w:pStyle w:val="Zkladntext1"/>
        <w:shd w:val="clear" w:color="auto" w:fill="auto"/>
        <w:tabs>
          <w:tab w:val="left" w:pos="4678"/>
          <w:tab w:val="left" w:pos="6344"/>
        </w:tabs>
        <w:spacing w:line="257" w:lineRule="auto"/>
        <w:ind w:left="800" w:firstLine="20"/>
      </w:pPr>
      <w:r>
        <w:rPr>
          <w:i/>
          <w:iCs/>
        </w:rPr>
        <w:t>nájemcem</w:t>
      </w:r>
      <w:r>
        <w:rPr>
          <w:i/>
          <w:iCs/>
        </w:rPr>
        <w:tab/>
      </w:r>
      <w:r>
        <w:rPr>
          <w:b/>
          <w:bCs/>
          <w:i/>
          <w:iCs/>
        </w:rPr>
        <w:t>m2</w:t>
      </w:r>
      <w:r>
        <w:rPr>
          <w:b/>
          <w:bCs/>
          <w:i/>
          <w:iCs/>
        </w:rPr>
        <w:tab/>
        <w:t>360,55</w:t>
      </w:r>
    </w:p>
    <w:p w:rsidR="00FA607E" w:rsidRDefault="00B077C8">
      <w:pPr>
        <w:pStyle w:val="Zkladntext1"/>
        <w:shd w:val="clear" w:color="auto" w:fill="auto"/>
        <w:tabs>
          <w:tab w:val="left" w:pos="6344"/>
        </w:tabs>
        <w:spacing w:after="160"/>
        <w:ind w:firstLine="800"/>
        <w:jc w:val="both"/>
      </w:pPr>
      <w:r>
        <w:rPr>
          <w:b/>
          <w:bCs/>
          <w:i/>
          <w:iCs/>
        </w:rPr>
        <w:t>cena za rok</w:t>
      </w:r>
      <w:r>
        <w:rPr>
          <w:b/>
          <w:bCs/>
          <w:i/>
          <w:iCs/>
        </w:rPr>
        <w:tab/>
        <w:t>551 172,00</w:t>
      </w:r>
    </w:p>
    <w:p w:rsidR="00FA607E" w:rsidRDefault="00B077C8">
      <w:pPr>
        <w:pStyle w:val="Zkladntext1"/>
        <w:shd w:val="clear" w:color="auto" w:fill="auto"/>
        <w:tabs>
          <w:tab w:val="left" w:pos="1925"/>
        </w:tabs>
        <w:spacing w:after="780"/>
        <w:ind w:left="1080"/>
      </w:pPr>
      <w:r>
        <w:t>tj.</w:t>
      </w:r>
      <w:r>
        <w:tab/>
        <w:t>| 45 931 Kč/měsíc |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531"/>
        </w:tabs>
        <w:spacing w:after="500" w:line="240" w:lineRule="auto"/>
        <w:jc w:val="both"/>
      </w:pPr>
      <w:r>
        <w:t xml:space="preserve">Z odst. </w:t>
      </w:r>
      <w:proofErr w:type="gramStart"/>
      <w:r>
        <w:t>5.1. v čl.</w:t>
      </w:r>
      <w:proofErr w:type="gramEnd"/>
      <w:r>
        <w:t xml:space="preserve"> V. Smlouvy se bez náhrady vypouští níže uvedené:</w:t>
      </w:r>
    </w:p>
    <w:p w:rsidR="00FA607E" w:rsidRDefault="00B077C8">
      <w:pPr>
        <w:pStyle w:val="Zkladntext1"/>
        <w:shd w:val="clear" w:color="auto" w:fill="auto"/>
        <w:spacing w:after="300" w:line="240" w:lineRule="auto"/>
        <w:ind w:firstLine="680"/>
        <w:jc w:val="both"/>
      </w:pPr>
      <w:r>
        <w:rPr>
          <w:b/>
          <w:bCs/>
          <w:i/>
          <w:iCs/>
        </w:rPr>
        <w:t>„NÁJEM za pronajatý movitý majetek</w:t>
      </w:r>
    </w:p>
    <w:p w:rsidR="00FA607E" w:rsidRDefault="00B077C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 w:line="240" w:lineRule="auto"/>
        <w:ind w:firstLine="680"/>
      </w:pPr>
      <w:r>
        <w:rPr>
          <w:noProof/>
          <w:lang w:bidi="ar-SA"/>
        </w:rPr>
        <mc:AlternateContent>
          <mc:Choice Requires="wps">
            <w:drawing>
              <wp:anchor distT="0" distB="347345" distL="114300" distR="114300" simplePos="0" relativeHeight="125829378" behindDoc="0" locked="0" layoutInCell="1" allowOverlap="1">
                <wp:simplePos x="0" y="0"/>
                <wp:positionH relativeFrom="page">
                  <wp:posOffset>4641850</wp:posOffset>
                </wp:positionH>
                <wp:positionV relativeFrom="paragraph">
                  <wp:posOffset>12700</wp:posOffset>
                </wp:positionV>
                <wp:extent cx="652145" cy="17081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07E" w:rsidRDefault="00B077C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63 432,00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65.5pt;margin-top:1.pt;width:51.350000000000001pt;height:13.449999999999999pt;z-index:-125829375;mso-wrap-distance-left:9.pt;mso-wrap-distance-right:9.pt;mso-wrap-distance-bottom:27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63 432,00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7345" distB="0" distL="151130" distR="153670" simplePos="0" relativeHeight="125829380" behindDoc="0" locked="0" layoutInCell="1" allowOverlap="1">
                <wp:simplePos x="0" y="0"/>
                <wp:positionH relativeFrom="page">
                  <wp:posOffset>4678680</wp:posOffset>
                </wp:positionH>
                <wp:positionV relativeFrom="paragraph">
                  <wp:posOffset>360045</wp:posOffset>
                </wp:positionV>
                <wp:extent cx="575945" cy="1708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07E" w:rsidRDefault="00B077C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5 286,00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68.39999999999998pt;margin-top:28.350000000000001pt;width:45.350000000000001pt;height:13.449999999999999pt;z-index:-125829373;mso-wrap-distance-left:11.9pt;mso-wrap-distance-top:27.350000000000001pt;mso-wrap-distance-right:12.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5 286,00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za rok</w:t>
      </w:r>
    </w:p>
    <w:p w:rsidR="00FA607E" w:rsidRDefault="00B077C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40" w:line="240" w:lineRule="auto"/>
        <w:ind w:firstLine="800"/>
      </w:pPr>
      <w:r>
        <w:t>Cena za měsíc</w:t>
      </w:r>
    </w:p>
    <w:p w:rsidR="00FA607E" w:rsidRDefault="00B077C8">
      <w:pPr>
        <w:pStyle w:val="Zkladntext1"/>
        <w:numPr>
          <w:ilvl w:val="0"/>
          <w:numId w:val="1"/>
        </w:numPr>
        <w:shd w:val="clear" w:color="auto" w:fill="auto"/>
        <w:tabs>
          <w:tab w:val="left" w:pos="514"/>
        </w:tabs>
        <w:spacing w:line="240" w:lineRule="auto"/>
        <w:jc w:val="center"/>
        <w:sectPr w:rsidR="00FA607E">
          <w:type w:val="continuous"/>
          <w:pgSz w:w="11900" w:h="16840"/>
          <w:pgMar w:top="766" w:right="1940" w:bottom="2510" w:left="1631" w:header="0" w:footer="3" w:gutter="0"/>
          <w:cols w:space="720"/>
          <w:noEndnote/>
          <w:docGrid w:linePitch="360"/>
        </w:sectPr>
      </w:pPr>
      <w:r>
        <w:rPr>
          <w:b/>
          <w:bCs/>
        </w:rPr>
        <w:t>Změna Smlouvy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before="260" w:line="266" w:lineRule="auto"/>
        <w:jc w:val="both"/>
      </w:pPr>
      <w:r>
        <w:lastRenderedPageBreak/>
        <w:t>Smluvní strany se dále dohodly na níže uvedených změnách Smlouvy: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line="266" w:lineRule="auto"/>
        <w:jc w:val="both"/>
      </w:pPr>
      <w:r>
        <w:t xml:space="preserve">Z názvu Smlouvy se vypouští jeho část ve znění: „a </w:t>
      </w:r>
      <w:r>
        <w:rPr>
          <w:i/>
          <w:iCs/>
        </w:rPr>
        <w:t>nájmu movitých věcí".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700" w:hanging="700"/>
        <w:jc w:val="both"/>
      </w:pPr>
      <w:r>
        <w:t xml:space="preserve">Z čl. 1.1. Smlouvy se bez náhrady vypouští celá třetí věta ve znění: </w:t>
      </w:r>
      <w:r>
        <w:rPr>
          <w:i/>
          <w:iCs/>
        </w:rPr>
        <w:t xml:space="preserve">„Pronajímatel dále přenechává touto smlouvou nájemci do nájmu zařízení </w:t>
      </w:r>
      <w:proofErr w:type="spellStart"/>
      <w:r>
        <w:rPr>
          <w:i/>
          <w:iCs/>
        </w:rPr>
        <w:t>gastro</w:t>
      </w:r>
      <w:proofErr w:type="spellEnd"/>
      <w:r>
        <w:rPr>
          <w:i/>
          <w:iCs/>
        </w:rPr>
        <w:t xml:space="preserve"> provozu, jehož seznam je přílohou č. 2 </w:t>
      </w:r>
      <w:proofErr w:type="gramStart"/>
      <w:r>
        <w:rPr>
          <w:i/>
          <w:iCs/>
        </w:rPr>
        <w:t>této</w:t>
      </w:r>
      <w:proofErr w:type="gramEnd"/>
      <w:r>
        <w:rPr>
          <w:i/>
          <w:iCs/>
        </w:rPr>
        <w:t xml:space="preserve"> smlouvy“.</w:t>
      </w:r>
      <w:r>
        <w:t xml:space="preserve"> Zároveň dochází k vypuštění přílohy č. 2 Smlouvy.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line="266" w:lineRule="auto"/>
        <w:ind w:left="700" w:hanging="700"/>
        <w:jc w:val="both"/>
      </w:pPr>
      <w:r>
        <w:t xml:space="preserve">Z čl. 1.2. Smlouvy se vypouští část první věty ve znění: </w:t>
      </w:r>
      <w:r>
        <w:rPr>
          <w:i/>
          <w:iCs/>
        </w:rPr>
        <w:t xml:space="preserve">„a dotčené zařízení </w:t>
      </w:r>
      <w:proofErr w:type="spellStart"/>
      <w:r>
        <w:rPr>
          <w:i/>
          <w:iCs/>
        </w:rPr>
        <w:t>gastro</w:t>
      </w:r>
      <w:proofErr w:type="spellEnd"/>
      <w:r>
        <w:rPr>
          <w:i/>
          <w:iCs/>
        </w:rPr>
        <w:t xml:space="preserve"> provozu“.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line="266" w:lineRule="auto"/>
        <w:ind w:left="700" w:hanging="700"/>
        <w:jc w:val="both"/>
      </w:pPr>
      <w:r>
        <w:t xml:space="preserve">Z čl. 1.4. Smlouvy se vypouští část první věty ve znění: </w:t>
      </w:r>
      <w:r>
        <w:rPr>
          <w:i/>
          <w:iCs/>
        </w:rPr>
        <w:t xml:space="preserve">„a zařízení </w:t>
      </w:r>
      <w:proofErr w:type="spellStart"/>
      <w:r>
        <w:rPr>
          <w:i/>
          <w:iCs/>
        </w:rPr>
        <w:t>gastro</w:t>
      </w:r>
      <w:proofErr w:type="spellEnd"/>
      <w:r>
        <w:rPr>
          <w:i/>
          <w:iCs/>
        </w:rPr>
        <w:t xml:space="preserve"> provozu“.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line="271" w:lineRule="auto"/>
        <w:ind w:left="700" w:hanging="700"/>
        <w:jc w:val="both"/>
      </w:pPr>
      <w:r>
        <w:t xml:space="preserve">Z čl. 3.1. Smlouvy se vypouští část první věty ve znění: </w:t>
      </w:r>
      <w:r>
        <w:rPr>
          <w:i/>
          <w:iCs/>
        </w:rPr>
        <w:t xml:space="preserve">„a zařízení </w:t>
      </w:r>
      <w:proofErr w:type="spellStart"/>
      <w:r>
        <w:rPr>
          <w:i/>
          <w:iCs/>
        </w:rPr>
        <w:t>gastro</w:t>
      </w:r>
      <w:proofErr w:type="spellEnd"/>
      <w:r>
        <w:rPr>
          <w:i/>
          <w:iCs/>
        </w:rPr>
        <w:t xml:space="preserve"> provozu“.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line="271" w:lineRule="auto"/>
        <w:ind w:left="700" w:hanging="700"/>
        <w:jc w:val="both"/>
      </w:pPr>
      <w:r>
        <w:t>Z</w:t>
      </w:r>
      <w:r w:rsidR="002D7EA0">
        <w:t xml:space="preserve"> </w:t>
      </w:r>
      <w:r>
        <w:t xml:space="preserve">čl. 5.1. Smlouvy se vypouští část první věty ve znění: </w:t>
      </w:r>
      <w:r>
        <w:rPr>
          <w:i/>
          <w:iCs/>
        </w:rPr>
        <w:t xml:space="preserve">„a zařízení </w:t>
      </w:r>
      <w:proofErr w:type="spellStart"/>
      <w:r>
        <w:rPr>
          <w:i/>
          <w:iCs/>
        </w:rPr>
        <w:t>gastro</w:t>
      </w:r>
      <w:proofErr w:type="spellEnd"/>
      <w:r>
        <w:rPr>
          <w:i/>
          <w:iCs/>
        </w:rPr>
        <w:t xml:space="preserve"> provozu“.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after="500" w:line="266" w:lineRule="auto"/>
        <w:ind w:left="700" w:hanging="700"/>
        <w:jc w:val="both"/>
      </w:pPr>
      <w:r>
        <w:t>Z</w:t>
      </w:r>
      <w:r w:rsidR="002D7EA0">
        <w:t xml:space="preserve"> </w:t>
      </w:r>
      <w:r>
        <w:t xml:space="preserve">čl. 6.1. Smlouvy se se vypouští část první věty ve znění: </w:t>
      </w:r>
      <w:r>
        <w:rPr>
          <w:i/>
          <w:iCs/>
        </w:rPr>
        <w:t xml:space="preserve">„Vedle zařízení </w:t>
      </w:r>
      <w:proofErr w:type="spellStart"/>
      <w:r>
        <w:rPr>
          <w:i/>
          <w:iCs/>
        </w:rPr>
        <w:t>gastro</w:t>
      </w:r>
      <w:proofErr w:type="spellEnd"/>
      <w:r>
        <w:rPr>
          <w:i/>
          <w:iCs/>
        </w:rPr>
        <w:t xml:space="preserve"> provozu uvedeného v příloze č. 2 </w:t>
      </w:r>
      <w:proofErr w:type="gramStart"/>
      <w:r>
        <w:rPr>
          <w:i/>
          <w:iCs/>
        </w:rPr>
        <w:t>této</w:t>
      </w:r>
      <w:proofErr w:type="gramEnd"/>
      <w:r>
        <w:rPr>
          <w:i/>
          <w:iCs/>
        </w:rPr>
        <w:t xml:space="preserve"> smlouvy“.</w:t>
      </w:r>
    </w:p>
    <w:p w:rsidR="00FA607E" w:rsidRDefault="00B077C8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after="500"/>
        <w:jc w:val="center"/>
      </w:pPr>
      <w:bookmarkStart w:id="7" w:name="bookmark6"/>
      <w:bookmarkStart w:id="8" w:name="bookmark7"/>
      <w:r>
        <w:t>Závěrečná ustanovení</w:t>
      </w:r>
      <w:bookmarkEnd w:id="7"/>
      <w:bookmarkEnd w:id="8"/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>Ustanovení Smlouvy, tímto Dodatkem nedotčená, zůstávají nadále v platnosti.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jc w:val="both"/>
      </w:pPr>
      <w:r>
        <w:t xml:space="preserve">Změny provedené tímto dodatkem jsou účinné od </w:t>
      </w:r>
      <w:proofErr w:type="gramStart"/>
      <w:r>
        <w:t>1.6.2022</w:t>
      </w:r>
      <w:proofErr w:type="gramEnd"/>
      <w:r>
        <w:t>.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line="266" w:lineRule="auto"/>
        <w:ind w:left="700" w:hanging="700"/>
        <w:jc w:val="both"/>
      </w:pPr>
      <w:r>
        <w:t>Tento Dodatek je vyhotoven ve třech stejnopisech, z nichž dva obdrží pronajímatel a jeden obdrží nájemce.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700" w:hanging="700"/>
        <w:jc w:val="both"/>
      </w:pPr>
      <w:r>
        <w:t>Tento Dodatek nabývá platnosti dnem podpisu poslední smluvní stranou, účinnosti pak nabývá dnem zveřejnění v registru smluv, a to v souladu se zákonem č. 340/2015 Sb., o zvláštních podmínkách účinnosti některých smluv, uveřejňování těchto smluv a o registru smluv. Obě smluvní strany berou na vědomí, že nebudou zveřejněny pouze ty informace, které nelze poskytnout podle předpisů upravujících svobodný přístup k informacím. Považuje-li nájemce některé informace uvedené v tomto Dodatku za</w:t>
      </w:r>
      <w:r>
        <w:br w:type="page"/>
      </w:r>
      <w:r>
        <w:lastRenderedPageBreak/>
        <w:t>informace, které nemohou být zveřejněny v registru smluv, je povinen na to pronajímatele současně s uzavřením tohoto Dodatku písemně upozornit.</w:t>
      </w:r>
    </w:p>
    <w:p w:rsidR="00FA607E" w:rsidRDefault="00B077C8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spacing w:after="0" w:line="266" w:lineRule="auto"/>
        <w:ind w:left="720" w:hanging="720"/>
        <w:sectPr w:rsidR="00FA607E">
          <w:headerReference w:type="default" r:id="rId14"/>
          <w:footerReference w:type="default" r:id="rId15"/>
          <w:pgSz w:w="11900" w:h="16840"/>
          <w:pgMar w:top="3010" w:right="1927" w:bottom="2915" w:left="1640" w:header="0" w:footer="3" w:gutter="0"/>
          <w:cols w:space="720"/>
          <w:noEndnote/>
          <w:docGrid w:linePitch="360"/>
        </w:sectPr>
      </w:pPr>
      <w:r>
        <w:t>Obě smluvní strany prohlašují, že tento Dodatek je projevem jejich svobodné, vážně míněné a omylu prosté vůle, což stvrzují svými podpisy</w:t>
      </w:r>
      <w:r w:rsidR="002D7EA0">
        <w:t>.</w:t>
      </w:r>
    </w:p>
    <w:p w:rsidR="00FA607E" w:rsidRDefault="00FA607E">
      <w:pPr>
        <w:spacing w:before="19" w:after="19" w:line="240" w:lineRule="exact"/>
        <w:rPr>
          <w:sz w:val="19"/>
          <w:szCs w:val="19"/>
        </w:rPr>
      </w:pPr>
    </w:p>
    <w:p w:rsidR="00FA607E" w:rsidRDefault="00FA607E">
      <w:pPr>
        <w:spacing w:line="1" w:lineRule="exact"/>
        <w:sectPr w:rsidR="00FA607E">
          <w:type w:val="continuous"/>
          <w:pgSz w:w="11900" w:h="16840"/>
          <w:pgMar w:top="1032" w:right="0" w:bottom="1619" w:left="0" w:header="0" w:footer="3" w:gutter="0"/>
          <w:cols w:space="720"/>
          <w:noEndnote/>
          <w:docGrid w:linePitch="360"/>
        </w:sectPr>
      </w:pPr>
    </w:p>
    <w:p w:rsidR="00FA607E" w:rsidRDefault="00B077C8" w:rsidP="00547836">
      <w:pPr>
        <w:pStyle w:val="Titulekobrzku0"/>
        <w:framePr w:w="7414" w:h="2843" w:wrap="none" w:vAnchor="text" w:hAnchor="page" w:x="2482" w:y="103"/>
        <w:shd w:val="clear" w:color="auto" w:fill="auto"/>
      </w:pPr>
      <w:r>
        <w:t>V Praze dne</w:t>
      </w:r>
      <w:r w:rsidR="00547836">
        <w:tab/>
      </w:r>
      <w:r w:rsidR="00547836">
        <w:tab/>
      </w:r>
      <w:r w:rsidR="00547836">
        <w:tab/>
      </w:r>
      <w:r w:rsidR="00547836">
        <w:tab/>
      </w:r>
      <w:r w:rsidR="00547836">
        <w:tab/>
        <w:t>V Praze dne</w:t>
      </w:r>
    </w:p>
    <w:p w:rsidR="00547836" w:rsidRDefault="00547836" w:rsidP="00547836">
      <w:pPr>
        <w:pStyle w:val="Titulekobrzku0"/>
        <w:framePr w:w="7414" w:h="2843" w:wrap="none" w:vAnchor="text" w:hAnchor="page" w:x="2482" w:y="103"/>
        <w:shd w:val="clear" w:color="auto" w:fill="auto"/>
      </w:pPr>
    </w:p>
    <w:p w:rsidR="00547836" w:rsidRDefault="00547836" w:rsidP="00547836">
      <w:pPr>
        <w:pStyle w:val="Titulekobrzku0"/>
        <w:framePr w:w="7414" w:h="2843" w:wrap="none" w:vAnchor="text" w:hAnchor="page" w:x="2482" w:y="103"/>
        <w:shd w:val="clear" w:color="auto" w:fill="auto"/>
      </w:pPr>
    </w:p>
    <w:p w:rsidR="00547836" w:rsidRDefault="00547836" w:rsidP="00547836">
      <w:pPr>
        <w:pStyle w:val="Titulekobrzku0"/>
        <w:framePr w:w="7414" w:h="2843" w:wrap="none" w:vAnchor="text" w:hAnchor="page" w:x="2482" w:y="103"/>
        <w:shd w:val="clear" w:color="auto" w:fill="auto"/>
      </w:pPr>
    </w:p>
    <w:p w:rsidR="00547836" w:rsidRDefault="00547836" w:rsidP="00547836">
      <w:pPr>
        <w:pStyle w:val="Titulekobrzku0"/>
        <w:framePr w:w="7414" w:h="2843" w:wrap="none" w:vAnchor="text" w:hAnchor="page" w:x="2482" w:y="103"/>
        <w:shd w:val="clear" w:color="auto" w:fill="auto"/>
      </w:pPr>
    </w:p>
    <w:p w:rsidR="00547836" w:rsidRDefault="00547836" w:rsidP="00547836">
      <w:pPr>
        <w:pStyle w:val="Titulekobrzku0"/>
        <w:framePr w:w="7414" w:h="2843" w:wrap="none" w:vAnchor="text" w:hAnchor="page" w:x="2482" w:y="103"/>
        <w:shd w:val="clear" w:color="auto" w:fill="auto"/>
      </w:pPr>
    </w:p>
    <w:p w:rsidR="00547836" w:rsidRDefault="00547836" w:rsidP="00547836">
      <w:pPr>
        <w:pStyle w:val="Titulekobrzku0"/>
        <w:framePr w:w="7414" w:h="2843" w:wrap="none" w:vAnchor="text" w:hAnchor="page" w:x="2482" w:y="103"/>
        <w:shd w:val="clear" w:color="auto" w:fill="auto"/>
      </w:pPr>
    </w:p>
    <w:p w:rsidR="00547836" w:rsidRDefault="00547836" w:rsidP="00547836">
      <w:pPr>
        <w:pStyle w:val="Titulekobrzku0"/>
        <w:framePr w:w="7414" w:h="2843" w:wrap="none" w:vAnchor="text" w:hAnchor="page" w:x="2482" w:y="103"/>
        <w:shd w:val="clear" w:color="auto" w:fill="auto"/>
      </w:pPr>
      <w:r>
        <w:t>_______________________</w:t>
      </w:r>
      <w:r>
        <w:tab/>
      </w:r>
      <w:r>
        <w:tab/>
      </w:r>
      <w:r>
        <w:tab/>
        <w:t>______________________</w:t>
      </w:r>
    </w:p>
    <w:p w:rsidR="00547836" w:rsidRDefault="00547836" w:rsidP="00547836">
      <w:pPr>
        <w:pStyle w:val="Titulekobrzku0"/>
        <w:framePr w:w="7414" w:h="2843" w:wrap="none" w:vAnchor="text" w:hAnchor="page" w:x="2482" w:y="103"/>
        <w:shd w:val="clear" w:color="auto" w:fill="auto"/>
      </w:pPr>
      <w:r>
        <w:t>Pronajímatel</w:t>
      </w:r>
      <w:r>
        <w:tab/>
      </w:r>
      <w:r>
        <w:tab/>
      </w:r>
      <w:r>
        <w:tab/>
      </w:r>
      <w:r>
        <w:tab/>
      </w:r>
      <w:r>
        <w:tab/>
        <w:t>Nájemce</w:t>
      </w:r>
    </w:p>
    <w:p w:rsidR="00FA607E" w:rsidRDefault="00FA607E">
      <w:pPr>
        <w:spacing w:line="360" w:lineRule="exact"/>
      </w:pPr>
    </w:p>
    <w:p w:rsidR="00FA607E" w:rsidRDefault="00FA607E">
      <w:pPr>
        <w:spacing w:line="360" w:lineRule="exact"/>
      </w:pPr>
    </w:p>
    <w:p w:rsidR="00FA607E" w:rsidRDefault="00FA607E">
      <w:pPr>
        <w:spacing w:line="360" w:lineRule="exact"/>
      </w:pPr>
    </w:p>
    <w:p w:rsidR="00FA607E" w:rsidRDefault="00FA607E">
      <w:pPr>
        <w:spacing w:line="360" w:lineRule="exact"/>
      </w:pPr>
    </w:p>
    <w:p w:rsidR="00FA607E" w:rsidRDefault="00FA607E">
      <w:pPr>
        <w:spacing w:line="360" w:lineRule="exact"/>
      </w:pPr>
    </w:p>
    <w:p w:rsidR="00FA607E" w:rsidRDefault="00FA607E">
      <w:pPr>
        <w:spacing w:line="360" w:lineRule="exact"/>
      </w:pPr>
    </w:p>
    <w:p w:rsidR="00FA607E" w:rsidRDefault="00FA607E">
      <w:pPr>
        <w:spacing w:after="455" w:line="1" w:lineRule="exact"/>
      </w:pPr>
    </w:p>
    <w:p w:rsidR="00FA607E" w:rsidRDefault="00FA607E">
      <w:pPr>
        <w:spacing w:line="1" w:lineRule="exact"/>
      </w:pPr>
    </w:p>
    <w:sectPr w:rsidR="00FA607E">
      <w:type w:val="continuous"/>
      <w:pgSz w:w="11900" w:h="16840"/>
      <w:pgMar w:top="1032" w:right="1930" w:bottom="1619" w:left="5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39" w:rsidRDefault="006F1F39">
      <w:r>
        <w:separator/>
      </w:r>
    </w:p>
  </w:endnote>
  <w:endnote w:type="continuationSeparator" w:id="0">
    <w:p w:rsidR="006F1F39" w:rsidRDefault="006F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83" w:rsidRDefault="00700F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07E" w:rsidRDefault="00B077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1997075</wp:posOffset>
              </wp:positionH>
              <wp:positionV relativeFrom="page">
                <wp:posOffset>9861550</wp:posOffset>
              </wp:positionV>
              <wp:extent cx="1280160" cy="6489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648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National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Gallery Prague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Staroměstské nám. 12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11015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Prague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1,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Czech Republic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Company no.: CZ00023281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Czech National Bank: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050008-0008839011/0710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57.25pt;margin-top:776.5pt;width:100.8pt;height:51.100000000000001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National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Gallery Prague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Staroměstské nám. 12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11015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Prague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1,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Czech Republic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Company no.: CZ00023281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Czech National Bank: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050008-0008839011/0710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3679190</wp:posOffset>
              </wp:positionH>
              <wp:positionV relativeFrom="page">
                <wp:posOffset>9861550</wp:posOffset>
              </wp:positionV>
              <wp:extent cx="753110" cy="3111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+420 224 301122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info@ngprague.cz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www.ngprague.cz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89.69999999999999pt;margin-top:776.5pt;width:59.299999999999997pt;height:24.5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+420 224 301122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info@ngprague.cz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www.ngprague.cz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9864725</wp:posOffset>
              </wp:positionV>
              <wp:extent cx="1167130" cy="6489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648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Národní galerie v Praze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Staroměstské nám. 12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11015 Praha 1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IČ: 00023281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Česká národní banka: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050008-0008839011/0710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4.050000000000001pt;margin-top:776.75pt;width:91.900000000000006pt;height:51.10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Národní galerie v Praze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Staroměstské nám. 12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11015 Praha 1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IČ: 00023281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Česká národní banka: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050008-0008839011/0710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83" w:rsidRDefault="00700F8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07E" w:rsidRDefault="00B077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331470</wp:posOffset>
              </wp:positionH>
              <wp:positionV relativeFrom="page">
                <wp:posOffset>9668510</wp:posOffset>
              </wp:positionV>
              <wp:extent cx="1167130" cy="6489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648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Národní galerie v Praze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Staroměstské nám. 12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11015 Praha 1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IČ: 00023281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Česká národní banka: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050008-0008839011/0710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6.100000000000001pt;margin-top:761.29999999999995pt;width:91.900000000000006pt;height:51.100000000000001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Národní galerie v Praze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Staroměstské nám. 12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11015 Praha 1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IČ: 00023281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Česká národní banka: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050008-0008839011/0710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2019935</wp:posOffset>
              </wp:positionH>
              <wp:positionV relativeFrom="page">
                <wp:posOffset>9668510</wp:posOffset>
              </wp:positionV>
              <wp:extent cx="1283335" cy="64643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335" cy="646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National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Gallery Prague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Staroměstské nám. 12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11015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Prague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1,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Czech Republic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Company no.: CZ00023281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Czech National Bank: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050008-0008839011/0710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159.05000000000001pt;margin-top:761.29999999999995pt;width:101.05pt;height:50.899999999999999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National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Gallery Prague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Staroměstské nám. 12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11015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Prague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1,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Czech Republic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Company no.: CZ00023281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Czech National Bank: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050008-0008839011/0710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3705225</wp:posOffset>
              </wp:positionH>
              <wp:positionV relativeFrom="page">
                <wp:posOffset>9668510</wp:posOffset>
              </wp:positionV>
              <wp:extent cx="753110" cy="31369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+420 224 301122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info@ngprague.cz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www.ngprague.cz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91.75pt;margin-top:761.29999999999995pt;width:59.299999999999997pt;height:24.699999999999999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+420 224 301122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info@ngprague.cz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www.ngprague.cz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39" w:rsidRDefault="006F1F39"/>
  </w:footnote>
  <w:footnote w:type="continuationSeparator" w:id="0">
    <w:p w:rsidR="006F1F39" w:rsidRDefault="006F1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83" w:rsidRDefault="00700F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07E" w:rsidRDefault="00B077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261620</wp:posOffset>
              </wp:positionV>
              <wp:extent cx="1398905" cy="2984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905" cy="298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NÁRODNÍ GALERIE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PRAHA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.899999999999999pt;margin-top:20.600000000000001pt;width:110.15000000000001pt;height:23.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NÁRODNÍ GALERIE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PRAHA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83" w:rsidRDefault="00700F8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07E" w:rsidRDefault="00B077C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194310</wp:posOffset>
              </wp:positionH>
              <wp:positionV relativeFrom="page">
                <wp:posOffset>262255</wp:posOffset>
              </wp:positionV>
              <wp:extent cx="3392170" cy="30162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2170" cy="301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NÁRODNÍ GALERIE </w:t>
                          </w:r>
                          <w:r w:rsidR="00700F83"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          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NATIONAL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>GALLERY</w:t>
                          </w:r>
                        </w:p>
                        <w:p w:rsidR="00FA607E" w:rsidRDefault="00B077C8">
                          <w:pPr>
                            <w:pStyle w:val="Zhlavnebozpat20"/>
                            <w:shd w:val="clear" w:color="auto" w:fill="auto"/>
                            <w:tabs>
                              <w:tab w:val="right" w:pos="391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PRAHA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>PRAGUE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2" type="#_x0000_t202" style="position:absolute;margin-left:15.3pt;margin-top:20.65pt;width:267.1pt;height:23.75pt;z-index:-4404017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" filled="f" stroked="f">
              <v:textbox style="mso-fit-shape-to-text:t" inset="0,0,0,0">
                <w:txbxContent>
                  <w:p w:rsidR="00FA607E" w:rsidRDefault="00B077C8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NÁRODNÍ GALERIE </w:t>
                    </w:r>
                    <w:r w:rsidR="00700F83"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             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NATIONAL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>GALLERY</w:t>
                    </w:r>
                  </w:p>
                  <w:p w:rsidR="00FA607E" w:rsidRDefault="00B077C8">
                    <w:pPr>
                      <w:pStyle w:val="Zhlavnebozpat20"/>
                      <w:shd w:val="clear" w:color="auto" w:fill="auto"/>
                      <w:tabs>
                        <w:tab w:val="right" w:pos="3912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PRAHA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>PRAGUE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26713"/>
    <w:multiLevelType w:val="multilevel"/>
    <w:tmpl w:val="186A182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7E"/>
    <w:rsid w:val="0006065F"/>
    <w:rsid w:val="002D7EA0"/>
    <w:rsid w:val="00547836"/>
    <w:rsid w:val="00665ED3"/>
    <w:rsid w:val="006F1F39"/>
    <w:rsid w:val="00700F83"/>
    <w:rsid w:val="00B077C8"/>
    <w:rsid w:val="00FA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45E4E"/>
  <w15:docId w15:val="{C31D3AED-4FF2-49E2-A7A3-D6FBECDA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66" w:lineRule="auto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00F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F8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00F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F8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684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Skopirka1.V22050910220</dc:title>
  <dc:subject/>
  <dc:creator/>
  <cp:keywords/>
  <cp:lastModifiedBy>Zdenka Šímová</cp:lastModifiedBy>
  <cp:revision>8</cp:revision>
  <dcterms:created xsi:type="dcterms:W3CDTF">2022-05-09T12:43:00Z</dcterms:created>
  <dcterms:modified xsi:type="dcterms:W3CDTF">2022-05-10T08:54:00Z</dcterms:modified>
</cp:coreProperties>
</file>