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357" w:rsidRDefault="00D84F13">
      <w:pPr>
        <w:pStyle w:val="Nzev"/>
        <w:pBdr>
          <w:bottom w:val="single" w:sz="2" w:space="1" w:color="auto"/>
        </w:pBdr>
        <w:rPr>
          <w:rFonts w:ascii="Arial" w:hAnsi="Arial" w:cs="Arial"/>
          <w:spacing w:val="40"/>
          <w:sz w:val="32"/>
          <w:szCs w:val="32"/>
        </w:rPr>
      </w:pPr>
      <w:r>
        <w:rPr>
          <w:rFonts w:ascii="Arial" w:hAnsi="Arial" w:cs="Arial"/>
          <w:spacing w:val="40"/>
          <w:sz w:val="32"/>
          <w:szCs w:val="32"/>
        </w:rPr>
        <w:t>RADA ZLÍNSKÉHO  KRAJE</w:t>
      </w:r>
    </w:p>
    <w:p w:rsidR="006B5357" w:rsidRDefault="006B5357">
      <w:pPr>
        <w:rPr>
          <w:rFonts w:ascii="Arial" w:hAnsi="Arial" w:cs="Arial"/>
          <w:sz w:val="20"/>
          <w:szCs w:val="20"/>
        </w:rPr>
      </w:pPr>
    </w:p>
    <w:p w:rsidR="006B5357" w:rsidRDefault="009D435D">
      <w:pPr>
        <w:pStyle w:val="Nadpis2"/>
        <w:keepNext w:val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Č Á S T E Č N Ý   </w:t>
      </w:r>
      <w:r w:rsidR="006B5357">
        <w:rPr>
          <w:rFonts w:ascii="Arial" w:hAnsi="Arial" w:cs="Arial"/>
          <w:szCs w:val="28"/>
        </w:rPr>
        <w:t>V Ý P I S   U S N E S E N Í</w:t>
      </w:r>
    </w:p>
    <w:p w:rsidR="006B5357" w:rsidRPr="009B559F" w:rsidRDefault="00A773A8" w:rsidP="0093398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</w:t>
      </w:r>
      <w:r w:rsidR="00305306">
        <w:rPr>
          <w:rFonts w:ascii="Arial" w:hAnsi="Arial" w:cs="Arial"/>
          <w:b/>
        </w:rPr>
        <w:t>16</w:t>
      </w:r>
      <w:r w:rsidR="00D84F13">
        <w:rPr>
          <w:rFonts w:ascii="Arial" w:hAnsi="Arial" w:cs="Arial"/>
          <w:b/>
        </w:rPr>
        <w:t xml:space="preserve">. zasedání dne </w:t>
      </w:r>
      <w:r w:rsidR="00305306">
        <w:rPr>
          <w:rFonts w:ascii="Arial" w:hAnsi="Arial" w:cs="Arial"/>
          <w:b/>
        </w:rPr>
        <w:t>09.05.2022</w:t>
      </w:r>
    </w:p>
    <w:p w:rsidR="006B5357" w:rsidRPr="006E2E87" w:rsidRDefault="006B5357">
      <w:pPr>
        <w:jc w:val="both"/>
        <w:rPr>
          <w:rFonts w:ascii="Arial" w:hAnsi="Arial" w:cs="Arial"/>
          <w:sz w:val="20"/>
          <w:szCs w:val="20"/>
        </w:rPr>
      </w:pPr>
    </w:p>
    <w:p w:rsidR="009B559F" w:rsidRPr="006E2E87" w:rsidRDefault="009B559F">
      <w:pPr>
        <w:jc w:val="both"/>
        <w:rPr>
          <w:rFonts w:ascii="Arial" w:hAnsi="Arial" w:cs="Arial"/>
          <w:sz w:val="20"/>
          <w:szCs w:val="20"/>
        </w:rPr>
      </w:pPr>
    </w:p>
    <w:p w:rsidR="006B5357" w:rsidRPr="006E2E87" w:rsidRDefault="006B535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top w:w="142" w:type="dxa"/>
          <w:left w:w="0" w:type="dxa"/>
          <w:bottom w:w="142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7370"/>
      </w:tblGrid>
      <w:tr w:rsidR="006B5357" w:rsidRPr="006E2E87">
        <w:tc>
          <w:tcPr>
            <w:tcW w:w="1678" w:type="dxa"/>
          </w:tcPr>
          <w:p w:rsidR="006B5357" w:rsidRPr="006E2E87" w:rsidRDefault="006B5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2E87">
              <w:rPr>
                <w:rFonts w:ascii="Arial" w:hAnsi="Arial" w:cs="Arial"/>
                <w:sz w:val="20"/>
                <w:szCs w:val="20"/>
              </w:rPr>
              <w:t>U s n e s e n í</w:t>
            </w:r>
          </w:p>
        </w:tc>
        <w:tc>
          <w:tcPr>
            <w:tcW w:w="7370" w:type="dxa"/>
          </w:tcPr>
          <w:p w:rsidR="006B5357" w:rsidRPr="006E2E87" w:rsidRDefault="00D84F1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6E2E87">
              <w:rPr>
                <w:rFonts w:ascii="Arial" w:hAnsi="Arial" w:cs="Arial"/>
                <w:bCs/>
                <w:sz w:val="20"/>
                <w:szCs w:val="20"/>
              </w:rPr>
              <w:t>Rada Zlínského kraje</w:t>
            </w:r>
          </w:p>
        </w:tc>
      </w:tr>
      <w:tr w:rsidR="006B5357" w:rsidRPr="006E2E87">
        <w:tc>
          <w:tcPr>
            <w:tcW w:w="1678" w:type="dxa"/>
          </w:tcPr>
          <w:p w:rsidR="006B5357" w:rsidRPr="006E2E87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0399/R16/22</w:t>
            </w:r>
          </w:p>
        </w:tc>
        <w:tc>
          <w:tcPr>
            <w:tcW w:w="7370" w:type="dxa"/>
          </w:tcPr>
          <w:p w:rsidR="006B5357" w:rsidRPr="00305306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schvaluje</w:t>
            </w:r>
          </w:p>
        </w:tc>
      </w:tr>
      <w:tr w:rsidR="00305306" w:rsidRPr="006E2E87">
        <w:tc>
          <w:tcPr>
            <w:tcW w:w="1678" w:type="dxa"/>
          </w:tcPr>
          <w:p w:rsidR="00305306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0" w:type="dxa"/>
          </w:tcPr>
          <w:p w:rsidR="00305306" w:rsidRDefault="00305306" w:rsidP="003053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1. dodatek č. 1 ke smlouvě o nájmu mezi Zlínským krajem, IČO 70891320, třída Tomáše Bati 21, 760 01 Zlín, a obcí Střelná, IČO 00304310, Střelná 38, 756 12, dle přílohy č. 0416-22-P02;</w:t>
            </w:r>
          </w:p>
          <w:p w:rsidR="00305306" w:rsidRDefault="00305306" w:rsidP="003053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  <w:p w:rsidR="00305306" w:rsidRDefault="00305306" w:rsidP="003053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2. dodatek č. 1 ke smlouvě o nájmu mezi Zlínským krajem, IČO 70891320, třída Tomáše Bati 21, 760 01 Zlín, a obcí Starý Hrozenkov, IČO 00291331, Starý Hrozenkov 3, 687 74, dle přílohy č. 0416-22-P04;</w:t>
            </w:r>
          </w:p>
          <w:p w:rsidR="00305306" w:rsidRDefault="00305306" w:rsidP="003053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</w:p>
          <w:p w:rsidR="00305306" w:rsidRPr="00305306" w:rsidRDefault="00305306" w:rsidP="003053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3. rozpočtové opatření č. RZK/0089/2</w:t>
            </w:r>
            <w:r>
              <w:rPr>
                <w:sz w:val="20"/>
                <w:szCs w:val="20"/>
                <w:lang w:val="cs-CZ"/>
              </w:rPr>
              <w:t>022 dle přílohy č. 0416-22-P06;</w:t>
            </w:r>
          </w:p>
        </w:tc>
      </w:tr>
      <w:tr w:rsidR="00305306" w:rsidRPr="006E2E87">
        <w:tc>
          <w:tcPr>
            <w:tcW w:w="1678" w:type="dxa"/>
          </w:tcPr>
          <w:p w:rsidR="00305306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0" w:type="dxa"/>
          </w:tcPr>
          <w:p w:rsidR="00305306" w:rsidRPr="00305306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ruší</w:t>
            </w:r>
          </w:p>
        </w:tc>
      </w:tr>
      <w:tr w:rsidR="00305306" w:rsidRPr="006E2E87">
        <w:tc>
          <w:tcPr>
            <w:tcW w:w="1678" w:type="dxa"/>
          </w:tcPr>
          <w:p w:rsidR="00305306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0" w:type="dxa"/>
          </w:tcPr>
          <w:p w:rsidR="00305306" w:rsidRPr="00305306" w:rsidRDefault="00305306" w:rsidP="003053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usnesení Rady Zlínského kraje ze dne 11.04.2022 č. 0325/R11/22 - část "souhlasí", bod 2, kterým Rada Zlínského kraje souhlasila s uzavřením smlouvy o podnájmu mezi podnajímatelem ZOT CZ s. r. o., IČO 49971654, Sady 28. října 592/15, 690 02 Břeclav, a podnájemcem Centrem poradenství pro rodinné a partnerské vztahy, příspěvková organizace, IČO 70850992, U Náhonu 5208, 760 01 Zlín, dle příloh č. 0320-22-P02 a č. 0320-22-P03;</w:t>
            </w:r>
          </w:p>
        </w:tc>
      </w:tr>
      <w:tr w:rsidR="00305306" w:rsidRPr="006E2E87">
        <w:tc>
          <w:tcPr>
            <w:tcW w:w="1678" w:type="dxa"/>
          </w:tcPr>
          <w:p w:rsidR="00305306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70" w:type="dxa"/>
          </w:tcPr>
          <w:p w:rsidR="00305306" w:rsidRPr="00305306" w:rsidRDefault="0030530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40"/>
                <w:sz w:val="20"/>
                <w:szCs w:val="20"/>
              </w:rPr>
              <w:t>souhlasí</w:t>
            </w:r>
          </w:p>
        </w:tc>
      </w:tr>
      <w:tr w:rsidR="006B5357" w:rsidRPr="006E2E87">
        <w:tc>
          <w:tcPr>
            <w:tcW w:w="1678" w:type="dxa"/>
          </w:tcPr>
          <w:p w:rsidR="006B5357" w:rsidRPr="006E2E87" w:rsidRDefault="006B53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370" w:type="dxa"/>
          </w:tcPr>
          <w:p w:rsidR="006B5357" w:rsidRPr="00305306" w:rsidRDefault="00305306" w:rsidP="00305306">
            <w:pPr>
              <w:pStyle w:val="Normal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276" w:lineRule="auto"/>
              <w:jc w:val="both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 uzavřením smlouvy o podnájmu mezi podnajímatelem ZOT CZ s. r. o., IČO 49971654, Sady 28. října 592/15, 690 02 Břeclav, a podnájemcem Centrem poradenství pro rodinné a partnerské vztahy, příspěvková organizace, IČO 70850992, U Náhonu 5208, 760 01 Zlín, dle příloh č. 0416-22-P07 a č. 0416-22-P08.</w:t>
            </w:r>
            <w:bookmarkStart w:id="0" w:name="_GoBack"/>
            <w:bookmarkEnd w:id="0"/>
          </w:p>
        </w:tc>
      </w:tr>
    </w:tbl>
    <w:p w:rsidR="006B5357" w:rsidRPr="006E2E87" w:rsidRDefault="006B5357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B5357" w:rsidRPr="006E2E87" w:rsidRDefault="006B5357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6B5357" w:rsidRPr="006E2E87" w:rsidRDefault="006B5357">
      <w:pPr>
        <w:jc w:val="both"/>
        <w:rPr>
          <w:rFonts w:ascii="Arial" w:hAnsi="Arial" w:cs="Arial"/>
          <w:color w:val="FF0000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31"/>
        <w:gridCol w:w="4517"/>
      </w:tblGrid>
      <w:tr w:rsidR="006B5357" w:rsidRPr="006E2E87">
        <w:tc>
          <w:tcPr>
            <w:tcW w:w="9212" w:type="dxa"/>
            <w:gridSpan w:val="2"/>
          </w:tcPr>
          <w:p w:rsidR="006B5357" w:rsidRPr="006E2E87" w:rsidRDefault="00FE0C90">
            <w:pPr>
              <w:pStyle w:val="normln0"/>
              <w:tabs>
                <w:tab w:val="clear" w:pos="284"/>
              </w:tabs>
              <w:autoSpaceDE/>
              <w:autoSpaceDN/>
              <w:spacing w:before="480" w:after="1080"/>
              <w:rPr>
                <w:sz w:val="20"/>
                <w:szCs w:val="20"/>
              </w:rPr>
            </w:pPr>
            <w:r w:rsidRPr="006E2E87">
              <w:rPr>
                <w:sz w:val="20"/>
                <w:szCs w:val="20"/>
              </w:rPr>
              <w:t xml:space="preserve">Zlín </w:t>
            </w:r>
            <w:r w:rsidRPr="006E2E87">
              <w:rPr>
                <w:sz w:val="20"/>
                <w:szCs w:val="20"/>
              </w:rPr>
              <w:fldChar w:fldCharType="begin"/>
            </w:r>
            <w:r w:rsidRPr="006E2E87">
              <w:rPr>
                <w:sz w:val="20"/>
                <w:szCs w:val="20"/>
              </w:rPr>
              <w:instrText xml:space="preserve"> TIME \@ "d. MMMM yyyy" </w:instrText>
            </w:r>
            <w:r w:rsidRPr="006E2E87">
              <w:rPr>
                <w:sz w:val="20"/>
                <w:szCs w:val="20"/>
              </w:rPr>
              <w:fldChar w:fldCharType="separate"/>
            </w:r>
            <w:r w:rsidR="00305306">
              <w:rPr>
                <w:noProof/>
                <w:sz w:val="20"/>
                <w:szCs w:val="20"/>
              </w:rPr>
              <w:t>10. května 2022</w:t>
            </w:r>
            <w:r w:rsidRPr="006E2E87">
              <w:rPr>
                <w:sz w:val="20"/>
                <w:szCs w:val="20"/>
              </w:rPr>
              <w:fldChar w:fldCharType="end"/>
            </w:r>
          </w:p>
        </w:tc>
      </w:tr>
      <w:tr w:rsidR="00FE0C90" w:rsidRPr="006E2E87">
        <w:trPr>
          <w:trHeight w:hRule="exact" w:val="851"/>
        </w:trPr>
        <w:tc>
          <w:tcPr>
            <w:tcW w:w="4606" w:type="dxa"/>
          </w:tcPr>
          <w:p w:rsidR="00FE0C90" w:rsidRPr="006E2E87" w:rsidRDefault="00FE0C90" w:rsidP="00FE0C90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left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FE0C90" w:rsidRPr="006E2E87" w:rsidRDefault="00FE0C90" w:rsidP="00FE0C90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left"/>
              <w:rPr>
                <w:sz w:val="20"/>
                <w:szCs w:val="20"/>
              </w:rPr>
            </w:pPr>
          </w:p>
        </w:tc>
      </w:tr>
      <w:tr w:rsidR="006B5357" w:rsidRPr="006E2E87">
        <w:trPr>
          <w:trHeight w:hRule="exact" w:val="851"/>
        </w:trPr>
        <w:tc>
          <w:tcPr>
            <w:tcW w:w="4606" w:type="dxa"/>
          </w:tcPr>
          <w:p w:rsidR="00A578E7" w:rsidRPr="00B04BD0" w:rsidRDefault="00906ABC" w:rsidP="00A578E7">
            <w:pPr>
              <w:pStyle w:val="normln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Ing. Radim Holiš</w:t>
            </w:r>
          </w:p>
          <w:p w:rsidR="006B5357" w:rsidRPr="006E2E87" w:rsidRDefault="00A578E7" w:rsidP="00A578E7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left"/>
              <w:rPr>
                <w:sz w:val="20"/>
                <w:szCs w:val="20"/>
              </w:rPr>
            </w:pPr>
            <w:r w:rsidRPr="00B04BD0">
              <w:rPr>
                <w:sz w:val="20"/>
                <w:szCs w:val="20"/>
              </w:rPr>
              <w:t>hejtman</w:t>
            </w:r>
          </w:p>
        </w:tc>
        <w:tc>
          <w:tcPr>
            <w:tcW w:w="4606" w:type="dxa"/>
          </w:tcPr>
          <w:p w:rsidR="006B5357" w:rsidRPr="006E2E87" w:rsidRDefault="006B5357" w:rsidP="00FE0C90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left"/>
              <w:rPr>
                <w:sz w:val="20"/>
                <w:szCs w:val="20"/>
              </w:rPr>
            </w:pPr>
          </w:p>
        </w:tc>
      </w:tr>
    </w:tbl>
    <w:p w:rsidR="006B5357" w:rsidRPr="006E2E87" w:rsidRDefault="006B5357" w:rsidP="00FE0C90">
      <w:pPr>
        <w:jc w:val="both"/>
        <w:rPr>
          <w:rFonts w:ascii="Arial" w:hAnsi="Arial" w:cs="Arial"/>
          <w:sz w:val="20"/>
          <w:szCs w:val="20"/>
        </w:rPr>
      </w:pPr>
    </w:p>
    <w:p w:rsidR="009D435D" w:rsidRPr="006E2E87" w:rsidRDefault="009D435D" w:rsidP="00FE0C90">
      <w:pPr>
        <w:jc w:val="both"/>
        <w:rPr>
          <w:rFonts w:ascii="Arial" w:hAnsi="Arial" w:cs="Arial"/>
          <w:sz w:val="20"/>
          <w:szCs w:val="20"/>
        </w:rPr>
      </w:pPr>
    </w:p>
    <w:p w:rsidR="00D84F13" w:rsidRPr="006E2E87" w:rsidRDefault="00D84F13" w:rsidP="00FE0C90">
      <w:pPr>
        <w:jc w:val="both"/>
        <w:rPr>
          <w:rFonts w:ascii="Arial" w:hAnsi="Arial" w:cs="Arial"/>
          <w:sz w:val="20"/>
          <w:szCs w:val="20"/>
        </w:rPr>
      </w:pPr>
      <w:r w:rsidRPr="006E2E87">
        <w:rPr>
          <w:rFonts w:ascii="Arial" w:hAnsi="Arial" w:cs="Arial"/>
          <w:sz w:val="20"/>
          <w:szCs w:val="20"/>
        </w:rPr>
        <w:t xml:space="preserve">K datu vydání tohoto částečného </w:t>
      </w:r>
      <w:r w:rsidR="00A773A8" w:rsidRPr="006E2E87">
        <w:rPr>
          <w:rFonts w:ascii="Arial" w:hAnsi="Arial" w:cs="Arial"/>
          <w:sz w:val="20"/>
          <w:szCs w:val="20"/>
        </w:rPr>
        <w:t xml:space="preserve">výpisu usnesení nebyl zápis z </w:t>
      </w:r>
      <w:r w:rsidR="00305306">
        <w:rPr>
          <w:rFonts w:ascii="Arial" w:hAnsi="Arial" w:cs="Arial"/>
          <w:sz w:val="20"/>
          <w:szCs w:val="20"/>
        </w:rPr>
        <w:t>16</w:t>
      </w:r>
      <w:r w:rsidRPr="006E2E87">
        <w:rPr>
          <w:rFonts w:ascii="Arial" w:hAnsi="Arial" w:cs="Arial"/>
          <w:sz w:val="20"/>
          <w:szCs w:val="20"/>
        </w:rPr>
        <w:t>. zasedání RZK podepsán ověřovateli, hejtmanem a statutárním náměstkem hejtmana.</w:t>
      </w:r>
    </w:p>
    <w:p w:rsidR="00D84F13" w:rsidRPr="006E2E87" w:rsidRDefault="00D84F13" w:rsidP="00FE0C90">
      <w:pPr>
        <w:jc w:val="both"/>
        <w:rPr>
          <w:rFonts w:ascii="Arial" w:hAnsi="Arial" w:cs="Arial"/>
          <w:sz w:val="20"/>
          <w:szCs w:val="20"/>
        </w:rPr>
      </w:pPr>
    </w:p>
    <w:p w:rsidR="00D84F13" w:rsidRPr="006E2E87" w:rsidRDefault="00D84F13" w:rsidP="00FE0C90">
      <w:pPr>
        <w:jc w:val="both"/>
        <w:rPr>
          <w:rFonts w:ascii="Arial" w:hAnsi="Arial" w:cs="Arial"/>
          <w:sz w:val="20"/>
          <w:szCs w:val="20"/>
        </w:rPr>
      </w:pPr>
    </w:p>
    <w:p w:rsidR="00D84F13" w:rsidRPr="006E2E87" w:rsidRDefault="00D84F13" w:rsidP="00FE0C90">
      <w:pPr>
        <w:jc w:val="both"/>
        <w:rPr>
          <w:rFonts w:ascii="Arial" w:hAnsi="Arial" w:cs="Arial"/>
          <w:sz w:val="20"/>
          <w:szCs w:val="20"/>
        </w:rPr>
      </w:pPr>
    </w:p>
    <w:p w:rsidR="00D84F13" w:rsidRPr="006E2E87" w:rsidRDefault="00D84F13" w:rsidP="00FE0C90">
      <w:pPr>
        <w:jc w:val="both"/>
        <w:rPr>
          <w:rFonts w:ascii="Arial" w:hAnsi="Arial" w:cs="Arial"/>
          <w:sz w:val="20"/>
          <w:szCs w:val="20"/>
        </w:rPr>
      </w:pPr>
      <w:r w:rsidRPr="006E2E87">
        <w:rPr>
          <w:rFonts w:ascii="Arial" w:hAnsi="Arial" w:cs="Arial"/>
          <w:sz w:val="20"/>
          <w:szCs w:val="20"/>
        </w:rPr>
        <w:t>Za správnost odpovídá Pavla Fialová, oddělení organizační</w:t>
      </w:r>
      <w:r w:rsidR="00F70D07">
        <w:rPr>
          <w:rFonts w:ascii="Arial" w:hAnsi="Arial" w:cs="Arial"/>
          <w:sz w:val="20"/>
          <w:szCs w:val="20"/>
        </w:rPr>
        <w:t>ch činností a neziskového sektoru</w:t>
      </w:r>
      <w:r w:rsidRPr="006E2E87">
        <w:rPr>
          <w:rFonts w:ascii="Arial" w:hAnsi="Arial" w:cs="Arial"/>
          <w:sz w:val="20"/>
          <w:szCs w:val="20"/>
        </w:rPr>
        <w:t xml:space="preserve"> Odboru Kancelář hejtmana.</w:t>
      </w:r>
    </w:p>
    <w:sectPr w:rsidR="00D84F13" w:rsidRPr="006E2E87">
      <w:headerReference w:type="default" r:id="rId7"/>
      <w:footerReference w:type="default" r:id="rId8"/>
      <w:pgSz w:w="11906" w:h="16838"/>
      <w:pgMar w:top="1134" w:right="1418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306" w:rsidRDefault="00305306">
      <w:r>
        <w:separator/>
      </w:r>
    </w:p>
  </w:endnote>
  <w:endnote w:type="continuationSeparator" w:id="0">
    <w:p w:rsidR="00305306" w:rsidRDefault="00305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A" w:rsidRPr="00B1794A" w:rsidRDefault="00A8763A">
    <w:pPr>
      <w:pStyle w:val="Zpat"/>
      <w:jc w:val="center"/>
      <w:rPr>
        <w:rFonts w:ascii="Arial" w:hAnsi="Arial" w:cs="Arial"/>
        <w:sz w:val="20"/>
        <w:szCs w:val="20"/>
      </w:rPr>
    </w:pPr>
    <w:r w:rsidRPr="00B1794A">
      <w:rPr>
        <w:rStyle w:val="slostrnky"/>
        <w:rFonts w:ascii="Arial" w:hAnsi="Arial" w:cs="Arial"/>
        <w:sz w:val="20"/>
        <w:szCs w:val="20"/>
      </w:rPr>
      <w:fldChar w:fldCharType="begin"/>
    </w:r>
    <w:r w:rsidRPr="00B1794A">
      <w:rPr>
        <w:rStyle w:val="slostrnky"/>
        <w:rFonts w:ascii="Arial" w:hAnsi="Arial" w:cs="Arial"/>
        <w:sz w:val="20"/>
        <w:szCs w:val="20"/>
      </w:rPr>
      <w:instrText xml:space="preserve"> PAGE </w:instrText>
    </w:r>
    <w:r w:rsidRPr="00B1794A">
      <w:rPr>
        <w:rStyle w:val="slostrnky"/>
        <w:rFonts w:ascii="Arial" w:hAnsi="Arial" w:cs="Arial"/>
        <w:sz w:val="20"/>
        <w:szCs w:val="20"/>
      </w:rPr>
      <w:fldChar w:fldCharType="separate"/>
    </w:r>
    <w:r w:rsidR="00305306">
      <w:rPr>
        <w:rStyle w:val="slostrnky"/>
        <w:rFonts w:ascii="Arial" w:hAnsi="Arial" w:cs="Arial"/>
        <w:noProof/>
        <w:sz w:val="20"/>
        <w:szCs w:val="20"/>
      </w:rPr>
      <w:t>1</w:t>
    </w:r>
    <w:r w:rsidRPr="00B1794A">
      <w:rPr>
        <w:rStyle w:val="slostrnky"/>
        <w:rFonts w:ascii="Arial" w:hAnsi="Arial" w:cs="Arial"/>
        <w:sz w:val="20"/>
        <w:szCs w:val="20"/>
      </w:rPr>
      <w:fldChar w:fldCharType="end"/>
    </w:r>
    <w:r w:rsidRPr="00B1794A">
      <w:rPr>
        <w:rStyle w:val="slostrnky"/>
        <w:rFonts w:ascii="Arial" w:hAnsi="Arial" w:cs="Arial"/>
        <w:sz w:val="20"/>
        <w:szCs w:val="20"/>
      </w:rPr>
      <w:t>/</w:t>
    </w:r>
    <w:r w:rsidRPr="00B1794A">
      <w:rPr>
        <w:rStyle w:val="slostrnky"/>
        <w:rFonts w:ascii="Arial" w:hAnsi="Arial" w:cs="Arial"/>
        <w:sz w:val="20"/>
        <w:szCs w:val="20"/>
      </w:rPr>
      <w:fldChar w:fldCharType="begin"/>
    </w:r>
    <w:r w:rsidRPr="00B1794A">
      <w:rPr>
        <w:rStyle w:val="slostrnky"/>
        <w:rFonts w:ascii="Arial" w:hAnsi="Arial" w:cs="Arial"/>
        <w:sz w:val="20"/>
        <w:szCs w:val="20"/>
      </w:rPr>
      <w:instrText xml:space="preserve"> NUMPAGES </w:instrText>
    </w:r>
    <w:r w:rsidRPr="00B1794A">
      <w:rPr>
        <w:rStyle w:val="slostrnky"/>
        <w:rFonts w:ascii="Arial" w:hAnsi="Arial" w:cs="Arial"/>
        <w:sz w:val="20"/>
        <w:szCs w:val="20"/>
      </w:rPr>
      <w:fldChar w:fldCharType="separate"/>
    </w:r>
    <w:r w:rsidR="00305306">
      <w:rPr>
        <w:rStyle w:val="slostrnky"/>
        <w:rFonts w:ascii="Arial" w:hAnsi="Arial" w:cs="Arial"/>
        <w:noProof/>
        <w:sz w:val="20"/>
        <w:szCs w:val="20"/>
      </w:rPr>
      <w:t>2</w:t>
    </w:r>
    <w:r w:rsidRPr="00B1794A">
      <w:rPr>
        <w:rStyle w:val="slostrnky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306" w:rsidRDefault="00305306">
      <w:r>
        <w:separator/>
      </w:r>
    </w:p>
  </w:footnote>
  <w:footnote w:type="continuationSeparator" w:id="0">
    <w:p w:rsidR="00305306" w:rsidRDefault="00305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A" w:rsidRPr="00B1794A" w:rsidRDefault="00A8763A">
    <w:pPr>
      <w:pStyle w:val="Zhlav"/>
      <w:rPr>
        <w:rFonts w:ascii="Arial" w:hAnsi="Arial" w:cs="Arial"/>
        <w:b/>
        <w:sz w:val="20"/>
        <w:szCs w:val="20"/>
      </w:rPr>
    </w:pPr>
    <w:r w:rsidRPr="00B1794A">
      <w:rPr>
        <w:rFonts w:ascii="Arial" w:hAnsi="Arial" w:cs="Arial"/>
        <w:b/>
        <w:sz w:val="20"/>
        <w:szCs w:val="20"/>
      </w:rPr>
      <w:tab/>
    </w:r>
    <w:r w:rsidRPr="00B1794A">
      <w:rPr>
        <w:rFonts w:ascii="Arial" w:hAnsi="Arial" w:cs="Arial"/>
        <w:b/>
        <w:sz w:val="20"/>
        <w:szCs w:val="20"/>
      </w:rPr>
      <w:tab/>
    </w:r>
    <w:r w:rsidR="00305306">
      <w:rPr>
        <w:rFonts w:ascii="Arial" w:hAnsi="Arial" w:cs="Arial"/>
        <w:b/>
        <w:sz w:val="20"/>
        <w:szCs w:val="20"/>
      </w:rPr>
      <w:t>R16/22</w:t>
    </w:r>
  </w:p>
  <w:p w:rsidR="00A8763A" w:rsidRPr="00B1794A" w:rsidRDefault="00A8763A">
    <w:pPr>
      <w:pStyle w:val="Zhlav"/>
      <w:rPr>
        <w:rFonts w:ascii="Arial" w:hAnsi="Arial" w:cs="Arial"/>
        <w:sz w:val="20"/>
        <w:szCs w:val="20"/>
      </w:rPr>
    </w:pPr>
  </w:p>
  <w:p w:rsidR="00A8763A" w:rsidRPr="00B1794A" w:rsidRDefault="00A8763A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4C6B"/>
    <w:multiLevelType w:val="hybridMultilevel"/>
    <w:tmpl w:val="D13EE36A"/>
    <w:lvl w:ilvl="0" w:tplc="09FA2DAA">
      <w:start w:val="1"/>
      <w:numFmt w:val="decimal"/>
      <w:pStyle w:val="CislovaniUkolu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306"/>
    <w:rsid w:val="000052F8"/>
    <w:rsid w:val="000B31DB"/>
    <w:rsid w:val="000F71A2"/>
    <w:rsid w:val="001F6A08"/>
    <w:rsid w:val="0025655C"/>
    <w:rsid w:val="00263042"/>
    <w:rsid w:val="002A19EB"/>
    <w:rsid w:val="002A6CCC"/>
    <w:rsid w:val="002B22B4"/>
    <w:rsid w:val="00305306"/>
    <w:rsid w:val="003268D3"/>
    <w:rsid w:val="00414D34"/>
    <w:rsid w:val="004506B1"/>
    <w:rsid w:val="004976AD"/>
    <w:rsid w:val="004A67A4"/>
    <w:rsid w:val="004C1E33"/>
    <w:rsid w:val="005E531E"/>
    <w:rsid w:val="006B5357"/>
    <w:rsid w:val="006C033F"/>
    <w:rsid w:val="006E03DF"/>
    <w:rsid w:val="006E2E87"/>
    <w:rsid w:val="008C1EA4"/>
    <w:rsid w:val="00906ABC"/>
    <w:rsid w:val="00933985"/>
    <w:rsid w:val="009B559F"/>
    <w:rsid w:val="009D435D"/>
    <w:rsid w:val="00A14395"/>
    <w:rsid w:val="00A578E7"/>
    <w:rsid w:val="00A773A8"/>
    <w:rsid w:val="00A83160"/>
    <w:rsid w:val="00A8763A"/>
    <w:rsid w:val="00A94838"/>
    <w:rsid w:val="00A94A5D"/>
    <w:rsid w:val="00B1794A"/>
    <w:rsid w:val="00B33153"/>
    <w:rsid w:val="00B45C3C"/>
    <w:rsid w:val="00B67BDF"/>
    <w:rsid w:val="00BE75BA"/>
    <w:rsid w:val="00C1566C"/>
    <w:rsid w:val="00C24174"/>
    <w:rsid w:val="00C9740E"/>
    <w:rsid w:val="00D700E9"/>
    <w:rsid w:val="00D84F13"/>
    <w:rsid w:val="00DE3034"/>
    <w:rsid w:val="00E2720D"/>
    <w:rsid w:val="00E86882"/>
    <w:rsid w:val="00E93686"/>
    <w:rsid w:val="00F526DF"/>
    <w:rsid w:val="00F70D07"/>
    <w:rsid w:val="00FD72B8"/>
    <w:rsid w:val="00F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B5284"/>
  <w15:chartTrackingRefBased/>
  <w15:docId w15:val="{514D3855-19FF-43B0-8EE1-566865349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qFormat/>
    <w:pPr>
      <w:jc w:val="center"/>
    </w:pPr>
    <w:rPr>
      <w:b/>
      <w:sz w:val="22"/>
    </w:rPr>
  </w:style>
  <w:style w:type="paragraph" w:customStyle="1" w:styleId="normln0">
    <w:name w:val="normální"/>
    <w:basedOn w:val="Normln"/>
    <w:pPr>
      <w:tabs>
        <w:tab w:val="left" w:pos="284"/>
      </w:tabs>
      <w:autoSpaceDE w:val="0"/>
      <w:autoSpaceDN w:val="0"/>
      <w:spacing w:after="120"/>
      <w:jc w:val="both"/>
    </w:pPr>
    <w:rPr>
      <w:rFonts w:ascii="Arial" w:hAnsi="Arial" w:cs="Arial"/>
    </w:rPr>
  </w:style>
  <w:style w:type="paragraph" w:customStyle="1" w:styleId="CislovaniUkolu">
    <w:name w:val="CislovaniUkolu"/>
    <w:basedOn w:val="Normln"/>
    <w:autoRedefine/>
    <w:pPr>
      <w:widowControl w:val="0"/>
      <w:numPr>
        <w:numId w:val="1"/>
      </w:numPr>
      <w:tabs>
        <w:tab w:val="clear" w:pos="720"/>
        <w:tab w:val="num" w:pos="408"/>
      </w:tabs>
      <w:autoSpaceDE w:val="0"/>
      <w:autoSpaceDN w:val="0"/>
      <w:adjustRightInd w:val="0"/>
      <w:spacing w:after="120"/>
      <w:ind w:left="402" w:hanging="357"/>
    </w:pPr>
    <w:rPr>
      <w:bCs/>
      <w:sz w:val="22"/>
      <w:szCs w:val="22"/>
    </w:rPr>
  </w:style>
  <w:style w:type="paragraph" w:customStyle="1" w:styleId="Normal">
    <w:name w:val="[Normal]"/>
    <w:rsid w:val="003053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app06\IntraDoc\SablonyA10\CastecnyVypisUsneseni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CastecnyVypisUsneseniR.dot</Template>
  <TotalTime>1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Ý P I S   U S N E S E N Í</vt:lpstr>
    </vt:vector>
  </TitlesOfParts>
  <Company>Inflex, s.r.o.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Ý P I S   U S N E S E N Í</dc:title>
  <dc:subject/>
  <dc:creator>Páleníková Jana</dc:creator>
  <cp:keywords/>
  <cp:lastModifiedBy>Páleníková Jana</cp:lastModifiedBy>
  <cp:revision>1</cp:revision>
  <cp:lastPrinted>2022-05-10T07:12:00Z</cp:lastPrinted>
  <dcterms:created xsi:type="dcterms:W3CDTF">2022-05-10T07:11:00Z</dcterms:created>
  <dcterms:modified xsi:type="dcterms:W3CDTF">2022-05-10T07:12:00Z</dcterms:modified>
</cp:coreProperties>
</file>