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8D44F" w14:textId="4B257933" w:rsidR="00310950" w:rsidRPr="00954F98" w:rsidRDefault="00FE6746" w:rsidP="00130369">
      <w:pPr>
        <w:pStyle w:val="Bezmezer"/>
        <w:rPr>
          <w:i/>
        </w:rPr>
      </w:pPr>
      <w:bookmarkStart w:id="0" w:name="_GoBack"/>
      <w:bookmarkEnd w:id="0"/>
      <w:r>
        <w:rPr>
          <w:i/>
        </w:rPr>
        <w:t>Příloha č. 2</w:t>
      </w:r>
      <w:r w:rsidR="00E36CDB">
        <w:rPr>
          <w:i/>
        </w:rPr>
        <w:t>.</w:t>
      </w:r>
      <w:r w:rsidR="00A76A96">
        <w:rPr>
          <w:i/>
        </w:rPr>
        <w:t>3</w:t>
      </w:r>
      <w:r w:rsidR="00954F98">
        <w:rPr>
          <w:i/>
        </w:rPr>
        <w:t xml:space="preserve">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CDF17A4" w14:textId="77777777" w:rsidR="001C2568" w:rsidRPr="001C2568" w:rsidRDefault="001C2568" w:rsidP="001C2568">
      <w:pPr>
        <w:pStyle w:val="Bezmezer"/>
        <w:jc w:val="center"/>
      </w:pPr>
      <w:r w:rsidRPr="001C2568">
        <w:t xml:space="preserve">uzavřená dle </w:t>
      </w:r>
      <w:proofErr w:type="spellStart"/>
      <w:r w:rsidRPr="001C2568">
        <w:t>ust</w:t>
      </w:r>
      <w:proofErr w:type="spellEnd"/>
      <w:r w:rsidRPr="001C2568">
        <w:t>. § 2079 a násl. zák. č. 89/2012 Sb., občanského zákoníku (dále jen „OZ“)</w:t>
      </w:r>
    </w:p>
    <w:p w14:paraId="259AC2E0" w14:textId="77777777" w:rsidR="001C2568" w:rsidRPr="001C2568" w:rsidRDefault="001C2568" w:rsidP="001C2568">
      <w:pPr>
        <w:pStyle w:val="Bezmezer"/>
      </w:pPr>
    </w:p>
    <w:p w14:paraId="3D32CC1D" w14:textId="34CE8711" w:rsidR="001C2568" w:rsidRPr="001C2568" w:rsidRDefault="001C2568" w:rsidP="001C2568">
      <w:pPr>
        <w:pStyle w:val="Bezmezer"/>
        <w:rPr>
          <w:b/>
        </w:rPr>
      </w:pPr>
      <w:r w:rsidRPr="001C2568">
        <w:rPr>
          <w:b/>
        </w:rPr>
        <w:t>Kupující:</w:t>
      </w:r>
      <w:r w:rsidRPr="001C2568">
        <w:rPr>
          <w:b/>
        </w:rPr>
        <w:tab/>
      </w:r>
      <w:r w:rsidR="00FE6746">
        <w:rPr>
          <w:b/>
          <w:bCs/>
        </w:rPr>
        <w:t>3. lékařská fakulta, Univerzita Karlova</w:t>
      </w:r>
    </w:p>
    <w:p w14:paraId="60CD4BFA" w14:textId="55D576DF" w:rsidR="001C2568" w:rsidRPr="001C2568" w:rsidRDefault="001C2568" w:rsidP="001C2568">
      <w:pPr>
        <w:pStyle w:val="Bezmezer"/>
      </w:pPr>
      <w:r w:rsidRPr="001C2568">
        <w:t>se sídlem:</w:t>
      </w:r>
      <w:r w:rsidRPr="001C2568">
        <w:tab/>
      </w:r>
      <w:r w:rsidR="00DA134A">
        <w:t>Ruská 2411/87, 100 00 Praha 10</w:t>
      </w:r>
    </w:p>
    <w:p w14:paraId="3EE88EB0" w14:textId="515A6818" w:rsidR="001C2568" w:rsidRPr="001C2568" w:rsidRDefault="001C2568" w:rsidP="001C2568">
      <w:pPr>
        <w:pStyle w:val="Bezmezer"/>
      </w:pPr>
      <w:r w:rsidRPr="001C2568">
        <w:t>IČ</w:t>
      </w:r>
      <w:r w:rsidR="00DA134A">
        <w:t>O</w:t>
      </w:r>
      <w:r w:rsidRPr="001C2568">
        <w:t xml:space="preserve">: </w:t>
      </w:r>
      <w:r w:rsidRPr="001C2568">
        <w:tab/>
      </w:r>
      <w:r w:rsidRPr="001C2568">
        <w:tab/>
      </w:r>
      <w:r w:rsidR="00DA134A">
        <w:rPr>
          <w:rStyle w:val="nowrap"/>
        </w:rPr>
        <w:t>00216208</w:t>
      </w:r>
    </w:p>
    <w:p w14:paraId="7AB6B9BF" w14:textId="7A18FFD8" w:rsidR="001C2568" w:rsidRPr="001C2568" w:rsidRDefault="001C2568" w:rsidP="001C2568">
      <w:pPr>
        <w:pStyle w:val="Bezmezer"/>
      </w:pPr>
      <w:r w:rsidRPr="001C2568">
        <w:t xml:space="preserve">DIČ: </w:t>
      </w:r>
      <w:r w:rsidRPr="001C2568">
        <w:tab/>
      </w:r>
      <w:r w:rsidRPr="001C2568">
        <w:tab/>
        <w:t>CZ</w:t>
      </w:r>
      <w:r w:rsidR="00DA134A">
        <w:rPr>
          <w:rStyle w:val="nowrap"/>
        </w:rPr>
        <w:t>00216208</w:t>
      </w:r>
    </w:p>
    <w:p w14:paraId="6A5EFF43" w14:textId="23D2AFDD" w:rsidR="00DA134A" w:rsidRPr="000D2F22" w:rsidRDefault="001C2568" w:rsidP="00DA134A">
      <w:pPr>
        <w:pStyle w:val="Default"/>
        <w:rPr>
          <w:sz w:val="22"/>
          <w:szCs w:val="22"/>
        </w:rPr>
      </w:pPr>
      <w:r w:rsidRPr="001C2568">
        <w:rPr>
          <w:sz w:val="22"/>
          <w:szCs w:val="22"/>
        </w:rPr>
        <w:t xml:space="preserve">Zastoupen: </w:t>
      </w:r>
      <w:r w:rsidRPr="001C2568">
        <w:rPr>
          <w:sz w:val="22"/>
          <w:szCs w:val="22"/>
        </w:rPr>
        <w:tab/>
      </w:r>
      <w:r w:rsidR="008932B1" w:rsidRPr="008932B1">
        <w:rPr>
          <w:sz w:val="22"/>
          <w:szCs w:val="22"/>
        </w:rPr>
        <w:t xml:space="preserve">prof. MUDr. Petr </w:t>
      </w:r>
      <w:proofErr w:type="spellStart"/>
      <w:r w:rsidR="008932B1" w:rsidRPr="008932B1">
        <w:rPr>
          <w:sz w:val="22"/>
          <w:szCs w:val="22"/>
        </w:rPr>
        <w:t>Widimský</w:t>
      </w:r>
      <w:proofErr w:type="spellEnd"/>
      <w:r w:rsidR="008932B1" w:rsidRPr="008932B1">
        <w:rPr>
          <w:sz w:val="22"/>
          <w:szCs w:val="22"/>
        </w:rPr>
        <w:t xml:space="preserve">, </w:t>
      </w:r>
      <w:proofErr w:type="spellStart"/>
      <w:r w:rsidR="008932B1" w:rsidRPr="008932B1">
        <w:rPr>
          <w:sz w:val="22"/>
          <w:szCs w:val="22"/>
        </w:rPr>
        <w:t>Dr.Sc</w:t>
      </w:r>
      <w:proofErr w:type="spellEnd"/>
      <w:r w:rsidR="008932B1" w:rsidRPr="008932B1">
        <w:rPr>
          <w:sz w:val="22"/>
          <w:szCs w:val="22"/>
        </w:rPr>
        <w:t>.</w:t>
      </w:r>
      <w:r w:rsidR="007749E3" w:rsidRPr="008932B1">
        <w:rPr>
          <w:sz w:val="22"/>
          <w:szCs w:val="22"/>
        </w:rPr>
        <w:t>,</w:t>
      </w:r>
      <w:r w:rsidR="00473101" w:rsidRPr="00CC32E5">
        <w:rPr>
          <w:sz w:val="22"/>
          <w:szCs w:val="22"/>
        </w:rPr>
        <w:t xml:space="preserve"> děkan</w:t>
      </w:r>
    </w:p>
    <w:p w14:paraId="44D5AAAE" w14:textId="5ACB69B3" w:rsidR="000D48CE" w:rsidRPr="001C2568" w:rsidRDefault="001C2568" w:rsidP="000D48CE">
      <w:pPr>
        <w:pStyle w:val="Bezmezer"/>
        <w:tabs>
          <w:tab w:val="left" w:pos="1985"/>
        </w:tabs>
      </w:pPr>
      <w:r w:rsidRPr="001C2568">
        <w:t xml:space="preserve">Bankovní spojení: </w:t>
      </w:r>
      <w:r w:rsidRPr="001C2568">
        <w:tab/>
      </w:r>
      <w:r w:rsidR="0086549A">
        <w:t>K</w:t>
      </w:r>
      <w:r w:rsidR="00E32241">
        <w:t>omerční banka</w:t>
      </w:r>
      <w:r w:rsidR="0086549A">
        <w:t>, a.s., Praha 10</w:t>
      </w:r>
    </w:p>
    <w:p w14:paraId="54019DBE" w14:textId="1874A81C" w:rsidR="001C2568" w:rsidRPr="001C2568" w:rsidRDefault="000D48CE" w:rsidP="00CC32E5">
      <w:pPr>
        <w:pStyle w:val="Bezmezer"/>
        <w:ind w:left="1985" w:hanging="1985"/>
      </w:pPr>
      <w:proofErr w:type="spellStart"/>
      <w:r>
        <w:t>č.ú</w:t>
      </w:r>
      <w:proofErr w:type="spellEnd"/>
      <w:r>
        <w:t xml:space="preserve">. </w:t>
      </w:r>
      <w:r>
        <w:tab/>
      </w:r>
      <w:r w:rsidR="0086549A">
        <w:t>22734101/0100</w:t>
      </w:r>
      <w:r w:rsidR="00DA134A">
        <w:tab/>
      </w:r>
    </w:p>
    <w:p w14:paraId="5D0D5544"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638D0A56" w14:textId="77777777" w:rsidR="001C2568" w:rsidRDefault="001C2568" w:rsidP="001C2568">
      <w:pPr>
        <w:pStyle w:val="Bezmezer"/>
      </w:pP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68C2E1"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00040D74">
        <w:rPr>
          <w:b/>
          <w:szCs w:val="24"/>
        </w:rPr>
        <w:t>BARIA s.r.o.</w:t>
      </w:r>
    </w:p>
    <w:p w14:paraId="7C3F4CD5" w14:textId="1C33AE90"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00040D74">
        <w:rPr>
          <w:szCs w:val="24"/>
        </w:rPr>
        <w:t>Jižní 393, 252 44 Psáry-Dolní Jirčany</w:t>
      </w:r>
    </w:p>
    <w:p w14:paraId="2373833D" w14:textId="5213A2FA" w:rsidR="001C2568" w:rsidRDefault="001C2568" w:rsidP="001C2568">
      <w:pPr>
        <w:tabs>
          <w:tab w:val="left" w:pos="1985"/>
        </w:tabs>
        <w:spacing w:after="0"/>
        <w:rPr>
          <w:szCs w:val="24"/>
        </w:rPr>
      </w:pPr>
      <w:r w:rsidRPr="001C2568">
        <w:rPr>
          <w:szCs w:val="24"/>
        </w:rPr>
        <w:t xml:space="preserve">IČ: </w:t>
      </w:r>
      <w:r w:rsidRPr="001C2568">
        <w:rPr>
          <w:szCs w:val="24"/>
        </w:rPr>
        <w:tab/>
      </w:r>
      <w:r w:rsidR="00040D74">
        <w:rPr>
          <w:szCs w:val="24"/>
        </w:rPr>
        <w:t>26697904</w:t>
      </w:r>
      <w:r w:rsidRPr="001C2568">
        <w:rPr>
          <w:szCs w:val="24"/>
        </w:rPr>
        <w:t xml:space="preserve"> </w:t>
      </w:r>
    </w:p>
    <w:p w14:paraId="217E7861" w14:textId="15E54CE9"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00040D74">
        <w:rPr>
          <w:szCs w:val="24"/>
        </w:rPr>
        <w:t>CZ26697904</w:t>
      </w:r>
    </w:p>
    <w:p w14:paraId="0BDCE414" w14:textId="66CB131D" w:rsidR="001C2568" w:rsidRPr="001C2568" w:rsidRDefault="001C2568" w:rsidP="001C2568">
      <w:pPr>
        <w:tabs>
          <w:tab w:val="left" w:pos="1985"/>
        </w:tabs>
        <w:spacing w:after="0"/>
        <w:ind w:left="1985" w:hanging="1985"/>
        <w:rPr>
          <w:szCs w:val="24"/>
        </w:rPr>
      </w:pPr>
      <w:r w:rsidRPr="001C2568">
        <w:rPr>
          <w:szCs w:val="24"/>
        </w:rPr>
        <w:t xml:space="preserve">Zapsán v obchodním rejstříku u </w:t>
      </w:r>
      <w:r w:rsidR="00040D74">
        <w:rPr>
          <w:szCs w:val="24"/>
        </w:rPr>
        <w:t>Městského soudu v Praze</w:t>
      </w:r>
      <w:r w:rsidRPr="001C2568">
        <w:rPr>
          <w:szCs w:val="24"/>
        </w:rPr>
        <w:t xml:space="preserve">, oddíl </w:t>
      </w:r>
      <w:r w:rsidR="00040D74">
        <w:rPr>
          <w:szCs w:val="24"/>
        </w:rPr>
        <w:t>C,</w:t>
      </w:r>
      <w:r w:rsidRPr="001C2568">
        <w:rPr>
          <w:szCs w:val="24"/>
        </w:rPr>
        <w:t xml:space="preserve"> vložka </w:t>
      </w:r>
      <w:r w:rsidR="00040D74">
        <w:rPr>
          <w:szCs w:val="24"/>
        </w:rPr>
        <w:t>88090</w:t>
      </w:r>
    </w:p>
    <w:p w14:paraId="342687A4" w14:textId="06C4045A"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00040D74">
        <w:rPr>
          <w:szCs w:val="24"/>
        </w:rPr>
        <w:t>Mgr. Janou Barborkovou, MBA, jednatelkou</w:t>
      </w:r>
    </w:p>
    <w:p w14:paraId="452E7725" w14:textId="2BF51C7E"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00040D74">
        <w:rPr>
          <w:szCs w:val="24"/>
        </w:rPr>
        <w:t>Česká spořitelna, a.s., číslo účtu: 840 293 79/0800</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5669F811" w14:textId="6E944839" w:rsidR="00476DB2" w:rsidRDefault="006F4E26" w:rsidP="006F4E26">
      <w:pPr>
        <w:pStyle w:val="Bezmezer"/>
        <w:jc w:val="both"/>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w:t>
      </w:r>
      <w:r w:rsidR="0028108A">
        <w:rPr>
          <w:szCs w:val="24"/>
        </w:rPr>
        <w:t>podlimitní</w:t>
      </w:r>
      <w:r w:rsidRPr="006F4E26">
        <w:rPr>
          <w:szCs w:val="24"/>
        </w:rPr>
        <w:t xml:space="preserve"> veřejné zakázky nazvané</w:t>
      </w:r>
      <w:r w:rsidR="00246464" w:rsidRPr="00246464">
        <w:t xml:space="preserve"> </w:t>
      </w:r>
      <w:r w:rsidR="00E32241" w:rsidRPr="00E32241">
        <w:rPr>
          <w:b/>
        </w:rPr>
        <w:t xml:space="preserve">„UK-3LF- Vybavení laboratoře zvířetníku pro výzkum autoimunitních onemocnění – dodávka přístrojů – část </w:t>
      </w:r>
      <w:r w:rsidR="00A76A96">
        <w:rPr>
          <w:b/>
        </w:rPr>
        <w:t>3</w:t>
      </w:r>
      <w:r w:rsidR="00E32241" w:rsidRPr="00E32241">
        <w:rPr>
          <w:b/>
        </w:rPr>
        <w:t>“</w:t>
      </w:r>
      <w:r w:rsidR="00E32241" w:rsidRPr="00E32241">
        <w:t xml:space="preserve"> (dále jen „</w:t>
      </w:r>
      <w:r w:rsidR="00E32241" w:rsidRPr="00E32241">
        <w:rPr>
          <w:b/>
        </w:rPr>
        <w:t>veřejná zakázka</w:t>
      </w:r>
      <w:r w:rsidR="00E32241" w:rsidRPr="00E32241">
        <w:t>“) v souladu se zákonem č. 134/2016 Sb., o zadávání veřejných zakázek, ve znění pozdějších předpisů (dále jen „</w:t>
      </w:r>
      <w:r w:rsidR="00E32241" w:rsidRPr="00E32241">
        <w:rPr>
          <w:b/>
        </w:rPr>
        <w:t>ZZVZ</w:t>
      </w:r>
      <w:r w:rsidR="00E32241" w:rsidRPr="00E32241">
        <w:t>“), v rámci projektu spolufinancovaného z programu 133 240 Rozvoj a obnova materiálně technické základny lékařských a pedagogických fakult veřejných vysokých škol.</w:t>
      </w:r>
    </w:p>
    <w:p w14:paraId="27EA8F62" w14:textId="77777777" w:rsidR="00E32241" w:rsidRPr="00E32241" w:rsidRDefault="00E32241"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3C4AD56C" w14:textId="19554CD8" w:rsidR="00122554" w:rsidRDefault="007E23E4" w:rsidP="00246464">
      <w:pPr>
        <w:pStyle w:val="Bezmezer"/>
        <w:numPr>
          <w:ilvl w:val="1"/>
          <w:numId w:val="2"/>
        </w:numPr>
        <w:ind w:left="567" w:hanging="567"/>
        <w:jc w:val="both"/>
      </w:pPr>
      <w:r w:rsidRPr="001E1563">
        <w:t>Předmětem této smlouvy je závazek prodávajícího odevzdat kupujícímu</w:t>
      </w:r>
      <w:r w:rsidR="00246464">
        <w:t xml:space="preserve"> předmět plnění s názvem </w:t>
      </w:r>
      <w:r w:rsidR="00A76A96">
        <w:t>Kryostat s mikrotomem</w:t>
      </w:r>
      <w:r w:rsidR="00E32241">
        <w:t>,</w:t>
      </w:r>
      <w:r w:rsidR="00E32241" w:rsidRPr="00E32241">
        <w:t xml:space="preserve"> </w:t>
      </w:r>
      <w:r w:rsidR="001E1563" w:rsidRPr="001E1563">
        <w:t xml:space="preserve">dále jen „zboží“, „zařízení“ nebo „předmět plnění“, dle </w:t>
      </w:r>
      <w:r w:rsidR="001E1563">
        <w:t>S</w:t>
      </w:r>
      <w:r w:rsidR="001E1563" w:rsidRPr="001E1563">
        <w:t xml:space="preserve">pecifikace uvedené v </w:t>
      </w:r>
      <w:r w:rsidR="001E1563" w:rsidRPr="00246464">
        <w:rPr>
          <w:u w:val="single"/>
        </w:rPr>
        <w:t>příloze č. 1</w:t>
      </w:r>
      <w:r w:rsidR="001E1563" w:rsidRPr="001E1563">
        <w:t xml:space="preserve"> této smlouvy a umožnit kupujícímu k němu nabýt vlastnické právo. Příloha</w:t>
      </w:r>
      <w:r w:rsidR="00520748">
        <w:t xml:space="preserve"> č</w:t>
      </w:r>
      <w:r w:rsidR="001E1563">
        <w:t>. 1</w:t>
      </w:r>
      <w:r w:rsidR="001E1563" w:rsidRPr="001E1563">
        <w:t xml:space="preserve"> obsahuje kopii technické </w:t>
      </w:r>
      <w:r w:rsidR="00E32241">
        <w:t>specifikace</w:t>
      </w:r>
      <w:r w:rsidR="001E1563" w:rsidRPr="001E1563">
        <w:t xml:space="preserve"> s popisem nabízeného plnění předložené v nabídce prodávajícího podané do zadávacího řízení k veřejné zakázce</w:t>
      </w:r>
      <w:r w:rsidR="001E1563">
        <w:t>.</w:t>
      </w:r>
    </w:p>
    <w:p w14:paraId="1DEA6AE6" w14:textId="5DC26910"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r w:rsidR="00E32241">
        <w:t>, pokud je vyžadováno</w:t>
      </w:r>
      <w:r w:rsidRPr="00A65F95">
        <w:t>.</w:t>
      </w:r>
      <w:r w:rsidR="00E32241">
        <w:t xml:space="preserve"> Zejména se jedná o následující:</w:t>
      </w:r>
    </w:p>
    <w:p w14:paraId="4513CB27" w14:textId="7B259505" w:rsidR="00E57B7C" w:rsidRDefault="00E57B7C" w:rsidP="001E1563">
      <w:pPr>
        <w:pStyle w:val="Bezmezer"/>
        <w:numPr>
          <w:ilvl w:val="2"/>
          <w:numId w:val="2"/>
        </w:numPr>
        <w:jc w:val="both"/>
      </w:pPr>
      <w:r>
        <w:t>Služby spočívající v dopravení předmětu plnění na místo určení</w:t>
      </w:r>
      <w:r w:rsidR="00E32241">
        <w:t>.</w:t>
      </w:r>
      <w:r>
        <w:t xml:space="preserve"> </w:t>
      </w:r>
    </w:p>
    <w:p w14:paraId="23656997" w14:textId="77777777" w:rsidR="00E57B7C" w:rsidRDefault="001E1563" w:rsidP="00E57B7C">
      <w:pPr>
        <w:pStyle w:val="Bezmezer"/>
        <w:numPr>
          <w:ilvl w:val="2"/>
          <w:numId w:val="2"/>
        </w:numPr>
        <w:jc w:val="both"/>
      </w:pPr>
      <w:r w:rsidRPr="00A65F95">
        <w:lastRenderedPageBreak/>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20E4C79F" w:rsidR="001E1563" w:rsidRPr="00A65F95" w:rsidRDefault="001E1563" w:rsidP="001E1563">
      <w:pPr>
        <w:pStyle w:val="Bezmezer"/>
        <w:numPr>
          <w:ilvl w:val="2"/>
          <w:numId w:val="2"/>
        </w:numPr>
        <w:jc w:val="both"/>
      </w:pPr>
      <w:r w:rsidRPr="00A65F95">
        <w:t xml:space="preserve">Služby spočívající v uvedení pořizovaného zboží do plného provozu zahrnují jeho odzkoušení a ověření správné funkčnosti, případně jeho seřízení, předvedení plné </w:t>
      </w:r>
      <w:r w:rsidRPr="000F0EFC">
        <w:t xml:space="preserve">funkčnosti, provedení zkušebního provozu, </w:t>
      </w:r>
      <w:r w:rsidR="0063529E">
        <w:t xml:space="preserve">v případě zdravotnických prostředků </w:t>
      </w:r>
      <w:r w:rsidRPr="000F0EFC">
        <w:t>zajištění instruktáže dle platného zákona o</w:t>
      </w:r>
      <w:r>
        <w:t> </w:t>
      </w:r>
      <w:r w:rsidRPr="000F0EFC">
        <w:t>zdravotnických prostředcích a o změně některých souvisejících zákonů, ve znění</w:t>
      </w:r>
      <w:r w:rsidRPr="00A65F95">
        <w:t xml:space="preserve"> pozdějších předpisů (dále jen „zákon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opakované instruktáže </w:t>
      </w:r>
      <w:r w:rsidR="00FA2C5D">
        <w:t xml:space="preserve">na straně kupujícího </w:t>
      </w:r>
      <w:r w:rsidR="001A4AA5">
        <w:t>např. z důvodu změny obsluhujícího personálu provést opakovanou bezplatnou instruktáž, avšak pouze jedenkrát.</w:t>
      </w:r>
    </w:p>
    <w:p w14:paraId="17AA15CE" w14:textId="77777777"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06457284" w:rsidR="001E1563" w:rsidRDefault="001E1563" w:rsidP="001E1563">
      <w:pPr>
        <w:pStyle w:val="Bezmezer"/>
        <w:numPr>
          <w:ilvl w:val="2"/>
          <w:numId w:val="2"/>
        </w:numPr>
        <w:jc w:val="both"/>
      </w:pPr>
      <w:r w:rsidRPr="00E74CD8">
        <w:rPr>
          <w:bCs/>
        </w:rPr>
        <w:t>instrukcí a návodů k obsluze a údržbě zboží (manuálů) v českém jazyce, a to 1x v listinné podobě a 1x v elektronické podobě</w:t>
      </w:r>
      <w:r w:rsidR="00E74CD8">
        <w:t>,</w:t>
      </w:r>
    </w:p>
    <w:p w14:paraId="5B123155" w14:textId="3137C494" w:rsidR="001E1563" w:rsidRPr="001A4AA5" w:rsidRDefault="001E1563" w:rsidP="001E1563">
      <w:pPr>
        <w:pStyle w:val="Bezmezer"/>
        <w:numPr>
          <w:ilvl w:val="2"/>
          <w:numId w:val="2"/>
        </w:numPr>
        <w:jc w:val="both"/>
      </w:pPr>
      <w:r w:rsidRPr="00FA2C5D">
        <w:rPr>
          <w:bCs/>
        </w:rPr>
        <w:t>prohlášení o shodě dodaného zboží</w:t>
      </w:r>
      <w:r w:rsidRPr="001A4AA5">
        <w:rPr>
          <w:bCs/>
        </w:rPr>
        <w:t>,</w:t>
      </w:r>
    </w:p>
    <w:p w14:paraId="63FB6870" w14:textId="77777777"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1070BF75" w14:textId="064AC602" w:rsidR="001E1563" w:rsidRPr="003F691C" w:rsidRDefault="001E1563" w:rsidP="001E1563">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p>
    <w:p w14:paraId="506DAAF8" w14:textId="512268F4"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4555A1">
        <w:t xml:space="preserve">, certifikát osoby provádějící instruktáž dle zákona o </w:t>
      </w:r>
      <w:r w:rsidR="0074429E">
        <w:t>zdravotnických prostředcích</w:t>
      </w:r>
      <w:r w:rsidRPr="00E74CD8">
        <w:t xml:space="preserve"> a doklad o likvidaci obalů a odpadu.</w:t>
      </w:r>
    </w:p>
    <w:p w14:paraId="1A44C02A" w14:textId="5EAE372C" w:rsidR="00714B13" w:rsidRPr="00A65F95" w:rsidRDefault="00714B13" w:rsidP="00714B13">
      <w:pPr>
        <w:pStyle w:val="Bezmezer"/>
        <w:numPr>
          <w:ilvl w:val="1"/>
          <w:numId w:val="2"/>
        </w:numPr>
        <w:ind w:left="567" w:hanging="567"/>
        <w:jc w:val="both"/>
      </w:pPr>
      <w:r w:rsidRPr="00A65F95">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lastRenderedPageBreak/>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77777777"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Pr="00714B13">
        <w:rPr>
          <w:rFonts w:cs="Arial"/>
        </w:rPr>
        <w:t xml:space="preserve">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49A88A45" w:rsidR="00714B13" w:rsidRPr="00C446DD" w:rsidRDefault="00714B13" w:rsidP="00714B13">
      <w:pPr>
        <w:pStyle w:val="Bezmezer"/>
        <w:numPr>
          <w:ilvl w:val="2"/>
          <w:numId w:val="2"/>
        </w:numPr>
        <w:jc w:val="both"/>
      </w:pPr>
      <w:r w:rsidRPr="00C446DD">
        <w:rPr>
          <w:rFonts w:cs="Arial"/>
        </w:rPr>
        <w:t xml:space="preserve">zařízení je z hlediska platných právních předpisů způsobilé a vhodné pro použití </w:t>
      </w:r>
      <w:r w:rsidR="00C446DD" w:rsidRPr="00C446DD">
        <w:rPr>
          <w:rFonts w:cs="Arial"/>
        </w:rPr>
        <w:t>k definovanému účelu</w:t>
      </w:r>
      <w:r w:rsidRPr="00C446DD">
        <w:rPr>
          <w:rFonts w:cs="Arial"/>
        </w:rPr>
        <w:t xml:space="preserve">.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w:t>
      </w:r>
    </w:p>
    <w:p w14:paraId="0FFD1748" w14:textId="42584C6E" w:rsidR="0083509A" w:rsidRPr="00E32241" w:rsidRDefault="0083509A" w:rsidP="00714B13">
      <w:pPr>
        <w:pStyle w:val="Bezmezer"/>
        <w:numPr>
          <w:ilvl w:val="1"/>
          <w:numId w:val="2"/>
        </w:numPr>
        <w:ind w:left="567" w:hanging="567"/>
        <w:jc w:val="both"/>
      </w:pPr>
      <w:r w:rsidRPr="00E32241">
        <w:t>Smluvní strany berou na vědomí, že v případě, kdy předmět plnění dle této smlouvy není zdravotnickým prostředkem dle zákona o zdravotnických prostředcích</w:t>
      </w:r>
      <w:r w:rsidR="00CA1DD1" w:rsidRPr="00E32241">
        <w:t xml:space="preserve"> a v případě, že taková povinnost nevyplývá z pokynů výrobce</w:t>
      </w:r>
      <w:r w:rsidRPr="00E32241">
        <w:t>, nevztahují se na prodávajícího povinnosti dle této smlouvy, vyplývající ze zákona o zdravotnických prostředcích.</w:t>
      </w:r>
    </w:p>
    <w:p w14:paraId="7B72E6A4" w14:textId="7BE1BDC4" w:rsidR="00714B13" w:rsidRDefault="00714B13" w:rsidP="00714B13">
      <w:pPr>
        <w:pStyle w:val="Bezmezer"/>
        <w:numPr>
          <w:ilvl w:val="1"/>
          <w:numId w:val="2"/>
        </w:numPr>
        <w:ind w:left="567" w:hanging="567"/>
        <w:jc w:val="both"/>
      </w:pPr>
      <w:r w:rsidRPr="00714B13">
        <w:t>Kupující se zavazuje zařízení převzít a zaplatit prodávajícímu níže uvedenou kupní cenu.</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2C585AAE"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00CF1D6F">
        <w:t xml:space="preserve"> 945 660 </w:t>
      </w:r>
      <w:r w:rsidRPr="00B42D3A">
        <w:t xml:space="preserve">Kč </w:t>
      </w:r>
    </w:p>
    <w:p w14:paraId="5B7200D3" w14:textId="5398EA10" w:rsidR="00714B13" w:rsidRPr="00222D6A" w:rsidRDefault="00714B13" w:rsidP="00714B13">
      <w:pPr>
        <w:pStyle w:val="Bezmezer"/>
        <w:ind w:left="567"/>
        <w:jc w:val="both"/>
        <w:rPr>
          <w:b/>
        </w:rPr>
      </w:pPr>
      <w:r w:rsidRPr="00B42D3A">
        <w:t>při sazbě DPH 21 %</w:t>
      </w:r>
      <w:r w:rsidR="00AA7506">
        <w:t xml:space="preserve"> </w:t>
      </w:r>
      <w:r w:rsidRPr="00B42D3A">
        <w:t>činí výše DPH</w:t>
      </w:r>
      <w:r>
        <w:tab/>
      </w:r>
      <w:r w:rsidR="00CF1D6F">
        <w:t xml:space="preserve"> 198 588,60</w:t>
      </w:r>
      <w:r w:rsidR="00CF1D6F">
        <w:rPr>
          <w:b/>
        </w:rPr>
        <w:t xml:space="preserve"> </w:t>
      </w:r>
      <w:r w:rsidRPr="00B42D3A">
        <w:t>Kč</w:t>
      </w:r>
    </w:p>
    <w:p w14:paraId="3F969258" w14:textId="440CBE4D"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sidR="00CF1D6F">
        <w:rPr>
          <w:b/>
        </w:rPr>
        <w:t xml:space="preserve">  1 144 248,60 </w:t>
      </w:r>
      <w:r w:rsidR="009C0485">
        <w:rPr>
          <w:b/>
        </w:rPr>
        <w:t>Kč</w:t>
      </w:r>
    </w:p>
    <w:p w14:paraId="0E78FED5" w14:textId="77777777" w:rsidR="009C0485" w:rsidRDefault="009C0485" w:rsidP="00714B13">
      <w:pPr>
        <w:pStyle w:val="Bezmezer"/>
        <w:ind w:left="567"/>
        <w:jc w:val="both"/>
        <w:rPr>
          <w:b/>
        </w:rPr>
      </w:pPr>
    </w:p>
    <w:p w14:paraId="52D4E215" w14:textId="77777777" w:rsidR="00003753" w:rsidRDefault="00003753" w:rsidP="00003753">
      <w:pPr>
        <w:pStyle w:val="Bezmezer"/>
        <w:numPr>
          <w:ilvl w:val="1"/>
          <w:numId w:val="2"/>
        </w:numPr>
        <w:ind w:left="567" w:hanging="567"/>
        <w:jc w:val="both"/>
      </w:pPr>
      <w:r w:rsidRPr="00F76F74">
        <w:t>Kupní cena je ujednána v měně CZK.</w:t>
      </w:r>
    </w:p>
    <w:p w14:paraId="4BF21C04" w14:textId="77777777" w:rsidR="00003753" w:rsidRPr="00003753" w:rsidRDefault="00003753" w:rsidP="00003753">
      <w:pPr>
        <w:pStyle w:val="Bezmezer"/>
        <w:numPr>
          <w:ilvl w:val="1"/>
          <w:numId w:val="2"/>
        </w:numPr>
        <w:ind w:left="567" w:hanging="567"/>
        <w:jc w:val="both"/>
      </w:pPr>
      <w:r w:rsidRPr="00A65F95">
        <w:t xml:space="preserve">Kupní cena včetně DPH je sjednána jako pevná a nejvýše přípustná. </w:t>
      </w:r>
      <w:r w:rsidRPr="0000375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2A863E00" w:rsidR="00714B13" w:rsidRDefault="00714B13" w:rsidP="00714B13">
      <w:pPr>
        <w:pStyle w:val="Bezmezer"/>
        <w:jc w:val="both"/>
      </w:pPr>
    </w:p>
    <w:p w14:paraId="7B0556EB" w14:textId="77777777" w:rsidR="00E36CDB" w:rsidRPr="00714B13" w:rsidRDefault="00E36CDB"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w:t>
      </w:r>
      <w:r w:rsidRPr="00FB1D8D">
        <w:lastRenderedPageBreak/>
        <w:t xml:space="preserve">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2618338B" w:rsidR="00FB1D8D" w:rsidRPr="009A5908"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w:t>
      </w:r>
      <w:r w:rsidR="00E32241">
        <w:t xml:space="preserve">, </w:t>
      </w:r>
      <w:r w:rsidRPr="0087312A">
        <w:t>text</w:t>
      </w:r>
      <w:r w:rsidR="0023050A">
        <w:t xml:space="preserve"> obsahující</w:t>
      </w:r>
      <w:r w:rsidR="00E32241">
        <w:t xml:space="preserve"> číslo této smlouvy, popř.</w:t>
      </w:r>
      <w:r w:rsidRPr="0087312A">
        <w:t xml:space="preserve"> </w:t>
      </w:r>
      <w:r w:rsidR="0023050A">
        <w:t xml:space="preserve">registrační číslo </w:t>
      </w:r>
      <w:r w:rsidR="0023050A" w:rsidRPr="009A5908">
        <w:t>projektu</w:t>
      </w:r>
      <w:r w:rsidR="00052A8A" w:rsidRPr="009A5908">
        <w:rPr>
          <w:i/>
        </w:rPr>
        <w:t>.</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14692A05" w14:textId="77777777" w:rsidR="005646B7" w:rsidRPr="00FB1D8D" w:rsidRDefault="005646B7"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313AD6E3" w14:textId="69D409D8" w:rsidR="00FB1D8D" w:rsidRPr="00833848" w:rsidRDefault="00893533" w:rsidP="00893533">
      <w:pPr>
        <w:pStyle w:val="Bezmezer"/>
        <w:numPr>
          <w:ilvl w:val="1"/>
          <w:numId w:val="2"/>
        </w:numPr>
        <w:ind w:left="567" w:hanging="567"/>
        <w:jc w:val="both"/>
      </w:pPr>
      <w:r w:rsidRPr="00833848">
        <w:t xml:space="preserve">Prodávající se zavazuje odevzdat zařízení dle podmínek sjednaných v čl. V. této smlouvy nejpozději </w:t>
      </w:r>
      <w:r w:rsidRPr="004348B0">
        <w:t xml:space="preserve">do </w:t>
      </w:r>
      <w:r w:rsidR="002D5D56" w:rsidRPr="002D5D56">
        <w:t>8</w:t>
      </w:r>
      <w:r w:rsidR="00505195" w:rsidRPr="002D5D56">
        <w:t xml:space="preserve"> </w:t>
      </w:r>
      <w:r w:rsidRPr="002D5D56">
        <w:t>týdnů</w:t>
      </w:r>
      <w:r w:rsidRPr="00833848">
        <w:t xml:space="preserve"> ode dne </w:t>
      </w:r>
      <w:r w:rsidR="00032B1F">
        <w:t>podpisu smlouvy.</w:t>
      </w:r>
      <w:r w:rsidR="006F7A7B" w:rsidRPr="00833848">
        <w:t xml:space="preserve"> </w:t>
      </w:r>
    </w:p>
    <w:p w14:paraId="31CD27CD" w14:textId="77777777" w:rsidR="00FB1D8D" w:rsidRDefault="00FB1D8D" w:rsidP="00893533">
      <w:pPr>
        <w:pStyle w:val="Bezmezer"/>
        <w:jc w:val="both"/>
        <w:rPr>
          <w:b/>
          <w:u w:val="single"/>
        </w:rPr>
      </w:pPr>
    </w:p>
    <w:p w14:paraId="267CB6DF"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8042DC" w14:textId="214DBB31" w:rsidR="00893533" w:rsidRPr="004348B0" w:rsidRDefault="00893533" w:rsidP="005C7991">
      <w:pPr>
        <w:pStyle w:val="Bezmezer"/>
        <w:numPr>
          <w:ilvl w:val="1"/>
          <w:numId w:val="2"/>
        </w:numPr>
        <w:ind w:left="567" w:hanging="567"/>
        <w:jc w:val="both"/>
      </w:pPr>
      <w:r w:rsidRPr="00331B49">
        <w:t>Zařízení bude odevzdáno</w:t>
      </w:r>
      <w:r w:rsidR="004348B0">
        <w:t xml:space="preserve"> na adrese </w:t>
      </w:r>
      <w:r w:rsidR="002D5D56">
        <w:t>Ke Karlovu 4, Praha 2</w:t>
      </w:r>
      <w:r w:rsidR="00032B1F">
        <w:t xml:space="preserve"> – laboratoř zvířetníku pro výzkum autoimunitních onemocnění</w:t>
      </w:r>
      <w:r w:rsidRPr="004348B0">
        <w:t>.</w:t>
      </w:r>
    </w:p>
    <w:p w14:paraId="6891AE16" w14:textId="77777777" w:rsidR="00893533" w:rsidRDefault="00893533" w:rsidP="00893533">
      <w:pPr>
        <w:pStyle w:val="Bezmezer"/>
        <w:numPr>
          <w:ilvl w:val="1"/>
          <w:numId w:val="2"/>
        </w:numPr>
        <w:ind w:left="567" w:hanging="567"/>
        <w:jc w:val="both"/>
      </w:pPr>
      <w:r w:rsidRPr="00893533">
        <w:t>Prodávající bude předem informovat kupujícího o přesném termínu předání zařízení, a to písemně tak, aby zpráva o odevzdání byla doručena kupujícímu nejméně 5 kalendářních dnů před odevzdáním zařízení.</w:t>
      </w:r>
    </w:p>
    <w:p w14:paraId="37D07CBA" w14:textId="6F977B7F" w:rsidR="00893533" w:rsidRPr="004348B0" w:rsidRDefault="00893533" w:rsidP="00893533">
      <w:pPr>
        <w:pStyle w:val="Bezmezer"/>
        <w:numPr>
          <w:ilvl w:val="1"/>
          <w:numId w:val="2"/>
        </w:numPr>
        <w:ind w:left="567" w:hanging="567"/>
        <w:jc w:val="both"/>
      </w:pPr>
      <w:r w:rsidRPr="004348B0">
        <w:t xml:space="preserve">Kontaktní osobou a odpovědným zaměstnancem kupujícího je pro účely této smlouvy </w:t>
      </w:r>
      <w:r w:rsidR="00E57B7C" w:rsidRPr="004348B0">
        <w:t xml:space="preserve">včetně převzetí předmětu plnění </w:t>
      </w:r>
      <w:r w:rsidRPr="004348B0">
        <w:t>určen</w:t>
      </w:r>
      <w:r w:rsidR="002D5D56">
        <w:t xml:space="preserve"> PharmDr. Andrea </w:t>
      </w:r>
      <w:proofErr w:type="spellStart"/>
      <w:r w:rsidR="002D5D56">
        <w:t>Štofková</w:t>
      </w:r>
      <w:proofErr w:type="spellEnd"/>
      <w:r w:rsidR="002D5D56">
        <w:t>, Ph.D.</w:t>
      </w:r>
      <w:r w:rsidRPr="004348B0">
        <w:t>, tel.:</w:t>
      </w:r>
      <w:r w:rsidR="00116B44" w:rsidRPr="004348B0">
        <w:t xml:space="preserve"> </w:t>
      </w:r>
      <w:r w:rsidR="002D5D56">
        <w:rPr>
          <w:rFonts w:ascii="Arial" w:hAnsi="Arial" w:cs="Arial"/>
          <w:color w:val="333333"/>
          <w:sz w:val="21"/>
          <w:szCs w:val="21"/>
          <w:shd w:val="clear" w:color="auto" w:fill="FFFFFF"/>
        </w:rPr>
        <w:t>224 90</w:t>
      </w:r>
      <w:r w:rsidR="002D5D56" w:rsidRPr="002D5D56">
        <w:rPr>
          <w:rStyle w:val="Siln"/>
          <w:rFonts w:ascii="Arial" w:hAnsi="Arial" w:cs="Arial"/>
          <w:b w:val="0"/>
          <w:color w:val="333333"/>
          <w:sz w:val="21"/>
          <w:szCs w:val="21"/>
          <w:shd w:val="clear" w:color="auto" w:fill="FFFFFF"/>
        </w:rPr>
        <w:t>2</w:t>
      </w:r>
      <w:r w:rsidR="002D5D56">
        <w:rPr>
          <w:rStyle w:val="Siln"/>
          <w:rFonts w:ascii="Arial" w:hAnsi="Arial" w:cs="Arial"/>
          <w:b w:val="0"/>
          <w:color w:val="333333"/>
          <w:sz w:val="21"/>
          <w:szCs w:val="21"/>
          <w:shd w:val="clear" w:color="auto" w:fill="FFFFFF"/>
        </w:rPr>
        <w:t xml:space="preserve"> </w:t>
      </w:r>
      <w:r w:rsidR="002D5D56" w:rsidRPr="002D5D56">
        <w:rPr>
          <w:rStyle w:val="Siln"/>
          <w:rFonts w:ascii="Arial" w:hAnsi="Arial" w:cs="Arial"/>
          <w:b w:val="0"/>
          <w:color w:val="333333"/>
          <w:sz w:val="21"/>
          <w:szCs w:val="21"/>
          <w:shd w:val="clear" w:color="auto" w:fill="FFFFFF"/>
        </w:rPr>
        <w:t>718</w:t>
      </w:r>
      <w:r w:rsidRPr="004348B0">
        <w:t>, e-mail:</w:t>
      </w:r>
      <w:r w:rsidR="00116B44" w:rsidRPr="004348B0">
        <w:t xml:space="preserve"> </w:t>
      </w:r>
      <w:hyperlink r:id="rId8" w:history="1">
        <w:r w:rsidR="002D5D56" w:rsidRPr="00042DDC">
          <w:rPr>
            <w:rStyle w:val="Hypertextovodkaz"/>
            <w:sz w:val="20"/>
          </w:rPr>
          <w:t>andrea.stofkova@lf3.cuni.cz</w:t>
        </w:r>
      </w:hyperlink>
      <w:r w:rsidR="002D5D56">
        <w:rPr>
          <w:sz w:val="20"/>
        </w:rPr>
        <w:t xml:space="preserve"> </w:t>
      </w:r>
      <w:r w:rsidRPr="004348B0">
        <w:t>.</w:t>
      </w:r>
    </w:p>
    <w:p w14:paraId="544DB347" w14:textId="38E6C5DA" w:rsidR="00893533" w:rsidRDefault="00893533" w:rsidP="00893533">
      <w:pPr>
        <w:pStyle w:val="Bezmezer"/>
        <w:numPr>
          <w:ilvl w:val="1"/>
          <w:numId w:val="2"/>
        </w:numPr>
        <w:ind w:left="567" w:hanging="567"/>
        <w:jc w:val="both"/>
      </w:pPr>
      <w:r w:rsidRPr="00893533">
        <w:t>Kontaktní osobou prodávajícího je pro účely této smlouvy</w:t>
      </w:r>
      <w:r w:rsidR="00E57B7C">
        <w:t xml:space="preserve"> včetně předání předmětu plnění </w:t>
      </w:r>
      <w:r w:rsidRPr="00893533">
        <w:t xml:space="preserve">určen </w:t>
      </w:r>
      <w:r w:rsidR="00040D74">
        <w:t xml:space="preserve">Ing. Petra </w:t>
      </w:r>
      <w:proofErr w:type="spellStart"/>
      <w:r w:rsidR="00040D74">
        <w:t>Kollmannová</w:t>
      </w:r>
      <w:proofErr w:type="spellEnd"/>
      <w:r w:rsidR="00040D74">
        <w:t>, Ph.D.</w:t>
      </w:r>
      <w:r w:rsidRPr="00893533">
        <w:t xml:space="preserve">, tel. </w:t>
      </w:r>
      <w:r w:rsidR="00040D74">
        <w:t>+420 774 227 423</w:t>
      </w:r>
      <w:r w:rsidRPr="00893533">
        <w:t xml:space="preserve">, e-mail </w:t>
      </w:r>
      <w:r w:rsidR="00955030" w:rsidRPr="00955030">
        <w:t>info</w:t>
      </w:r>
      <w:r w:rsidR="00955030" w:rsidRPr="00955030">
        <w:rPr>
          <w:rFonts w:cs="Calibri"/>
        </w:rPr>
        <w:t>@</w:t>
      </w:r>
      <w:r w:rsidR="00955030" w:rsidRPr="00955030">
        <w:t>baria.cz</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08F90DE2" w:rsidR="003134C1" w:rsidRDefault="003134C1" w:rsidP="003134C1">
      <w:pPr>
        <w:pStyle w:val="Bezmezer"/>
        <w:numPr>
          <w:ilvl w:val="2"/>
          <w:numId w:val="2"/>
        </w:numPr>
        <w:jc w:val="both"/>
      </w:pPr>
      <w:r w:rsidRPr="00A65F95">
        <w:t>zařízení bylo řádně předáno</w:t>
      </w:r>
      <w:r w:rsidR="00D50B60">
        <w:t>,</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351833">
        <w:t>Vlastnické právo k zařízení přechází z prodávajícího na kupujícího okamžikem podpisu předávacího protokolu. S</w:t>
      </w:r>
      <w:r w:rsidRPr="00A65F95">
        <w:t xml:space="preserve">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6B4C8482" w14:textId="77777777" w:rsidR="003134C1" w:rsidRDefault="003134C1" w:rsidP="003134C1">
      <w:pPr>
        <w:pStyle w:val="Bezmezer"/>
        <w:numPr>
          <w:ilvl w:val="2"/>
          <w:numId w:val="2"/>
        </w:numPr>
        <w:jc w:val="both"/>
      </w:pPr>
      <w:r w:rsidRPr="00A65F95">
        <w:t>označení dodacího listu/předávacího protokolu a jeho číslo,</w:t>
      </w:r>
    </w:p>
    <w:p w14:paraId="71845F64" w14:textId="77777777" w:rsidR="003134C1" w:rsidRDefault="003134C1" w:rsidP="003134C1">
      <w:pPr>
        <w:pStyle w:val="Bezmezer"/>
        <w:numPr>
          <w:ilvl w:val="2"/>
          <w:numId w:val="2"/>
        </w:numPr>
        <w:jc w:val="both"/>
      </w:pPr>
      <w:r w:rsidRPr="00A65F95">
        <w:t>název a sídlo prodávajícího a kupujícího,</w:t>
      </w:r>
    </w:p>
    <w:p w14:paraId="7E4C7C61" w14:textId="77777777" w:rsidR="003134C1" w:rsidRDefault="003134C1" w:rsidP="003134C1">
      <w:pPr>
        <w:pStyle w:val="Bezmezer"/>
        <w:numPr>
          <w:ilvl w:val="2"/>
          <w:numId w:val="2"/>
        </w:numPr>
        <w:jc w:val="both"/>
      </w:pPr>
      <w:r w:rsidRPr="00A65F95">
        <w:t>číslo kupní smlouvy,</w:t>
      </w:r>
    </w:p>
    <w:p w14:paraId="574C9B95" w14:textId="77777777" w:rsidR="003134C1" w:rsidRDefault="003134C1" w:rsidP="003134C1">
      <w:pPr>
        <w:pStyle w:val="Bezmezer"/>
        <w:numPr>
          <w:ilvl w:val="2"/>
          <w:numId w:val="2"/>
        </w:numPr>
        <w:jc w:val="both"/>
      </w:pPr>
      <w:r w:rsidRPr="00A65F95">
        <w:t>označení dodaného zařízení a jeho množství a výrobní číslo,</w:t>
      </w:r>
    </w:p>
    <w:p w14:paraId="30F99732" w14:textId="77777777" w:rsidR="003134C1" w:rsidRDefault="003134C1" w:rsidP="003134C1">
      <w:pPr>
        <w:pStyle w:val="Bezmezer"/>
        <w:numPr>
          <w:ilvl w:val="2"/>
          <w:numId w:val="2"/>
        </w:numPr>
        <w:jc w:val="both"/>
      </w:pPr>
      <w:r w:rsidRPr="00A65F95">
        <w:t>datum dodání, instalace a instruktáže personálu,</w:t>
      </w:r>
    </w:p>
    <w:p w14:paraId="722A1A80" w14:textId="77777777" w:rsidR="003134C1" w:rsidRDefault="003134C1" w:rsidP="003134C1">
      <w:pPr>
        <w:pStyle w:val="Bezmezer"/>
        <w:numPr>
          <w:ilvl w:val="2"/>
          <w:numId w:val="2"/>
        </w:numPr>
        <w:jc w:val="both"/>
      </w:pPr>
      <w:r w:rsidRPr="00A65F95">
        <w:t>stav zařízení v okamžiku jeho předání a převzetí,</w:t>
      </w:r>
    </w:p>
    <w:p w14:paraId="54478953"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576C137C" w14:textId="77777777" w:rsidR="00E57B7C" w:rsidRPr="00A65F95" w:rsidRDefault="00E57B7C" w:rsidP="003134C1">
      <w:pPr>
        <w:pStyle w:val="Bezmezer"/>
        <w:numPr>
          <w:ilvl w:val="2"/>
          <w:numId w:val="2"/>
        </w:numPr>
        <w:jc w:val="both"/>
      </w:pPr>
      <w:r>
        <w:t>Prokázání parametrů dodávky v souladu se zadávací dokumentací příslušené zakázky</w:t>
      </w:r>
    </w:p>
    <w:p w14:paraId="6834702F" w14:textId="25E65BAD"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E57B7C">
        <w:t>pověřen</w:t>
      </w:r>
      <w:r w:rsidR="00D113EA">
        <w:t>í</w:t>
      </w:r>
      <w:r w:rsidR="00E57B7C">
        <w:t xml:space="preserve">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36073835"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4E040C8A"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0C61F6B5" w14:textId="522E784A" w:rsidR="00680624" w:rsidRDefault="003134C1" w:rsidP="003134C1">
      <w:pPr>
        <w:pStyle w:val="Bezmezer"/>
        <w:numPr>
          <w:ilvl w:val="1"/>
          <w:numId w:val="2"/>
        </w:numPr>
        <w:ind w:left="567" w:hanging="567"/>
        <w:jc w:val="both"/>
      </w:pPr>
      <w:r w:rsidRPr="003134C1">
        <w:t xml:space="preserve">Záruční servis </w:t>
      </w:r>
      <w:r w:rsidR="000A2307">
        <w:t xml:space="preserve">pro záruku za jakost </w:t>
      </w:r>
      <w:r w:rsidRPr="003134C1">
        <w:t>bude prodávající provádět bezplatně (je</w:t>
      </w:r>
      <w:r w:rsidR="00680624">
        <w:t xml:space="preserve"> již obsažen ve sjednané ceně).</w:t>
      </w:r>
    </w:p>
    <w:p w14:paraId="254238CD" w14:textId="159FB443" w:rsidR="003134C1" w:rsidRDefault="003134C1" w:rsidP="003134C1">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Pr="0044073C">
        <w:t>To vše po dobu</w:t>
      </w:r>
      <w:r w:rsidRPr="003134C1">
        <w:t xml:space="preserve">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77777777" w:rsidR="003134C1" w:rsidRPr="003134C1" w:rsidRDefault="003134C1" w:rsidP="003134C1">
      <w:pPr>
        <w:pStyle w:val="Bezmezer"/>
        <w:numPr>
          <w:ilvl w:val="1"/>
          <w:numId w:val="2"/>
        </w:numPr>
        <w:ind w:left="567" w:hanging="567"/>
        <w:jc w:val="both"/>
      </w:pPr>
      <w:r w:rsidRPr="003134C1">
        <w:t>V případě výskytu záruční vady je prodávající povinen zajistit realizaci záručního servisu následující pracovní den po nahlášení vady kupujícím, a to v místě instalace či umístění zařízení, zjistit příčinu této vady a v co nejkratším termínu ji bezplatně odstranit.</w:t>
      </w:r>
    </w:p>
    <w:p w14:paraId="58F28A27"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6BAAEE61"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Default="003134C1" w:rsidP="003134C1">
      <w:pPr>
        <w:pStyle w:val="Bezmezer"/>
        <w:numPr>
          <w:ilvl w:val="1"/>
          <w:numId w:val="2"/>
        </w:numPr>
        <w:ind w:left="567" w:hanging="567"/>
        <w:jc w:val="both"/>
      </w:pPr>
      <w:r w:rsidRPr="003134C1">
        <w:t xml:space="preserve">Práva kupujícího z vadného plnění tím nejsou dotčena a řídí se dle </w:t>
      </w:r>
      <w:proofErr w:type="spellStart"/>
      <w:r w:rsidRPr="003134C1">
        <w:t>ust</w:t>
      </w:r>
      <w:proofErr w:type="spellEnd"/>
      <w:r w:rsidRPr="003134C1">
        <w:t>. § 2099 občanského zákoníku.</w:t>
      </w:r>
    </w:p>
    <w:p w14:paraId="44BEF6C1"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6D0D27FF" w14:textId="031536A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00955030">
        <w:t>BARIA s.r.o.</w:t>
      </w:r>
    </w:p>
    <w:p w14:paraId="2CC45255" w14:textId="00ABBECF"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00955030">
        <w:t>Jižní 393, 252 44 Psáry-Dolní Jirčany</w:t>
      </w:r>
    </w:p>
    <w:p w14:paraId="0297418D" w14:textId="7E06E06E" w:rsidR="003134C1" w:rsidRPr="00B52D36" w:rsidRDefault="003134C1" w:rsidP="00B52D36">
      <w:pPr>
        <w:pStyle w:val="Bezmezer"/>
        <w:ind w:firstLine="567"/>
        <w:rPr>
          <w:iCs/>
        </w:rPr>
      </w:pPr>
      <w:r w:rsidRPr="00B52D36">
        <w:t>IČ:</w:t>
      </w:r>
      <w:r w:rsidR="00B52D36">
        <w:tab/>
      </w:r>
      <w:r w:rsidR="00955030">
        <w:t>26697904</w:t>
      </w:r>
    </w:p>
    <w:p w14:paraId="7FBA7A50" w14:textId="23065038" w:rsidR="003134C1" w:rsidRPr="00B52D36" w:rsidRDefault="003134C1" w:rsidP="00B52D36">
      <w:pPr>
        <w:pStyle w:val="Bezmezer"/>
        <w:ind w:firstLine="567"/>
        <w:rPr>
          <w:rFonts w:eastAsia="Arial" w:cs="Arial"/>
        </w:rPr>
      </w:pPr>
      <w:r w:rsidRPr="00B52D36">
        <w:t>zapsána v </w:t>
      </w:r>
      <w:r w:rsidRPr="00B52D36">
        <w:rPr>
          <w:rFonts w:eastAsia="Arial" w:cs="Arial"/>
        </w:rPr>
        <w:t xml:space="preserve">Obchodním rejstříku vedeného u </w:t>
      </w:r>
      <w:r w:rsidR="00955030">
        <w:rPr>
          <w:rFonts w:eastAsia="Arial" w:cs="Arial"/>
        </w:rPr>
        <w:t>Městského soudu v Praze</w:t>
      </w:r>
    </w:p>
    <w:p w14:paraId="2257A1D9" w14:textId="77777777" w:rsidR="003134C1" w:rsidRDefault="003134C1" w:rsidP="00B52D36">
      <w:pPr>
        <w:pStyle w:val="Bezmezer"/>
        <w:numPr>
          <w:ilvl w:val="1"/>
          <w:numId w:val="2"/>
        </w:numPr>
        <w:ind w:left="567" w:hanging="567"/>
        <w:jc w:val="both"/>
      </w:pPr>
      <w:r w:rsidRPr="00160B42">
        <w:t xml:space="preserve">Prodávající je povinen nastoupit k odstranění a zahájit záruční opravu nejpozději první pracovní den následující po dni nahlášení záruční vady kupujícím. </w:t>
      </w:r>
    </w:p>
    <w:p w14:paraId="16E8CBB7" w14:textId="64AEC63F" w:rsidR="003134C1" w:rsidRDefault="003134C1" w:rsidP="00B52D36">
      <w:pPr>
        <w:pStyle w:val="Bezmezer"/>
        <w:numPr>
          <w:ilvl w:val="1"/>
          <w:numId w:val="2"/>
        </w:numPr>
        <w:ind w:left="567" w:hanging="567"/>
        <w:jc w:val="both"/>
      </w:pPr>
      <w:r w:rsidRPr="00B52D36">
        <w:t>Maximální doba provedení záruční opravy se sjednává v délce nejvýše do 48 hodin od okamžiku jejího nahlášení kupujícím. Pokud by to charakter vady vyžadoval (např. nákup speciálních součástek), je možné maximální dobu záruční opravy po předchozí domluvě s kupujícím prodloužit</w:t>
      </w:r>
      <w:r w:rsidR="00246464">
        <w:t>.</w:t>
      </w:r>
    </w:p>
    <w:p w14:paraId="7BDBE2B3" w14:textId="77777777"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3D94E836" w14:textId="5B1088D7" w:rsidR="003134C1" w:rsidRDefault="003134C1" w:rsidP="00B52D36">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0,2% z pořizovací ceny dodaného zboží za každý i započatý </w:t>
      </w:r>
      <w:r w:rsidR="00B52D36">
        <w:t>den prodlení.</w:t>
      </w:r>
    </w:p>
    <w:p w14:paraId="605DDA2C" w14:textId="502D994D" w:rsidR="00505195" w:rsidRPr="00B52D36" w:rsidRDefault="003134C1" w:rsidP="00505195">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29927EE5" w14:textId="77777777" w:rsidR="00606472" w:rsidRPr="006A0A2C" w:rsidRDefault="00606472"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3E5B3805" w14:textId="77777777" w:rsidR="00A172BF" w:rsidRPr="00A172BF" w:rsidRDefault="00A172BF"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77777777"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1F24D1C" w14:textId="2D70621A" w:rsidR="00A172BF" w:rsidRDefault="00A172BF" w:rsidP="00A172BF">
      <w:pPr>
        <w:pStyle w:val="Bezmezer"/>
        <w:numPr>
          <w:ilvl w:val="1"/>
          <w:numId w:val="2"/>
        </w:numPr>
        <w:ind w:left="567" w:hanging="567"/>
        <w:jc w:val="both"/>
      </w:pPr>
      <w:r w:rsidRPr="00A65F95">
        <w:t xml:space="preserve">Tato smlouva nabývá účinnosti okamžikem </w:t>
      </w:r>
      <w:r w:rsidR="0032049E">
        <w:t xml:space="preserve">jejího zveřejnění v registru smluv </w:t>
      </w:r>
      <w:r w:rsidR="002D5D56">
        <w:t xml:space="preserve">v </w:t>
      </w:r>
      <w:r w:rsidR="0032049E">
        <w:t>souladu se zákonem č. 340/2015 Sb., o registru smluv</w:t>
      </w:r>
      <w:r w:rsidRPr="00A65F95">
        <w:t>.</w:t>
      </w:r>
      <w:r w:rsidR="002D5D56">
        <w:t xml:space="preserve"> </w:t>
      </w:r>
      <w:r w:rsidR="002D5D56" w:rsidRPr="002D5D56">
        <w:t>Zaslání smlouvy do registru smluv zajistí kupující neprodleně po podpisu smlouvy.</w:t>
      </w:r>
    </w:p>
    <w:p w14:paraId="07851041" w14:textId="77777777" w:rsidR="00A172BF"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1BE0AB14" w14:textId="7D98FCFE" w:rsidR="00A172BF" w:rsidRDefault="00A172BF" w:rsidP="00A172BF">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50FCC80"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1A2500C0" w14:textId="77777777" w:rsidR="00A172BF" w:rsidRDefault="00A172BF" w:rsidP="00A172BF">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7C14D61D" w14:textId="77777777" w:rsidR="00A172BF" w:rsidRDefault="00A172BF" w:rsidP="00A172BF">
      <w:pPr>
        <w:pStyle w:val="Bezmezer"/>
        <w:numPr>
          <w:ilvl w:val="1"/>
          <w:numId w:val="2"/>
        </w:numPr>
        <w:ind w:left="567" w:hanging="567"/>
        <w:jc w:val="both"/>
      </w:pPr>
      <w:r w:rsidRPr="00A65F95">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Default="00A172BF" w:rsidP="00A172BF">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77777777" w:rsidR="00A172BF" w:rsidRDefault="00A172BF" w:rsidP="00A172BF">
      <w:pPr>
        <w:pStyle w:val="Bezmezer"/>
        <w:numPr>
          <w:ilvl w:val="1"/>
          <w:numId w:val="2"/>
        </w:numPr>
        <w:ind w:left="567" w:hanging="567"/>
        <w:jc w:val="both"/>
      </w:pPr>
      <w:bookmarkStart w:id="1" w:name="_Hlk500414183"/>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bookmarkEnd w:id="1"/>
    </w:p>
    <w:p w14:paraId="2AF32544"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4CE97745" w14:textId="77777777" w:rsidR="00A172BF" w:rsidRDefault="00A172BF" w:rsidP="00A172BF">
      <w:pPr>
        <w:pStyle w:val="Bezmezer"/>
        <w:numPr>
          <w:ilvl w:val="1"/>
          <w:numId w:val="2"/>
        </w:numPr>
        <w:ind w:left="567" w:hanging="567"/>
        <w:jc w:val="both"/>
      </w:pPr>
      <w:r w:rsidRPr="00A65F95">
        <w:t xml:space="preserve">Smlouva bude </w:t>
      </w:r>
      <w:r>
        <w:t>sepsá</w:t>
      </w:r>
      <w:r w:rsidRPr="00A65F95">
        <w:t>na ve čtyřech vyhotoveních, z nichž každá smluvní strana obdrží po</w:t>
      </w:r>
      <w:r>
        <w:t> </w:t>
      </w:r>
      <w:r w:rsidRPr="00A65F95">
        <w:t xml:space="preserve">dvou exemplářích. </w:t>
      </w:r>
    </w:p>
    <w:p w14:paraId="33917C8A" w14:textId="77777777" w:rsidR="00A172BF" w:rsidRPr="00520748" w:rsidRDefault="00A172BF" w:rsidP="00A172BF">
      <w:pPr>
        <w:pStyle w:val="Bezmezer"/>
        <w:numPr>
          <w:ilvl w:val="1"/>
          <w:numId w:val="2"/>
        </w:numPr>
        <w:ind w:left="567" w:hanging="567"/>
        <w:jc w:val="both"/>
      </w:pPr>
      <w:r w:rsidRPr="00520748">
        <w:rPr>
          <w:rFonts w:cs="Arial"/>
        </w:rPr>
        <w:t>Strany smlouvy potvrzují, že si smlouvu přečetly, že tato byla sepsána dle jejich vážné a svobodné vůle, jejímu obsahu rozumí a souhlasí s ním.</w:t>
      </w: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20B72439" w14:textId="77777777" w:rsidR="00A172BF" w:rsidRPr="005D7AD5" w:rsidRDefault="00A172BF" w:rsidP="00A172BF">
      <w:pPr>
        <w:pStyle w:val="Bezmezer"/>
        <w:jc w:val="both"/>
      </w:pPr>
      <w:r w:rsidRPr="005D7AD5">
        <w:t xml:space="preserve">Příloha č. 2 – Rekapitulace nabídkové ceny </w:t>
      </w:r>
    </w:p>
    <w:p w14:paraId="2CF562E5" w14:textId="77777777" w:rsidR="00520748" w:rsidRPr="00520748" w:rsidRDefault="00520748" w:rsidP="00520748">
      <w:pPr>
        <w:pStyle w:val="Smlouva-slo"/>
        <w:widowControl w:val="0"/>
        <w:spacing w:before="0" w:line="276" w:lineRule="auto"/>
        <w:jc w:val="left"/>
        <w:rPr>
          <w:rFonts w:ascii="Calibri" w:hAnsi="Calibri"/>
          <w:sz w:val="22"/>
          <w:szCs w:val="22"/>
        </w:rPr>
      </w:pP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77777777" w:rsidR="00520748" w:rsidRPr="00520748" w:rsidRDefault="00520748" w:rsidP="003551D5">
            <w:pPr>
              <w:keepNext/>
              <w:suppressAutoHyphens/>
              <w:spacing w:after="0"/>
            </w:pPr>
            <w:r w:rsidRPr="00520748">
              <w:t>V …………………….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3F940E1D" w14:textId="77777777" w:rsidR="00520748" w:rsidRPr="00520748" w:rsidRDefault="00520748" w:rsidP="003551D5">
            <w:pPr>
              <w:keepNext/>
              <w:suppressAutoHyphens/>
              <w:spacing w:after="0"/>
            </w:pPr>
            <w:r w:rsidRPr="00520748">
              <w:t>___________________________________</w:t>
            </w:r>
          </w:p>
          <w:p w14:paraId="1CFC6EC2" w14:textId="4F4AE741" w:rsidR="00520748" w:rsidRPr="00520748" w:rsidRDefault="00B8597D" w:rsidP="003551D5">
            <w:pPr>
              <w:keepNext/>
              <w:suppressAutoHyphens/>
              <w:spacing w:after="0"/>
              <w:rPr>
                <w:bCs/>
              </w:rPr>
            </w:pPr>
            <w:r w:rsidRPr="009A5908">
              <w:t xml:space="preserve">prof. MUDr. </w:t>
            </w:r>
            <w:r w:rsidR="009A5908" w:rsidRPr="009A5908">
              <w:t>Petr</w:t>
            </w:r>
            <w:r w:rsidRPr="009A5908">
              <w:t xml:space="preserve"> </w:t>
            </w:r>
            <w:proofErr w:type="spellStart"/>
            <w:r w:rsidR="009A5908" w:rsidRPr="009A5908">
              <w:t>Widimský</w:t>
            </w:r>
            <w:proofErr w:type="spellEnd"/>
            <w:r w:rsidRPr="009A5908">
              <w:t xml:space="preserve">, </w:t>
            </w:r>
            <w:r w:rsidR="009A5908" w:rsidRPr="009A5908">
              <w:t>DrSc.</w:t>
            </w:r>
            <w:r w:rsidR="00473101" w:rsidRPr="009A5908">
              <w:t>, děkan</w:t>
            </w:r>
          </w:p>
          <w:p w14:paraId="1B31C5EC" w14:textId="77777777" w:rsidR="00520748" w:rsidRPr="00520748" w:rsidRDefault="00520748" w:rsidP="003551D5">
            <w:pPr>
              <w:keepNext/>
              <w:suppressAutoHyphens/>
              <w:spacing w:after="0"/>
              <w:rPr>
                <w:bCs/>
              </w:rPr>
            </w:pPr>
          </w:p>
          <w:p w14:paraId="49BE3255" w14:textId="5F91956E" w:rsidR="00520748" w:rsidRPr="00520748" w:rsidRDefault="00520748" w:rsidP="00116B44">
            <w:pPr>
              <w:keepNext/>
              <w:suppressAutoHyphens/>
              <w:spacing w:after="0"/>
            </w:pPr>
          </w:p>
        </w:tc>
        <w:tc>
          <w:tcPr>
            <w:tcW w:w="4527" w:type="dxa"/>
          </w:tcPr>
          <w:p w14:paraId="209DD0FB" w14:textId="77777777" w:rsidR="00520748" w:rsidRPr="00520748" w:rsidRDefault="00520748" w:rsidP="003551D5">
            <w:pPr>
              <w:keepNext/>
              <w:suppressAutoHyphens/>
              <w:spacing w:after="0"/>
            </w:pPr>
          </w:p>
          <w:p w14:paraId="6166E873" w14:textId="22A901FF" w:rsidR="00520748" w:rsidRPr="00520748" w:rsidRDefault="00520748" w:rsidP="003551D5">
            <w:pPr>
              <w:keepNext/>
              <w:suppressAutoHyphens/>
              <w:spacing w:after="0"/>
            </w:pPr>
            <w:r w:rsidRPr="00520748">
              <w:t>V </w:t>
            </w:r>
            <w:r w:rsidR="00955030">
              <w:t>Psárech</w:t>
            </w:r>
            <w:r w:rsidRPr="00520748">
              <w:t xml:space="preserve"> dne</w:t>
            </w:r>
            <w:r w:rsidR="0026421C">
              <w:t xml:space="preserv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3DA8EE6" w:rsidR="00520748" w:rsidRPr="00520748" w:rsidRDefault="00CA2F8F" w:rsidP="003551D5">
            <w:pPr>
              <w:keepNext/>
              <w:suppressAutoHyphens/>
              <w:spacing w:after="0"/>
              <w:rPr>
                <w:b/>
                <w:i/>
              </w:rPr>
            </w:pPr>
            <w:r>
              <w:t>Mgr. Jana Barborková, jednatelka</w:t>
            </w:r>
          </w:p>
          <w:p w14:paraId="7A98C203" w14:textId="77777777" w:rsidR="00520748" w:rsidRPr="00520748" w:rsidRDefault="00520748" w:rsidP="003551D5">
            <w:pPr>
              <w:keepNext/>
              <w:suppressAutoHyphens/>
              <w:spacing w:after="0"/>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E3224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A998" w14:textId="77777777" w:rsidR="005E3C5F" w:rsidRDefault="005E3C5F" w:rsidP="001C2568">
      <w:pPr>
        <w:spacing w:after="0" w:line="240" w:lineRule="auto"/>
      </w:pPr>
      <w:r>
        <w:separator/>
      </w:r>
    </w:p>
  </w:endnote>
  <w:endnote w:type="continuationSeparator" w:id="0">
    <w:p w14:paraId="548D4F9E" w14:textId="77777777" w:rsidR="005E3C5F" w:rsidRDefault="005E3C5F"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55987"/>
      <w:docPartObj>
        <w:docPartGallery w:val="Page Numbers (Bottom of Page)"/>
        <w:docPartUnique/>
      </w:docPartObj>
    </w:sdtPr>
    <w:sdtEndPr/>
    <w:sdtContent>
      <w:p w14:paraId="58D031AA" w14:textId="295B445B" w:rsidR="00E36CDB" w:rsidRDefault="00E36CDB">
        <w:pPr>
          <w:pStyle w:val="Zpat"/>
          <w:jc w:val="center"/>
        </w:pPr>
        <w:r>
          <w:fldChar w:fldCharType="begin"/>
        </w:r>
        <w:r>
          <w:instrText>PAGE   \* MERGEFORMAT</w:instrText>
        </w:r>
        <w:r>
          <w:fldChar w:fldCharType="separate"/>
        </w:r>
        <w:r w:rsidR="006804C1">
          <w:rPr>
            <w:noProof/>
          </w:rPr>
          <w:t>8</w:t>
        </w:r>
        <w:r>
          <w:fldChar w:fldCharType="end"/>
        </w:r>
      </w:p>
    </w:sdtContent>
  </w:sdt>
  <w:p w14:paraId="4DE7C99A" w14:textId="77777777" w:rsidR="00E36CDB" w:rsidRDefault="00E36C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9FB4" w14:textId="77777777" w:rsidR="005E3C5F" w:rsidRDefault="005E3C5F" w:rsidP="001C2568">
      <w:pPr>
        <w:spacing w:after="0" w:line="240" w:lineRule="auto"/>
      </w:pPr>
      <w:r>
        <w:separator/>
      </w:r>
    </w:p>
  </w:footnote>
  <w:footnote w:type="continuationSeparator" w:id="0">
    <w:p w14:paraId="4898A15C" w14:textId="77777777" w:rsidR="005E3C5F" w:rsidRDefault="005E3C5F" w:rsidP="001C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CDFE" w14:textId="31021A52" w:rsidR="00E32241" w:rsidRDefault="00E32241">
    <w:pPr>
      <w:pStyle w:val="Zhlav"/>
    </w:pPr>
    <w:r>
      <w:rPr>
        <w:noProof/>
        <w:lang w:eastAsia="cs-CZ"/>
      </w:rPr>
      <w:drawing>
        <wp:inline distT="0" distB="0" distL="0" distR="0" wp14:anchorId="38B88179" wp14:editId="194BD5F4">
          <wp:extent cx="4036060" cy="817245"/>
          <wp:effectExtent l="0" t="0" r="254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060"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4"/>
  </w:num>
  <w:num w:numId="5">
    <w:abstractNumId w:val="5"/>
  </w:num>
  <w:num w:numId="6">
    <w:abstractNumId w:val="3"/>
  </w:num>
  <w:num w:numId="7">
    <w:abstractNumId w:val="15"/>
  </w:num>
  <w:num w:numId="8">
    <w:abstractNumId w:val="4"/>
  </w:num>
  <w:num w:numId="9">
    <w:abstractNumId w:val="2"/>
  </w:num>
  <w:num w:numId="10">
    <w:abstractNumId w:val="1"/>
  </w:num>
  <w:num w:numId="11">
    <w:abstractNumId w:val="13"/>
  </w:num>
  <w:num w:numId="12">
    <w:abstractNumId w:val="8"/>
  </w:num>
  <w:num w:numId="13">
    <w:abstractNumId w:val="9"/>
  </w:num>
  <w:num w:numId="14">
    <w:abstractNumId w:val="16"/>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3753"/>
    <w:rsid w:val="00032B1F"/>
    <w:rsid w:val="0003344D"/>
    <w:rsid w:val="00040D74"/>
    <w:rsid w:val="00052A8A"/>
    <w:rsid w:val="00056170"/>
    <w:rsid w:val="00064130"/>
    <w:rsid w:val="0007788D"/>
    <w:rsid w:val="000A2307"/>
    <w:rsid w:val="000A409D"/>
    <w:rsid w:val="000D2F22"/>
    <w:rsid w:val="000D48CE"/>
    <w:rsid w:val="000D7976"/>
    <w:rsid w:val="000E20EA"/>
    <w:rsid w:val="000F7BED"/>
    <w:rsid w:val="0011612C"/>
    <w:rsid w:val="00116B44"/>
    <w:rsid w:val="00122554"/>
    <w:rsid w:val="00130369"/>
    <w:rsid w:val="00135F5E"/>
    <w:rsid w:val="00136080"/>
    <w:rsid w:val="00151FB6"/>
    <w:rsid w:val="001750B5"/>
    <w:rsid w:val="00192189"/>
    <w:rsid w:val="001A4AA5"/>
    <w:rsid w:val="001A6D12"/>
    <w:rsid w:val="001B55E4"/>
    <w:rsid w:val="001C2568"/>
    <w:rsid w:val="001C29A0"/>
    <w:rsid w:val="001E1563"/>
    <w:rsid w:val="001E22E8"/>
    <w:rsid w:val="001F28ED"/>
    <w:rsid w:val="001F4F69"/>
    <w:rsid w:val="001F6C13"/>
    <w:rsid w:val="00200D50"/>
    <w:rsid w:val="00211862"/>
    <w:rsid w:val="00224499"/>
    <w:rsid w:val="002269BA"/>
    <w:rsid w:val="0023050A"/>
    <w:rsid w:val="00236C4B"/>
    <w:rsid w:val="002438B4"/>
    <w:rsid w:val="00246464"/>
    <w:rsid w:val="0026421C"/>
    <w:rsid w:val="00265DF4"/>
    <w:rsid w:val="0028108A"/>
    <w:rsid w:val="002B23E8"/>
    <w:rsid w:val="002C4FF1"/>
    <w:rsid w:val="002C6C67"/>
    <w:rsid w:val="002D4F85"/>
    <w:rsid w:val="002D5D56"/>
    <w:rsid w:val="002F5AE2"/>
    <w:rsid w:val="00301FE6"/>
    <w:rsid w:val="00310950"/>
    <w:rsid w:val="003134C1"/>
    <w:rsid w:val="00315778"/>
    <w:rsid w:val="0032049E"/>
    <w:rsid w:val="00331B49"/>
    <w:rsid w:val="003445F5"/>
    <w:rsid w:val="00351833"/>
    <w:rsid w:val="00354254"/>
    <w:rsid w:val="003551D5"/>
    <w:rsid w:val="00361003"/>
    <w:rsid w:val="00364901"/>
    <w:rsid w:val="00376FF5"/>
    <w:rsid w:val="003F691C"/>
    <w:rsid w:val="003F7452"/>
    <w:rsid w:val="00431BF1"/>
    <w:rsid w:val="004348B0"/>
    <w:rsid w:val="0044073C"/>
    <w:rsid w:val="004555A1"/>
    <w:rsid w:val="0045697C"/>
    <w:rsid w:val="00473101"/>
    <w:rsid w:val="00476DB2"/>
    <w:rsid w:val="004800CB"/>
    <w:rsid w:val="004A2209"/>
    <w:rsid w:val="004E407D"/>
    <w:rsid w:val="004F00AC"/>
    <w:rsid w:val="004F594C"/>
    <w:rsid w:val="00505195"/>
    <w:rsid w:val="00515C61"/>
    <w:rsid w:val="00520748"/>
    <w:rsid w:val="005555B6"/>
    <w:rsid w:val="005646B7"/>
    <w:rsid w:val="00576851"/>
    <w:rsid w:val="005A2E1F"/>
    <w:rsid w:val="005B4885"/>
    <w:rsid w:val="005C13B0"/>
    <w:rsid w:val="005C4B43"/>
    <w:rsid w:val="005C7991"/>
    <w:rsid w:val="005D78F6"/>
    <w:rsid w:val="005E3C5F"/>
    <w:rsid w:val="006042D1"/>
    <w:rsid w:val="00606472"/>
    <w:rsid w:val="0063529E"/>
    <w:rsid w:val="00646052"/>
    <w:rsid w:val="00646BE0"/>
    <w:rsid w:val="00652109"/>
    <w:rsid w:val="006804C1"/>
    <w:rsid w:val="00680624"/>
    <w:rsid w:val="0068517C"/>
    <w:rsid w:val="006A0A2C"/>
    <w:rsid w:val="006C4E28"/>
    <w:rsid w:val="006E6D81"/>
    <w:rsid w:val="006F4E26"/>
    <w:rsid w:val="006F7A7B"/>
    <w:rsid w:val="00705613"/>
    <w:rsid w:val="00713271"/>
    <w:rsid w:val="00714B13"/>
    <w:rsid w:val="00743766"/>
    <w:rsid w:val="0074429E"/>
    <w:rsid w:val="007749E3"/>
    <w:rsid w:val="00780630"/>
    <w:rsid w:val="00783817"/>
    <w:rsid w:val="00786C77"/>
    <w:rsid w:val="007E2038"/>
    <w:rsid w:val="007E23E4"/>
    <w:rsid w:val="007F772D"/>
    <w:rsid w:val="007F7E37"/>
    <w:rsid w:val="00805135"/>
    <w:rsid w:val="00806A60"/>
    <w:rsid w:val="00826691"/>
    <w:rsid w:val="008337B2"/>
    <w:rsid w:val="00833848"/>
    <w:rsid w:val="0083509A"/>
    <w:rsid w:val="0086549A"/>
    <w:rsid w:val="00872AB8"/>
    <w:rsid w:val="00875CD1"/>
    <w:rsid w:val="008813EF"/>
    <w:rsid w:val="00885BFE"/>
    <w:rsid w:val="008932B1"/>
    <w:rsid w:val="00893533"/>
    <w:rsid w:val="008B4A80"/>
    <w:rsid w:val="00903C2E"/>
    <w:rsid w:val="00907FC4"/>
    <w:rsid w:val="00954F98"/>
    <w:rsid w:val="00955030"/>
    <w:rsid w:val="009731DB"/>
    <w:rsid w:val="00981D67"/>
    <w:rsid w:val="009A1C30"/>
    <w:rsid w:val="009A5908"/>
    <w:rsid w:val="009B1CCC"/>
    <w:rsid w:val="009C0485"/>
    <w:rsid w:val="009D64BD"/>
    <w:rsid w:val="00A172BF"/>
    <w:rsid w:val="00A345D1"/>
    <w:rsid w:val="00A43D98"/>
    <w:rsid w:val="00A44F5C"/>
    <w:rsid w:val="00A46AA1"/>
    <w:rsid w:val="00A47A4F"/>
    <w:rsid w:val="00A6445F"/>
    <w:rsid w:val="00A72023"/>
    <w:rsid w:val="00A76A96"/>
    <w:rsid w:val="00AA7506"/>
    <w:rsid w:val="00AB54E9"/>
    <w:rsid w:val="00AB7609"/>
    <w:rsid w:val="00AD5DEB"/>
    <w:rsid w:val="00AD6AEB"/>
    <w:rsid w:val="00AE4906"/>
    <w:rsid w:val="00AF53D6"/>
    <w:rsid w:val="00B03D4B"/>
    <w:rsid w:val="00B15A52"/>
    <w:rsid w:val="00B16557"/>
    <w:rsid w:val="00B26F4C"/>
    <w:rsid w:val="00B52D36"/>
    <w:rsid w:val="00B625D5"/>
    <w:rsid w:val="00B6536B"/>
    <w:rsid w:val="00B65C0D"/>
    <w:rsid w:val="00B8597D"/>
    <w:rsid w:val="00BB2D6D"/>
    <w:rsid w:val="00BE0128"/>
    <w:rsid w:val="00BE2DCE"/>
    <w:rsid w:val="00BE6E97"/>
    <w:rsid w:val="00C20D01"/>
    <w:rsid w:val="00C24E51"/>
    <w:rsid w:val="00C35949"/>
    <w:rsid w:val="00C446DD"/>
    <w:rsid w:val="00C477DA"/>
    <w:rsid w:val="00C52444"/>
    <w:rsid w:val="00C72A20"/>
    <w:rsid w:val="00C85C5B"/>
    <w:rsid w:val="00CA1DD1"/>
    <w:rsid w:val="00CA2F8F"/>
    <w:rsid w:val="00CA6747"/>
    <w:rsid w:val="00CA7F83"/>
    <w:rsid w:val="00CC0BA1"/>
    <w:rsid w:val="00CC32E5"/>
    <w:rsid w:val="00CE4E69"/>
    <w:rsid w:val="00CF1D6F"/>
    <w:rsid w:val="00D113EA"/>
    <w:rsid w:val="00D2486D"/>
    <w:rsid w:val="00D26DB1"/>
    <w:rsid w:val="00D320C9"/>
    <w:rsid w:val="00D40675"/>
    <w:rsid w:val="00D45E2C"/>
    <w:rsid w:val="00D50B60"/>
    <w:rsid w:val="00D95600"/>
    <w:rsid w:val="00DA134A"/>
    <w:rsid w:val="00DB45A5"/>
    <w:rsid w:val="00DE7956"/>
    <w:rsid w:val="00E05815"/>
    <w:rsid w:val="00E24585"/>
    <w:rsid w:val="00E32241"/>
    <w:rsid w:val="00E3491C"/>
    <w:rsid w:val="00E36CDB"/>
    <w:rsid w:val="00E433ED"/>
    <w:rsid w:val="00E44BC6"/>
    <w:rsid w:val="00E5310C"/>
    <w:rsid w:val="00E57B7C"/>
    <w:rsid w:val="00E616EE"/>
    <w:rsid w:val="00E74CD8"/>
    <w:rsid w:val="00EB1B9F"/>
    <w:rsid w:val="00EB64C8"/>
    <w:rsid w:val="00ED3BA3"/>
    <w:rsid w:val="00EF5738"/>
    <w:rsid w:val="00F07F4B"/>
    <w:rsid w:val="00F21BE5"/>
    <w:rsid w:val="00F24A75"/>
    <w:rsid w:val="00F33C22"/>
    <w:rsid w:val="00F50394"/>
    <w:rsid w:val="00F50EF2"/>
    <w:rsid w:val="00F7551E"/>
    <w:rsid w:val="00F82FB6"/>
    <w:rsid w:val="00FA2C5D"/>
    <w:rsid w:val="00FB1D8D"/>
    <w:rsid w:val="00FC21F6"/>
    <w:rsid w:val="00FC65E4"/>
    <w:rsid w:val="00FE6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A7963E6-90CC-4B62-8B15-1ECF10F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datalabel">
    <w:name w:val="datalabel"/>
    <w:basedOn w:val="Standardnpsmoodstavce"/>
    <w:rsid w:val="000D7976"/>
  </w:style>
  <w:style w:type="character" w:styleId="Hypertextovodkaz">
    <w:name w:val="Hyperlink"/>
    <w:basedOn w:val="Standardnpsmoodstavce"/>
    <w:uiPriority w:val="99"/>
    <w:unhideWhenUsed/>
    <w:rsid w:val="00505195"/>
    <w:rPr>
      <w:color w:val="0000FF"/>
      <w:u w:val="single"/>
    </w:rPr>
  </w:style>
  <w:style w:type="character" w:customStyle="1" w:styleId="UnresolvedMention">
    <w:name w:val="Unresolved Mention"/>
    <w:basedOn w:val="Standardnpsmoodstavce"/>
    <w:uiPriority w:val="99"/>
    <w:semiHidden/>
    <w:unhideWhenUsed/>
    <w:rsid w:val="002D5D56"/>
    <w:rPr>
      <w:color w:val="605E5C"/>
      <w:shd w:val="clear" w:color="auto" w:fill="E1DFDD"/>
    </w:rPr>
  </w:style>
  <w:style w:type="character" w:styleId="Siln">
    <w:name w:val="Strong"/>
    <w:basedOn w:val="Standardnpsmoodstavce"/>
    <w:uiPriority w:val="22"/>
    <w:qFormat/>
    <w:rsid w:val="002D5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tofkova@lf3.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19B8-4503-4D48-8C9F-4580DC21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21489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Dana Ondráčková</cp:lastModifiedBy>
  <cp:revision>2</cp:revision>
  <cp:lastPrinted>2018-03-05T13:55:00Z</cp:lastPrinted>
  <dcterms:created xsi:type="dcterms:W3CDTF">2022-02-21T10:10:00Z</dcterms:created>
  <dcterms:modified xsi:type="dcterms:W3CDTF">2022-02-21T10:10:00Z</dcterms:modified>
</cp:coreProperties>
</file>