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3F0A" w14:textId="374AA761" w:rsidR="00D3009E" w:rsidRDefault="0010739E">
      <w:r>
        <w:t xml:space="preserve">Příloha č. </w:t>
      </w:r>
      <w:r w:rsidR="005E383E">
        <w:t>2</w:t>
      </w:r>
      <w:r>
        <w:t xml:space="preserve"> - pověření</w:t>
      </w:r>
    </w:p>
    <w:sectPr w:rsidR="00D3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E"/>
    <w:rsid w:val="0010739E"/>
    <w:rsid w:val="005E383E"/>
    <w:rsid w:val="00D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862"/>
  <w15:chartTrackingRefBased/>
  <w15:docId w15:val="{CA85087E-32AA-4437-B54A-DD32519A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Ceska posta s.p.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Palička Tomáš Ing.</dc:creator>
  <cp:keywords/>
  <dc:description/>
  <cp:lastModifiedBy>Palička Tomáš Ing.</cp:lastModifiedBy>
  <cp:revision>2</cp:revision>
  <dcterms:created xsi:type="dcterms:W3CDTF">2022-05-09T12:59:00Z</dcterms:created>
  <dcterms:modified xsi:type="dcterms:W3CDTF">2022-05-09T13:00:00Z</dcterms:modified>
</cp:coreProperties>
</file>