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7B0629">
        <w:trPr>
          <w:cantSplit/>
        </w:trPr>
        <w:tc>
          <w:tcPr>
            <w:tcW w:w="215" w:type="dxa"/>
            <w:vAlign w:val="center"/>
          </w:tcPr>
          <w:p w:rsidR="007B0629" w:rsidRDefault="007B06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7B0629" w:rsidRDefault="004623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7B0629" w:rsidRDefault="004623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7B0629" w:rsidRDefault="004623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:rsidR="007B0629" w:rsidRDefault="004623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7B0629" w:rsidRDefault="004623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7B0629">
        <w:trPr>
          <w:cantSplit/>
        </w:trPr>
        <w:tc>
          <w:tcPr>
            <w:tcW w:w="215" w:type="dxa"/>
            <w:vAlign w:val="center"/>
          </w:tcPr>
          <w:p w:rsidR="007B0629" w:rsidRDefault="007B06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7B0629" w:rsidRDefault="007B0629"/>
        </w:tc>
        <w:tc>
          <w:tcPr>
            <w:tcW w:w="323" w:type="dxa"/>
            <w:vAlign w:val="center"/>
          </w:tcPr>
          <w:p w:rsidR="007B0629" w:rsidRDefault="007B06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7B0629" w:rsidRDefault="004623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7B0629">
        <w:trPr>
          <w:cantSplit/>
        </w:trPr>
        <w:tc>
          <w:tcPr>
            <w:tcW w:w="1831" w:type="dxa"/>
            <w:gridSpan w:val="3"/>
            <w:vAlign w:val="center"/>
          </w:tcPr>
          <w:p w:rsidR="007B0629" w:rsidRDefault="007B06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7B0629" w:rsidRDefault="004623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4848" w:type="dxa"/>
            <w:gridSpan w:val="5"/>
            <w:vAlign w:val="center"/>
          </w:tcPr>
          <w:p w:rsidR="007B0629" w:rsidRDefault="007B06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0629">
        <w:trPr>
          <w:cantSplit/>
        </w:trPr>
        <w:tc>
          <w:tcPr>
            <w:tcW w:w="1831" w:type="dxa"/>
            <w:gridSpan w:val="3"/>
            <w:vAlign w:val="center"/>
          </w:tcPr>
          <w:p w:rsidR="007B0629" w:rsidRDefault="007B06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7B0629" w:rsidRDefault="004623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370  01 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B0629" w:rsidRDefault="007B06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7B0629" w:rsidRDefault="004623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7B0629" w:rsidRDefault="004623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7B0629" w:rsidRDefault="004623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47913797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7B0629" w:rsidRDefault="004623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B0629" w:rsidRDefault="004623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CZ47913797</w:t>
            </w:r>
          </w:p>
        </w:tc>
      </w:tr>
      <w:tr w:rsidR="007B0629">
        <w:trPr>
          <w:cantSplit/>
        </w:trPr>
        <w:tc>
          <w:tcPr>
            <w:tcW w:w="1831" w:type="dxa"/>
            <w:gridSpan w:val="3"/>
            <w:vAlign w:val="center"/>
          </w:tcPr>
          <w:p w:rsidR="007B0629" w:rsidRDefault="007B06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7B0629" w:rsidRDefault="007B06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7B0629" w:rsidRDefault="007B06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7B0629" w:rsidRDefault="0046231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Kili</w:t>
            </w:r>
            <w:proofErr w:type="spellEnd"/>
            <w:r>
              <w:rPr>
                <w:rFonts w:ascii="Arial" w:hAnsi="Arial"/>
                <w:b/>
                <w:sz w:val="21"/>
              </w:rPr>
              <w:t>, s.r.o.</w:t>
            </w:r>
          </w:p>
        </w:tc>
      </w:tr>
      <w:tr w:rsidR="007B0629">
        <w:trPr>
          <w:cantSplit/>
        </w:trPr>
        <w:tc>
          <w:tcPr>
            <w:tcW w:w="215" w:type="dxa"/>
          </w:tcPr>
          <w:p w:rsidR="007B0629" w:rsidRDefault="007B06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7B0629" w:rsidRDefault="0046231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7B0629" w:rsidRDefault="004623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 a.s.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7B0629" w:rsidRDefault="007B06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7B0629" w:rsidRDefault="007B062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7B0629">
        <w:trPr>
          <w:cantSplit/>
        </w:trPr>
        <w:tc>
          <w:tcPr>
            <w:tcW w:w="215" w:type="dxa"/>
          </w:tcPr>
          <w:p w:rsidR="007B0629" w:rsidRDefault="007B06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7B0629" w:rsidRDefault="0046231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7B0629" w:rsidRDefault="0046231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:rsidR="007B0629" w:rsidRDefault="007B062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7B0629" w:rsidRDefault="007B06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7B0629" w:rsidRDefault="0046231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Hybešova 1647/51</w:t>
            </w:r>
          </w:p>
        </w:tc>
      </w:tr>
      <w:tr w:rsidR="007B0629">
        <w:trPr>
          <w:cantSplit/>
        </w:trPr>
        <w:tc>
          <w:tcPr>
            <w:tcW w:w="1831" w:type="dxa"/>
            <w:gridSpan w:val="3"/>
            <w:vAlign w:val="center"/>
          </w:tcPr>
          <w:p w:rsidR="007B0629" w:rsidRDefault="007B062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7B0629" w:rsidRDefault="007B06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7B0629" w:rsidRDefault="007B06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7B0629" w:rsidRDefault="0046231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Šlapanice</w:t>
            </w:r>
          </w:p>
        </w:tc>
      </w:tr>
      <w:tr w:rsidR="007B0629">
        <w:trPr>
          <w:cantSplit/>
        </w:trPr>
        <w:tc>
          <w:tcPr>
            <w:tcW w:w="1831" w:type="dxa"/>
            <w:gridSpan w:val="3"/>
            <w:vAlign w:val="center"/>
          </w:tcPr>
          <w:p w:rsidR="007B0629" w:rsidRDefault="007B062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7B0629" w:rsidRDefault="007B06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7B0629" w:rsidRDefault="007B06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7B0629" w:rsidRDefault="0046231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664  51  Šlapanice</w:t>
            </w:r>
          </w:p>
        </w:tc>
      </w:tr>
      <w:tr w:rsidR="007B0629">
        <w:trPr>
          <w:cantSplit/>
        </w:trPr>
        <w:tc>
          <w:tcPr>
            <w:tcW w:w="5278" w:type="dxa"/>
            <w:gridSpan w:val="9"/>
            <w:vAlign w:val="center"/>
          </w:tcPr>
          <w:p w:rsidR="007B0629" w:rsidRDefault="007B06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B0629" w:rsidRDefault="007B06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B0629" w:rsidRDefault="007B062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B0629">
        <w:trPr>
          <w:cantSplit/>
        </w:trPr>
        <w:tc>
          <w:tcPr>
            <w:tcW w:w="10772" w:type="dxa"/>
            <w:gridSpan w:val="16"/>
            <w:vAlign w:val="center"/>
          </w:tcPr>
          <w:p w:rsidR="007B0629" w:rsidRDefault="007B06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0629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B0629" w:rsidRDefault="0046231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B0629" w:rsidRDefault="0046231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bookmarkStart w:id="0" w:name="_GoBack"/>
            <w:r>
              <w:rPr>
                <w:rFonts w:ascii="Arial" w:hAnsi="Arial"/>
                <w:b/>
                <w:sz w:val="25"/>
              </w:rPr>
              <w:t>Materiál - obnova stálé expozice Žumberk</w:t>
            </w:r>
            <w:bookmarkEnd w:id="0"/>
          </w:p>
        </w:tc>
      </w:tr>
      <w:tr w:rsidR="007B0629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B0629" w:rsidRDefault="0046231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dodání:</w:t>
            </w:r>
          </w:p>
        </w:tc>
      </w:tr>
      <w:tr w:rsidR="007B0629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B0629" w:rsidRDefault="007B062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B0629" w:rsidRPr="00DD221F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B0629" w:rsidRPr="00DD221F" w:rsidRDefault="0046231E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DD221F">
              <w:rPr>
                <w:rFonts w:ascii="Courier New" w:hAnsi="Courier New"/>
                <w:b/>
                <w:i/>
                <w:sz w:val="18"/>
              </w:rPr>
              <w:t>Laminované dřevotřískové desky, hrany včetně řezání a olepení (LTD kašmír, hrany ABS kašmír, MDF</w:t>
            </w:r>
            <w:r w:rsidRPr="00DD221F">
              <w:rPr>
                <w:rFonts w:ascii="Courier New" w:hAnsi="Courier New"/>
                <w:b/>
                <w:i/>
                <w:sz w:val="18"/>
              </w:rPr>
              <w:t xml:space="preserve"> Front </w:t>
            </w:r>
            <w:proofErr w:type="spellStart"/>
            <w:r w:rsidRPr="00DD221F">
              <w:rPr>
                <w:rFonts w:ascii="Courier New" w:hAnsi="Courier New"/>
                <w:b/>
                <w:i/>
                <w:sz w:val="18"/>
              </w:rPr>
              <w:t>white</w:t>
            </w:r>
            <w:proofErr w:type="spellEnd"/>
            <w:r w:rsidRPr="00DD221F">
              <w:rPr>
                <w:rFonts w:ascii="Courier New" w:hAnsi="Courier New"/>
                <w:b/>
                <w:i/>
                <w:sz w:val="18"/>
              </w:rPr>
              <w:t>).</w:t>
            </w:r>
          </w:p>
        </w:tc>
      </w:tr>
      <w:tr w:rsidR="007B0629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B0629" w:rsidRDefault="007B062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B0629" w:rsidRPr="00DD221F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B0629" w:rsidRPr="00DD221F" w:rsidRDefault="0046231E">
            <w:pPr>
              <w:spacing w:after="0" w:line="240" w:lineRule="auto"/>
              <w:rPr>
                <w:rFonts w:ascii="Courier New" w:hAnsi="Courier New"/>
                <w:sz w:val="18"/>
                <w:u w:val="single"/>
              </w:rPr>
            </w:pPr>
            <w:r w:rsidRPr="00DD221F">
              <w:rPr>
                <w:rFonts w:ascii="Courier New" w:hAnsi="Courier New"/>
                <w:sz w:val="18"/>
                <w:u w:val="single"/>
              </w:rPr>
              <w:t>Účel:   grant/projekt 1 název:</w:t>
            </w:r>
          </w:p>
        </w:tc>
      </w:tr>
      <w:tr w:rsidR="007B0629" w:rsidRPr="00DD221F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B0629" w:rsidRPr="00DD221F" w:rsidRDefault="0046231E">
            <w:pPr>
              <w:spacing w:after="0" w:line="240" w:lineRule="auto"/>
              <w:rPr>
                <w:rFonts w:ascii="Courier New" w:hAnsi="Courier New"/>
                <w:b/>
                <w:sz w:val="18"/>
              </w:rPr>
            </w:pPr>
            <w:r w:rsidRPr="00DD221F">
              <w:rPr>
                <w:rFonts w:ascii="Courier New" w:hAnsi="Courier New"/>
                <w:b/>
                <w:sz w:val="18"/>
              </w:rPr>
              <w:t xml:space="preserve">Stálá expozice Historie tvrze </w:t>
            </w:r>
            <w:proofErr w:type="spellStart"/>
            <w:r w:rsidRPr="00DD221F">
              <w:rPr>
                <w:rFonts w:ascii="Courier New" w:hAnsi="Courier New"/>
                <w:b/>
                <w:sz w:val="18"/>
              </w:rPr>
              <w:t>Žumberka</w:t>
            </w:r>
            <w:proofErr w:type="spellEnd"/>
            <w:r w:rsidRPr="00DD221F">
              <w:rPr>
                <w:rFonts w:ascii="Courier New" w:hAnsi="Courier New"/>
                <w:b/>
                <w:sz w:val="18"/>
              </w:rPr>
              <w:t xml:space="preserve"> a okolí,</w:t>
            </w:r>
          </w:p>
        </w:tc>
      </w:tr>
      <w:tr w:rsidR="007B0629" w:rsidRPr="00DD221F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B0629" w:rsidRPr="00DD221F" w:rsidRDefault="0046231E">
            <w:pPr>
              <w:spacing w:after="0" w:line="240" w:lineRule="auto"/>
              <w:rPr>
                <w:rFonts w:ascii="Courier New" w:hAnsi="Courier New"/>
                <w:b/>
                <w:sz w:val="18"/>
              </w:rPr>
            </w:pPr>
            <w:r w:rsidRPr="00DD221F">
              <w:rPr>
                <w:rFonts w:ascii="Courier New" w:hAnsi="Courier New"/>
                <w:b/>
                <w:sz w:val="18"/>
              </w:rPr>
              <w:t>Podpora expozičních a výstavních projektů pro rok 2022, okruh č. 1) instalace expozic nebo výstav</w:t>
            </w:r>
          </w:p>
        </w:tc>
      </w:tr>
      <w:tr w:rsidR="007B0629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B0629" w:rsidRDefault="0046231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(způsobilý)</w:t>
            </w:r>
          </w:p>
        </w:tc>
      </w:tr>
      <w:tr w:rsidR="007B0629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B0629" w:rsidRDefault="007B062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B0629" w:rsidRPr="00DD221F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B0629" w:rsidRPr="00DD221F" w:rsidRDefault="0046231E">
            <w:pPr>
              <w:spacing w:after="0" w:line="240" w:lineRule="auto"/>
              <w:rPr>
                <w:rFonts w:ascii="Courier New" w:hAnsi="Courier New"/>
                <w:b/>
                <w:sz w:val="18"/>
                <w:u w:val="single"/>
              </w:rPr>
            </w:pPr>
            <w:r w:rsidRPr="00DD221F">
              <w:rPr>
                <w:rFonts w:ascii="Courier New" w:hAnsi="Courier New"/>
                <w:b/>
                <w:sz w:val="18"/>
                <w:u w:val="single"/>
              </w:rPr>
              <w:t>Cena celkem: 86 680,- Kč vč. DPH</w:t>
            </w:r>
          </w:p>
        </w:tc>
      </w:tr>
      <w:tr w:rsidR="007B0629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B0629" w:rsidRDefault="007B062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B0629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B0629" w:rsidRDefault="0046231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Termín </w:t>
            </w:r>
            <w:r>
              <w:rPr>
                <w:rFonts w:ascii="Courier New" w:hAnsi="Courier New"/>
                <w:sz w:val="18"/>
              </w:rPr>
              <w:t>dodání: v nejbližším možném termínu</w:t>
            </w:r>
          </w:p>
        </w:tc>
      </w:tr>
      <w:tr w:rsidR="007B0629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B0629" w:rsidRDefault="007B062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B0629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B0629" w:rsidRDefault="0046231E" w:rsidP="00DD221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Vyřizuje: </w:t>
            </w:r>
            <w:proofErr w:type="spellStart"/>
            <w:r w:rsidR="00DD221F">
              <w:rPr>
                <w:rFonts w:ascii="Courier New" w:hAnsi="Courier New"/>
                <w:sz w:val="18"/>
              </w:rPr>
              <w:t>xxxxxxxxxxxxx</w:t>
            </w:r>
            <w:proofErr w:type="spellEnd"/>
          </w:p>
        </w:tc>
      </w:tr>
      <w:tr w:rsidR="007B0629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B0629" w:rsidRDefault="007B062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B0629">
        <w:trPr>
          <w:cantSplit/>
        </w:trPr>
        <w:tc>
          <w:tcPr>
            <w:tcW w:w="10772" w:type="dxa"/>
            <w:gridSpan w:val="16"/>
            <w:vAlign w:val="center"/>
          </w:tcPr>
          <w:p w:rsidR="007B0629" w:rsidRDefault="004623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A)       Objednatel prohlašuje, že výše uvedený předmět plnění není používán k ekonomické činnosti, ale pro potřeby související výlučně s činností při výkonu veřejné správy, a proto ve smyslu </w:t>
            </w:r>
            <w:r>
              <w:rPr>
                <w:rFonts w:ascii="Arial" w:hAnsi="Arial"/>
                <w:sz w:val="18"/>
              </w:rPr>
              <w:t xml:space="preserve">informace GFŘ a MFČR ze dne </w:t>
            </w:r>
            <w:proofErr w:type="gramStart"/>
            <w:r>
              <w:rPr>
                <w:rFonts w:ascii="Arial" w:hAnsi="Arial"/>
                <w:sz w:val="18"/>
              </w:rPr>
              <w:t>9.11.2011</w:t>
            </w:r>
            <w:proofErr w:type="gramEnd"/>
            <w:r>
              <w:rPr>
                <w:rFonts w:ascii="Arial" w:hAnsi="Arial"/>
                <w:sz w:val="18"/>
              </w:rPr>
              <w:t xml:space="preserve"> nebude aplikován režim přenesení daňové povinnosti podle § 92e zákona o DPH.</w:t>
            </w:r>
          </w:p>
        </w:tc>
      </w:tr>
      <w:tr w:rsidR="007B0629">
        <w:trPr>
          <w:cantSplit/>
        </w:trPr>
        <w:tc>
          <w:tcPr>
            <w:tcW w:w="10772" w:type="dxa"/>
            <w:gridSpan w:val="16"/>
          </w:tcPr>
          <w:p w:rsidR="007B0629" w:rsidRDefault="007B062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B0629">
        <w:trPr>
          <w:cantSplit/>
        </w:trPr>
        <w:tc>
          <w:tcPr>
            <w:tcW w:w="10772" w:type="dxa"/>
            <w:gridSpan w:val="16"/>
            <w:vAlign w:val="center"/>
          </w:tcPr>
          <w:p w:rsidR="007B0629" w:rsidRDefault="004623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DD221F">
              <w:rPr>
                <w:rFonts w:ascii="Arial" w:hAnsi="Arial"/>
                <w:strike/>
                <w:sz w:val="18"/>
              </w:rPr>
              <w:t xml:space="preserve">Objednatel prohlašuje, že výše uvedený předmět plnění je používán k ekonomické činnosti, a proto ve smyslu informace GFŘ a MFČR </w:t>
            </w:r>
            <w:r w:rsidRPr="00DD221F">
              <w:rPr>
                <w:rFonts w:ascii="Arial" w:hAnsi="Arial"/>
                <w:strike/>
                <w:sz w:val="18"/>
              </w:rPr>
              <w:t xml:space="preserve">ze dne </w:t>
            </w:r>
            <w:proofErr w:type="gramStart"/>
            <w:r w:rsidRPr="00DD221F">
              <w:rPr>
                <w:rFonts w:ascii="Arial" w:hAnsi="Arial"/>
                <w:strike/>
                <w:sz w:val="18"/>
              </w:rPr>
              <w:t>9.11.2011</w:t>
            </w:r>
            <w:proofErr w:type="gramEnd"/>
            <w:r w:rsidRPr="00DD221F">
              <w:rPr>
                <w:rFonts w:ascii="Arial" w:hAnsi="Arial"/>
                <w:strike/>
                <w:sz w:val="18"/>
              </w:rPr>
              <w:t xml:space="preserve"> bude aplikován režim přenesení daňové povinnosti podle § 92e zákona o DPH. Dodavatel je povinen vystavit daňový doklad s náležitostmi dle § 92a odst. 2 zákona o DPH.</w:t>
            </w:r>
          </w:p>
        </w:tc>
      </w:tr>
      <w:tr w:rsidR="007B0629">
        <w:trPr>
          <w:cantSplit/>
        </w:trPr>
        <w:tc>
          <w:tcPr>
            <w:tcW w:w="10772" w:type="dxa"/>
            <w:gridSpan w:val="16"/>
          </w:tcPr>
          <w:p w:rsidR="007B0629" w:rsidRDefault="007B062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B0629">
        <w:trPr>
          <w:cantSplit/>
        </w:trPr>
        <w:tc>
          <w:tcPr>
            <w:tcW w:w="10772" w:type="dxa"/>
            <w:gridSpan w:val="16"/>
          </w:tcPr>
          <w:p w:rsidR="007B0629" w:rsidRDefault="004623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 nebo 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7B0629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7B0629" w:rsidRDefault="007B06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7B0629" w:rsidRDefault="004623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Českých Budějovicích</w:t>
            </w:r>
          </w:p>
        </w:tc>
      </w:tr>
      <w:tr w:rsidR="007B0629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B0629" w:rsidRDefault="007B06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B0629" w:rsidRDefault="0046231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7B0629" w:rsidRDefault="00DD221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06</w:t>
            </w:r>
            <w:r w:rsidR="0046231E">
              <w:rPr>
                <w:rFonts w:ascii="Arial" w:hAnsi="Arial"/>
                <w:sz w:val="18"/>
              </w:rPr>
              <w:t>.05.2022</w:t>
            </w:r>
            <w:proofErr w:type="gramEnd"/>
          </w:p>
        </w:tc>
      </w:tr>
      <w:tr w:rsidR="007B0629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B0629" w:rsidRDefault="007B06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B0629" w:rsidRDefault="0046231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7B0629" w:rsidRDefault="00DD221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</w:t>
            </w:r>
            <w:proofErr w:type="spellEnd"/>
          </w:p>
        </w:tc>
      </w:tr>
      <w:tr w:rsidR="007B0629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B0629" w:rsidRDefault="007B06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B0629" w:rsidRDefault="0046231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7B0629" w:rsidRDefault="00DD221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</w:t>
            </w:r>
            <w:proofErr w:type="spellEnd"/>
          </w:p>
        </w:tc>
      </w:tr>
      <w:tr w:rsidR="007B0629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B0629" w:rsidRDefault="007B06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7B0629" w:rsidRDefault="004623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7B0629" w:rsidRDefault="00DD221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</w:t>
            </w:r>
            <w:proofErr w:type="spellEnd"/>
          </w:p>
        </w:tc>
      </w:tr>
      <w:tr w:rsidR="007B0629">
        <w:trPr>
          <w:cantSplit/>
        </w:trPr>
        <w:tc>
          <w:tcPr>
            <w:tcW w:w="215" w:type="dxa"/>
            <w:vAlign w:val="center"/>
          </w:tcPr>
          <w:p w:rsidR="007B0629" w:rsidRDefault="007B06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7B0629" w:rsidRDefault="0046231E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7B0629">
        <w:trPr>
          <w:cantSplit/>
        </w:trPr>
        <w:tc>
          <w:tcPr>
            <w:tcW w:w="10772" w:type="dxa"/>
            <w:vAlign w:val="center"/>
          </w:tcPr>
          <w:p w:rsidR="007B0629" w:rsidRDefault="007B06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46231E" w:rsidRDefault="0046231E"/>
    <w:sectPr w:rsidR="0046231E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31E" w:rsidRDefault="0046231E">
      <w:pPr>
        <w:spacing w:after="0" w:line="240" w:lineRule="auto"/>
      </w:pPr>
      <w:r>
        <w:separator/>
      </w:r>
    </w:p>
  </w:endnote>
  <w:endnote w:type="continuationSeparator" w:id="0">
    <w:p w:rsidR="0046231E" w:rsidRDefault="0046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31E" w:rsidRDefault="0046231E">
      <w:pPr>
        <w:spacing w:after="0" w:line="240" w:lineRule="auto"/>
      </w:pPr>
      <w:r>
        <w:separator/>
      </w:r>
    </w:p>
  </w:footnote>
  <w:footnote w:type="continuationSeparator" w:id="0">
    <w:p w:rsidR="0046231E" w:rsidRDefault="00462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7B0629">
      <w:trPr>
        <w:cantSplit/>
      </w:trPr>
      <w:tc>
        <w:tcPr>
          <w:tcW w:w="10772" w:type="dxa"/>
          <w:gridSpan w:val="2"/>
          <w:vAlign w:val="center"/>
        </w:tcPr>
        <w:p w:rsidR="007B0629" w:rsidRDefault="007B062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7B0629">
      <w:trPr>
        <w:cantSplit/>
      </w:trPr>
      <w:tc>
        <w:tcPr>
          <w:tcW w:w="5924" w:type="dxa"/>
          <w:vAlign w:val="center"/>
        </w:tcPr>
        <w:p w:rsidR="007B0629" w:rsidRDefault="0046231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7B0629" w:rsidRDefault="0046231E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 xml:space="preserve">číslo :  </w:t>
          </w:r>
          <w:r>
            <w:rPr>
              <w:rFonts w:ascii="Arial" w:hAnsi="Arial"/>
              <w:b/>
              <w:sz w:val="21"/>
            </w:rPr>
            <w:t>220224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29"/>
    <w:rsid w:val="0046231E"/>
    <w:rsid w:val="007B0629"/>
    <w:rsid w:val="00DD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ED80"/>
  <w15:docId w15:val="{3276B4A8-74B9-46A9-9908-DD0A002A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Budějcký</dc:creator>
  <cp:lastModifiedBy>Marek Budějcký</cp:lastModifiedBy>
  <cp:revision>2</cp:revision>
  <dcterms:created xsi:type="dcterms:W3CDTF">2022-05-09T08:24:00Z</dcterms:created>
  <dcterms:modified xsi:type="dcterms:W3CDTF">2022-05-09T08:24:00Z</dcterms:modified>
</cp:coreProperties>
</file>