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2207C" w14:textId="77777777" w:rsidR="00D530BF" w:rsidRDefault="00D530BF" w:rsidP="003E7C77">
      <w:pPr>
        <w:jc w:val="center"/>
        <w:rPr>
          <w:rFonts w:cs="Arial"/>
          <w:b/>
          <w:sz w:val="28"/>
        </w:rPr>
      </w:pPr>
    </w:p>
    <w:p w14:paraId="47EF86CE" w14:textId="4F420C63" w:rsidR="003E7C77" w:rsidRPr="008D7789" w:rsidRDefault="00B4367D" w:rsidP="003E7C77">
      <w:pPr>
        <w:jc w:val="center"/>
        <w:rPr>
          <w:rFonts w:cs="Arial"/>
          <w:b/>
          <w:sz w:val="28"/>
        </w:rPr>
      </w:pPr>
      <w:r w:rsidRPr="008D7789">
        <w:rPr>
          <w:rFonts w:cs="Arial"/>
          <w:b/>
          <w:sz w:val="28"/>
        </w:rPr>
        <w:t xml:space="preserve">SMLOUVA O </w:t>
      </w:r>
      <w:r w:rsidR="003E7C77" w:rsidRPr="008D7789">
        <w:rPr>
          <w:rFonts w:cs="Arial"/>
          <w:b/>
          <w:sz w:val="28"/>
        </w:rPr>
        <w:t>VZÁJEMNÉ SPOLUPRÁCI</w:t>
      </w:r>
    </w:p>
    <w:p w14:paraId="41907571" w14:textId="7A912E61" w:rsidR="00621583" w:rsidRDefault="00D530BF" w:rsidP="00EC13F5">
      <w:pPr>
        <w:jc w:val="center"/>
        <w:rPr>
          <w:rFonts w:cs="Arial"/>
          <w:b/>
          <w:sz w:val="28"/>
        </w:rPr>
      </w:pPr>
      <w:r>
        <w:rPr>
          <w:rFonts w:cs="Arial"/>
          <w:b/>
          <w:sz w:val="28"/>
        </w:rPr>
        <w:t xml:space="preserve">č. </w:t>
      </w:r>
      <w:r w:rsidR="00646C46">
        <w:rPr>
          <w:rFonts w:cs="Arial"/>
          <w:b/>
          <w:sz w:val="28"/>
        </w:rPr>
        <w:t>413</w:t>
      </w:r>
      <w:r>
        <w:rPr>
          <w:rFonts w:cs="Arial"/>
          <w:b/>
          <w:sz w:val="28"/>
        </w:rPr>
        <w:t xml:space="preserve">/2022 </w:t>
      </w:r>
    </w:p>
    <w:p w14:paraId="7381A273" w14:textId="77777777" w:rsidR="00D530BF" w:rsidRDefault="00D530BF" w:rsidP="00EC13F5">
      <w:pPr>
        <w:jc w:val="center"/>
        <w:rPr>
          <w:rFonts w:cs="Arial"/>
          <w:b/>
          <w:sz w:val="28"/>
        </w:rPr>
      </w:pPr>
    </w:p>
    <w:p w14:paraId="5DF65940" w14:textId="7F0B4CF9" w:rsidR="00EC13F5" w:rsidRPr="008D7789" w:rsidRDefault="00EC13F5" w:rsidP="00EC13F5">
      <w:pPr>
        <w:jc w:val="center"/>
        <w:rPr>
          <w:rFonts w:cs="Arial"/>
          <w:noProof/>
        </w:rPr>
      </w:pPr>
      <w:r w:rsidRPr="008D7789">
        <w:rPr>
          <w:rFonts w:cs="Arial"/>
          <w:noProof/>
        </w:rPr>
        <w:t>Podle ustanovení § 1746 odst. 2</w:t>
      </w:r>
      <w:r w:rsidR="009421AD" w:rsidRPr="008D7789">
        <w:rPr>
          <w:rFonts w:cs="Arial"/>
          <w:noProof/>
        </w:rPr>
        <w:t xml:space="preserve"> </w:t>
      </w:r>
      <w:r w:rsidR="0029523B">
        <w:rPr>
          <w:rFonts w:cs="Arial"/>
          <w:noProof/>
        </w:rPr>
        <w:t xml:space="preserve">zák. č. 89/2012 </w:t>
      </w:r>
      <w:r w:rsidRPr="008D7789">
        <w:rPr>
          <w:rFonts w:cs="Arial"/>
          <w:noProof/>
        </w:rPr>
        <w:t>Sb., občanský zákoník</w:t>
      </w:r>
    </w:p>
    <w:p w14:paraId="4ECAC6FD" w14:textId="77777777" w:rsidR="00507D40" w:rsidRPr="008D7789" w:rsidRDefault="00E24D14">
      <w:pPr>
        <w:jc w:val="center"/>
        <w:rPr>
          <w:rFonts w:cs="Arial"/>
          <w:b/>
          <w:sz w:val="28"/>
        </w:rPr>
      </w:pPr>
      <w:r w:rsidRPr="008D7789">
        <w:rPr>
          <w:rFonts w:cs="Arial"/>
          <w:b/>
          <w:sz w:val="28"/>
        </w:rPr>
        <w:t xml:space="preserve"> </w:t>
      </w:r>
      <w:r w:rsidR="00B4367D" w:rsidRPr="008D7789">
        <w:rPr>
          <w:rFonts w:cs="Arial"/>
          <w:b/>
          <w:sz w:val="28"/>
        </w:rPr>
        <w:t xml:space="preserve"> </w:t>
      </w:r>
    </w:p>
    <w:p w14:paraId="4B6DD47B" w14:textId="00FF6DF9" w:rsidR="00841FA9" w:rsidRDefault="007717EC" w:rsidP="00D530BF">
      <w:pPr>
        <w:tabs>
          <w:tab w:val="left" w:pos="3750"/>
          <w:tab w:val="center" w:pos="4534"/>
        </w:tabs>
        <w:rPr>
          <w:rFonts w:cs="Arial"/>
          <w:color w:val="FF0000"/>
          <w:sz w:val="24"/>
          <w:szCs w:val="24"/>
        </w:rPr>
      </w:pPr>
      <w:r w:rsidRPr="007717EC">
        <w:rPr>
          <w:rFonts w:cs="Arial"/>
          <w:sz w:val="24"/>
          <w:szCs w:val="24"/>
        </w:rPr>
        <w:tab/>
      </w:r>
      <w:r w:rsidRPr="007717EC">
        <w:rPr>
          <w:rFonts w:cs="Arial"/>
          <w:color w:val="FF0000"/>
          <w:sz w:val="24"/>
          <w:szCs w:val="24"/>
        </w:rPr>
        <w:tab/>
      </w:r>
    </w:p>
    <w:p w14:paraId="622A8F98" w14:textId="77777777" w:rsidR="00D530BF" w:rsidRPr="008D7789" w:rsidRDefault="00D530BF" w:rsidP="00D530BF">
      <w:pPr>
        <w:tabs>
          <w:tab w:val="left" w:pos="3750"/>
          <w:tab w:val="center" w:pos="4534"/>
        </w:tabs>
        <w:rPr>
          <w:rFonts w:cs="Arial"/>
          <w:b/>
          <w:szCs w:val="22"/>
        </w:rPr>
      </w:pPr>
    </w:p>
    <w:p w14:paraId="4F7D60E7" w14:textId="77777777" w:rsidR="003E7C77" w:rsidRPr="008D7789" w:rsidRDefault="007717EC" w:rsidP="001128EE">
      <w:pPr>
        <w:pStyle w:val="Nadpis1"/>
        <w:rPr>
          <w:sz w:val="22"/>
          <w:szCs w:val="22"/>
        </w:rPr>
      </w:pPr>
      <w:r w:rsidRPr="007717EC">
        <w:t>Článe</w:t>
      </w:r>
      <w:r w:rsidR="003E7C77" w:rsidRPr="007717EC">
        <w:rPr>
          <w:sz w:val="22"/>
          <w:szCs w:val="22"/>
        </w:rPr>
        <w:t>k</w:t>
      </w:r>
      <w:r w:rsidR="003E7C77" w:rsidRPr="008D7789">
        <w:rPr>
          <w:sz w:val="22"/>
          <w:szCs w:val="22"/>
        </w:rPr>
        <w:t xml:space="preserve"> I.</w:t>
      </w:r>
    </w:p>
    <w:p w14:paraId="17FB5F2D" w14:textId="77777777" w:rsidR="00ED333C" w:rsidRPr="008D7789" w:rsidRDefault="003E7C77" w:rsidP="003E7C77">
      <w:pPr>
        <w:jc w:val="center"/>
        <w:rPr>
          <w:rFonts w:cs="Arial"/>
          <w:b/>
          <w:szCs w:val="22"/>
        </w:rPr>
      </w:pPr>
      <w:r w:rsidRPr="008D7789">
        <w:rPr>
          <w:rFonts w:cs="Arial"/>
          <w:b/>
          <w:szCs w:val="22"/>
        </w:rPr>
        <w:t>Smluvní strany</w:t>
      </w:r>
    </w:p>
    <w:p w14:paraId="217F1259" w14:textId="77777777" w:rsidR="00970F9F" w:rsidRPr="008D7789" w:rsidRDefault="00970F9F" w:rsidP="00970F9F">
      <w:pPr>
        <w:jc w:val="center"/>
        <w:rPr>
          <w:rFonts w:cs="Arial"/>
          <w:szCs w:val="22"/>
        </w:rPr>
      </w:pPr>
    </w:p>
    <w:p w14:paraId="22EFA15F" w14:textId="4BF3AF9C" w:rsidR="00970F9F" w:rsidRPr="008D7789" w:rsidRDefault="00970F9F" w:rsidP="00AE1328">
      <w:pPr>
        <w:ind w:left="284"/>
        <w:rPr>
          <w:rFonts w:cs="Arial"/>
        </w:rPr>
      </w:pPr>
      <w:r w:rsidRPr="008D7789">
        <w:rPr>
          <w:rFonts w:cs="Arial"/>
        </w:rPr>
        <w:t xml:space="preserve">Povodí Ohře, státní </w:t>
      </w:r>
      <w:proofErr w:type="gramStart"/>
      <w:r w:rsidRPr="008D7789">
        <w:rPr>
          <w:rFonts w:cs="Arial"/>
        </w:rPr>
        <w:t>podnik,</w:t>
      </w:r>
      <w:r w:rsidRPr="008D7789">
        <w:rPr>
          <w:rFonts w:cs="Arial"/>
          <w:b/>
        </w:rPr>
        <w:t xml:space="preserve">   </w:t>
      </w:r>
      <w:proofErr w:type="gramEnd"/>
      <w:r w:rsidRPr="008D7789">
        <w:rPr>
          <w:rFonts w:cs="Arial"/>
          <w:b/>
        </w:rPr>
        <w:t xml:space="preserve"> </w:t>
      </w:r>
      <w:r w:rsidRPr="008D7789">
        <w:rPr>
          <w:rFonts w:cs="Arial"/>
        </w:rPr>
        <w:tab/>
      </w:r>
      <w:r w:rsidRPr="008D7789">
        <w:rPr>
          <w:rFonts w:cs="Arial"/>
        </w:rPr>
        <w:tab/>
        <w:t>Bezručova 4219, 430 03 Chomutov</w:t>
      </w:r>
    </w:p>
    <w:p w14:paraId="5E0E8676" w14:textId="5DAE6BD8" w:rsidR="00970F9F" w:rsidRPr="001128EE" w:rsidRDefault="00970F9F" w:rsidP="001128EE">
      <w:pPr>
        <w:ind w:left="284"/>
        <w:rPr>
          <w:rFonts w:cs="Arial"/>
        </w:rPr>
      </w:pPr>
      <w:r w:rsidRPr="001128EE">
        <w:rPr>
          <w:rFonts w:cs="Arial"/>
        </w:rPr>
        <w:t>Statutární orgán:</w:t>
      </w:r>
      <w:r w:rsidRPr="001128EE">
        <w:rPr>
          <w:rFonts w:cs="Arial"/>
        </w:rPr>
        <w:tab/>
      </w:r>
      <w:r w:rsidRPr="001128EE">
        <w:rPr>
          <w:rFonts w:cs="Arial"/>
        </w:rPr>
        <w:tab/>
        <w:t xml:space="preserve">           </w:t>
      </w:r>
      <w:r w:rsidR="00073BF1" w:rsidRPr="001128EE">
        <w:rPr>
          <w:rFonts w:cs="Arial"/>
        </w:rPr>
        <w:tab/>
      </w:r>
      <w:r w:rsidR="00073BF1" w:rsidRPr="001128EE">
        <w:rPr>
          <w:rFonts w:cs="Arial"/>
        </w:rPr>
        <w:tab/>
      </w:r>
      <w:r w:rsidR="00CA3651" w:rsidRPr="002D35A0">
        <w:rPr>
          <w:rFonts w:ascii="Arial CE" w:hAnsi="Arial CE" w:cs="Arial"/>
          <w:szCs w:val="22"/>
        </w:rPr>
        <w:t xml:space="preserve"> </w:t>
      </w:r>
    </w:p>
    <w:p w14:paraId="6E494B9C" w14:textId="076C289F" w:rsidR="00970F9F" w:rsidRDefault="00970F9F" w:rsidP="00AE1328">
      <w:pPr>
        <w:ind w:left="284"/>
        <w:rPr>
          <w:rFonts w:cs="Arial"/>
        </w:rPr>
      </w:pPr>
      <w:r w:rsidRPr="008D7789">
        <w:rPr>
          <w:rFonts w:cs="Arial"/>
        </w:rPr>
        <w:t>Zastoupen ve vě</w:t>
      </w:r>
      <w:r w:rsidR="00197A56" w:rsidRPr="008D7789">
        <w:rPr>
          <w:rFonts w:cs="Arial"/>
        </w:rPr>
        <w:t xml:space="preserve">cech smluvních:   </w:t>
      </w:r>
      <w:r w:rsidR="00197A56" w:rsidRPr="008D7789">
        <w:rPr>
          <w:rFonts w:cs="Arial"/>
        </w:rPr>
        <w:tab/>
      </w:r>
      <w:r w:rsidR="00CA3651" w:rsidRPr="008D7789" w:rsidDel="00CA3651">
        <w:rPr>
          <w:rFonts w:cs="Arial"/>
        </w:rPr>
        <w:t xml:space="preserve"> </w:t>
      </w:r>
    </w:p>
    <w:p w14:paraId="0736B1C9" w14:textId="6762B9A4" w:rsidR="00D530BF" w:rsidRDefault="00A47E67" w:rsidP="007D1940">
      <w:pPr>
        <w:tabs>
          <w:tab w:val="left" w:pos="3960"/>
        </w:tabs>
        <w:ind w:left="708" w:hanging="708"/>
        <w:jc w:val="both"/>
        <w:rPr>
          <w:rFonts w:cs="Arial"/>
        </w:rPr>
      </w:pPr>
      <w:r>
        <w:rPr>
          <w:rFonts w:cs="Arial"/>
        </w:rPr>
        <w:t xml:space="preserve">     </w:t>
      </w:r>
      <w:r w:rsidR="008E2B85">
        <w:rPr>
          <w:rFonts w:cs="Arial"/>
        </w:rPr>
        <w:t>Zastoupen ve věcech technických</w:t>
      </w:r>
      <w:r>
        <w:rPr>
          <w:rFonts w:cs="Arial"/>
        </w:rPr>
        <w:t>:</w:t>
      </w:r>
      <w:r>
        <w:rPr>
          <w:rFonts w:cs="Arial"/>
        </w:rPr>
        <w:tab/>
        <w:t xml:space="preserve"> </w:t>
      </w:r>
    </w:p>
    <w:p w14:paraId="5178C6FB" w14:textId="2176756F" w:rsidR="007D1940" w:rsidRDefault="007D1940" w:rsidP="007D1940">
      <w:pPr>
        <w:tabs>
          <w:tab w:val="left" w:pos="3960"/>
        </w:tabs>
        <w:ind w:left="708" w:hanging="708"/>
        <w:jc w:val="both"/>
        <w:rPr>
          <w:rFonts w:cs="Arial"/>
        </w:rPr>
      </w:pPr>
    </w:p>
    <w:p w14:paraId="5883EC87" w14:textId="77777777" w:rsidR="007D1940" w:rsidRPr="00D530BF" w:rsidRDefault="007D1940" w:rsidP="007D1940">
      <w:pPr>
        <w:tabs>
          <w:tab w:val="left" w:pos="3960"/>
        </w:tabs>
        <w:ind w:left="708" w:hanging="708"/>
        <w:jc w:val="both"/>
        <w:rPr>
          <w:rFonts w:cs="Arial"/>
        </w:rPr>
      </w:pPr>
    </w:p>
    <w:p w14:paraId="7A7FDA2E" w14:textId="5AA4811F" w:rsidR="008E2B85" w:rsidRDefault="00D530BF" w:rsidP="007D1940">
      <w:pPr>
        <w:ind w:left="284"/>
        <w:rPr>
          <w:rFonts w:cs="Arial"/>
        </w:rPr>
      </w:pPr>
      <w:r w:rsidRPr="00D530BF">
        <w:rPr>
          <w:rFonts w:cs="Arial"/>
        </w:rPr>
        <w:t>technický dozor investora:</w:t>
      </w:r>
      <w:r w:rsidRPr="00D530BF">
        <w:rPr>
          <w:rFonts w:cs="Arial"/>
        </w:rPr>
        <w:tab/>
      </w:r>
      <w:r w:rsidRPr="00D530BF">
        <w:rPr>
          <w:rFonts w:cs="Arial"/>
        </w:rPr>
        <w:tab/>
      </w:r>
    </w:p>
    <w:p w14:paraId="73FA7067" w14:textId="77777777" w:rsidR="007D1940" w:rsidRDefault="007D1940" w:rsidP="007D1940">
      <w:pPr>
        <w:ind w:left="284"/>
        <w:rPr>
          <w:rFonts w:cs="Arial"/>
        </w:rPr>
      </w:pPr>
    </w:p>
    <w:p w14:paraId="7E64C7B2" w14:textId="77777777" w:rsidR="008E2B85" w:rsidRDefault="008E2B85" w:rsidP="00AE1328">
      <w:pPr>
        <w:ind w:left="284"/>
        <w:rPr>
          <w:rFonts w:cs="Arial"/>
        </w:rPr>
      </w:pPr>
    </w:p>
    <w:p w14:paraId="0CE68B59" w14:textId="77777777" w:rsidR="00970F9F" w:rsidRPr="008D7789" w:rsidRDefault="00970F9F" w:rsidP="00AE1328">
      <w:pPr>
        <w:ind w:left="284"/>
        <w:rPr>
          <w:rFonts w:cs="Arial"/>
        </w:rPr>
      </w:pPr>
      <w:r w:rsidRPr="008D7789">
        <w:rPr>
          <w:rFonts w:cs="Arial"/>
        </w:rPr>
        <w:t>IČ</w:t>
      </w:r>
      <w:r w:rsidR="0098767A">
        <w:rPr>
          <w:rFonts w:cs="Arial"/>
        </w:rPr>
        <w:t>O</w:t>
      </w:r>
      <w:r w:rsidRPr="008D7789">
        <w:rPr>
          <w:rFonts w:cs="Arial"/>
        </w:rPr>
        <w:t>:</w:t>
      </w:r>
      <w:r w:rsidRPr="008D7789">
        <w:rPr>
          <w:rFonts w:cs="Arial"/>
        </w:rPr>
        <w:tab/>
      </w:r>
      <w:r w:rsidRPr="008D7789">
        <w:rPr>
          <w:rFonts w:cs="Arial"/>
        </w:rPr>
        <w:tab/>
      </w:r>
      <w:r w:rsidRPr="008D7789">
        <w:rPr>
          <w:rFonts w:cs="Arial"/>
        </w:rPr>
        <w:tab/>
      </w:r>
      <w:r w:rsidRPr="008D7789">
        <w:rPr>
          <w:rFonts w:cs="Arial"/>
        </w:rPr>
        <w:tab/>
      </w:r>
      <w:r w:rsidRPr="008D7789">
        <w:rPr>
          <w:rFonts w:cs="Arial"/>
        </w:rPr>
        <w:tab/>
        <w:t>70889988</w:t>
      </w:r>
    </w:p>
    <w:p w14:paraId="037C8990" w14:textId="77777777" w:rsidR="00970F9F" w:rsidRPr="008D7789" w:rsidRDefault="00970F9F" w:rsidP="00AE1328">
      <w:pPr>
        <w:ind w:left="284"/>
        <w:rPr>
          <w:rFonts w:cs="Arial"/>
        </w:rPr>
      </w:pPr>
      <w:r w:rsidRPr="008D7789">
        <w:rPr>
          <w:rFonts w:cs="Arial"/>
        </w:rPr>
        <w:t>DIČ:</w:t>
      </w:r>
      <w:r w:rsidRPr="008D7789">
        <w:rPr>
          <w:rFonts w:cs="Arial"/>
        </w:rPr>
        <w:tab/>
      </w:r>
      <w:r w:rsidRPr="008D7789">
        <w:rPr>
          <w:rFonts w:cs="Arial"/>
        </w:rPr>
        <w:tab/>
      </w:r>
      <w:r w:rsidRPr="008D7789">
        <w:rPr>
          <w:rFonts w:cs="Arial"/>
        </w:rPr>
        <w:tab/>
      </w:r>
      <w:r w:rsidRPr="008D7789">
        <w:rPr>
          <w:rFonts w:cs="Arial"/>
        </w:rPr>
        <w:tab/>
      </w:r>
      <w:r w:rsidRPr="008D7789">
        <w:rPr>
          <w:rFonts w:cs="Arial"/>
        </w:rPr>
        <w:tab/>
        <w:t>CZ70889988</w:t>
      </w:r>
    </w:p>
    <w:p w14:paraId="5BB5FD94" w14:textId="69B72011" w:rsidR="00970F9F" w:rsidRPr="008D7789" w:rsidRDefault="00970F9F" w:rsidP="00AE1328">
      <w:pPr>
        <w:ind w:left="284"/>
        <w:rPr>
          <w:rFonts w:cs="Arial"/>
        </w:rPr>
      </w:pPr>
      <w:r w:rsidRPr="008D7789">
        <w:rPr>
          <w:rFonts w:cs="Arial"/>
        </w:rPr>
        <w:t xml:space="preserve">Bankovní spojení: </w:t>
      </w:r>
      <w:r w:rsidR="00F10748">
        <w:rPr>
          <w:rFonts w:cs="Arial"/>
        </w:rPr>
        <w:tab/>
      </w:r>
      <w:r w:rsidR="00F10748">
        <w:rPr>
          <w:rFonts w:cs="Arial"/>
        </w:rPr>
        <w:tab/>
      </w:r>
      <w:r w:rsidR="00F10748">
        <w:rPr>
          <w:rFonts w:cs="Arial"/>
        </w:rPr>
        <w:tab/>
      </w:r>
    </w:p>
    <w:p w14:paraId="6FCDED4E" w14:textId="315627BC" w:rsidR="00970F9F" w:rsidRPr="008D7789" w:rsidRDefault="00970F9F" w:rsidP="00AE1328">
      <w:pPr>
        <w:ind w:left="284"/>
        <w:rPr>
          <w:rFonts w:cs="Arial"/>
        </w:rPr>
      </w:pPr>
      <w:r w:rsidRPr="008D7789">
        <w:rPr>
          <w:rFonts w:cs="Arial"/>
        </w:rPr>
        <w:t>Číslo účtu:</w:t>
      </w:r>
      <w:r w:rsidR="00AE1328" w:rsidRPr="008D7789">
        <w:rPr>
          <w:rFonts w:cs="Arial"/>
        </w:rPr>
        <w:tab/>
      </w:r>
      <w:r w:rsidR="00AE1328" w:rsidRPr="008D7789">
        <w:rPr>
          <w:rFonts w:cs="Arial"/>
        </w:rPr>
        <w:tab/>
      </w:r>
      <w:r w:rsidR="00AE1328" w:rsidRPr="008D7789">
        <w:rPr>
          <w:rFonts w:cs="Arial"/>
        </w:rPr>
        <w:tab/>
      </w:r>
      <w:r w:rsidR="00AE1328" w:rsidRPr="008D7789">
        <w:rPr>
          <w:rFonts w:cs="Arial"/>
        </w:rPr>
        <w:tab/>
      </w:r>
      <w:r w:rsidR="00AE1328" w:rsidRPr="008D7789">
        <w:rPr>
          <w:rFonts w:cs="Arial"/>
        </w:rPr>
        <w:tab/>
      </w:r>
    </w:p>
    <w:p w14:paraId="4A15C1AC" w14:textId="77777777" w:rsidR="00970F9F" w:rsidRPr="008D7789" w:rsidRDefault="00970F9F" w:rsidP="00AE1328">
      <w:pPr>
        <w:ind w:left="284"/>
        <w:rPr>
          <w:rFonts w:cs="Arial"/>
        </w:rPr>
      </w:pPr>
      <w:r w:rsidRPr="008D7789">
        <w:rPr>
          <w:rFonts w:cs="Arial"/>
        </w:rPr>
        <w:t>Zapsán v obchodním rejstříku u Krajského soudu v Ústí nad Labem, oddíl A, vložka 13052,</w:t>
      </w:r>
    </w:p>
    <w:p w14:paraId="3FB3B289" w14:textId="77777777" w:rsidR="00073BF1" w:rsidRPr="008D7789" w:rsidRDefault="00970F9F" w:rsidP="00AE1328">
      <w:pPr>
        <w:ind w:left="284"/>
        <w:jc w:val="both"/>
        <w:rPr>
          <w:rFonts w:cs="Arial"/>
        </w:rPr>
      </w:pPr>
      <w:r w:rsidRPr="008D7789">
        <w:rPr>
          <w:rFonts w:cs="Arial"/>
          <w:i/>
        </w:rPr>
        <w:t xml:space="preserve"> </w:t>
      </w:r>
      <w:r w:rsidRPr="008D7789">
        <w:rPr>
          <w:rFonts w:cs="Arial"/>
        </w:rPr>
        <w:t xml:space="preserve">na straně jedné </w:t>
      </w:r>
    </w:p>
    <w:p w14:paraId="6BD4FD72" w14:textId="77777777" w:rsidR="00970F9F" w:rsidRPr="008D7789" w:rsidRDefault="00970F9F" w:rsidP="00AE1328">
      <w:pPr>
        <w:ind w:left="284"/>
        <w:jc w:val="both"/>
        <w:rPr>
          <w:rFonts w:cs="Arial"/>
          <w:i/>
        </w:rPr>
      </w:pPr>
      <w:r w:rsidRPr="008D7789">
        <w:rPr>
          <w:rFonts w:cs="Arial"/>
        </w:rPr>
        <w:t>(</w:t>
      </w:r>
      <w:r w:rsidRPr="008D7789">
        <w:rPr>
          <w:rFonts w:cs="Arial"/>
          <w:i/>
        </w:rPr>
        <w:t xml:space="preserve">dále jen </w:t>
      </w:r>
      <w:r w:rsidR="00073BF1" w:rsidRPr="008D7789">
        <w:rPr>
          <w:rFonts w:cs="Arial"/>
          <w:i/>
        </w:rPr>
        <w:t>Povodí Ohře</w:t>
      </w:r>
      <w:r w:rsidRPr="008D7789">
        <w:rPr>
          <w:rFonts w:cs="Arial"/>
          <w:i/>
        </w:rPr>
        <w:t>)</w:t>
      </w:r>
    </w:p>
    <w:p w14:paraId="650BE9C9" w14:textId="05050BD1" w:rsidR="00877BAF" w:rsidRDefault="00877BAF" w:rsidP="00AE1328">
      <w:pPr>
        <w:ind w:left="284"/>
        <w:jc w:val="both"/>
        <w:rPr>
          <w:rFonts w:cs="Arial"/>
          <w:i/>
        </w:rPr>
      </w:pPr>
    </w:p>
    <w:p w14:paraId="2DA31171" w14:textId="77777777" w:rsidR="00D530BF" w:rsidRPr="008D7789" w:rsidRDefault="00D530BF" w:rsidP="00AE1328">
      <w:pPr>
        <w:ind w:left="284"/>
        <w:jc w:val="both"/>
        <w:rPr>
          <w:rFonts w:cs="Arial"/>
          <w:i/>
        </w:rPr>
      </w:pPr>
    </w:p>
    <w:p w14:paraId="1514A91A" w14:textId="19EFC12F" w:rsidR="00ED333C" w:rsidRDefault="00D530BF" w:rsidP="00AE1328">
      <w:pPr>
        <w:ind w:left="284"/>
        <w:rPr>
          <w:rFonts w:cs="Arial"/>
          <w:b/>
        </w:rPr>
      </w:pPr>
      <w:r>
        <w:rPr>
          <w:rFonts w:cs="Arial"/>
          <w:b/>
        </w:rPr>
        <w:t>a</w:t>
      </w:r>
    </w:p>
    <w:p w14:paraId="44C805B8" w14:textId="77777777" w:rsidR="00D530BF" w:rsidRPr="008D7789" w:rsidRDefault="00D530BF" w:rsidP="00AE1328">
      <w:pPr>
        <w:ind w:left="284"/>
        <w:rPr>
          <w:rFonts w:cs="Arial"/>
          <w:b/>
        </w:rPr>
      </w:pPr>
    </w:p>
    <w:p w14:paraId="54A7FF32" w14:textId="77777777" w:rsidR="00ED333C" w:rsidRPr="008D7789" w:rsidRDefault="00ED333C" w:rsidP="00AE1328">
      <w:pPr>
        <w:ind w:left="284"/>
        <w:rPr>
          <w:rFonts w:cs="Arial"/>
          <w:b/>
        </w:rPr>
      </w:pPr>
    </w:p>
    <w:p w14:paraId="4BF5F635" w14:textId="77777777" w:rsidR="00EC7BD7" w:rsidRPr="008D7789" w:rsidRDefault="00553935" w:rsidP="00AE1328">
      <w:pPr>
        <w:ind w:left="284" w:right="-285"/>
        <w:rPr>
          <w:rFonts w:cs="Arial"/>
        </w:rPr>
      </w:pPr>
      <w:r>
        <w:rPr>
          <w:rFonts w:cs="Arial"/>
        </w:rPr>
        <w:t>Statutární město Chomutov</w:t>
      </w:r>
    </w:p>
    <w:p w14:paraId="35F32F50" w14:textId="77777777" w:rsidR="00EC7BD7" w:rsidRPr="008D7789" w:rsidRDefault="00EC7BD7" w:rsidP="00AE1328">
      <w:pPr>
        <w:ind w:left="284" w:right="-285"/>
        <w:rPr>
          <w:rFonts w:cs="Arial"/>
        </w:rPr>
      </w:pPr>
      <w:r w:rsidRPr="008D7789">
        <w:rPr>
          <w:rFonts w:cs="Arial"/>
        </w:rPr>
        <w:t xml:space="preserve">adresa: </w:t>
      </w:r>
      <w:r w:rsidRPr="008D7789">
        <w:rPr>
          <w:rFonts w:cs="Arial"/>
        </w:rPr>
        <w:tab/>
      </w:r>
      <w:r w:rsidRPr="008D7789">
        <w:rPr>
          <w:rFonts w:cs="Arial"/>
        </w:rPr>
        <w:tab/>
      </w:r>
      <w:r w:rsidRPr="008D7789">
        <w:rPr>
          <w:rFonts w:cs="Arial"/>
        </w:rPr>
        <w:tab/>
      </w:r>
      <w:r w:rsidRPr="008D7789">
        <w:rPr>
          <w:rFonts w:cs="Arial"/>
        </w:rPr>
        <w:tab/>
      </w:r>
      <w:r w:rsidR="00AE1328" w:rsidRPr="008D7789">
        <w:rPr>
          <w:rFonts w:cs="Arial"/>
        </w:rPr>
        <w:tab/>
      </w:r>
      <w:r w:rsidR="00553935">
        <w:rPr>
          <w:rFonts w:cs="Arial"/>
        </w:rPr>
        <w:t>Zborovská 4602, 430 28 Chomutov</w:t>
      </w:r>
    </w:p>
    <w:p w14:paraId="18D2DDA5" w14:textId="7D925CCF" w:rsidR="00007BE6" w:rsidRDefault="00EC7BD7" w:rsidP="007D1940">
      <w:pPr>
        <w:ind w:left="284"/>
        <w:jc w:val="both"/>
        <w:rPr>
          <w:rFonts w:cs="Arial"/>
        </w:rPr>
      </w:pPr>
      <w:r w:rsidRPr="008D7789">
        <w:rPr>
          <w:rFonts w:cs="Arial"/>
        </w:rPr>
        <w:t>zast</w:t>
      </w:r>
      <w:r w:rsidR="00841FA9" w:rsidRPr="008D7789">
        <w:rPr>
          <w:rFonts w:cs="Arial"/>
        </w:rPr>
        <w:t>oupeno</w:t>
      </w:r>
      <w:r w:rsidRPr="008D7789">
        <w:rPr>
          <w:rFonts w:cs="Arial"/>
        </w:rPr>
        <w:t>:</w:t>
      </w:r>
      <w:r w:rsidRPr="008D7789">
        <w:rPr>
          <w:rFonts w:cs="Arial"/>
        </w:rPr>
        <w:tab/>
      </w:r>
      <w:r w:rsidRPr="008D7789">
        <w:rPr>
          <w:rFonts w:cs="Arial"/>
        </w:rPr>
        <w:tab/>
        <w:t xml:space="preserve"> </w:t>
      </w:r>
      <w:r w:rsidRPr="008D7789">
        <w:rPr>
          <w:rFonts w:cs="Arial"/>
        </w:rPr>
        <w:tab/>
      </w:r>
      <w:r w:rsidRPr="008D7789">
        <w:rPr>
          <w:rFonts w:cs="Arial"/>
        </w:rPr>
        <w:tab/>
      </w:r>
    </w:p>
    <w:p w14:paraId="72FF74EC" w14:textId="77777777" w:rsidR="007D1940" w:rsidRPr="008D7789" w:rsidRDefault="007D1940" w:rsidP="007D1940">
      <w:pPr>
        <w:ind w:left="284"/>
        <w:jc w:val="both"/>
        <w:rPr>
          <w:rFonts w:cs="Arial"/>
        </w:rPr>
      </w:pPr>
    </w:p>
    <w:p w14:paraId="632D9826" w14:textId="14E9D26D" w:rsidR="00841FA9" w:rsidRDefault="00007BE6" w:rsidP="007D1940">
      <w:pPr>
        <w:ind w:left="284"/>
        <w:jc w:val="both"/>
        <w:rPr>
          <w:rFonts w:cs="Arial"/>
        </w:rPr>
      </w:pPr>
      <w:r w:rsidRPr="008D7789">
        <w:rPr>
          <w:rFonts w:cs="Arial"/>
        </w:rPr>
        <w:t>kontaktní pracovník:</w:t>
      </w:r>
      <w:r w:rsidRPr="008D7789">
        <w:rPr>
          <w:rFonts w:cs="Arial"/>
        </w:rPr>
        <w:tab/>
      </w:r>
      <w:r w:rsidRPr="008D7789">
        <w:rPr>
          <w:rFonts w:cs="Arial"/>
        </w:rPr>
        <w:tab/>
      </w:r>
      <w:r w:rsidRPr="008D7789">
        <w:rPr>
          <w:rFonts w:cs="Arial"/>
        </w:rPr>
        <w:tab/>
      </w:r>
    </w:p>
    <w:p w14:paraId="693A57CB" w14:textId="7E46E96C" w:rsidR="007D1940" w:rsidRDefault="007D1940" w:rsidP="007D1940">
      <w:pPr>
        <w:ind w:left="284"/>
        <w:jc w:val="both"/>
        <w:rPr>
          <w:rFonts w:cs="Arial"/>
        </w:rPr>
      </w:pPr>
    </w:p>
    <w:p w14:paraId="0175DCE8" w14:textId="21A86FBF" w:rsidR="007D1940" w:rsidRDefault="007D1940" w:rsidP="007D1940">
      <w:pPr>
        <w:ind w:left="284"/>
        <w:jc w:val="both"/>
        <w:rPr>
          <w:rFonts w:cs="Arial"/>
        </w:rPr>
      </w:pPr>
    </w:p>
    <w:p w14:paraId="55D3C675" w14:textId="77777777" w:rsidR="007D1940" w:rsidRPr="007858F8" w:rsidRDefault="007D1940" w:rsidP="007D1940">
      <w:pPr>
        <w:ind w:left="284"/>
        <w:jc w:val="both"/>
        <w:rPr>
          <w:rFonts w:cs="Arial"/>
        </w:rPr>
      </w:pPr>
    </w:p>
    <w:p w14:paraId="6732D8C5" w14:textId="77777777" w:rsidR="00007BE6" w:rsidRPr="008D7789" w:rsidRDefault="00EC7BD7" w:rsidP="00AE1328">
      <w:pPr>
        <w:ind w:left="284"/>
        <w:jc w:val="both"/>
        <w:rPr>
          <w:rFonts w:cs="Arial"/>
        </w:rPr>
      </w:pPr>
      <w:r w:rsidRPr="008D7789">
        <w:rPr>
          <w:rFonts w:cs="Arial"/>
        </w:rPr>
        <w:t>IČ</w:t>
      </w:r>
      <w:r w:rsidR="0098767A">
        <w:rPr>
          <w:rFonts w:cs="Arial"/>
        </w:rPr>
        <w:t>O</w:t>
      </w:r>
      <w:r w:rsidRPr="008D7789">
        <w:rPr>
          <w:rFonts w:cs="Arial"/>
        </w:rPr>
        <w:t xml:space="preserve">: </w:t>
      </w:r>
      <w:r w:rsidRPr="008D7789">
        <w:rPr>
          <w:rFonts w:cs="Arial"/>
        </w:rPr>
        <w:tab/>
      </w:r>
      <w:r w:rsidRPr="008D7789">
        <w:rPr>
          <w:rFonts w:cs="Arial"/>
        </w:rPr>
        <w:tab/>
      </w:r>
      <w:r w:rsidRPr="008D7789">
        <w:rPr>
          <w:rFonts w:cs="Arial"/>
        </w:rPr>
        <w:tab/>
      </w:r>
      <w:r w:rsidRPr="008D7789">
        <w:rPr>
          <w:rFonts w:cs="Arial"/>
        </w:rPr>
        <w:tab/>
      </w:r>
      <w:r w:rsidRPr="008D7789">
        <w:rPr>
          <w:rFonts w:cs="Arial"/>
        </w:rPr>
        <w:tab/>
      </w:r>
      <w:r w:rsidR="00B9625B">
        <w:rPr>
          <w:rFonts w:cs="Arial"/>
        </w:rPr>
        <w:t>00261891</w:t>
      </w:r>
    </w:p>
    <w:p w14:paraId="24B2FE25" w14:textId="77777777" w:rsidR="007858F8" w:rsidRPr="008D7789" w:rsidRDefault="00007BE6" w:rsidP="007858F8">
      <w:pPr>
        <w:ind w:left="284"/>
        <w:jc w:val="both"/>
        <w:rPr>
          <w:rFonts w:cs="Arial"/>
        </w:rPr>
      </w:pPr>
      <w:r w:rsidRPr="008D7789">
        <w:rPr>
          <w:rFonts w:cs="Arial"/>
        </w:rPr>
        <w:t>DIČ</w:t>
      </w:r>
      <w:r w:rsidR="007717EC">
        <w:rPr>
          <w:rFonts w:cs="Arial"/>
        </w:rPr>
        <w:t>:</w:t>
      </w:r>
      <w:r w:rsidRPr="008D7789">
        <w:rPr>
          <w:rFonts w:cs="Arial"/>
        </w:rPr>
        <w:tab/>
      </w:r>
      <w:r w:rsidRPr="008D7789">
        <w:rPr>
          <w:rFonts w:cs="Arial"/>
        </w:rPr>
        <w:tab/>
      </w:r>
      <w:r w:rsidRPr="008D7789">
        <w:rPr>
          <w:rFonts w:cs="Arial"/>
        </w:rPr>
        <w:tab/>
      </w:r>
      <w:r w:rsidRPr="008D7789">
        <w:rPr>
          <w:rFonts w:cs="Arial"/>
        </w:rPr>
        <w:tab/>
      </w:r>
      <w:r w:rsidRPr="008D7789">
        <w:rPr>
          <w:rFonts w:cs="Arial"/>
        </w:rPr>
        <w:tab/>
      </w:r>
      <w:r w:rsidR="00B9625B">
        <w:rPr>
          <w:rFonts w:cs="Arial"/>
        </w:rPr>
        <w:t>CZ00261891</w:t>
      </w:r>
      <w:r w:rsidR="00EC7BD7" w:rsidRPr="008D7789">
        <w:rPr>
          <w:rFonts w:cs="Arial"/>
        </w:rPr>
        <w:tab/>
      </w:r>
      <w:r w:rsidR="00EC7BD7" w:rsidRPr="008D7789">
        <w:rPr>
          <w:rFonts w:cs="Arial"/>
        </w:rPr>
        <w:tab/>
      </w:r>
    </w:p>
    <w:p w14:paraId="01CC9F99" w14:textId="38715434" w:rsidR="00877BAF" w:rsidRPr="008D7789" w:rsidRDefault="00EC7BD7" w:rsidP="00AE1328">
      <w:pPr>
        <w:ind w:left="284"/>
        <w:jc w:val="both"/>
        <w:rPr>
          <w:rFonts w:cs="Arial"/>
        </w:rPr>
      </w:pPr>
      <w:r w:rsidRPr="008D7789">
        <w:rPr>
          <w:rFonts w:cs="Arial"/>
        </w:rPr>
        <w:t xml:space="preserve">bankovní spojení: </w:t>
      </w:r>
      <w:r w:rsidRPr="008D7789">
        <w:rPr>
          <w:rFonts w:cs="Arial"/>
        </w:rPr>
        <w:tab/>
      </w:r>
      <w:r w:rsidRPr="008D7789">
        <w:rPr>
          <w:rFonts w:cs="Arial"/>
        </w:rPr>
        <w:tab/>
      </w:r>
      <w:r w:rsidRPr="008D7789">
        <w:rPr>
          <w:rFonts w:cs="Arial"/>
        </w:rPr>
        <w:tab/>
      </w:r>
    </w:p>
    <w:p w14:paraId="22134F01" w14:textId="075959F0" w:rsidR="00C716D3" w:rsidRDefault="00C716D3" w:rsidP="00AE1328">
      <w:pPr>
        <w:ind w:left="284"/>
        <w:jc w:val="both"/>
        <w:rPr>
          <w:rFonts w:cs="Arial"/>
          <w:i/>
        </w:rPr>
      </w:pPr>
      <w:r w:rsidRPr="008D7789">
        <w:rPr>
          <w:rFonts w:cs="Arial"/>
          <w:i/>
        </w:rPr>
        <w:t xml:space="preserve">(dále jen </w:t>
      </w:r>
      <w:r w:rsidR="00124255" w:rsidRPr="008D7789">
        <w:rPr>
          <w:rFonts w:cs="Arial"/>
          <w:i/>
        </w:rPr>
        <w:t>Město</w:t>
      </w:r>
      <w:r w:rsidR="00B9625B">
        <w:rPr>
          <w:rFonts w:cs="Arial"/>
          <w:i/>
        </w:rPr>
        <w:t xml:space="preserve"> Chomutov</w:t>
      </w:r>
      <w:r w:rsidRPr="008D7789">
        <w:rPr>
          <w:rFonts w:cs="Arial"/>
          <w:i/>
        </w:rPr>
        <w:t>)</w:t>
      </w:r>
    </w:p>
    <w:p w14:paraId="59CAA976" w14:textId="48224265" w:rsidR="00A248B4" w:rsidRDefault="00A248B4" w:rsidP="00AE1328">
      <w:pPr>
        <w:ind w:left="284"/>
        <w:jc w:val="both"/>
        <w:rPr>
          <w:rFonts w:cs="Arial"/>
          <w:i/>
        </w:rPr>
      </w:pPr>
    </w:p>
    <w:p w14:paraId="48825376" w14:textId="3AC805A4" w:rsidR="006828DC" w:rsidRDefault="006828DC" w:rsidP="00D530BF">
      <w:pPr>
        <w:suppressAutoHyphens w:val="0"/>
      </w:pPr>
      <w:r>
        <w:rPr>
          <w:rFonts w:cs="Arial"/>
          <w:b/>
          <w:bCs/>
          <w:i/>
        </w:rPr>
        <w:br w:type="page"/>
      </w:r>
    </w:p>
    <w:p w14:paraId="4ED40B61" w14:textId="508BD9B0" w:rsidR="003E7C77" w:rsidRPr="001128EE" w:rsidRDefault="003E7C77" w:rsidP="001128EE">
      <w:pPr>
        <w:pStyle w:val="Nadpis1"/>
      </w:pPr>
      <w:r w:rsidRPr="001128EE">
        <w:lastRenderedPageBreak/>
        <w:t>Článek I.</w:t>
      </w:r>
    </w:p>
    <w:p w14:paraId="37C55737" w14:textId="77777777" w:rsidR="00344AA4" w:rsidRPr="008D7789" w:rsidRDefault="003E7C77" w:rsidP="003E7C77">
      <w:pPr>
        <w:jc w:val="center"/>
        <w:rPr>
          <w:rFonts w:cs="Arial"/>
          <w:b/>
        </w:rPr>
      </w:pPr>
      <w:r w:rsidRPr="008D7789">
        <w:rPr>
          <w:rFonts w:cs="Arial"/>
          <w:b/>
        </w:rPr>
        <w:t>Předmět smlouvy</w:t>
      </w:r>
    </w:p>
    <w:p w14:paraId="28AF9DB1" w14:textId="77B4D4EB" w:rsidR="003E7C77" w:rsidRPr="003159C6" w:rsidRDefault="00621583" w:rsidP="008D3BC2">
      <w:pPr>
        <w:numPr>
          <w:ilvl w:val="0"/>
          <w:numId w:val="6"/>
        </w:numPr>
        <w:ind w:left="426" w:hanging="426"/>
        <w:rPr>
          <w:rFonts w:cs="Arial"/>
          <w:b/>
        </w:rPr>
      </w:pPr>
      <w:r>
        <w:rPr>
          <w:rFonts w:cs="Arial"/>
        </w:rPr>
        <w:t>Předmětem této s</w:t>
      </w:r>
      <w:r w:rsidR="003E7C77" w:rsidRPr="008D7789">
        <w:rPr>
          <w:rFonts w:cs="Arial"/>
        </w:rPr>
        <w:t xml:space="preserve">mlouvy je </w:t>
      </w:r>
      <w:r>
        <w:rPr>
          <w:rFonts w:cs="Arial"/>
        </w:rPr>
        <w:t xml:space="preserve">vymezení </w:t>
      </w:r>
      <w:r w:rsidRPr="008D7789">
        <w:rPr>
          <w:rFonts w:cs="Arial"/>
        </w:rPr>
        <w:t xml:space="preserve">vzájemných práv a povinností </w:t>
      </w:r>
      <w:r w:rsidR="006A2CC7">
        <w:rPr>
          <w:rFonts w:cs="Arial"/>
        </w:rPr>
        <w:t>Po</w:t>
      </w:r>
      <w:r w:rsidR="00A60233">
        <w:rPr>
          <w:rFonts w:cs="Arial"/>
        </w:rPr>
        <w:t xml:space="preserve">vodí Ohře a Města Chomutov </w:t>
      </w:r>
      <w:r w:rsidR="00DF2C94">
        <w:rPr>
          <w:rFonts w:cs="Arial"/>
        </w:rPr>
        <w:t>při</w:t>
      </w:r>
      <w:r w:rsidR="003159C6">
        <w:rPr>
          <w:rFonts w:cs="Arial"/>
        </w:rPr>
        <w:t xml:space="preserve"> </w:t>
      </w:r>
      <w:r>
        <w:rPr>
          <w:rFonts w:cs="Arial"/>
        </w:rPr>
        <w:t>realizaci</w:t>
      </w:r>
      <w:r w:rsidR="003E7C77" w:rsidRPr="008D7789">
        <w:rPr>
          <w:rFonts w:cs="Arial"/>
        </w:rPr>
        <w:t xml:space="preserve"> </w:t>
      </w:r>
      <w:r w:rsidR="00707710">
        <w:rPr>
          <w:rFonts w:cs="Arial"/>
        </w:rPr>
        <w:t>stavby</w:t>
      </w:r>
      <w:r w:rsidR="00F824EA">
        <w:rPr>
          <w:rFonts w:cs="Arial"/>
        </w:rPr>
        <w:t xml:space="preserve"> Povodí Ohře</w:t>
      </w:r>
    </w:p>
    <w:p w14:paraId="7441586E" w14:textId="353E5885" w:rsidR="00B9625B" w:rsidRPr="001128EE" w:rsidRDefault="003E7C77" w:rsidP="001128EE">
      <w:pPr>
        <w:pStyle w:val="Nadpis1"/>
      </w:pPr>
      <w:r w:rsidRPr="001128EE">
        <w:t>„</w:t>
      </w:r>
      <w:r w:rsidR="00B9625B" w:rsidRPr="001128EE">
        <w:t>PPV</w:t>
      </w:r>
      <w:r w:rsidR="00C06A9D">
        <w:t>,</w:t>
      </w:r>
      <w:r w:rsidR="00B9625B" w:rsidRPr="001128EE">
        <w:t xml:space="preserve"> KP Zahradní – odkrytí koryta</w:t>
      </w:r>
      <w:r w:rsidRPr="001128EE">
        <w:t>“</w:t>
      </w:r>
    </w:p>
    <w:p w14:paraId="09EA5898" w14:textId="77777777" w:rsidR="006B044E" w:rsidRPr="006B044E" w:rsidRDefault="007717EC" w:rsidP="00017AE5">
      <w:pPr>
        <w:pStyle w:val="Odstavecseseznamem"/>
        <w:ind w:left="0"/>
        <w:jc w:val="center"/>
        <w:rPr>
          <w:rFonts w:eastAsia="Arial CE" w:cs="Arial"/>
          <w:b/>
          <w:color w:val="000000"/>
          <w:highlight w:val="yellow"/>
          <w:lang w:eastAsia="cs-CZ"/>
        </w:rPr>
      </w:pPr>
      <w:r>
        <w:rPr>
          <w:rFonts w:cs="Arial"/>
          <w:i/>
        </w:rPr>
        <w:t>(</w:t>
      </w:r>
      <w:r w:rsidR="00B9625B" w:rsidRPr="00B9625B">
        <w:rPr>
          <w:rFonts w:cs="Arial"/>
          <w:i/>
        </w:rPr>
        <w:t>PPV – přivaděč průmyslových vod, KP – krytý profil</w:t>
      </w:r>
      <w:r>
        <w:rPr>
          <w:rFonts w:cs="Arial"/>
          <w:i/>
        </w:rPr>
        <w:t>)</w:t>
      </w:r>
    </w:p>
    <w:p w14:paraId="2ECD6BF5" w14:textId="77777777" w:rsidR="006B044E" w:rsidRPr="006B044E" w:rsidRDefault="006B044E" w:rsidP="006B044E">
      <w:pPr>
        <w:suppressAutoHyphens w:val="0"/>
        <w:ind w:left="454" w:firstLine="254"/>
        <w:jc w:val="both"/>
        <w:rPr>
          <w:rFonts w:eastAsia="Arial CE" w:cs="Arial"/>
          <w:lang w:eastAsia="cs-CZ"/>
        </w:rPr>
      </w:pPr>
      <w:r w:rsidRPr="006B044E">
        <w:rPr>
          <w:rFonts w:eastAsia="Arial CE" w:cs="Arial"/>
          <w:lang w:eastAsia="cs-CZ"/>
        </w:rPr>
        <w:t>(dále jen „Dílo“)</w:t>
      </w:r>
    </w:p>
    <w:p w14:paraId="19B36FD8" w14:textId="77777777" w:rsidR="00E446C3" w:rsidRPr="008D7789" w:rsidRDefault="00E446C3" w:rsidP="008D3BC2">
      <w:pPr>
        <w:ind w:left="426" w:hanging="426"/>
        <w:jc w:val="center"/>
        <w:rPr>
          <w:rFonts w:cs="Arial"/>
          <w:b/>
        </w:rPr>
      </w:pPr>
    </w:p>
    <w:p w14:paraId="13D68325" w14:textId="77777777" w:rsidR="00DA2054" w:rsidRDefault="00B9625B" w:rsidP="00F33301">
      <w:pPr>
        <w:numPr>
          <w:ilvl w:val="0"/>
          <w:numId w:val="6"/>
        </w:numPr>
        <w:ind w:left="426" w:hanging="426"/>
        <w:jc w:val="both"/>
        <w:rPr>
          <w:rFonts w:cs="Arial"/>
        </w:rPr>
      </w:pPr>
      <w:r>
        <w:rPr>
          <w:rFonts w:cs="Arial"/>
        </w:rPr>
        <w:t xml:space="preserve">Vlastníkem </w:t>
      </w:r>
      <w:r w:rsidR="006B044E">
        <w:rPr>
          <w:rFonts w:cs="Arial"/>
        </w:rPr>
        <w:t xml:space="preserve">konstrukce </w:t>
      </w:r>
      <w:r>
        <w:rPr>
          <w:rFonts w:cs="Arial"/>
        </w:rPr>
        <w:t xml:space="preserve">PPV KP </w:t>
      </w:r>
      <w:r w:rsidR="00E446C3" w:rsidRPr="008D7789">
        <w:rPr>
          <w:rFonts w:cs="Arial"/>
        </w:rPr>
        <w:t xml:space="preserve">je </w:t>
      </w:r>
      <w:r w:rsidR="00AD07F9">
        <w:rPr>
          <w:rFonts w:cs="Arial"/>
        </w:rPr>
        <w:t xml:space="preserve">ČR s právem hospodaření pro </w:t>
      </w:r>
      <w:r w:rsidR="00E446C3" w:rsidRPr="008D7789">
        <w:rPr>
          <w:rFonts w:cs="Arial"/>
        </w:rPr>
        <w:t>Povodí Ohře</w:t>
      </w:r>
      <w:r w:rsidR="00DA2054">
        <w:rPr>
          <w:rFonts w:cs="Arial"/>
        </w:rPr>
        <w:t>.</w:t>
      </w:r>
    </w:p>
    <w:p w14:paraId="2771D578" w14:textId="50111CB6" w:rsidR="00A67138" w:rsidRDefault="00DA2054" w:rsidP="00F33301">
      <w:pPr>
        <w:numPr>
          <w:ilvl w:val="0"/>
          <w:numId w:val="6"/>
        </w:numPr>
        <w:ind w:left="426" w:hanging="426"/>
        <w:jc w:val="both"/>
        <w:rPr>
          <w:rFonts w:cs="Arial"/>
        </w:rPr>
      </w:pPr>
      <w:r w:rsidRPr="00A67138">
        <w:rPr>
          <w:rFonts w:cs="Arial"/>
        </w:rPr>
        <w:t>V</w:t>
      </w:r>
      <w:r w:rsidR="00E446C3" w:rsidRPr="00A67138">
        <w:rPr>
          <w:rFonts w:cs="Arial"/>
        </w:rPr>
        <w:t xml:space="preserve">lastníkem stropní konstrukce včetně nadzemních vrstev je </w:t>
      </w:r>
      <w:r w:rsidR="00D536E2">
        <w:rPr>
          <w:rFonts w:cs="Arial"/>
        </w:rPr>
        <w:t xml:space="preserve">ČR s právem hospodaření pro </w:t>
      </w:r>
      <w:r w:rsidR="00D536E2" w:rsidRPr="008D7789">
        <w:rPr>
          <w:rFonts w:cs="Arial"/>
        </w:rPr>
        <w:t>Povodí Ohře</w:t>
      </w:r>
      <w:r w:rsidR="00E446C3" w:rsidRPr="007717EC">
        <w:rPr>
          <w:rFonts w:cs="Arial"/>
        </w:rPr>
        <w:t>.</w:t>
      </w:r>
      <w:r w:rsidR="00AD07F9" w:rsidRPr="007717EC">
        <w:rPr>
          <w:rFonts w:cs="Arial"/>
        </w:rPr>
        <w:t xml:space="preserve"> </w:t>
      </w:r>
    </w:p>
    <w:p w14:paraId="55172AD1" w14:textId="1AD65A41" w:rsidR="00BB47EB" w:rsidRPr="00CE3895" w:rsidRDefault="00CE3895" w:rsidP="00CE3895">
      <w:pPr>
        <w:numPr>
          <w:ilvl w:val="0"/>
          <w:numId w:val="6"/>
        </w:numPr>
        <w:ind w:left="426" w:hanging="426"/>
        <w:jc w:val="both"/>
        <w:rPr>
          <w:rFonts w:cs="Arial"/>
        </w:rPr>
      </w:pPr>
      <w:r>
        <w:rPr>
          <w:rFonts w:cs="Arial"/>
        </w:rPr>
        <w:t>Odkrytí PPV je uvažováno v celé své délce</w:t>
      </w:r>
      <w:r w:rsidR="005D5F41">
        <w:rPr>
          <w:rFonts w:cs="Arial"/>
        </w:rPr>
        <w:t>,</w:t>
      </w:r>
      <w:r>
        <w:rPr>
          <w:rFonts w:cs="Arial"/>
        </w:rPr>
        <w:t xml:space="preserve"> tzn. 18</w:t>
      </w:r>
      <w:r w:rsidR="00201F9B">
        <w:rPr>
          <w:rFonts w:cs="Arial"/>
        </w:rPr>
        <w:t>3</w:t>
      </w:r>
      <w:r>
        <w:rPr>
          <w:rFonts w:cs="Arial"/>
        </w:rPr>
        <w:t xml:space="preserve"> m. K</w:t>
      </w:r>
      <w:r w:rsidR="00BB47EB" w:rsidRPr="00CE3895">
        <w:rPr>
          <w:rFonts w:cs="Arial"/>
        </w:rPr>
        <w:t>rytý profil</w:t>
      </w:r>
      <w:r>
        <w:rPr>
          <w:rFonts w:cs="Arial"/>
        </w:rPr>
        <w:t xml:space="preserve"> P</w:t>
      </w:r>
      <w:r w:rsidR="007717EC">
        <w:rPr>
          <w:rFonts w:cs="Arial"/>
        </w:rPr>
        <w:t xml:space="preserve">PV </w:t>
      </w:r>
      <w:r w:rsidR="008E2B85">
        <w:rPr>
          <w:rFonts w:cs="Arial"/>
        </w:rPr>
        <w:t>se nachází</w:t>
      </w:r>
      <w:r w:rsidR="007717EC">
        <w:rPr>
          <w:rFonts w:cs="Arial"/>
        </w:rPr>
        <w:t xml:space="preserve"> v ř. km 1,0</w:t>
      </w:r>
      <w:r w:rsidR="00201F9B">
        <w:rPr>
          <w:rFonts w:cs="Arial"/>
        </w:rPr>
        <w:t>72</w:t>
      </w:r>
      <w:r w:rsidR="007717EC">
        <w:rPr>
          <w:rFonts w:cs="Arial"/>
        </w:rPr>
        <w:t xml:space="preserve"> – 1,2</w:t>
      </w:r>
      <w:r w:rsidR="00201F9B">
        <w:rPr>
          <w:rFonts w:cs="Arial"/>
        </w:rPr>
        <w:t>55</w:t>
      </w:r>
      <w:r w:rsidR="00BB47EB" w:rsidRPr="00CE3895">
        <w:rPr>
          <w:rFonts w:cs="Arial"/>
        </w:rPr>
        <w:t xml:space="preserve">. </w:t>
      </w:r>
    </w:p>
    <w:p w14:paraId="74D2860A" w14:textId="38957098" w:rsidR="00AC6B48" w:rsidRDefault="00CA3651" w:rsidP="00F33301">
      <w:pPr>
        <w:numPr>
          <w:ilvl w:val="0"/>
          <w:numId w:val="6"/>
        </w:numPr>
        <w:ind w:left="426" w:hanging="426"/>
        <w:jc w:val="both"/>
        <w:rPr>
          <w:rFonts w:cs="Arial"/>
        </w:rPr>
      </w:pPr>
      <w:r>
        <w:rPr>
          <w:rFonts w:cs="Arial"/>
        </w:rPr>
        <w:t xml:space="preserve">Realizace </w:t>
      </w:r>
      <w:r w:rsidR="006B044E">
        <w:rPr>
          <w:rFonts w:cs="Arial"/>
        </w:rPr>
        <w:t>stavb</w:t>
      </w:r>
      <w:r>
        <w:rPr>
          <w:rFonts w:cs="Arial"/>
        </w:rPr>
        <w:t>y</w:t>
      </w:r>
      <w:r w:rsidR="00BB47EB" w:rsidRPr="008D7789">
        <w:rPr>
          <w:rFonts w:cs="Arial"/>
        </w:rPr>
        <w:t xml:space="preserve"> bude spočívat v</w:t>
      </w:r>
      <w:r w:rsidR="006B044E">
        <w:rPr>
          <w:rFonts w:cs="Arial"/>
        </w:rPr>
        <w:t> </w:t>
      </w:r>
      <w:r w:rsidR="00BB47EB" w:rsidRPr="008D7789">
        <w:rPr>
          <w:rFonts w:cs="Arial"/>
        </w:rPr>
        <w:t>provedení</w:t>
      </w:r>
      <w:r w:rsidR="006B044E">
        <w:rPr>
          <w:rFonts w:cs="Arial"/>
        </w:rPr>
        <w:t xml:space="preserve"> stavebních objektů:</w:t>
      </w:r>
    </w:p>
    <w:p w14:paraId="4B6D1FF9" w14:textId="572B23B0" w:rsidR="00B33969" w:rsidRDefault="00433C6A" w:rsidP="00AC6B48">
      <w:pPr>
        <w:pStyle w:val="Odstavecseseznamem"/>
        <w:numPr>
          <w:ilvl w:val="0"/>
          <w:numId w:val="17"/>
        </w:numPr>
        <w:jc w:val="both"/>
        <w:rPr>
          <w:rFonts w:cs="Arial"/>
        </w:rPr>
      </w:pPr>
      <w:r>
        <w:rPr>
          <w:rFonts w:cs="Arial"/>
        </w:rPr>
        <w:t xml:space="preserve">SO </w:t>
      </w:r>
      <w:r w:rsidR="00AC6B48">
        <w:rPr>
          <w:rFonts w:cs="Arial"/>
        </w:rPr>
        <w:t xml:space="preserve">01 </w:t>
      </w:r>
      <w:r w:rsidR="006828DC">
        <w:rPr>
          <w:rFonts w:cs="Arial"/>
        </w:rPr>
        <w:t>–</w:t>
      </w:r>
      <w:r w:rsidR="00AC6B48">
        <w:rPr>
          <w:rFonts w:cs="Arial"/>
        </w:rPr>
        <w:t xml:space="preserve"> </w:t>
      </w:r>
      <w:r w:rsidR="006828DC">
        <w:rPr>
          <w:rFonts w:cs="Arial"/>
        </w:rPr>
        <w:t>Odkrytí koryta-zemní práce</w:t>
      </w:r>
    </w:p>
    <w:p w14:paraId="3470747D" w14:textId="6ED3AFED" w:rsidR="00B33969" w:rsidRDefault="00433C6A" w:rsidP="00AC6B48">
      <w:pPr>
        <w:pStyle w:val="Odstavecseseznamem"/>
        <w:numPr>
          <w:ilvl w:val="0"/>
          <w:numId w:val="17"/>
        </w:numPr>
        <w:jc w:val="both"/>
        <w:rPr>
          <w:rFonts w:cs="Arial"/>
        </w:rPr>
      </w:pPr>
      <w:r>
        <w:rPr>
          <w:rFonts w:cs="Arial"/>
        </w:rPr>
        <w:t xml:space="preserve">SO </w:t>
      </w:r>
      <w:r w:rsidR="00B33969">
        <w:rPr>
          <w:rFonts w:cs="Arial"/>
        </w:rPr>
        <w:t xml:space="preserve">02 </w:t>
      </w:r>
      <w:r w:rsidR="006828DC">
        <w:rPr>
          <w:rFonts w:cs="Arial"/>
        </w:rPr>
        <w:t>–</w:t>
      </w:r>
      <w:r w:rsidR="003B4C8A">
        <w:rPr>
          <w:rFonts w:cs="Arial"/>
        </w:rPr>
        <w:t xml:space="preserve"> </w:t>
      </w:r>
      <w:r w:rsidR="006828DC">
        <w:rPr>
          <w:rFonts w:cs="Arial"/>
        </w:rPr>
        <w:t>Odkrytí koryta-bourání ŽB konstrukce</w:t>
      </w:r>
    </w:p>
    <w:p w14:paraId="5931C1DD" w14:textId="247C7F20" w:rsidR="00BA522B" w:rsidRDefault="00433C6A" w:rsidP="00AC6B48">
      <w:pPr>
        <w:pStyle w:val="Odstavecseseznamem"/>
        <w:numPr>
          <w:ilvl w:val="0"/>
          <w:numId w:val="17"/>
        </w:numPr>
        <w:jc w:val="both"/>
        <w:rPr>
          <w:rFonts w:cs="Arial"/>
        </w:rPr>
      </w:pPr>
      <w:r>
        <w:rPr>
          <w:rFonts w:cs="Arial"/>
        </w:rPr>
        <w:t xml:space="preserve">SO </w:t>
      </w:r>
      <w:r w:rsidR="00B33969">
        <w:rPr>
          <w:rFonts w:cs="Arial"/>
        </w:rPr>
        <w:t xml:space="preserve">03 </w:t>
      </w:r>
      <w:r w:rsidR="006828DC">
        <w:rPr>
          <w:rFonts w:cs="Arial"/>
        </w:rPr>
        <w:t>–</w:t>
      </w:r>
      <w:r w:rsidR="00B33969">
        <w:rPr>
          <w:rFonts w:cs="Arial"/>
        </w:rPr>
        <w:t xml:space="preserve"> </w:t>
      </w:r>
      <w:r w:rsidR="006828DC">
        <w:rPr>
          <w:rFonts w:cs="Arial"/>
        </w:rPr>
        <w:t>Terénní úpravy a obslužná cesta</w:t>
      </w:r>
    </w:p>
    <w:p w14:paraId="64E72F0C" w14:textId="600BE466" w:rsidR="008A6B3C" w:rsidRDefault="00433C6A" w:rsidP="00AC6B48">
      <w:pPr>
        <w:pStyle w:val="Odstavecseseznamem"/>
        <w:numPr>
          <w:ilvl w:val="0"/>
          <w:numId w:val="17"/>
        </w:numPr>
        <w:jc w:val="both"/>
        <w:rPr>
          <w:rFonts w:cs="Arial"/>
        </w:rPr>
      </w:pPr>
      <w:r>
        <w:rPr>
          <w:rFonts w:cs="Arial"/>
        </w:rPr>
        <w:t xml:space="preserve">SO 04 </w:t>
      </w:r>
      <w:r w:rsidR="006828DC">
        <w:rPr>
          <w:rFonts w:cs="Arial"/>
        </w:rPr>
        <w:t>–</w:t>
      </w:r>
      <w:r>
        <w:rPr>
          <w:rFonts w:cs="Arial"/>
        </w:rPr>
        <w:t xml:space="preserve"> </w:t>
      </w:r>
      <w:r w:rsidR="006828DC">
        <w:rPr>
          <w:rFonts w:cs="Arial"/>
        </w:rPr>
        <w:t>Lávka</w:t>
      </w:r>
    </w:p>
    <w:p w14:paraId="57B76D96" w14:textId="21AA7019" w:rsidR="006828DC" w:rsidRDefault="006828DC" w:rsidP="00AC6B48">
      <w:pPr>
        <w:pStyle w:val="Odstavecseseznamem"/>
        <w:numPr>
          <w:ilvl w:val="0"/>
          <w:numId w:val="17"/>
        </w:numPr>
        <w:jc w:val="both"/>
        <w:rPr>
          <w:rFonts w:cs="Arial"/>
        </w:rPr>
      </w:pPr>
      <w:r>
        <w:rPr>
          <w:rFonts w:cs="Arial"/>
        </w:rPr>
        <w:t xml:space="preserve">SO 05 </w:t>
      </w:r>
      <w:r w:rsidR="002A5D81">
        <w:rPr>
          <w:rFonts w:cs="Arial"/>
        </w:rPr>
        <w:t>–</w:t>
      </w:r>
      <w:r>
        <w:rPr>
          <w:rFonts w:cs="Arial"/>
        </w:rPr>
        <w:t xml:space="preserve"> </w:t>
      </w:r>
      <w:r w:rsidR="002A5D81">
        <w:rPr>
          <w:rFonts w:cs="Arial"/>
        </w:rPr>
        <w:t>Kácení stromů</w:t>
      </w:r>
    </w:p>
    <w:p w14:paraId="1404D18E" w14:textId="77777777" w:rsidR="003318AC" w:rsidRPr="00AC6B48" w:rsidRDefault="003318AC" w:rsidP="00AC6B48">
      <w:pPr>
        <w:pStyle w:val="Odstavecseseznamem"/>
        <w:numPr>
          <w:ilvl w:val="0"/>
          <w:numId w:val="17"/>
        </w:numPr>
        <w:jc w:val="both"/>
        <w:rPr>
          <w:rFonts w:cs="Arial"/>
        </w:rPr>
      </w:pPr>
      <w:r>
        <w:rPr>
          <w:rFonts w:cs="Arial"/>
        </w:rPr>
        <w:t>VON – vedlejší a ostatní náklady</w:t>
      </w:r>
    </w:p>
    <w:p w14:paraId="35B60B62" w14:textId="36BB90B9" w:rsidR="008A6B3C" w:rsidRDefault="00623790" w:rsidP="00433C6A">
      <w:pPr>
        <w:ind w:left="426"/>
        <w:jc w:val="both"/>
        <w:rPr>
          <w:rFonts w:cs="Arial"/>
        </w:rPr>
      </w:pPr>
      <w:r w:rsidRPr="007717EC">
        <w:rPr>
          <w:rFonts w:cs="Arial"/>
        </w:rPr>
        <w:t>Stávající</w:t>
      </w:r>
      <w:r w:rsidR="008A6B3C" w:rsidRPr="007717EC">
        <w:rPr>
          <w:rFonts w:cs="Arial"/>
        </w:rPr>
        <w:t xml:space="preserve"> inženýrské</w:t>
      </w:r>
      <w:r w:rsidR="00BB47EB" w:rsidRPr="007717EC">
        <w:rPr>
          <w:rFonts w:cs="Arial"/>
        </w:rPr>
        <w:t xml:space="preserve"> sít</w:t>
      </w:r>
      <w:r w:rsidR="009C0B93">
        <w:rPr>
          <w:rFonts w:cs="Arial"/>
        </w:rPr>
        <w:t>ě</w:t>
      </w:r>
      <w:r w:rsidR="008A6B3C" w:rsidRPr="007717EC">
        <w:rPr>
          <w:rFonts w:cs="Arial"/>
        </w:rPr>
        <w:t xml:space="preserve"> přes PPV budou zachovány a nen</w:t>
      </w:r>
      <w:r w:rsidR="00433C6A">
        <w:rPr>
          <w:rFonts w:cs="Arial"/>
        </w:rPr>
        <w:t xml:space="preserve">í uvažováno </w:t>
      </w:r>
      <w:r w:rsidR="00594849">
        <w:rPr>
          <w:rFonts w:cs="Arial"/>
        </w:rPr>
        <w:t xml:space="preserve">během </w:t>
      </w:r>
      <w:r w:rsidR="006B044E">
        <w:rPr>
          <w:rFonts w:cs="Arial"/>
        </w:rPr>
        <w:t xml:space="preserve">projektové přípravy a </w:t>
      </w:r>
      <w:r w:rsidR="00594849">
        <w:rPr>
          <w:rFonts w:cs="Arial"/>
        </w:rPr>
        <w:t xml:space="preserve">realizace stavby </w:t>
      </w:r>
      <w:r w:rsidR="00433C6A">
        <w:rPr>
          <w:rFonts w:cs="Arial"/>
        </w:rPr>
        <w:t>s jejich přeložením.</w:t>
      </w:r>
    </w:p>
    <w:p w14:paraId="54B7210C" w14:textId="7761B4C6" w:rsidR="00544BF5" w:rsidRPr="00A13A6D" w:rsidRDefault="00125234" w:rsidP="00E06939">
      <w:pPr>
        <w:pStyle w:val="Odstavecseseznamem"/>
        <w:numPr>
          <w:ilvl w:val="0"/>
          <w:numId w:val="6"/>
        </w:numPr>
        <w:ind w:left="426"/>
        <w:jc w:val="both"/>
        <w:rPr>
          <w:rFonts w:cs="Arial"/>
        </w:rPr>
      </w:pPr>
      <w:r>
        <w:rPr>
          <w:rFonts w:cs="Arial"/>
        </w:rPr>
        <w:t>Dílo</w:t>
      </w:r>
      <w:r w:rsidR="00544BF5" w:rsidRPr="00247677">
        <w:rPr>
          <w:rFonts w:cs="Arial"/>
        </w:rPr>
        <w:t xml:space="preserve"> </w:t>
      </w:r>
      <w:r w:rsidR="00544BF5" w:rsidRPr="00391852">
        <w:rPr>
          <w:rFonts w:cs="Arial"/>
        </w:rPr>
        <w:t>bude realizovan</w:t>
      </w:r>
      <w:r>
        <w:rPr>
          <w:rFonts w:cs="Arial"/>
        </w:rPr>
        <w:t>é</w:t>
      </w:r>
      <w:r w:rsidR="00544BF5" w:rsidRPr="00391852">
        <w:rPr>
          <w:rFonts w:cs="Arial"/>
        </w:rPr>
        <w:t xml:space="preserve"> na pozem</w:t>
      </w:r>
      <w:r w:rsidR="00685574">
        <w:rPr>
          <w:rFonts w:cs="Arial"/>
        </w:rPr>
        <w:t>cích</w:t>
      </w:r>
      <w:r w:rsidR="00544BF5" w:rsidRPr="00391852">
        <w:rPr>
          <w:rFonts w:cs="Arial"/>
        </w:rPr>
        <w:t xml:space="preserve"> p.</w:t>
      </w:r>
      <w:r w:rsidR="008E2B85">
        <w:rPr>
          <w:rFonts w:cs="Arial"/>
        </w:rPr>
        <w:t xml:space="preserve"> </w:t>
      </w:r>
      <w:r w:rsidR="00544BF5" w:rsidRPr="00391852">
        <w:rPr>
          <w:rFonts w:cs="Arial"/>
        </w:rPr>
        <w:t xml:space="preserve">č. </w:t>
      </w:r>
      <w:r w:rsidR="00544BF5" w:rsidRPr="00685574">
        <w:rPr>
          <w:rFonts w:cs="Arial"/>
          <w:bCs/>
          <w:szCs w:val="22"/>
        </w:rPr>
        <w:t>6067,</w:t>
      </w:r>
      <w:r w:rsidR="000C5134" w:rsidRPr="000C5134">
        <w:rPr>
          <w:rFonts w:cs="Arial"/>
          <w:bCs/>
          <w:szCs w:val="22"/>
        </w:rPr>
        <w:t xml:space="preserve"> </w:t>
      </w:r>
      <w:r w:rsidR="000C5134" w:rsidRPr="00685574">
        <w:rPr>
          <w:rFonts w:cs="Arial"/>
          <w:bCs/>
          <w:szCs w:val="22"/>
        </w:rPr>
        <w:t>6078/</w:t>
      </w:r>
      <w:r w:rsidR="00711300">
        <w:rPr>
          <w:rFonts w:cs="Arial"/>
          <w:bCs/>
          <w:szCs w:val="22"/>
        </w:rPr>
        <w:t>2</w:t>
      </w:r>
      <w:r w:rsidR="000C5134">
        <w:rPr>
          <w:rFonts w:cs="Arial"/>
          <w:bCs/>
          <w:szCs w:val="22"/>
        </w:rPr>
        <w:t xml:space="preserve">, </w:t>
      </w:r>
      <w:r w:rsidR="00544BF5" w:rsidRPr="00685574">
        <w:rPr>
          <w:rFonts w:cs="Arial"/>
          <w:bCs/>
          <w:szCs w:val="22"/>
        </w:rPr>
        <w:t>6</w:t>
      </w:r>
      <w:r w:rsidR="000C5134" w:rsidRPr="00685574">
        <w:rPr>
          <w:rFonts w:cs="Arial"/>
          <w:bCs/>
          <w:szCs w:val="22"/>
        </w:rPr>
        <w:t>078/</w:t>
      </w:r>
      <w:proofErr w:type="gramStart"/>
      <w:r w:rsidR="00711300">
        <w:rPr>
          <w:rFonts w:cs="Arial"/>
          <w:bCs/>
          <w:szCs w:val="22"/>
        </w:rPr>
        <w:t>3</w:t>
      </w:r>
      <w:r w:rsidR="00544BF5" w:rsidRPr="00685574">
        <w:rPr>
          <w:rFonts w:cs="Arial"/>
          <w:bCs/>
          <w:szCs w:val="22"/>
        </w:rPr>
        <w:t>,  6078</w:t>
      </w:r>
      <w:proofErr w:type="gramEnd"/>
      <w:r w:rsidR="00544BF5" w:rsidRPr="00685574">
        <w:rPr>
          <w:rFonts w:cs="Arial"/>
          <w:bCs/>
          <w:szCs w:val="22"/>
        </w:rPr>
        <w:t>/</w:t>
      </w:r>
      <w:r w:rsidR="00711300">
        <w:rPr>
          <w:rFonts w:cs="Arial"/>
          <w:bCs/>
          <w:szCs w:val="22"/>
        </w:rPr>
        <w:t>5</w:t>
      </w:r>
      <w:r w:rsidR="00544BF5" w:rsidRPr="00685574">
        <w:rPr>
          <w:rFonts w:cs="Arial"/>
          <w:bCs/>
          <w:szCs w:val="22"/>
        </w:rPr>
        <w:t>, 6078/</w:t>
      </w:r>
      <w:r w:rsidR="00711300">
        <w:rPr>
          <w:rFonts w:cs="Arial"/>
          <w:bCs/>
          <w:szCs w:val="22"/>
        </w:rPr>
        <w:t>6</w:t>
      </w:r>
      <w:r w:rsidR="00544BF5" w:rsidRPr="00685574">
        <w:rPr>
          <w:rFonts w:cs="Arial"/>
          <w:bCs/>
          <w:szCs w:val="22"/>
        </w:rPr>
        <w:t xml:space="preserve">, </w:t>
      </w:r>
      <w:r w:rsidR="00711300">
        <w:rPr>
          <w:rFonts w:cs="Arial"/>
          <w:bCs/>
          <w:szCs w:val="22"/>
        </w:rPr>
        <w:t xml:space="preserve">6078/7, </w:t>
      </w:r>
      <w:r w:rsidR="00544BF5" w:rsidRPr="00685574">
        <w:rPr>
          <w:rFonts w:cs="Arial"/>
          <w:bCs/>
          <w:szCs w:val="22"/>
        </w:rPr>
        <w:t>6078/10,</w:t>
      </w:r>
      <w:r w:rsidR="00711300">
        <w:rPr>
          <w:rFonts w:cs="Arial"/>
          <w:bCs/>
          <w:szCs w:val="22"/>
        </w:rPr>
        <w:t xml:space="preserve"> 6078/48,</w:t>
      </w:r>
      <w:r w:rsidR="00601B68">
        <w:rPr>
          <w:rFonts w:cs="Arial"/>
          <w:bCs/>
          <w:szCs w:val="22"/>
        </w:rPr>
        <w:t xml:space="preserve"> </w:t>
      </w:r>
      <w:r w:rsidR="00711300">
        <w:rPr>
          <w:rFonts w:cs="Arial"/>
          <w:bCs/>
          <w:szCs w:val="22"/>
        </w:rPr>
        <w:t xml:space="preserve">6078/49, 6078/50, 6078/53, 6079/1, 6080, </w:t>
      </w:r>
      <w:r w:rsidR="00544BF5" w:rsidRPr="00685574">
        <w:rPr>
          <w:rFonts w:cs="Arial"/>
          <w:bCs/>
          <w:szCs w:val="22"/>
        </w:rPr>
        <w:t>6081,</w:t>
      </w:r>
      <w:r w:rsidR="00711300">
        <w:rPr>
          <w:rFonts w:cs="Arial"/>
          <w:bCs/>
          <w:szCs w:val="22"/>
        </w:rPr>
        <w:t xml:space="preserve"> 6082,</w:t>
      </w:r>
      <w:r w:rsidR="00544BF5" w:rsidRPr="00685574">
        <w:rPr>
          <w:rFonts w:cs="Arial"/>
          <w:bCs/>
          <w:szCs w:val="22"/>
        </w:rPr>
        <w:t xml:space="preserve"> 6083, 6125/183</w:t>
      </w:r>
      <w:r w:rsidR="00601B68">
        <w:rPr>
          <w:rFonts w:cs="Arial"/>
          <w:bCs/>
          <w:szCs w:val="22"/>
        </w:rPr>
        <w:t xml:space="preserve"> </w:t>
      </w:r>
      <w:r w:rsidR="00544BF5" w:rsidRPr="00685574">
        <w:rPr>
          <w:rFonts w:cs="Arial"/>
          <w:bCs/>
          <w:szCs w:val="22"/>
        </w:rPr>
        <w:t xml:space="preserve"> v k.</w:t>
      </w:r>
      <w:r w:rsidR="000E4E34">
        <w:rPr>
          <w:rFonts w:cs="Arial"/>
          <w:bCs/>
          <w:szCs w:val="22"/>
        </w:rPr>
        <w:t xml:space="preserve"> </w:t>
      </w:r>
      <w:proofErr w:type="spellStart"/>
      <w:r w:rsidR="00544BF5" w:rsidRPr="00685574">
        <w:rPr>
          <w:rFonts w:cs="Arial"/>
          <w:bCs/>
          <w:szCs w:val="22"/>
        </w:rPr>
        <w:t>ú.</w:t>
      </w:r>
      <w:proofErr w:type="spellEnd"/>
      <w:r w:rsidR="00544BF5" w:rsidRPr="00685574">
        <w:rPr>
          <w:rFonts w:cs="Arial"/>
          <w:bCs/>
          <w:szCs w:val="22"/>
        </w:rPr>
        <w:t xml:space="preserve"> Chomutov I, ve vlastnictví </w:t>
      </w:r>
      <w:r w:rsidR="00247677" w:rsidRPr="00685574">
        <w:rPr>
          <w:rFonts w:cs="Arial"/>
          <w:bCs/>
          <w:szCs w:val="22"/>
        </w:rPr>
        <w:t>Města C</w:t>
      </w:r>
      <w:r w:rsidR="00544BF5" w:rsidRPr="00685574">
        <w:rPr>
          <w:rFonts w:cs="Arial"/>
          <w:bCs/>
          <w:szCs w:val="22"/>
        </w:rPr>
        <w:t>homutov</w:t>
      </w:r>
      <w:r w:rsidR="00247677" w:rsidRPr="00685574">
        <w:rPr>
          <w:rFonts w:cs="Arial"/>
          <w:bCs/>
          <w:szCs w:val="22"/>
        </w:rPr>
        <w:t xml:space="preserve"> a pozemcích </w:t>
      </w:r>
      <w:r w:rsidR="00601B68">
        <w:rPr>
          <w:rFonts w:cs="Arial"/>
          <w:bCs/>
          <w:szCs w:val="22"/>
        </w:rPr>
        <w:t>6078/4, 6078/11, 6078/51, 6078/52, 6079/2, 6097/4, 6125/282, 6164/1</w:t>
      </w:r>
      <w:r w:rsidR="00391852">
        <w:rPr>
          <w:rFonts w:cs="Arial"/>
          <w:bCs/>
          <w:szCs w:val="22"/>
        </w:rPr>
        <w:t xml:space="preserve"> v k.</w:t>
      </w:r>
      <w:r w:rsidR="00443CE6">
        <w:rPr>
          <w:rFonts w:cs="Arial"/>
          <w:bCs/>
          <w:szCs w:val="22"/>
        </w:rPr>
        <w:t xml:space="preserve"> </w:t>
      </w:r>
      <w:proofErr w:type="spellStart"/>
      <w:r w:rsidR="00391852">
        <w:rPr>
          <w:rFonts w:cs="Arial"/>
          <w:bCs/>
          <w:szCs w:val="22"/>
        </w:rPr>
        <w:t>ú.</w:t>
      </w:r>
      <w:proofErr w:type="spellEnd"/>
      <w:r w:rsidR="00391852">
        <w:rPr>
          <w:rFonts w:cs="Arial"/>
          <w:bCs/>
          <w:szCs w:val="22"/>
        </w:rPr>
        <w:t xml:space="preserve"> Chomutov I ve vlastnictví </w:t>
      </w:r>
      <w:r w:rsidR="005F10B9">
        <w:rPr>
          <w:rFonts w:cs="Arial"/>
          <w:bCs/>
          <w:szCs w:val="22"/>
        </w:rPr>
        <w:t xml:space="preserve">ČR s právem hospodařit pro </w:t>
      </w:r>
      <w:r w:rsidR="00391852">
        <w:rPr>
          <w:rFonts w:cs="Arial"/>
          <w:bCs/>
          <w:szCs w:val="22"/>
        </w:rPr>
        <w:t xml:space="preserve">Povodí Ohře, kdy na </w:t>
      </w:r>
      <w:r w:rsidR="00071FD5">
        <w:rPr>
          <w:rFonts w:cs="Arial"/>
          <w:bCs/>
          <w:szCs w:val="22"/>
        </w:rPr>
        <w:t>pozem</w:t>
      </w:r>
      <w:r w:rsidR="000A74B1">
        <w:rPr>
          <w:rFonts w:cs="Arial"/>
          <w:bCs/>
          <w:szCs w:val="22"/>
        </w:rPr>
        <w:t>ku</w:t>
      </w:r>
      <w:r w:rsidR="00391852">
        <w:rPr>
          <w:rFonts w:cs="Arial"/>
          <w:bCs/>
          <w:szCs w:val="22"/>
        </w:rPr>
        <w:t xml:space="preserve"> p.</w:t>
      </w:r>
      <w:r w:rsidR="000E4E34">
        <w:rPr>
          <w:rFonts w:cs="Arial"/>
          <w:bCs/>
          <w:szCs w:val="22"/>
        </w:rPr>
        <w:t xml:space="preserve"> </w:t>
      </w:r>
      <w:r w:rsidR="00391852">
        <w:rPr>
          <w:rFonts w:cs="Arial"/>
          <w:bCs/>
          <w:szCs w:val="22"/>
        </w:rPr>
        <w:t xml:space="preserve">č. </w:t>
      </w:r>
      <w:r w:rsidR="00F26168">
        <w:rPr>
          <w:rFonts w:cs="Arial"/>
          <w:bCs/>
          <w:szCs w:val="22"/>
        </w:rPr>
        <w:t>6164/</w:t>
      </w:r>
      <w:r w:rsidR="00391852">
        <w:rPr>
          <w:rFonts w:cs="Arial"/>
          <w:bCs/>
          <w:szCs w:val="22"/>
        </w:rPr>
        <w:t>1</w:t>
      </w:r>
      <w:r w:rsidR="00071FD5">
        <w:rPr>
          <w:rFonts w:cs="Arial"/>
          <w:bCs/>
          <w:szCs w:val="22"/>
        </w:rPr>
        <w:t xml:space="preserve"> </w:t>
      </w:r>
      <w:r w:rsidR="00391852">
        <w:rPr>
          <w:rFonts w:cs="Arial"/>
          <w:bCs/>
          <w:szCs w:val="22"/>
        </w:rPr>
        <w:t xml:space="preserve">bude zřízeno věcné břemeno dle </w:t>
      </w:r>
      <w:r w:rsidR="00071FD5">
        <w:rPr>
          <w:rFonts w:cs="Arial"/>
          <w:bCs/>
          <w:szCs w:val="22"/>
        </w:rPr>
        <w:t xml:space="preserve">článku </w:t>
      </w:r>
      <w:r w:rsidR="00A72798">
        <w:rPr>
          <w:rFonts w:cs="Arial"/>
          <w:bCs/>
          <w:szCs w:val="22"/>
        </w:rPr>
        <w:t>I</w:t>
      </w:r>
      <w:r w:rsidR="00071FD5">
        <w:rPr>
          <w:rFonts w:cs="Arial"/>
          <w:bCs/>
          <w:szCs w:val="22"/>
        </w:rPr>
        <w:t>V</w:t>
      </w:r>
      <w:r w:rsidR="000E4E34">
        <w:rPr>
          <w:rFonts w:cs="Arial"/>
          <w:bCs/>
          <w:szCs w:val="22"/>
        </w:rPr>
        <w:t>.</w:t>
      </w:r>
      <w:r w:rsidR="00071FD5">
        <w:rPr>
          <w:rFonts w:cs="Arial"/>
          <w:bCs/>
          <w:szCs w:val="22"/>
        </w:rPr>
        <w:t xml:space="preserve"> této smlouvy. </w:t>
      </w:r>
    </w:p>
    <w:p w14:paraId="1AD51078" w14:textId="4569BB38" w:rsidR="00125234" w:rsidRDefault="00125234" w:rsidP="00E06939">
      <w:pPr>
        <w:pStyle w:val="Odstavecseseznamem"/>
        <w:numPr>
          <w:ilvl w:val="0"/>
          <w:numId w:val="6"/>
        </w:numPr>
        <w:ind w:left="426"/>
        <w:jc w:val="both"/>
        <w:rPr>
          <w:rFonts w:cs="Arial"/>
        </w:rPr>
      </w:pPr>
      <w:r>
        <w:rPr>
          <w:rFonts w:cs="Arial"/>
        </w:rPr>
        <w:t>Dílo bude realizovat Povodí Ohře na své náklady, a to prostřednictvím zhotovitele, kterého za tím účelem vybere.</w:t>
      </w:r>
    </w:p>
    <w:p w14:paraId="16DA4AEB" w14:textId="0DDFED0C" w:rsidR="002A196F" w:rsidRPr="002A196F" w:rsidRDefault="008D2CA1" w:rsidP="00E06939">
      <w:pPr>
        <w:pStyle w:val="Odstavecseseznamem"/>
        <w:numPr>
          <w:ilvl w:val="0"/>
          <w:numId w:val="6"/>
        </w:numPr>
        <w:ind w:left="426"/>
        <w:jc w:val="both"/>
        <w:rPr>
          <w:rFonts w:cs="Arial"/>
        </w:rPr>
      </w:pPr>
      <w:r>
        <w:rPr>
          <w:rFonts w:cs="Arial"/>
        </w:rPr>
        <w:t>Stavební objekt SO 04 - lávka</w:t>
      </w:r>
      <w:r w:rsidRPr="00F315CD">
        <w:rPr>
          <w:szCs w:val="22"/>
        </w:rPr>
        <w:t xml:space="preserve"> bude vybudován jako stavba dočasná na dobu 25 let</w:t>
      </w:r>
      <w:r>
        <w:rPr>
          <w:szCs w:val="22"/>
        </w:rPr>
        <w:t>, a nebude tak</w:t>
      </w:r>
      <w:r w:rsidRPr="00F315CD">
        <w:rPr>
          <w:szCs w:val="22"/>
        </w:rPr>
        <w:t xml:space="preserve"> součástí pozemků ve vla</w:t>
      </w:r>
      <w:r>
        <w:rPr>
          <w:szCs w:val="22"/>
        </w:rPr>
        <w:t xml:space="preserve">stnictví ČR s právem hospodařit pro Povodí Ohře. </w:t>
      </w:r>
    </w:p>
    <w:p w14:paraId="04403BB9" w14:textId="0A8AE781" w:rsidR="00F824EA" w:rsidRDefault="00F824EA" w:rsidP="00E06939">
      <w:pPr>
        <w:pStyle w:val="Odstavecseseznamem"/>
        <w:numPr>
          <w:ilvl w:val="0"/>
          <w:numId w:val="6"/>
        </w:numPr>
        <w:ind w:left="426"/>
        <w:jc w:val="both"/>
        <w:rPr>
          <w:rFonts w:cs="Arial"/>
        </w:rPr>
      </w:pPr>
      <w:r>
        <w:rPr>
          <w:rFonts w:cs="Arial"/>
        </w:rPr>
        <w:t xml:space="preserve">Stavební objekt SO 04 </w:t>
      </w:r>
      <w:r w:rsidR="00FD4F9C">
        <w:rPr>
          <w:rFonts w:cs="Arial"/>
        </w:rPr>
        <w:t>–</w:t>
      </w:r>
      <w:r>
        <w:rPr>
          <w:rFonts w:cs="Arial"/>
        </w:rPr>
        <w:t xml:space="preserve"> lávka</w:t>
      </w:r>
      <w:r w:rsidR="00FD4F9C">
        <w:rPr>
          <w:rFonts w:cs="Arial"/>
        </w:rPr>
        <w:t>,</w:t>
      </w:r>
      <w:r>
        <w:rPr>
          <w:rFonts w:cs="Arial"/>
        </w:rPr>
        <w:t xml:space="preserve"> </w:t>
      </w:r>
      <w:r>
        <w:rPr>
          <w:szCs w:val="22"/>
        </w:rPr>
        <w:t>bude vybudován Povodím Ohře v rámci stavby „</w:t>
      </w:r>
      <w:r w:rsidRPr="001128EE">
        <w:t>PPV</w:t>
      </w:r>
      <w:r>
        <w:t>,</w:t>
      </w:r>
      <w:r w:rsidRPr="001128EE">
        <w:t xml:space="preserve"> KP Zahradní – odkrytí koryta</w:t>
      </w:r>
      <w:r w:rsidR="00A13A6D">
        <w:t>“</w:t>
      </w:r>
      <w:r>
        <w:rPr>
          <w:szCs w:val="22"/>
        </w:rPr>
        <w:t xml:space="preserve"> jako </w:t>
      </w:r>
      <w:r w:rsidRPr="00F315CD">
        <w:rPr>
          <w:szCs w:val="22"/>
        </w:rPr>
        <w:t>vyvolaná investice</w:t>
      </w:r>
      <w:r w:rsidR="00FD4F9C">
        <w:rPr>
          <w:szCs w:val="22"/>
        </w:rPr>
        <w:t xml:space="preserve"> na jeho náklady</w:t>
      </w:r>
      <w:r w:rsidR="00F95B92">
        <w:rPr>
          <w:szCs w:val="22"/>
        </w:rPr>
        <w:t xml:space="preserve">. </w:t>
      </w:r>
      <w:r w:rsidR="008656F3">
        <w:rPr>
          <w:szCs w:val="22"/>
        </w:rPr>
        <w:t>M</w:t>
      </w:r>
      <w:r w:rsidR="00FD4F9C">
        <w:rPr>
          <w:szCs w:val="22"/>
        </w:rPr>
        <w:t>ěsto Chomutov</w:t>
      </w:r>
      <w:r w:rsidR="00146A45">
        <w:rPr>
          <w:szCs w:val="22"/>
        </w:rPr>
        <w:t xml:space="preserve">, </w:t>
      </w:r>
      <w:r w:rsidR="002A196F">
        <w:rPr>
          <w:szCs w:val="22"/>
        </w:rPr>
        <w:t xml:space="preserve">jako třetí strana </w:t>
      </w:r>
      <w:r w:rsidR="00146A45">
        <w:rPr>
          <w:szCs w:val="22"/>
        </w:rPr>
        <w:t>Smlouvy o dílo</w:t>
      </w:r>
      <w:r w:rsidR="002A196F">
        <w:rPr>
          <w:szCs w:val="22"/>
        </w:rPr>
        <w:t xml:space="preserve"> – nabyvatel lávky</w:t>
      </w:r>
      <w:r w:rsidR="00F95B92">
        <w:rPr>
          <w:szCs w:val="22"/>
        </w:rPr>
        <w:t>, bude namísto Povodí Ohře jako objednatele</w:t>
      </w:r>
      <w:r w:rsidR="006E2888">
        <w:rPr>
          <w:szCs w:val="22"/>
        </w:rPr>
        <w:t>,</w:t>
      </w:r>
      <w:r w:rsidR="00F95B92">
        <w:rPr>
          <w:szCs w:val="22"/>
        </w:rPr>
        <w:t xml:space="preserve"> ve smyslu ustanovení § 2599 zák. č. 89/2012 Sb., občanský zákoník, nabývat od počátku zahájení stavebních prací na tomto objektu </w:t>
      </w:r>
      <w:r w:rsidR="006E2888">
        <w:rPr>
          <w:szCs w:val="22"/>
        </w:rPr>
        <w:t>vlastnické právo k němu.</w:t>
      </w:r>
    </w:p>
    <w:p w14:paraId="02BEC6FD" w14:textId="18360A0F" w:rsidR="00125234" w:rsidRPr="00163D39" w:rsidRDefault="00FD072E" w:rsidP="00F315CD">
      <w:pPr>
        <w:pStyle w:val="Odstavecseseznamem"/>
        <w:numPr>
          <w:ilvl w:val="0"/>
          <w:numId w:val="6"/>
        </w:numPr>
        <w:ind w:left="426"/>
        <w:jc w:val="both"/>
        <w:rPr>
          <w:rFonts w:cs="Arial"/>
        </w:rPr>
      </w:pPr>
      <w:r w:rsidRPr="00163D39">
        <w:rPr>
          <w:rFonts w:cs="Arial"/>
        </w:rPr>
        <w:t>Dílo bude realizováno nejpozději do</w:t>
      </w:r>
      <w:r w:rsidR="00163D39">
        <w:rPr>
          <w:rFonts w:cs="Arial"/>
        </w:rPr>
        <w:t xml:space="preserve"> konce roku 2026.</w:t>
      </w:r>
    </w:p>
    <w:p w14:paraId="01C770A2" w14:textId="714C4DF1" w:rsidR="0095537F" w:rsidRDefault="0095537F" w:rsidP="00253430">
      <w:pPr>
        <w:jc w:val="both"/>
        <w:rPr>
          <w:rFonts w:cs="Arial"/>
        </w:rPr>
      </w:pPr>
    </w:p>
    <w:p w14:paraId="1757170E" w14:textId="031C3B59" w:rsidR="00DA042E" w:rsidRDefault="00DA042E" w:rsidP="00253430">
      <w:pPr>
        <w:jc w:val="both"/>
        <w:rPr>
          <w:rFonts w:cs="Arial"/>
        </w:rPr>
      </w:pPr>
    </w:p>
    <w:p w14:paraId="6D1D6ED7" w14:textId="77777777" w:rsidR="00DA042E" w:rsidRPr="0095537F" w:rsidRDefault="00DA042E" w:rsidP="00253430">
      <w:pPr>
        <w:jc w:val="both"/>
        <w:rPr>
          <w:rFonts w:cs="Arial"/>
        </w:rPr>
      </w:pPr>
    </w:p>
    <w:p w14:paraId="50C47142" w14:textId="10889FCD" w:rsidR="00854CD5" w:rsidRPr="001128EE" w:rsidRDefault="00854CD5" w:rsidP="001128EE">
      <w:pPr>
        <w:pStyle w:val="Nadpis1"/>
      </w:pPr>
      <w:r w:rsidRPr="001128EE">
        <w:t xml:space="preserve">Článek II. </w:t>
      </w:r>
    </w:p>
    <w:p w14:paraId="1B39CDD1" w14:textId="1DD2DB7A" w:rsidR="001D51E8" w:rsidRPr="008D7789" w:rsidRDefault="00FD4F9C" w:rsidP="008D3BC2">
      <w:pPr>
        <w:ind w:left="426" w:hanging="426"/>
        <w:jc w:val="center"/>
        <w:rPr>
          <w:rFonts w:cs="Arial"/>
          <w:b/>
        </w:rPr>
      </w:pPr>
      <w:r w:rsidRPr="008656F3">
        <w:rPr>
          <w:rFonts w:cs="Arial"/>
          <w:b/>
        </w:rPr>
        <w:t xml:space="preserve">Podmínky výstavby </w:t>
      </w:r>
      <w:r w:rsidRPr="00D540E5">
        <w:rPr>
          <w:rFonts w:cs="Arial"/>
          <w:b/>
        </w:rPr>
        <w:t xml:space="preserve">Stavebního objektu SO 04 a jeho převzetí </w:t>
      </w:r>
      <w:r w:rsidR="008656F3" w:rsidRPr="00D540E5">
        <w:rPr>
          <w:rFonts w:cs="Arial"/>
          <w:b/>
        </w:rPr>
        <w:t>městem Chomutov</w:t>
      </w:r>
    </w:p>
    <w:p w14:paraId="1399806D" w14:textId="77777777" w:rsidR="00610CF1" w:rsidRPr="008D7789" w:rsidRDefault="00610CF1" w:rsidP="008D3BC2">
      <w:pPr>
        <w:ind w:left="426" w:hanging="426"/>
        <w:jc w:val="center"/>
        <w:rPr>
          <w:rFonts w:cs="Arial"/>
          <w:b/>
        </w:rPr>
      </w:pPr>
    </w:p>
    <w:p w14:paraId="064883FD" w14:textId="77777777" w:rsidR="003318AC" w:rsidRDefault="003318AC" w:rsidP="003318AC">
      <w:pPr>
        <w:tabs>
          <w:tab w:val="left" w:pos="426"/>
        </w:tabs>
        <w:jc w:val="both"/>
        <w:rPr>
          <w:rFonts w:cs="Arial"/>
        </w:rPr>
      </w:pPr>
    </w:p>
    <w:p w14:paraId="2DB3D1A2" w14:textId="5AE91787" w:rsidR="00777C9F" w:rsidRDefault="00594849" w:rsidP="00E06939">
      <w:pPr>
        <w:numPr>
          <w:ilvl w:val="0"/>
          <w:numId w:val="15"/>
        </w:numPr>
        <w:tabs>
          <w:tab w:val="left" w:pos="426"/>
        </w:tabs>
        <w:spacing w:after="120"/>
        <w:ind w:left="425" w:hanging="425"/>
        <w:jc w:val="both"/>
        <w:rPr>
          <w:rFonts w:cs="Arial"/>
        </w:rPr>
      </w:pPr>
      <w:r w:rsidRPr="008E724A">
        <w:rPr>
          <w:rFonts w:cs="Arial"/>
        </w:rPr>
        <w:t>Stavební o</w:t>
      </w:r>
      <w:r w:rsidR="00F054E3" w:rsidRPr="008E724A">
        <w:rPr>
          <w:rFonts w:cs="Arial"/>
        </w:rPr>
        <w:t xml:space="preserve">bjekt </w:t>
      </w:r>
      <w:r w:rsidR="00621583" w:rsidRPr="008E724A">
        <w:rPr>
          <w:rFonts w:cs="Arial"/>
        </w:rPr>
        <w:t xml:space="preserve">SO </w:t>
      </w:r>
      <w:r w:rsidR="006828DC" w:rsidRPr="008E724A">
        <w:rPr>
          <w:rFonts w:cs="Arial"/>
        </w:rPr>
        <w:t>0</w:t>
      </w:r>
      <w:r w:rsidR="006828DC">
        <w:rPr>
          <w:rFonts w:cs="Arial"/>
        </w:rPr>
        <w:t>4</w:t>
      </w:r>
      <w:r w:rsidR="006828DC" w:rsidRPr="008E724A">
        <w:rPr>
          <w:rFonts w:cs="Arial"/>
        </w:rPr>
        <w:t xml:space="preserve"> </w:t>
      </w:r>
      <w:r w:rsidR="00621583" w:rsidRPr="008E724A">
        <w:rPr>
          <w:rFonts w:cs="Arial"/>
        </w:rPr>
        <w:t>(</w:t>
      </w:r>
      <w:r w:rsidR="00874DAF">
        <w:rPr>
          <w:rFonts w:cs="Arial"/>
        </w:rPr>
        <w:t>dále též jen „</w:t>
      </w:r>
      <w:r w:rsidR="00621583" w:rsidRPr="008E724A">
        <w:rPr>
          <w:rFonts w:cs="Arial"/>
        </w:rPr>
        <w:t>lávka</w:t>
      </w:r>
      <w:r w:rsidR="00874DAF">
        <w:rPr>
          <w:rFonts w:cs="Arial"/>
        </w:rPr>
        <w:t>“</w:t>
      </w:r>
      <w:r w:rsidR="00621583" w:rsidRPr="008E724A">
        <w:rPr>
          <w:rFonts w:cs="Arial"/>
        </w:rPr>
        <w:t xml:space="preserve">) </w:t>
      </w:r>
      <w:r w:rsidR="00F054E3" w:rsidRPr="008E724A">
        <w:rPr>
          <w:rFonts w:cs="Arial"/>
        </w:rPr>
        <w:t>bud</w:t>
      </w:r>
      <w:r w:rsidR="008E2B85">
        <w:rPr>
          <w:rFonts w:cs="Arial"/>
        </w:rPr>
        <w:t>e</w:t>
      </w:r>
      <w:r w:rsidR="005A7B57" w:rsidRPr="008E724A">
        <w:rPr>
          <w:rFonts w:cs="Arial"/>
        </w:rPr>
        <w:t xml:space="preserve"> </w:t>
      </w:r>
      <w:r w:rsidR="00E06939">
        <w:rPr>
          <w:rFonts w:cs="Arial"/>
        </w:rPr>
        <w:t xml:space="preserve">realizován podle projektové dokumentace </w:t>
      </w:r>
      <w:r w:rsidR="002D005A">
        <w:rPr>
          <w:rFonts w:cs="Arial"/>
        </w:rPr>
        <w:t>PPV, KP Zahradní – odkrytí koryta</w:t>
      </w:r>
      <w:r w:rsidR="00AF688A">
        <w:rPr>
          <w:rFonts w:cs="Arial"/>
        </w:rPr>
        <w:t>, číslo zakázky: VP 04-04/201</w:t>
      </w:r>
      <w:r w:rsidR="00163D39">
        <w:rPr>
          <w:rFonts w:cs="Arial"/>
        </w:rPr>
        <w:t>8</w:t>
      </w:r>
      <w:r w:rsidR="00E06939">
        <w:rPr>
          <w:rFonts w:cs="Arial"/>
        </w:rPr>
        <w:t xml:space="preserve"> zpracované</w:t>
      </w:r>
      <w:r w:rsidR="00AF688A">
        <w:rPr>
          <w:rFonts w:cs="Arial"/>
        </w:rPr>
        <w:t xml:space="preserve"> 07/2021</w:t>
      </w:r>
      <w:r w:rsidR="008656F3">
        <w:rPr>
          <w:rFonts w:cs="Arial"/>
        </w:rPr>
        <w:t>.</w:t>
      </w:r>
      <w:r w:rsidR="0023337C" w:rsidRPr="00163D39">
        <w:rPr>
          <w:rFonts w:cs="Arial"/>
          <w:lang w:eastAsia="cs-CZ"/>
        </w:rPr>
        <w:t xml:space="preserve"> </w:t>
      </w:r>
    </w:p>
    <w:p w14:paraId="3B388696" w14:textId="5D2CD383" w:rsidR="00D540E5" w:rsidRDefault="00D540E5" w:rsidP="00E06939">
      <w:pPr>
        <w:numPr>
          <w:ilvl w:val="0"/>
          <w:numId w:val="15"/>
        </w:numPr>
        <w:tabs>
          <w:tab w:val="left" w:pos="426"/>
        </w:tabs>
        <w:spacing w:after="120"/>
        <w:ind w:left="425" w:hanging="425"/>
        <w:jc w:val="both"/>
        <w:rPr>
          <w:rFonts w:cs="Arial"/>
        </w:rPr>
      </w:pPr>
      <w:r>
        <w:rPr>
          <w:rFonts w:cs="Arial"/>
        </w:rPr>
        <w:t>Smluvní strany sjednávají, že smlouva o dílo, podle níž bude Dílo prováděno, bude odpovídat vzoru smlouvy o dílo, který je přílohou této smlouvy o vzájemné spolupráci</w:t>
      </w:r>
      <w:r w:rsidR="002F7419">
        <w:rPr>
          <w:rFonts w:cs="Arial"/>
        </w:rPr>
        <w:t xml:space="preserve">, a Město Chomutov jako </w:t>
      </w:r>
      <w:r w:rsidR="00BF2EB0">
        <w:rPr>
          <w:rFonts w:cs="Arial"/>
        </w:rPr>
        <w:t>nabyvatel</w:t>
      </w:r>
      <w:r w:rsidR="002F7419">
        <w:rPr>
          <w:rFonts w:cs="Arial"/>
        </w:rPr>
        <w:t xml:space="preserve"> stavby lávky bude její smluvní stranou.</w:t>
      </w:r>
      <w:r>
        <w:rPr>
          <w:rFonts w:cs="Arial"/>
        </w:rPr>
        <w:t xml:space="preserve"> Nedojde-li k uzavření smlouvy o dílo nejpozději </w:t>
      </w:r>
      <w:r w:rsidRPr="009B36AD">
        <w:rPr>
          <w:rFonts w:cs="Arial"/>
        </w:rPr>
        <w:t xml:space="preserve">do </w:t>
      </w:r>
      <w:r w:rsidR="009B36AD">
        <w:rPr>
          <w:rFonts w:cs="Arial"/>
        </w:rPr>
        <w:t>12</w:t>
      </w:r>
      <w:r w:rsidR="00F96E63">
        <w:rPr>
          <w:rFonts w:cs="Arial"/>
        </w:rPr>
        <w:t xml:space="preserve"> </w:t>
      </w:r>
      <w:r w:rsidRPr="009B36AD">
        <w:rPr>
          <w:rFonts w:cs="Arial"/>
        </w:rPr>
        <w:t xml:space="preserve">měsíců </w:t>
      </w:r>
      <w:r>
        <w:rPr>
          <w:rFonts w:cs="Arial"/>
        </w:rPr>
        <w:t>od uzavření této smlouvy o vzájemné spolupráci, mají obě strany právo od této smlouvy bez sankcí odstoupit.</w:t>
      </w:r>
    </w:p>
    <w:p w14:paraId="22001939" w14:textId="59CC6EC4" w:rsidR="00D540E5" w:rsidRPr="00F315CD" w:rsidRDefault="00D540E5" w:rsidP="00E06939">
      <w:pPr>
        <w:numPr>
          <w:ilvl w:val="0"/>
          <w:numId w:val="15"/>
        </w:numPr>
        <w:tabs>
          <w:tab w:val="left" w:pos="426"/>
        </w:tabs>
        <w:spacing w:after="120"/>
        <w:ind w:left="425" w:hanging="425"/>
        <w:jc w:val="both"/>
        <w:rPr>
          <w:rFonts w:cs="Arial"/>
        </w:rPr>
      </w:pPr>
      <w:r>
        <w:rPr>
          <w:rFonts w:cs="Arial"/>
        </w:rPr>
        <w:lastRenderedPageBreak/>
        <w:t>Podmínkou pro akceptaci Díla</w:t>
      </w:r>
      <w:r w:rsidR="009E3943" w:rsidRPr="009E3943">
        <w:rPr>
          <w:rFonts w:cs="Arial"/>
        </w:rPr>
        <w:t xml:space="preserve"> </w:t>
      </w:r>
      <w:r w:rsidR="009E3943">
        <w:rPr>
          <w:rFonts w:cs="Arial"/>
        </w:rPr>
        <w:t>a pro podpis předávacího protokolu k Dílu</w:t>
      </w:r>
      <w:r>
        <w:rPr>
          <w:rFonts w:cs="Arial"/>
        </w:rPr>
        <w:t xml:space="preserve">, resp. </w:t>
      </w:r>
      <w:r w:rsidR="00220EEC">
        <w:rPr>
          <w:rFonts w:cs="Arial"/>
        </w:rPr>
        <w:t>Stavební</w:t>
      </w:r>
      <w:r w:rsidR="009E3943">
        <w:rPr>
          <w:rFonts w:cs="Arial"/>
        </w:rPr>
        <w:t>mu</w:t>
      </w:r>
      <w:r w:rsidR="00220EEC">
        <w:rPr>
          <w:rFonts w:cs="Arial"/>
        </w:rPr>
        <w:t xml:space="preserve"> objektu SO 04 – lávky</w:t>
      </w:r>
      <w:r w:rsidR="008A48A2">
        <w:rPr>
          <w:rFonts w:cs="Arial"/>
        </w:rPr>
        <w:t xml:space="preserve"> (dále též jen „předávací protokol“)</w:t>
      </w:r>
      <w:r w:rsidR="00220EEC">
        <w:rPr>
          <w:rFonts w:cs="Arial"/>
        </w:rPr>
        <w:t>, ze strany Povodí Ohře jako objednatele,</w:t>
      </w:r>
      <w:r w:rsidR="009E3943">
        <w:rPr>
          <w:rFonts w:cs="Arial"/>
        </w:rPr>
        <w:t xml:space="preserve"> </w:t>
      </w:r>
      <w:r w:rsidR="00220EEC">
        <w:rPr>
          <w:rFonts w:cs="Arial"/>
        </w:rPr>
        <w:t xml:space="preserve">je souhlas s akceptací SO 04 a podpis předávacího protokolu ze strany Města Chomutov. Bez toho nebude případné </w:t>
      </w:r>
      <w:r w:rsidR="009E3943">
        <w:rPr>
          <w:rFonts w:cs="Arial"/>
        </w:rPr>
        <w:t xml:space="preserve">předání a </w:t>
      </w:r>
      <w:r w:rsidR="00220EEC">
        <w:rPr>
          <w:rFonts w:cs="Arial"/>
        </w:rPr>
        <w:t xml:space="preserve">převzetí lávky považováno za řádné. Řádným předáním a převzetím SO 04 </w:t>
      </w:r>
      <w:r w:rsidR="009E3943">
        <w:rPr>
          <w:rFonts w:cs="Arial"/>
        </w:rPr>
        <w:t xml:space="preserve">ve smyslu smlouvy o dílo </w:t>
      </w:r>
      <w:r w:rsidR="00220EEC">
        <w:rPr>
          <w:rFonts w:cs="Arial"/>
        </w:rPr>
        <w:t xml:space="preserve">mezi zhotovitelem a Povodím Ohře jako objednatelem, </w:t>
      </w:r>
      <w:r w:rsidR="008A48A2">
        <w:rPr>
          <w:rFonts w:cs="Arial"/>
        </w:rPr>
        <w:t xml:space="preserve">za účasti Města Chomutov, </w:t>
      </w:r>
      <w:r w:rsidR="00220EEC">
        <w:rPr>
          <w:rFonts w:cs="Arial"/>
        </w:rPr>
        <w:t>přejde na Město Chomutov nebezpečí škody na</w:t>
      </w:r>
      <w:r w:rsidR="009E3943">
        <w:rPr>
          <w:rFonts w:cs="Arial"/>
        </w:rPr>
        <w:t xml:space="preserve"> SO 04 a též vlastnické právo k lávce</w:t>
      </w:r>
      <w:r w:rsidR="009E3943" w:rsidRPr="009E3943">
        <w:rPr>
          <w:rFonts w:cs="Arial"/>
        </w:rPr>
        <w:t xml:space="preserve"> </w:t>
      </w:r>
      <w:r w:rsidR="009E3943">
        <w:rPr>
          <w:rFonts w:cs="Arial"/>
        </w:rPr>
        <w:t xml:space="preserve">v plném rozsahu, </w:t>
      </w:r>
      <w:r w:rsidR="00F95B92">
        <w:rPr>
          <w:rFonts w:cs="Arial"/>
        </w:rPr>
        <w:t>nestalo-li se tak již</w:t>
      </w:r>
      <w:r w:rsidR="009E3943">
        <w:rPr>
          <w:rFonts w:cs="Arial"/>
        </w:rPr>
        <w:t xml:space="preserve"> dříve.</w:t>
      </w:r>
    </w:p>
    <w:p w14:paraId="16895B81" w14:textId="051E3C54" w:rsidR="001E3EEB" w:rsidRDefault="00874DAF" w:rsidP="00E06939">
      <w:pPr>
        <w:numPr>
          <w:ilvl w:val="0"/>
          <w:numId w:val="15"/>
        </w:numPr>
        <w:tabs>
          <w:tab w:val="left" w:pos="426"/>
        </w:tabs>
        <w:spacing w:after="120"/>
        <w:ind w:left="425" w:hanging="425"/>
        <w:jc w:val="both"/>
        <w:rPr>
          <w:rFonts w:cs="Arial"/>
        </w:rPr>
      </w:pPr>
      <w:r>
        <w:rPr>
          <w:rFonts w:cs="Arial"/>
          <w:lang w:eastAsia="cs-CZ"/>
        </w:rPr>
        <w:t>Před</w:t>
      </w:r>
      <w:r w:rsidR="001E3EEB">
        <w:rPr>
          <w:rFonts w:cs="Arial"/>
          <w:lang w:eastAsia="cs-CZ"/>
        </w:rPr>
        <w:t> </w:t>
      </w:r>
      <w:r w:rsidR="005F10B9">
        <w:rPr>
          <w:rFonts w:cs="Arial"/>
          <w:lang w:eastAsia="cs-CZ"/>
        </w:rPr>
        <w:t>podpisem předávacího protokolu</w:t>
      </w:r>
      <w:r>
        <w:rPr>
          <w:rFonts w:cs="Arial"/>
          <w:lang w:eastAsia="cs-CZ"/>
        </w:rPr>
        <w:t xml:space="preserve"> lávky</w:t>
      </w:r>
      <w:r w:rsidR="001E3EEB">
        <w:rPr>
          <w:rFonts w:cs="Arial"/>
          <w:lang w:eastAsia="cs-CZ"/>
        </w:rPr>
        <w:t xml:space="preserve"> je Povodí Ohře povinno </w:t>
      </w:r>
      <w:r w:rsidR="00777C9F">
        <w:rPr>
          <w:rFonts w:cs="Arial"/>
          <w:lang w:eastAsia="cs-CZ"/>
        </w:rPr>
        <w:t xml:space="preserve">Městu Chomutov </w:t>
      </w:r>
      <w:r w:rsidR="001E3EEB">
        <w:rPr>
          <w:rFonts w:cs="Arial"/>
          <w:lang w:eastAsia="cs-CZ"/>
        </w:rPr>
        <w:t>předložit</w:t>
      </w:r>
      <w:r w:rsidR="00777C9F">
        <w:rPr>
          <w:rFonts w:cs="Arial"/>
          <w:lang w:eastAsia="cs-CZ"/>
        </w:rPr>
        <w:t>:</w:t>
      </w:r>
    </w:p>
    <w:p w14:paraId="5C7C175F" w14:textId="13087893" w:rsidR="00B34D1A" w:rsidRPr="00C77D4F" w:rsidRDefault="00777C9F" w:rsidP="00B34D1A">
      <w:pPr>
        <w:pStyle w:val="Odstavecseseznamem"/>
        <w:numPr>
          <w:ilvl w:val="1"/>
          <w:numId w:val="15"/>
        </w:numPr>
        <w:suppressAutoHyphens w:val="0"/>
        <w:ind w:left="851"/>
        <w:jc w:val="both"/>
        <w:rPr>
          <w:szCs w:val="22"/>
        </w:rPr>
      </w:pPr>
      <w:r w:rsidRPr="009A68CD">
        <w:rPr>
          <w:bCs/>
          <w:szCs w:val="22"/>
        </w:rPr>
        <w:t>Dokumentaci skutečného provedení</w:t>
      </w:r>
      <w:r>
        <w:rPr>
          <w:bCs/>
          <w:szCs w:val="22"/>
        </w:rPr>
        <w:t xml:space="preserve"> </w:t>
      </w:r>
      <w:r w:rsidRPr="009A68CD">
        <w:rPr>
          <w:bCs/>
          <w:szCs w:val="22"/>
        </w:rPr>
        <w:t xml:space="preserve">stavby lávky (došlo-li k odchylkám proti povolení stavby nebo ověřené projektové dokumentaci) ověřenou autorizovanou osobou v oboru dopravních staveb a </w:t>
      </w:r>
      <w:r w:rsidRPr="009A68CD">
        <w:rPr>
          <w:szCs w:val="22"/>
        </w:rPr>
        <w:t>osobou s osvědčením v oboru mosty a inženýrské stavby</w:t>
      </w:r>
      <w:r w:rsidRPr="009A68CD">
        <w:rPr>
          <w:bCs/>
          <w:szCs w:val="22"/>
        </w:rPr>
        <w:t>.</w:t>
      </w:r>
    </w:p>
    <w:p w14:paraId="55307B49" w14:textId="047D555A" w:rsidR="00B34D1A" w:rsidRPr="00C77D4F" w:rsidRDefault="00A22AE8" w:rsidP="00C77D4F">
      <w:pPr>
        <w:pStyle w:val="Odstavecseseznamem"/>
        <w:numPr>
          <w:ilvl w:val="1"/>
          <w:numId w:val="15"/>
        </w:numPr>
        <w:suppressAutoHyphens w:val="0"/>
        <w:ind w:left="851"/>
        <w:jc w:val="both"/>
        <w:rPr>
          <w:szCs w:val="22"/>
        </w:rPr>
      </w:pPr>
      <w:r w:rsidRPr="00C77D4F">
        <w:rPr>
          <w:szCs w:val="22"/>
        </w:rPr>
        <w:t>Dok</w:t>
      </w:r>
      <w:r w:rsidR="00B34D1A" w:rsidRPr="00C77D4F">
        <w:rPr>
          <w:szCs w:val="22"/>
        </w:rPr>
        <w:t>u</w:t>
      </w:r>
      <w:r w:rsidRPr="00C77D4F">
        <w:rPr>
          <w:szCs w:val="22"/>
        </w:rPr>
        <w:t>mentac</w:t>
      </w:r>
      <w:r w:rsidR="002F7419">
        <w:rPr>
          <w:szCs w:val="22"/>
        </w:rPr>
        <w:t>i</w:t>
      </w:r>
      <w:r w:rsidRPr="00C77D4F">
        <w:rPr>
          <w:szCs w:val="22"/>
        </w:rPr>
        <w:t xml:space="preserve"> geodetického zaměření skutečného provedení </w:t>
      </w:r>
      <w:r w:rsidR="008E233F" w:rsidRPr="00825ABB">
        <w:rPr>
          <w:szCs w:val="22"/>
        </w:rPr>
        <w:t>objektu SO 04 – lávka</w:t>
      </w:r>
    </w:p>
    <w:p w14:paraId="4FF2DDCC" w14:textId="77777777" w:rsidR="00B34D1A" w:rsidRDefault="00777C9F" w:rsidP="00B34D1A">
      <w:pPr>
        <w:pStyle w:val="Odstavecseseznamem"/>
        <w:numPr>
          <w:ilvl w:val="1"/>
          <w:numId w:val="15"/>
        </w:numPr>
        <w:suppressAutoHyphens w:val="0"/>
        <w:ind w:left="851"/>
        <w:jc w:val="both"/>
        <w:rPr>
          <w:bCs/>
          <w:szCs w:val="22"/>
        </w:rPr>
      </w:pPr>
      <w:r w:rsidRPr="006A1B4F">
        <w:rPr>
          <w:bCs/>
          <w:szCs w:val="22"/>
        </w:rPr>
        <w:t>Doklady prokazující shodu vlastností použitých výrobků s požadavky na stavby (§ 156 stavebního zákona).</w:t>
      </w:r>
    </w:p>
    <w:p w14:paraId="17E5B08E" w14:textId="10E6FCDB" w:rsidR="00B34D1A" w:rsidRPr="00C77D4F" w:rsidRDefault="00D31BF4" w:rsidP="00C77D4F">
      <w:pPr>
        <w:pStyle w:val="Odstavecseseznamem"/>
        <w:numPr>
          <w:ilvl w:val="1"/>
          <w:numId w:val="15"/>
        </w:numPr>
        <w:suppressAutoHyphens w:val="0"/>
        <w:ind w:left="851"/>
        <w:jc w:val="both"/>
        <w:rPr>
          <w:bCs/>
          <w:szCs w:val="22"/>
        </w:rPr>
      </w:pPr>
      <w:r>
        <w:rPr>
          <w:bCs/>
          <w:szCs w:val="22"/>
        </w:rPr>
        <w:t xml:space="preserve">Ověřenou kopii </w:t>
      </w:r>
      <w:r w:rsidR="00B34D1A" w:rsidRPr="00C77D4F">
        <w:rPr>
          <w:bCs/>
          <w:szCs w:val="22"/>
        </w:rPr>
        <w:t>stavebního deníku stavby</w:t>
      </w:r>
      <w:r w:rsidR="00F96E63">
        <w:rPr>
          <w:bCs/>
          <w:color w:val="FF0000"/>
          <w:szCs w:val="22"/>
        </w:rPr>
        <w:t xml:space="preserve"> </w:t>
      </w:r>
      <w:r w:rsidR="00E00985" w:rsidRPr="00825ABB">
        <w:rPr>
          <w:bCs/>
          <w:szCs w:val="22"/>
        </w:rPr>
        <w:t>objektu SO 04 - lávka</w:t>
      </w:r>
    </w:p>
    <w:p w14:paraId="3DA49A9A" w14:textId="2F3157F7" w:rsidR="00DB54EE" w:rsidRDefault="00DB54EE" w:rsidP="003C28D7">
      <w:pPr>
        <w:pStyle w:val="Odstavecseseznamem"/>
        <w:numPr>
          <w:ilvl w:val="1"/>
          <w:numId w:val="15"/>
        </w:numPr>
        <w:suppressAutoHyphens w:val="0"/>
        <w:ind w:left="851"/>
        <w:jc w:val="both"/>
        <w:rPr>
          <w:szCs w:val="22"/>
        </w:rPr>
      </w:pPr>
      <w:r>
        <w:rPr>
          <w:szCs w:val="22"/>
        </w:rPr>
        <w:t xml:space="preserve">Kopii předávacího protokolu o převzetí lávky Povodím Ohře od zhotovitele díla </w:t>
      </w:r>
    </w:p>
    <w:p w14:paraId="5E63D1D4" w14:textId="45D92128" w:rsidR="00D56F06" w:rsidRPr="0055590D" w:rsidRDefault="00D56F06" w:rsidP="0055590D">
      <w:pPr>
        <w:pStyle w:val="Odstavecseseznamem"/>
        <w:numPr>
          <w:ilvl w:val="1"/>
          <w:numId w:val="15"/>
        </w:numPr>
        <w:suppressAutoHyphens w:val="0"/>
        <w:ind w:left="851"/>
        <w:jc w:val="both"/>
        <w:rPr>
          <w:szCs w:val="22"/>
        </w:rPr>
      </w:pPr>
      <w:r w:rsidRPr="0055590D">
        <w:rPr>
          <w:szCs w:val="22"/>
        </w:rPr>
        <w:t>Fotodokumentace stavby</w:t>
      </w:r>
      <w:r w:rsidR="002F7419" w:rsidRPr="0055590D">
        <w:rPr>
          <w:szCs w:val="22"/>
        </w:rPr>
        <w:t xml:space="preserve"> lávky</w:t>
      </w:r>
    </w:p>
    <w:p w14:paraId="33355B3B" w14:textId="0BDFA675" w:rsidR="002F7419" w:rsidRDefault="002F7419" w:rsidP="002F7419">
      <w:pPr>
        <w:pStyle w:val="Odstavecseseznamem"/>
        <w:numPr>
          <w:ilvl w:val="1"/>
          <w:numId w:val="15"/>
        </w:numPr>
        <w:suppressAutoHyphens w:val="0"/>
        <w:ind w:left="851"/>
        <w:jc w:val="both"/>
        <w:rPr>
          <w:szCs w:val="22"/>
        </w:rPr>
      </w:pPr>
      <w:r>
        <w:rPr>
          <w:bCs/>
          <w:szCs w:val="22"/>
        </w:rPr>
        <w:t>Z</w:t>
      </w:r>
      <w:r w:rsidRPr="00B6588C">
        <w:rPr>
          <w:bCs/>
          <w:szCs w:val="22"/>
        </w:rPr>
        <w:t>pracovaný</w:t>
      </w:r>
      <w:r>
        <w:rPr>
          <w:szCs w:val="22"/>
        </w:rPr>
        <w:t xml:space="preserve"> a potvrzený mostní list osobou s osvědčením v oboru mosty a inženýrské stavby</w:t>
      </w:r>
    </w:p>
    <w:p w14:paraId="35D9DA17" w14:textId="7BE9F9C5" w:rsidR="002F7419" w:rsidRDefault="002F7419" w:rsidP="002F7419">
      <w:pPr>
        <w:pStyle w:val="Odstavecseseznamem"/>
        <w:numPr>
          <w:ilvl w:val="1"/>
          <w:numId w:val="15"/>
        </w:numPr>
        <w:suppressAutoHyphens w:val="0"/>
        <w:ind w:left="851"/>
        <w:jc w:val="both"/>
        <w:rPr>
          <w:szCs w:val="22"/>
        </w:rPr>
      </w:pPr>
      <w:r>
        <w:rPr>
          <w:szCs w:val="22"/>
        </w:rPr>
        <w:t>Z</w:t>
      </w:r>
      <w:r w:rsidRPr="003B6343">
        <w:rPr>
          <w:szCs w:val="22"/>
        </w:rPr>
        <w:t xml:space="preserve">pracovaný a potvrzený protokol o </w:t>
      </w:r>
      <w:r w:rsidR="0055590D">
        <w:rPr>
          <w:szCs w:val="22"/>
        </w:rPr>
        <w:t>hlavní</w:t>
      </w:r>
      <w:r w:rsidR="0055590D" w:rsidRPr="003B6343">
        <w:rPr>
          <w:szCs w:val="22"/>
        </w:rPr>
        <w:t xml:space="preserve"> </w:t>
      </w:r>
      <w:r w:rsidRPr="003B6343">
        <w:rPr>
          <w:szCs w:val="22"/>
        </w:rPr>
        <w:t>mostní prohlídce</w:t>
      </w:r>
      <w:r w:rsidR="0055590D">
        <w:rPr>
          <w:szCs w:val="22"/>
        </w:rPr>
        <w:t xml:space="preserve"> v souladu s ČSN 73 6221</w:t>
      </w:r>
      <w:r w:rsidRPr="003B6343">
        <w:rPr>
          <w:szCs w:val="22"/>
        </w:rPr>
        <w:t xml:space="preserve"> osobou s osvědčením v oboru mosty a inženýrské stavby</w:t>
      </w:r>
    </w:p>
    <w:p w14:paraId="703930F8" w14:textId="24DBC83F" w:rsidR="00D56F06" w:rsidRDefault="00B26609" w:rsidP="00D56F06">
      <w:pPr>
        <w:pStyle w:val="Odstavecseseznamem"/>
        <w:suppressAutoHyphens w:val="0"/>
        <w:ind w:left="851"/>
        <w:jc w:val="both"/>
        <w:rPr>
          <w:szCs w:val="22"/>
        </w:rPr>
      </w:pPr>
      <w:r w:rsidDel="00B26609">
        <w:rPr>
          <w:szCs w:val="22"/>
        </w:rPr>
        <w:t xml:space="preserve"> </w:t>
      </w:r>
      <w:r w:rsidR="00874DAF">
        <w:rPr>
          <w:bCs/>
          <w:szCs w:val="22"/>
        </w:rPr>
        <w:t>to v</w:t>
      </w:r>
      <w:r w:rsidR="00874DAF" w:rsidRPr="006A1B4F">
        <w:rPr>
          <w:bCs/>
          <w:szCs w:val="22"/>
        </w:rPr>
        <w:t xml:space="preserve">še ve </w:t>
      </w:r>
      <w:r w:rsidR="00874DAF" w:rsidRPr="006A1B4F">
        <w:rPr>
          <w:szCs w:val="22"/>
        </w:rPr>
        <w:t>2 pís</w:t>
      </w:r>
      <w:r w:rsidR="00874DAF">
        <w:rPr>
          <w:szCs w:val="22"/>
        </w:rPr>
        <w:t>em</w:t>
      </w:r>
      <w:r w:rsidR="00874DAF" w:rsidRPr="006A1B4F">
        <w:rPr>
          <w:szCs w:val="22"/>
        </w:rPr>
        <w:t>ných vyhotoveních a 2x na CD nosiči (</w:t>
      </w:r>
      <w:proofErr w:type="spellStart"/>
      <w:r w:rsidR="00874DAF" w:rsidRPr="006A1B4F">
        <w:rPr>
          <w:szCs w:val="22"/>
        </w:rPr>
        <w:t>dwg</w:t>
      </w:r>
      <w:proofErr w:type="spellEnd"/>
      <w:r w:rsidR="00874DAF" w:rsidRPr="006A1B4F">
        <w:rPr>
          <w:szCs w:val="22"/>
        </w:rPr>
        <w:t xml:space="preserve">. a </w:t>
      </w:r>
      <w:proofErr w:type="spellStart"/>
      <w:r w:rsidR="00874DAF" w:rsidRPr="006A1B4F">
        <w:rPr>
          <w:szCs w:val="22"/>
        </w:rPr>
        <w:t>pdf</w:t>
      </w:r>
      <w:proofErr w:type="spellEnd"/>
      <w:r w:rsidR="00874DAF" w:rsidRPr="006A1B4F">
        <w:rPr>
          <w:szCs w:val="22"/>
        </w:rPr>
        <w:t>.</w:t>
      </w:r>
      <w:r w:rsidR="00874DAF">
        <w:rPr>
          <w:szCs w:val="22"/>
        </w:rPr>
        <w:t xml:space="preserve"> – v </w:t>
      </w:r>
      <w:r w:rsidR="00874DAF" w:rsidRPr="000D101E">
        <w:rPr>
          <w:rFonts w:eastAsia="Arial CE" w:cs="Arial"/>
          <w:szCs w:val="22"/>
        </w:rPr>
        <w:t>editovatelných formátech</w:t>
      </w:r>
      <w:r w:rsidR="00874DAF">
        <w:rPr>
          <w:rFonts w:eastAsia="Arial CE" w:cs="Arial"/>
          <w:szCs w:val="22"/>
        </w:rPr>
        <w:t xml:space="preserve"> pouze</w:t>
      </w:r>
      <w:r w:rsidR="00874DAF" w:rsidRPr="000D101E">
        <w:rPr>
          <w:rFonts w:eastAsia="Arial CE" w:cs="Arial"/>
          <w:szCs w:val="22"/>
        </w:rPr>
        <w:t xml:space="preserve"> pro potřeby objednatele</w:t>
      </w:r>
      <w:r w:rsidR="00874DAF" w:rsidRPr="006A1B4F">
        <w:rPr>
          <w:szCs w:val="22"/>
        </w:rPr>
        <w:t>)</w:t>
      </w:r>
      <w:r w:rsidR="008E233F">
        <w:rPr>
          <w:szCs w:val="22"/>
        </w:rPr>
        <w:t xml:space="preserve"> </w:t>
      </w:r>
    </w:p>
    <w:p w14:paraId="1AB60619" w14:textId="31EFFCE5" w:rsidR="00D56F06" w:rsidRPr="00D56F06" w:rsidRDefault="002F7ECC" w:rsidP="009C52EF">
      <w:pPr>
        <w:suppressAutoHyphens w:val="0"/>
        <w:jc w:val="both"/>
        <w:rPr>
          <w:szCs w:val="22"/>
        </w:rPr>
      </w:pPr>
      <w:r>
        <w:rPr>
          <w:szCs w:val="22"/>
        </w:rPr>
        <w:t xml:space="preserve"> </w:t>
      </w:r>
    </w:p>
    <w:p w14:paraId="38EB02B0" w14:textId="2A0A0496" w:rsidR="00B71F69" w:rsidRPr="00DA5B00" w:rsidRDefault="00DA5B00" w:rsidP="004A698F">
      <w:pPr>
        <w:numPr>
          <w:ilvl w:val="0"/>
          <w:numId w:val="15"/>
        </w:numPr>
        <w:tabs>
          <w:tab w:val="left" w:pos="426"/>
        </w:tabs>
        <w:spacing w:after="120"/>
        <w:ind w:left="425" w:hanging="425"/>
        <w:jc w:val="both"/>
        <w:rPr>
          <w:rFonts w:cs="Arial"/>
        </w:rPr>
      </w:pPr>
      <w:r w:rsidRPr="00DA5B00">
        <w:rPr>
          <w:rFonts w:cs="Arial"/>
        </w:rPr>
        <w:t xml:space="preserve">Povodí Ohře je povinno zajistit následně kolaudaci </w:t>
      </w:r>
      <w:r w:rsidR="00157229">
        <w:rPr>
          <w:rFonts w:cs="Arial"/>
        </w:rPr>
        <w:t>SO 04, a to</w:t>
      </w:r>
      <w:r w:rsidRPr="00DA5B00">
        <w:rPr>
          <w:rFonts w:cs="Arial"/>
        </w:rPr>
        <w:t xml:space="preserve"> nejpozději do </w:t>
      </w:r>
      <w:r w:rsidR="0089011C">
        <w:rPr>
          <w:rFonts w:cs="Arial"/>
        </w:rPr>
        <w:t>4</w:t>
      </w:r>
      <w:r w:rsidRPr="00DA5B00">
        <w:rPr>
          <w:rFonts w:cs="Arial"/>
        </w:rPr>
        <w:t xml:space="preserve"> měsíců </w:t>
      </w:r>
      <w:r w:rsidR="0089011C">
        <w:rPr>
          <w:rFonts w:cs="Arial"/>
        </w:rPr>
        <w:t xml:space="preserve">od </w:t>
      </w:r>
      <w:r w:rsidR="0089011C" w:rsidRPr="008E6F32">
        <w:t>převzetí dokončeného díla</w:t>
      </w:r>
      <w:r w:rsidR="0089011C">
        <w:t xml:space="preserve"> vč. veškerých dokladů od zhotovitele</w:t>
      </w:r>
      <w:r w:rsidR="0023443B">
        <w:t xml:space="preserve"> akce</w:t>
      </w:r>
      <w:r w:rsidR="0089011C" w:rsidRPr="008E6F32">
        <w:t xml:space="preserve"> </w:t>
      </w:r>
      <w:r w:rsidR="0089011C">
        <w:rPr>
          <w:rFonts w:cs="Arial"/>
        </w:rPr>
        <w:t>P</w:t>
      </w:r>
      <w:r w:rsidR="0023443B">
        <w:rPr>
          <w:rFonts w:cs="Arial"/>
        </w:rPr>
        <w:t>P</w:t>
      </w:r>
      <w:r w:rsidR="0089011C">
        <w:rPr>
          <w:rFonts w:cs="Arial"/>
        </w:rPr>
        <w:t>V,</w:t>
      </w:r>
      <w:r w:rsidR="002D67FF">
        <w:rPr>
          <w:rFonts w:cs="Arial"/>
        </w:rPr>
        <w:t xml:space="preserve"> KP</w:t>
      </w:r>
      <w:r w:rsidR="0089011C">
        <w:rPr>
          <w:rFonts w:cs="Arial"/>
        </w:rPr>
        <w:t xml:space="preserve"> </w:t>
      </w:r>
      <w:proofErr w:type="gramStart"/>
      <w:r w:rsidR="0089011C">
        <w:rPr>
          <w:rFonts w:cs="Arial"/>
        </w:rPr>
        <w:t>Zahradní</w:t>
      </w:r>
      <w:r w:rsidR="002D67FF">
        <w:rPr>
          <w:rFonts w:cs="Arial"/>
        </w:rPr>
        <w:t xml:space="preserve"> </w:t>
      </w:r>
      <w:r w:rsidR="0089011C">
        <w:rPr>
          <w:rFonts w:cs="Arial"/>
        </w:rPr>
        <w:t xml:space="preserve"> –</w:t>
      </w:r>
      <w:proofErr w:type="gramEnd"/>
      <w:r w:rsidR="0089011C">
        <w:rPr>
          <w:rFonts w:cs="Arial"/>
        </w:rPr>
        <w:t xml:space="preserve"> dokrytí koryta </w:t>
      </w:r>
      <w:r w:rsidRPr="00DA5B00">
        <w:rPr>
          <w:rFonts w:cs="Arial"/>
        </w:rPr>
        <w:t xml:space="preserve">dle smlouvy o dílo, a ve stejné lhůtě předat Městu Chomutov ověřenou </w:t>
      </w:r>
      <w:r w:rsidRPr="00DA5B00">
        <w:rPr>
          <w:bCs/>
          <w:szCs w:val="22"/>
        </w:rPr>
        <w:t>kopii kolaudačního souhlasu nebo rozhodnutí s vyznačenou doložkou nabytí právní moci</w:t>
      </w:r>
      <w:r>
        <w:rPr>
          <w:bCs/>
          <w:szCs w:val="22"/>
        </w:rPr>
        <w:t xml:space="preserve">. V případě nesplnění této povinnosti </w:t>
      </w:r>
      <w:r w:rsidR="00307196">
        <w:rPr>
          <w:bCs/>
          <w:szCs w:val="22"/>
        </w:rPr>
        <w:t xml:space="preserve">ani v dodatečné přiměřené lhůtě po výzvě Města Chomutova </w:t>
      </w:r>
      <w:r>
        <w:rPr>
          <w:bCs/>
          <w:szCs w:val="22"/>
        </w:rPr>
        <w:t xml:space="preserve">a nedohodnou-li se strany jinak, </w:t>
      </w:r>
      <w:r>
        <w:rPr>
          <w:rFonts w:cs="Arial"/>
        </w:rPr>
        <w:t xml:space="preserve">má Město Chomutov </w:t>
      </w:r>
      <w:r w:rsidR="00307196">
        <w:rPr>
          <w:rFonts w:cs="Arial"/>
        </w:rPr>
        <w:t xml:space="preserve">vůči Povodí Ohře </w:t>
      </w:r>
      <w:r>
        <w:rPr>
          <w:rFonts w:cs="Arial"/>
        </w:rPr>
        <w:t xml:space="preserve">právo </w:t>
      </w:r>
      <w:r w:rsidR="00326163">
        <w:rPr>
          <w:rFonts w:cs="Arial"/>
        </w:rPr>
        <w:t xml:space="preserve">na náhradu </w:t>
      </w:r>
      <w:r w:rsidR="00307196">
        <w:rPr>
          <w:rFonts w:cs="Arial"/>
        </w:rPr>
        <w:t>veškeré újmy, která mu tím může vzniknout, včetně práva na náhradu nákladů na případnou samostatnou kolaudaci lávky, na její stavební úpravy, budou-li pro kolaudaci nezbytné, a na případnou demolici lávky, pokud se pro ni Město Chomutov rozhodne</w:t>
      </w:r>
      <w:r w:rsidR="00157229">
        <w:rPr>
          <w:rFonts w:cs="Arial"/>
        </w:rPr>
        <w:t>.</w:t>
      </w:r>
      <w:r w:rsidRPr="00DA5B00">
        <w:rPr>
          <w:rFonts w:cs="Arial"/>
        </w:rPr>
        <w:t xml:space="preserve"> </w:t>
      </w:r>
    </w:p>
    <w:p w14:paraId="72386980" w14:textId="1D322014" w:rsidR="003010A2" w:rsidRDefault="003010A2" w:rsidP="00F86DC1">
      <w:pPr>
        <w:tabs>
          <w:tab w:val="left" w:pos="426"/>
        </w:tabs>
        <w:spacing w:after="120"/>
        <w:jc w:val="both"/>
        <w:rPr>
          <w:rFonts w:cs="Arial"/>
        </w:rPr>
      </w:pPr>
    </w:p>
    <w:p w14:paraId="27054DF3" w14:textId="77777777" w:rsidR="00DA042E" w:rsidRDefault="00DA042E" w:rsidP="00F86DC1">
      <w:pPr>
        <w:tabs>
          <w:tab w:val="left" w:pos="426"/>
        </w:tabs>
        <w:spacing w:after="120"/>
        <w:jc w:val="both"/>
        <w:rPr>
          <w:rFonts w:cs="Arial"/>
        </w:rPr>
      </w:pPr>
    </w:p>
    <w:p w14:paraId="561DDA82" w14:textId="6C80484D" w:rsidR="00104288" w:rsidRPr="001128EE" w:rsidRDefault="00104288" w:rsidP="001128EE">
      <w:pPr>
        <w:pStyle w:val="Nadpis1"/>
      </w:pPr>
      <w:r w:rsidRPr="001128EE">
        <w:t>Čl</w:t>
      </w:r>
      <w:r w:rsidR="001128EE" w:rsidRPr="001128EE">
        <w:t>ánek</w:t>
      </w:r>
      <w:r w:rsidRPr="001128EE">
        <w:t xml:space="preserve">. </w:t>
      </w:r>
      <w:r w:rsidR="00A72798">
        <w:t>III</w:t>
      </w:r>
      <w:r w:rsidRPr="001128EE">
        <w:t xml:space="preserve">. </w:t>
      </w:r>
    </w:p>
    <w:p w14:paraId="5254803F" w14:textId="0B505F44" w:rsidR="00104288" w:rsidRPr="001128EE" w:rsidRDefault="0018384A" w:rsidP="001128EE">
      <w:pPr>
        <w:tabs>
          <w:tab w:val="left" w:pos="426"/>
        </w:tabs>
        <w:ind w:left="426" w:hanging="426"/>
        <w:jc w:val="center"/>
        <w:rPr>
          <w:rFonts w:cs="Arial"/>
          <w:b/>
        </w:rPr>
      </w:pPr>
      <w:r>
        <w:rPr>
          <w:rFonts w:cs="Arial"/>
          <w:b/>
        </w:rPr>
        <w:t>Z</w:t>
      </w:r>
      <w:r w:rsidR="0093188E">
        <w:rPr>
          <w:rFonts w:cs="Arial"/>
          <w:b/>
        </w:rPr>
        <w:t>ávazky smluvních stran</w:t>
      </w:r>
      <w:r>
        <w:rPr>
          <w:rFonts w:cs="Arial"/>
          <w:b/>
        </w:rPr>
        <w:t xml:space="preserve"> a ostatní ujednání</w:t>
      </w:r>
    </w:p>
    <w:p w14:paraId="0EC8D49F" w14:textId="77777777" w:rsidR="00104288" w:rsidRPr="00104288" w:rsidRDefault="00104288" w:rsidP="00104288">
      <w:pPr>
        <w:suppressAutoHyphens w:val="0"/>
        <w:autoSpaceDE w:val="0"/>
        <w:autoSpaceDN w:val="0"/>
        <w:adjustRightInd w:val="0"/>
        <w:jc w:val="both"/>
        <w:rPr>
          <w:rFonts w:cs="Arial"/>
          <w:b/>
          <w:bCs/>
          <w:color w:val="000000"/>
          <w:lang w:eastAsia="cs-CZ"/>
        </w:rPr>
      </w:pPr>
    </w:p>
    <w:p w14:paraId="4991822C" w14:textId="77777777" w:rsidR="00104288" w:rsidRPr="006A1B4F" w:rsidRDefault="006B044E" w:rsidP="00B70AC5">
      <w:pPr>
        <w:numPr>
          <w:ilvl w:val="0"/>
          <w:numId w:val="29"/>
        </w:numPr>
        <w:suppressAutoHyphens w:val="0"/>
        <w:autoSpaceDE w:val="0"/>
        <w:autoSpaceDN w:val="0"/>
        <w:adjustRightInd w:val="0"/>
        <w:spacing w:after="120"/>
        <w:ind w:left="284"/>
        <w:jc w:val="both"/>
        <w:rPr>
          <w:rFonts w:cs="Arial"/>
          <w:color w:val="000000"/>
          <w:szCs w:val="22"/>
          <w:lang w:eastAsia="cs-CZ"/>
        </w:rPr>
      </w:pPr>
      <w:r>
        <w:rPr>
          <w:rFonts w:cs="Arial"/>
          <w:lang w:eastAsia="cs-CZ"/>
        </w:rPr>
        <w:t>Povodí Ohře</w:t>
      </w:r>
      <w:r w:rsidR="00104288" w:rsidRPr="00104288">
        <w:rPr>
          <w:rFonts w:cs="Arial"/>
          <w:color w:val="000000"/>
          <w:lang w:eastAsia="cs-CZ"/>
        </w:rPr>
        <w:t xml:space="preserve"> </w:t>
      </w:r>
      <w:r w:rsidR="007760FA">
        <w:rPr>
          <w:rFonts w:cs="Arial"/>
          <w:color w:val="000000"/>
          <w:lang w:eastAsia="cs-CZ"/>
        </w:rPr>
        <w:t xml:space="preserve">a Město Chomutov </w:t>
      </w:r>
      <w:r w:rsidR="00104288" w:rsidRPr="00104288">
        <w:rPr>
          <w:rFonts w:cs="Arial"/>
          <w:color w:val="000000"/>
          <w:lang w:eastAsia="cs-CZ"/>
        </w:rPr>
        <w:t>vytvoří podmínky pro provedení sjednaného díla tím, že b</w:t>
      </w:r>
      <w:r w:rsidR="007760FA">
        <w:rPr>
          <w:rFonts w:cs="Arial"/>
          <w:color w:val="000000"/>
          <w:lang w:eastAsia="cs-CZ"/>
        </w:rPr>
        <w:t>udou</w:t>
      </w:r>
      <w:r w:rsidR="00104288" w:rsidRPr="00104288">
        <w:rPr>
          <w:rFonts w:cs="Arial"/>
          <w:color w:val="000000"/>
          <w:lang w:eastAsia="cs-CZ"/>
        </w:rPr>
        <w:t xml:space="preserve"> </w:t>
      </w:r>
      <w:r w:rsidR="00104288" w:rsidRPr="00104288">
        <w:rPr>
          <w:rFonts w:cs="Arial"/>
          <w:lang w:eastAsia="cs-CZ"/>
        </w:rPr>
        <w:t xml:space="preserve">spolupracovat se </w:t>
      </w:r>
      <w:r w:rsidR="00104288" w:rsidRPr="00104288">
        <w:rPr>
          <w:rFonts w:cs="Arial"/>
          <w:bCs/>
          <w:lang w:eastAsia="cs-CZ"/>
        </w:rPr>
        <w:t>zhotovitel</w:t>
      </w:r>
      <w:r w:rsidR="007760FA">
        <w:rPr>
          <w:rFonts w:cs="Arial"/>
          <w:bCs/>
          <w:lang w:eastAsia="cs-CZ"/>
        </w:rPr>
        <w:t>i projektové dokumentace a stavby</w:t>
      </w:r>
      <w:r w:rsidR="00104288" w:rsidRPr="00104288">
        <w:rPr>
          <w:rFonts w:cs="Arial"/>
          <w:bCs/>
          <w:lang w:eastAsia="cs-CZ"/>
        </w:rPr>
        <w:t xml:space="preserve"> </w:t>
      </w:r>
      <w:r w:rsidR="00104288" w:rsidRPr="00104288">
        <w:rPr>
          <w:rFonts w:cs="Arial"/>
          <w:color w:val="000000"/>
          <w:lang w:eastAsia="cs-CZ"/>
        </w:rPr>
        <w:t xml:space="preserve">při zajišťování </w:t>
      </w:r>
      <w:r w:rsidR="00104288" w:rsidRPr="006A1B4F">
        <w:rPr>
          <w:rFonts w:cs="Arial"/>
          <w:color w:val="000000"/>
          <w:szCs w:val="22"/>
          <w:lang w:eastAsia="cs-CZ"/>
        </w:rPr>
        <w:t xml:space="preserve">podkladů a </w:t>
      </w:r>
      <w:r w:rsidR="00B9773E" w:rsidRPr="006A1B4F">
        <w:rPr>
          <w:rFonts w:cs="Arial"/>
          <w:color w:val="000000"/>
          <w:szCs w:val="22"/>
          <w:lang w:eastAsia="cs-CZ"/>
        </w:rPr>
        <w:t xml:space="preserve">předávání </w:t>
      </w:r>
      <w:r w:rsidR="00104288" w:rsidRPr="006A1B4F">
        <w:rPr>
          <w:rFonts w:cs="Arial"/>
          <w:color w:val="000000"/>
          <w:szCs w:val="22"/>
          <w:lang w:eastAsia="cs-CZ"/>
        </w:rPr>
        <w:t>informací potřebných pro plnění předmětu díla.</w:t>
      </w:r>
    </w:p>
    <w:p w14:paraId="45BED28D" w14:textId="3D3AA206" w:rsidR="00904513" w:rsidRPr="00AC7295" w:rsidRDefault="00904513" w:rsidP="00B70AC5">
      <w:pPr>
        <w:numPr>
          <w:ilvl w:val="0"/>
          <w:numId w:val="29"/>
        </w:numPr>
        <w:tabs>
          <w:tab w:val="left" w:pos="426"/>
        </w:tabs>
        <w:spacing w:after="120"/>
        <w:ind w:left="284"/>
        <w:jc w:val="both"/>
        <w:rPr>
          <w:rFonts w:cs="Arial"/>
        </w:rPr>
      </w:pPr>
      <w:r>
        <w:rPr>
          <w:rFonts w:cs="Arial"/>
        </w:rPr>
        <w:t>Povodí Ohře zajistí</w:t>
      </w:r>
      <w:r w:rsidRPr="008D7789">
        <w:rPr>
          <w:rFonts w:cs="Arial"/>
        </w:rPr>
        <w:t xml:space="preserve"> činnost </w:t>
      </w:r>
      <w:r>
        <w:rPr>
          <w:rFonts w:cs="Arial"/>
        </w:rPr>
        <w:t xml:space="preserve">hlavního </w:t>
      </w:r>
      <w:r w:rsidRPr="008D7789">
        <w:rPr>
          <w:rFonts w:cs="Arial"/>
        </w:rPr>
        <w:t>technického dozor</w:t>
      </w:r>
      <w:r>
        <w:rPr>
          <w:rFonts w:cs="Arial"/>
        </w:rPr>
        <w:t>u stavby</w:t>
      </w:r>
      <w:r w:rsidR="008656F3">
        <w:rPr>
          <w:rFonts w:cs="Arial"/>
        </w:rPr>
        <w:t xml:space="preserve"> a umožní Městu účast jeho technického dozoru stavby při stavbě Stavebního objektu SO 04 – lávka</w:t>
      </w:r>
      <w:r>
        <w:rPr>
          <w:rFonts w:cs="Arial"/>
        </w:rPr>
        <w:t xml:space="preserve">. </w:t>
      </w:r>
    </w:p>
    <w:p w14:paraId="44A04A15" w14:textId="77777777" w:rsidR="00904513" w:rsidRPr="00163D39" w:rsidRDefault="00904513" w:rsidP="00B70AC5">
      <w:pPr>
        <w:numPr>
          <w:ilvl w:val="0"/>
          <w:numId w:val="29"/>
        </w:numPr>
        <w:tabs>
          <w:tab w:val="left" w:pos="426"/>
        </w:tabs>
        <w:spacing w:after="120"/>
        <w:ind w:left="284"/>
        <w:jc w:val="both"/>
        <w:rPr>
          <w:rFonts w:cs="Arial"/>
        </w:rPr>
      </w:pPr>
      <w:r>
        <w:rPr>
          <w:rFonts w:cs="Arial"/>
        </w:rPr>
        <w:t xml:space="preserve">Povodí Ohře </w:t>
      </w:r>
      <w:r w:rsidRPr="00DA2054">
        <w:rPr>
          <w:rFonts w:cs="Arial"/>
        </w:rPr>
        <w:t xml:space="preserve">se zavazuje zajistit potřebnou inženýrskou činnost </w:t>
      </w:r>
      <w:r>
        <w:rPr>
          <w:rFonts w:cs="Arial"/>
        </w:rPr>
        <w:t xml:space="preserve">po dobu stavby </w:t>
      </w:r>
      <w:r w:rsidRPr="00DA2054">
        <w:rPr>
          <w:rFonts w:cs="Arial"/>
        </w:rPr>
        <w:t xml:space="preserve">včetně </w:t>
      </w:r>
      <w:r w:rsidRPr="00163D39">
        <w:rPr>
          <w:rFonts w:cs="Arial"/>
        </w:rPr>
        <w:t>případného vydání kolaudačního souhlasu nebo rozhodnutí po jejím ukončení.</w:t>
      </w:r>
    </w:p>
    <w:p w14:paraId="6E3BA47A" w14:textId="6EB81B04" w:rsidR="00104288" w:rsidRPr="009A6C43" w:rsidRDefault="007760FA" w:rsidP="00B70AC5">
      <w:pPr>
        <w:numPr>
          <w:ilvl w:val="0"/>
          <w:numId w:val="29"/>
        </w:numPr>
        <w:suppressAutoHyphens w:val="0"/>
        <w:autoSpaceDE w:val="0"/>
        <w:autoSpaceDN w:val="0"/>
        <w:adjustRightInd w:val="0"/>
        <w:spacing w:after="120"/>
        <w:ind w:left="284"/>
        <w:jc w:val="both"/>
        <w:rPr>
          <w:rFonts w:cs="Arial"/>
          <w:szCs w:val="22"/>
          <w:lang w:eastAsia="cs-CZ"/>
        </w:rPr>
      </w:pPr>
      <w:r w:rsidRPr="00163D39">
        <w:rPr>
          <w:rFonts w:cs="Arial"/>
          <w:bCs/>
          <w:szCs w:val="22"/>
          <w:lang w:eastAsia="cs-CZ"/>
        </w:rPr>
        <w:t xml:space="preserve">Povodí Ohře </w:t>
      </w:r>
      <w:r w:rsidR="00104288" w:rsidRPr="00163D39">
        <w:rPr>
          <w:rFonts w:cs="Arial"/>
          <w:szCs w:val="22"/>
          <w:lang w:eastAsia="cs-CZ"/>
        </w:rPr>
        <w:t xml:space="preserve">se zavazuje, že bude bezodkladně a úplně informovat </w:t>
      </w:r>
      <w:r w:rsidRPr="00163D39">
        <w:rPr>
          <w:rFonts w:cs="Arial"/>
          <w:szCs w:val="22"/>
          <w:lang w:eastAsia="cs-CZ"/>
        </w:rPr>
        <w:t xml:space="preserve">Město Chomutov </w:t>
      </w:r>
      <w:r w:rsidR="00104288" w:rsidRPr="00163D39">
        <w:rPr>
          <w:rFonts w:cs="Arial"/>
          <w:szCs w:val="22"/>
          <w:lang w:eastAsia="cs-CZ"/>
        </w:rPr>
        <w:t>o všech důležitých skutečnostech souvisejících se sjednaným předmětem plnění, zejména těch, které by ve svém důsledku mohly ohrozit termín plnění</w:t>
      </w:r>
      <w:r w:rsidR="007D1940">
        <w:rPr>
          <w:rFonts w:cs="Arial"/>
          <w:szCs w:val="22"/>
          <w:lang w:eastAsia="cs-CZ"/>
        </w:rPr>
        <w:t>.</w:t>
      </w:r>
      <w:r w:rsidR="00104288" w:rsidRPr="00163D39">
        <w:rPr>
          <w:rFonts w:cs="Arial"/>
          <w:szCs w:val="22"/>
          <w:lang w:eastAsia="cs-CZ"/>
        </w:rPr>
        <w:t xml:space="preserve"> </w:t>
      </w:r>
    </w:p>
    <w:p w14:paraId="60FA34B3" w14:textId="2E8192DE" w:rsidR="001E3EEB" w:rsidRPr="00163D39" w:rsidRDefault="001E3EEB" w:rsidP="00B70AC5">
      <w:pPr>
        <w:numPr>
          <w:ilvl w:val="0"/>
          <w:numId w:val="29"/>
        </w:numPr>
        <w:suppressAutoHyphens w:val="0"/>
        <w:autoSpaceDE w:val="0"/>
        <w:autoSpaceDN w:val="0"/>
        <w:adjustRightInd w:val="0"/>
        <w:spacing w:after="120"/>
        <w:ind w:left="284"/>
        <w:jc w:val="both"/>
        <w:rPr>
          <w:rFonts w:cs="Arial"/>
          <w:szCs w:val="22"/>
          <w:lang w:eastAsia="cs-CZ"/>
        </w:rPr>
      </w:pPr>
      <w:r w:rsidRPr="009A6C43">
        <w:lastRenderedPageBreak/>
        <w:t>Povodí Ohře se zavazuje Město Chomutov předem informovat o harmonogramu stavby</w:t>
      </w:r>
      <w:r w:rsidR="00C5394B">
        <w:t xml:space="preserve"> </w:t>
      </w:r>
      <w:r w:rsidR="00C5394B" w:rsidRPr="00825ABB">
        <w:t>objektu SO 04 – lávka</w:t>
      </w:r>
      <w:r w:rsidRPr="00825ABB">
        <w:t xml:space="preserve"> </w:t>
      </w:r>
      <w:r w:rsidRPr="009A6C43">
        <w:t>a v případě jeho podstatných změn i o těchto změnách</w:t>
      </w:r>
      <w:r w:rsidR="00D5282D" w:rsidRPr="009A6C43">
        <w:t>.</w:t>
      </w:r>
    </w:p>
    <w:p w14:paraId="0121DC01" w14:textId="40DF6587" w:rsidR="00104288" w:rsidRPr="00B203F6" w:rsidRDefault="00AD0BA6" w:rsidP="00B70AC5">
      <w:pPr>
        <w:numPr>
          <w:ilvl w:val="0"/>
          <w:numId w:val="29"/>
        </w:numPr>
        <w:suppressAutoHyphens w:val="0"/>
        <w:autoSpaceDE w:val="0"/>
        <w:autoSpaceDN w:val="0"/>
        <w:adjustRightInd w:val="0"/>
        <w:spacing w:after="120"/>
        <w:ind w:left="284"/>
        <w:jc w:val="both"/>
        <w:rPr>
          <w:rFonts w:cs="Arial"/>
          <w:szCs w:val="22"/>
          <w:lang w:eastAsia="cs-CZ"/>
        </w:rPr>
      </w:pPr>
      <w:r>
        <w:rPr>
          <w:rFonts w:cs="Arial"/>
          <w:bCs/>
          <w:szCs w:val="22"/>
          <w:lang w:eastAsia="cs-CZ"/>
        </w:rPr>
        <w:t>Povodí Ohře</w:t>
      </w:r>
      <w:r w:rsidR="00B203F6" w:rsidRPr="00B203F6">
        <w:rPr>
          <w:rFonts w:cs="Arial"/>
          <w:bCs/>
          <w:szCs w:val="22"/>
          <w:lang w:eastAsia="cs-CZ"/>
        </w:rPr>
        <w:t xml:space="preserve"> je povinn</w:t>
      </w:r>
      <w:r>
        <w:rPr>
          <w:rFonts w:cs="Arial"/>
          <w:bCs/>
          <w:szCs w:val="22"/>
          <w:lang w:eastAsia="cs-CZ"/>
        </w:rPr>
        <w:t>o</w:t>
      </w:r>
      <w:r w:rsidR="00B203F6" w:rsidRPr="00B203F6">
        <w:rPr>
          <w:rFonts w:cs="Arial"/>
          <w:bCs/>
          <w:szCs w:val="22"/>
          <w:lang w:eastAsia="cs-CZ"/>
        </w:rPr>
        <w:t xml:space="preserve"> </w:t>
      </w:r>
      <w:r>
        <w:rPr>
          <w:rFonts w:cs="Arial"/>
          <w:bCs/>
          <w:szCs w:val="22"/>
          <w:lang w:eastAsia="cs-CZ"/>
        </w:rPr>
        <w:t>Městu Chomutov</w:t>
      </w:r>
      <w:r w:rsidR="00B203F6" w:rsidRPr="00B203F6">
        <w:rPr>
          <w:rFonts w:cs="Arial"/>
          <w:bCs/>
          <w:szCs w:val="22"/>
          <w:lang w:eastAsia="cs-CZ"/>
        </w:rPr>
        <w:t xml:space="preserve">, případně jeho pověřenému zástupci, minimálně 3 pracovní dny předem oznamovat konání kontrolních dnů na stavbě </w:t>
      </w:r>
      <w:r>
        <w:rPr>
          <w:rFonts w:cs="Arial"/>
          <w:bCs/>
          <w:szCs w:val="22"/>
          <w:lang w:eastAsia="cs-CZ"/>
        </w:rPr>
        <w:t>objekt</w:t>
      </w:r>
      <w:r w:rsidR="00E06939">
        <w:rPr>
          <w:rFonts w:cs="Arial"/>
          <w:bCs/>
          <w:szCs w:val="22"/>
          <w:lang w:eastAsia="cs-CZ"/>
        </w:rPr>
        <w:t>u</w:t>
      </w:r>
      <w:r>
        <w:rPr>
          <w:rFonts w:cs="Arial"/>
          <w:bCs/>
          <w:szCs w:val="22"/>
          <w:lang w:eastAsia="cs-CZ"/>
        </w:rPr>
        <w:t xml:space="preserve"> SO 0</w:t>
      </w:r>
      <w:r w:rsidR="004A52AB">
        <w:rPr>
          <w:rFonts w:cs="Arial"/>
          <w:bCs/>
          <w:szCs w:val="22"/>
          <w:lang w:eastAsia="cs-CZ"/>
        </w:rPr>
        <w:t>4</w:t>
      </w:r>
      <w:r w:rsidR="00B203F6" w:rsidRPr="00B203F6">
        <w:rPr>
          <w:rFonts w:cs="Arial"/>
          <w:bCs/>
          <w:szCs w:val="22"/>
          <w:lang w:eastAsia="cs-CZ"/>
        </w:rPr>
        <w:t xml:space="preserve">, a zavazuje se </w:t>
      </w:r>
      <w:r>
        <w:rPr>
          <w:rFonts w:cs="Arial"/>
          <w:bCs/>
          <w:szCs w:val="22"/>
          <w:lang w:eastAsia="cs-CZ"/>
        </w:rPr>
        <w:t>mu umožnit</w:t>
      </w:r>
      <w:r w:rsidR="00B203F6" w:rsidRPr="00B203F6">
        <w:rPr>
          <w:rFonts w:cs="Arial"/>
          <w:bCs/>
          <w:szCs w:val="22"/>
          <w:lang w:eastAsia="cs-CZ"/>
        </w:rPr>
        <w:t xml:space="preserve"> účast na těc</w:t>
      </w:r>
      <w:r>
        <w:rPr>
          <w:rFonts w:cs="Arial"/>
          <w:bCs/>
          <w:szCs w:val="22"/>
          <w:lang w:eastAsia="cs-CZ"/>
        </w:rPr>
        <w:t xml:space="preserve">hto kontrolních dnech. Kontrola </w:t>
      </w:r>
      <w:r w:rsidR="00B203F6" w:rsidRPr="00B203F6">
        <w:rPr>
          <w:rFonts w:cs="Arial"/>
          <w:bCs/>
          <w:szCs w:val="22"/>
          <w:lang w:eastAsia="cs-CZ"/>
        </w:rPr>
        <w:t xml:space="preserve">provádění </w:t>
      </w:r>
      <w:r>
        <w:rPr>
          <w:rFonts w:cs="Arial"/>
          <w:bCs/>
          <w:szCs w:val="22"/>
          <w:lang w:eastAsia="cs-CZ"/>
        </w:rPr>
        <w:t>t</w:t>
      </w:r>
      <w:r w:rsidR="00E06939">
        <w:rPr>
          <w:rFonts w:cs="Arial"/>
          <w:bCs/>
          <w:szCs w:val="22"/>
          <w:lang w:eastAsia="cs-CZ"/>
        </w:rPr>
        <w:t>ohoto</w:t>
      </w:r>
      <w:r>
        <w:rPr>
          <w:rFonts w:cs="Arial"/>
          <w:bCs/>
          <w:szCs w:val="22"/>
          <w:lang w:eastAsia="cs-CZ"/>
        </w:rPr>
        <w:t xml:space="preserve"> stavební</w:t>
      </w:r>
      <w:r w:rsidR="00E06939">
        <w:rPr>
          <w:rFonts w:cs="Arial"/>
          <w:bCs/>
          <w:szCs w:val="22"/>
          <w:lang w:eastAsia="cs-CZ"/>
        </w:rPr>
        <w:t>ho</w:t>
      </w:r>
      <w:r>
        <w:rPr>
          <w:rFonts w:cs="Arial"/>
          <w:bCs/>
          <w:szCs w:val="22"/>
          <w:lang w:eastAsia="cs-CZ"/>
        </w:rPr>
        <w:t xml:space="preserve"> objekt</w:t>
      </w:r>
      <w:r w:rsidR="00E06939">
        <w:rPr>
          <w:rFonts w:cs="Arial"/>
          <w:bCs/>
          <w:szCs w:val="22"/>
          <w:lang w:eastAsia="cs-CZ"/>
        </w:rPr>
        <w:t>u</w:t>
      </w:r>
      <w:r>
        <w:rPr>
          <w:rFonts w:cs="Arial"/>
          <w:bCs/>
          <w:szCs w:val="22"/>
          <w:lang w:eastAsia="cs-CZ"/>
        </w:rPr>
        <w:t xml:space="preserve"> mu musí být umožněna</w:t>
      </w:r>
      <w:r w:rsidR="00B203F6" w:rsidRPr="00B203F6">
        <w:rPr>
          <w:rFonts w:cs="Arial"/>
          <w:bCs/>
          <w:szCs w:val="22"/>
          <w:lang w:eastAsia="cs-CZ"/>
        </w:rPr>
        <w:t xml:space="preserve"> přinejmenším jednou týdně</w:t>
      </w:r>
      <w:r w:rsidR="00B203F6" w:rsidRPr="00B203F6">
        <w:rPr>
          <w:rFonts w:cs="Arial"/>
          <w:szCs w:val="22"/>
          <w:lang w:eastAsia="cs-CZ"/>
        </w:rPr>
        <w:t>.</w:t>
      </w:r>
    </w:p>
    <w:p w14:paraId="23B5158A" w14:textId="14537BD1" w:rsidR="00CF68AF" w:rsidRPr="006A1B4F" w:rsidRDefault="007760FA" w:rsidP="00B70AC5">
      <w:pPr>
        <w:numPr>
          <w:ilvl w:val="0"/>
          <w:numId w:val="29"/>
        </w:numPr>
        <w:suppressAutoHyphens w:val="0"/>
        <w:autoSpaceDE w:val="0"/>
        <w:autoSpaceDN w:val="0"/>
        <w:adjustRightInd w:val="0"/>
        <w:spacing w:after="120"/>
        <w:ind w:left="284"/>
        <w:jc w:val="both"/>
        <w:rPr>
          <w:rFonts w:cs="Arial"/>
          <w:color w:val="000000"/>
          <w:szCs w:val="22"/>
          <w:lang w:eastAsia="cs-CZ"/>
        </w:rPr>
      </w:pPr>
      <w:r w:rsidRPr="006A1B4F">
        <w:rPr>
          <w:rFonts w:cs="Arial"/>
          <w:szCs w:val="22"/>
          <w:lang w:eastAsia="cs-CZ"/>
        </w:rPr>
        <w:t>Město Chomutov</w:t>
      </w:r>
      <w:r w:rsidR="00104288" w:rsidRPr="006A1B4F">
        <w:rPr>
          <w:rFonts w:cs="Arial"/>
          <w:color w:val="000000"/>
          <w:szCs w:val="22"/>
          <w:lang w:eastAsia="cs-CZ"/>
        </w:rPr>
        <w:t xml:space="preserve"> se zavazuje, že přistoupí na změnu závazku v případě, kdy </w:t>
      </w:r>
      <w:r w:rsidR="00104288" w:rsidRPr="006A1B4F">
        <w:rPr>
          <w:rFonts w:cs="Arial"/>
          <w:szCs w:val="22"/>
          <w:lang w:eastAsia="cs-CZ"/>
        </w:rPr>
        <w:t>se</w:t>
      </w:r>
      <w:r w:rsidR="00104288" w:rsidRPr="006A1B4F">
        <w:rPr>
          <w:rFonts w:cs="Arial"/>
          <w:color w:val="000000"/>
          <w:szCs w:val="22"/>
          <w:lang w:eastAsia="cs-CZ"/>
        </w:rPr>
        <w:t xml:space="preserve"> po uzavření smlouvy změní výchozí podklady rozhodující pro uzavření této smlouvy nebo vzniknou na jeho straně nové požadavky </w:t>
      </w:r>
      <w:r w:rsidR="00104288" w:rsidRPr="006A1B4F">
        <w:rPr>
          <w:rFonts w:cs="Arial"/>
          <w:szCs w:val="22"/>
          <w:lang w:eastAsia="cs-CZ"/>
        </w:rPr>
        <w:t xml:space="preserve">nad rámec rozsahu </w:t>
      </w:r>
      <w:r w:rsidR="001E3EEB">
        <w:rPr>
          <w:rFonts w:cs="Arial"/>
          <w:szCs w:val="22"/>
          <w:lang w:eastAsia="cs-CZ"/>
        </w:rPr>
        <w:t>této smlouvy</w:t>
      </w:r>
      <w:r w:rsidR="00104288" w:rsidRPr="006A1B4F">
        <w:rPr>
          <w:rFonts w:cs="Arial"/>
          <w:szCs w:val="22"/>
          <w:lang w:eastAsia="cs-CZ"/>
        </w:rPr>
        <w:t>.</w:t>
      </w:r>
    </w:p>
    <w:p w14:paraId="46880BF6" w14:textId="34BC5D27" w:rsidR="00CF68AF" w:rsidRDefault="00372A97" w:rsidP="00CF68AF">
      <w:pPr>
        <w:numPr>
          <w:ilvl w:val="0"/>
          <w:numId w:val="29"/>
        </w:numPr>
        <w:suppressAutoHyphens w:val="0"/>
        <w:autoSpaceDE w:val="0"/>
        <w:autoSpaceDN w:val="0"/>
        <w:adjustRightInd w:val="0"/>
        <w:spacing w:after="120"/>
        <w:ind w:left="284"/>
        <w:jc w:val="both"/>
        <w:rPr>
          <w:szCs w:val="22"/>
        </w:rPr>
      </w:pPr>
      <w:r w:rsidRPr="00D56F06">
        <w:rPr>
          <w:szCs w:val="22"/>
        </w:rPr>
        <w:t xml:space="preserve">Pokud stavba „PPV, KP Zahradní – odkrytí koryta“ nebude realizována nebo dokončena v předpokládaném rozsahu, pozemky ve vlastnictví </w:t>
      </w:r>
      <w:r w:rsidR="006A1B4F" w:rsidRPr="00D56F06">
        <w:rPr>
          <w:szCs w:val="22"/>
        </w:rPr>
        <w:t>Města Chomutova</w:t>
      </w:r>
      <w:r w:rsidRPr="00D56F06">
        <w:rPr>
          <w:szCs w:val="22"/>
        </w:rPr>
        <w:t xml:space="preserve"> budou </w:t>
      </w:r>
      <w:r w:rsidR="006A1B4F" w:rsidRPr="00D56F06">
        <w:rPr>
          <w:szCs w:val="22"/>
        </w:rPr>
        <w:t>Povodí</w:t>
      </w:r>
      <w:r w:rsidR="001E3EEB" w:rsidRPr="00D56F06">
        <w:rPr>
          <w:szCs w:val="22"/>
        </w:rPr>
        <w:t>m</w:t>
      </w:r>
      <w:r w:rsidR="006A1B4F" w:rsidRPr="00D56F06">
        <w:rPr>
          <w:szCs w:val="22"/>
        </w:rPr>
        <w:t xml:space="preserve"> Ohře</w:t>
      </w:r>
      <w:r w:rsidRPr="00D56F06">
        <w:rPr>
          <w:szCs w:val="22"/>
        </w:rPr>
        <w:t xml:space="preserve"> neprodleně uvedeny do původního nebo do předem dohodnutého stavu.</w:t>
      </w:r>
    </w:p>
    <w:p w14:paraId="131C73AE" w14:textId="2433C654" w:rsidR="006A1B4F" w:rsidRPr="00E00985" w:rsidRDefault="00C4001A" w:rsidP="008A48A2">
      <w:pPr>
        <w:numPr>
          <w:ilvl w:val="0"/>
          <w:numId w:val="29"/>
        </w:numPr>
        <w:suppressAutoHyphens w:val="0"/>
        <w:autoSpaceDE w:val="0"/>
        <w:autoSpaceDN w:val="0"/>
        <w:adjustRightInd w:val="0"/>
        <w:spacing w:after="120"/>
        <w:ind w:left="284"/>
        <w:jc w:val="both"/>
        <w:rPr>
          <w:szCs w:val="22"/>
        </w:rPr>
      </w:pPr>
      <w:r w:rsidRPr="00D56F06">
        <w:rPr>
          <w:szCs w:val="22"/>
        </w:rPr>
        <w:t>Odstraněná zeleň</w:t>
      </w:r>
      <w:r w:rsidR="00AB6741" w:rsidRPr="00D56F06">
        <w:rPr>
          <w:szCs w:val="22"/>
        </w:rPr>
        <w:t>, která se nenachází na ochranné hrázi vodního díla</w:t>
      </w:r>
      <w:r w:rsidRPr="00D56F06">
        <w:rPr>
          <w:szCs w:val="22"/>
        </w:rPr>
        <w:t xml:space="preserve"> v souvislosti se stavbou „PPV, KP Zahradní – odkrytí koryta“ bude nahrazena v přiměřeném rozsahu na náklady toho, kdo její </w:t>
      </w:r>
      <w:r w:rsidRPr="008A48A2">
        <w:rPr>
          <w:szCs w:val="22"/>
        </w:rPr>
        <w:t>odstranění vyvolal.</w:t>
      </w:r>
      <w:r w:rsidR="00927E5B" w:rsidRPr="008A48A2">
        <w:rPr>
          <w:szCs w:val="22"/>
        </w:rPr>
        <w:t xml:space="preserve"> Náhradní výsadba bude uskutečněna na pozemcích Povodí Ohře.</w:t>
      </w:r>
      <w:r w:rsidR="00CF68AF" w:rsidRPr="008A48A2">
        <w:rPr>
          <w:szCs w:val="22"/>
        </w:rPr>
        <w:t xml:space="preserve"> Tímto </w:t>
      </w:r>
      <w:r w:rsidR="008A48A2">
        <w:rPr>
          <w:szCs w:val="22"/>
        </w:rPr>
        <w:t>se ruší</w:t>
      </w:r>
      <w:r w:rsidR="008A48A2" w:rsidRPr="008A48A2">
        <w:rPr>
          <w:szCs w:val="22"/>
        </w:rPr>
        <w:t xml:space="preserve"> </w:t>
      </w:r>
      <w:r w:rsidR="00CF68AF" w:rsidRPr="008A48A2">
        <w:rPr>
          <w:szCs w:val="22"/>
        </w:rPr>
        <w:t xml:space="preserve">podmínka z vyjádření statutárního města Chomutov </w:t>
      </w:r>
      <w:r w:rsidR="00D56F06" w:rsidRPr="008A48A2">
        <w:rPr>
          <w:szCs w:val="22"/>
        </w:rPr>
        <w:t xml:space="preserve">SP. ZN: SZMMCH/14631/2021 </w:t>
      </w:r>
      <w:r w:rsidR="00CF68AF" w:rsidRPr="008A48A2">
        <w:rPr>
          <w:szCs w:val="22"/>
        </w:rPr>
        <w:t>ze dne 03.02.2021, kde je uveden požadavek na náhradní výsadbu</w:t>
      </w:r>
      <w:r w:rsidR="00D56F06" w:rsidRPr="008A48A2">
        <w:rPr>
          <w:szCs w:val="22"/>
        </w:rPr>
        <w:t xml:space="preserve"> na čerstvě vymodelovaných svazích podél obnaženého koryta</w:t>
      </w:r>
      <w:r w:rsidR="00C5394B">
        <w:rPr>
          <w:szCs w:val="22"/>
        </w:rPr>
        <w:t xml:space="preserve"> </w:t>
      </w:r>
      <w:r w:rsidR="00C5394B" w:rsidRPr="00E00985">
        <w:rPr>
          <w:szCs w:val="22"/>
        </w:rPr>
        <w:t xml:space="preserve">vč. zpracování </w:t>
      </w:r>
      <w:r w:rsidR="00E00985" w:rsidRPr="00825ABB">
        <w:rPr>
          <w:szCs w:val="22"/>
        </w:rPr>
        <w:t>osazovacího plánu</w:t>
      </w:r>
      <w:r w:rsidR="00C5394B" w:rsidRPr="00825ABB">
        <w:rPr>
          <w:szCs w:val="22"/>
        </w:rPr>
        <w:t xml:space="preserve"> </w:t>
      </w:r>
      <w:r w:rsidR="00C5394B" w:rsidRPr="00E00985">
        <w:rPr>
          <w:szCs w:val="22"/>
        </w:rPr>
        <w:t>a jeho schválení MMCH</w:t>
      </w:r>
      <w:r w:rsidR="00DA042E">
        <w:rPr>
          <w:szCs w:val="22"/>
        </w:rPr>
        <w:t>.</w:t>
      </w:r>
    </w:p>
    <w:p w14:paraId="5568F850" w14:textId="6E47AD7D" w:rsidR="003010A2" w:rsidRDefault="003010A2" w:rsidP="00534F72">
      <w:pPr>
        <w:suppressAutoHyphens w:val="0"/>
        <w:autoSpaceDE w:val="0"/>
        <w:autoSpaceDN w:val="0"/>
        <w:adjustRightInd w:val="0"/>
        <w:jc w:val="both"/>
        <w:rPr>
          <w:szCs w:val="22"/>
        </w:rPr>
      </w:pPr>
    </w:p>
    <w:p w14:paraId="213FB5F2" w14:textId="77777777" w:rsidR="00DA042E" w:rsidRPr="008A48A2" w:rsidRDefault="00DA042E" w:rsidP="00534F72">
      <w:pPr>
        <w:suppressAutoHyphens w:val="0"/>
        <w:autoSpaceDE w:val="0"/>
        <w:autoSpaceDN w:val="0"/>
        <w:adjustRightInd w:val="0"/>
        <w:jc w:val="both"/>
        <w:rPr>
          <w:szCs w:val="22"/>
        </w:rPr>
      </w:pPr>
    </w:p>
    <w:p w14:paraId="401651F2" w14:textId="57E46E5A" w:rsidR="00D4218D" w:rsidRPr="008A48A2" w:rsidRDefault="00A72798" w:rsidP="00D4218D">
      <w:pPr>
        <w:ind w:left="360"/>
        <w:jc w:val="center"/>
        <w:rPr>
          <w:b/>
          <w:sz w:val="24"/>
        </w:rPr>
      </w:pPr>
      <w:r w:rsidRPr="008A48A2">
        <w:rPr>
          <w:b/>
          <w:sz w:val="24"/>
        </w:rPr>
        <w:t>IV</w:t>
      </w:r>
      <w:r w:rsidR="00D4218D" w:rsidRPr="008A48A2">
        <w:rPr>
          <w:b/>
          <w:sz w:val="24"/>
        </w:rPr>
        <w:t>.</w:t>
      </w:r>
    </w:p>
    <w:p w14:paraId="3352935F" w14:textId="209AEC2A" w:rsidR="00D4218D" w:rsidRDefault="00D4218D" w:rsidP="00D4218D">
      <w:pPr>
        <w:ind w:left="360"/>
        <w:jc w:val="center"/>
        <w:rPr>
          <w:b/>
          <w:sz w:val="24"/>
        </w:rPr>
      </w:pPr>
      <w:r w:rsidRPr="004910ED">
        <w:rPr>
          <w:b/>
          <w:sz w:val="24"/>
        </w:rPr>
        <w:t xml:space="preserve">Ujednání o budoucím zřízení věcného břemene </w:t>
      </w:r>
      <w:r>
        <w:rPr>
          <w:b/>
          <w:sz w:val="24"/>
        </w:rPr>
        <w:t>–</w:t>
      </w:r>
      <w:r w:rsidRPr="004910ED">
        <w:rPr>
          <w:b/>
          <w:sz w:val="24"/>
        </w:rPr>
        <w:t xml:space="preserve"> služebnosti</w:t>
      </w:r>
    </w:p>
    <w:p w14:paraId="243540E3" w14:textId="32383BC7" w:rsidR="00163D39" w:rsidRPr="005F723B" w:rsidRDefault="00297F8C" w:rsidP="008A48A2">
      <w:pPr>
        <w:pStyle w:val="Zkladntext"/>
        <w:numPr>
          <w:ilvl w:val="0"/>
          <w:numId w:val="28"/>
        </w:numPr>
        <w:suppressAutoHyphens w:val="0"/>
        <w:rPr>
          <w:b w:val="0"/>
          <w:i/>
          <w:szCs w:val="22"/>
        </w:rPr>
      </w:pPr>
      <w:r w:rsidRPr="005F723B">
        <w:rPr>
          <w:b w:val="0"/>
          <w:szCs w:val="22"/>
        </w:rPr>
        <w:t xml:space="preserve">Město Chomutov má právo nejpozději ve lhůtě do 6 kalendářních měsíců ode dne </w:t>
      </w:r>
      <w:r w:rsidR="008A48A2">
        <w:rPr>
          <w:szCs w:val="22"/>
        </w:rPr>
        <w:t>předání a převzetí lávky</w:t>
      </w:r>
      <w:r w:rsidRPr="005F723B">
        <w:rPr>
          <w:b w:val="0"/>
          <w:szCs w:val="22"/>
        </w:rPr>
        <w:t xml:space="preserve">, nejpozději však do 6 let od uzavření této smlouvy, vyzvat </w:t>
      </w:r>
      <w:r w:rsidR="008A48A2">
        <w:rPr>
          <w:b w:val="0"/>
          <w:szCs w:val="22"/>
        </w:rPr>
        <w:t>Povodí Ohře</w:t>
      </w:r>
      <w:r w:rsidRPr="005F723B">
        <w:rPr>
          <w:b w:val="0"/>
          <w:szCs w:val="22"/>
        </w:rPr>
        <w:t xml:space="preserve"> za podmínek sjednaných touto smlouvou k uzavření smlouvy o zřízení věcného břemene - služebnosti, jejímž obsahem bude právo Města Chomutov </w:t>
      </w:r>
      <w:r w:rsidRPr="005F723B">
        <w:rPr>
          <w:szCs w:val="22"/>
        </w:rPr>
        <w:t>na umístění lávky</w:t>
      </w:r>
      <w:r w:rsidR="009C52EF">
        <w:rPr>
          <w:szCs w:val="22"/>
        </w:rPr>
        <w:t xml:space="preserve"> a právo veřejné stezky</w:t>
      </w:r>
      <w:r w:rsidRPr="005F723B">
        <w:rPr>
          <w:szCs w:val="22"/>
        </w:rPr>
        <w:t xml:space="preserve"> </w:t>
      </w:r>
      <w:r w:rsidRPr="005F723B">
        <w:rPr>
          <w:b w:val="0"/>
          <w:szCs w:val="22"/>
        </w:rPr>
        <w:t>na částech pozemku 6164/1 této smlouvy specifikovaných v geometrickém plánu dle odst. 2 tohoto článku IV. a povinnost Povodí Ohře  umístění lávky</w:t>
      </w:r>
      <w:r w:rsidR="008C4A69">
        <w:rPr>
          <w:b w:val="0"/>
          <w:szCs w:val="22"/>
        </w:rPr>
        <w:t xml:space="preserve"> a právo veřejné stezky</w:t>
      </w:r>
      <w:r w:rsidRPr="005F723B">
        <w:rPr>
          <w:b w:val="0"/>
          <w:szCs w:val="22"/>
        </w:rPr>
        <w:t xml:space="preserve"> strpět, společně s právem Města Chomutov spočívajícím v právu přístupu a příjezdu za účelem provozování, údržby a oprav lávky</w:t>
      </w:r>
      <w:r w:rsidR="006F3BB6">
        <w:rPr>
          <w:b w:val="0"/>
          <w:szCs w:val="22"/>
        </w:rPr>
        <w:t xml:space="preserve"> </w:t>
      </w:r>
      <w:r w:rsidR="003A362A">
        <w:rPr>
          <w:b w:val="0"/>
          <w:szCs w:val="22"/>
        </w:rPr>
        <w:t>s tím, že přes korunu hráze PPV bude město oprávněno přistupovat k lávce jen z</w:t>
      </w:r>
      <w:r w:rsidR="003A362A" w:rsidRPr="005F723B">
        <w:rPr>
          <w:b w:val="0"/>
          <w:szCs w:val="22"/>
        </w:rPr>
        <w:t xml:space="preserve">a vhodných klimatických podmínek (koruna hráze nesmí být podmáčená) a </w:t>
      </w:r>
      <w:r w:rsidR="003A362A">
        <w:rPr>
          <w:b w:val="0"/>
          <w:szCs w:val="22"/>
        </w:rPr>
        <w:t xml:space="preserve">s </w:t>
      </w:r>
      <w:r w:rsidR="003A362A" w:rsidRPr="005F723B">
        <w:rPr>
          <w:b w:val="0"/>
          <w:szCs w:val="22"/>
        </w:rPr>
        <w:t>mechanizací do 3,5 t.</w:t>
      </w:r>
      <w:r w:rsidRPr="005F723B">
        <w:rPr>
          <w:b w:val="0"/>
          <w:szCs w:val="22"/>
        </w:rPr>
        <w:t xml:space="preserve"> </w:t>
      </w:r>
      <w:r w:rsidR="008A48A2">
        <w:rPr>
          <w:b w:val="0"/>
          <w:szCs w:val="22"/>
        </w:rPr>
        <w:t>Povodí Ohře</w:t>
      </w:r>
      <w:r w:rsidRPr="005F723B">
        <w:rPr>
          <w:b w:val="0"/>
          <w:szCs w:val="22"/>
        </w:rPr>
        <w:t xml:space="preserve"> je pak povinn</w:t>
      </w:r>
      <w:r w:rsidR="008A48A2">
        <w:rPr>
          <w:b w:val="0"/>
          <w:szCs w:val="22"/>
        </w:rPr>
        <w:t>o</w:t>
      </w:r>
      <w:r w:rsidRPr="005F723B">
        <w:rPr>
          <w:b w:val="0"/>
          <w:szCs w:val="22"/>
        </w:rPr>
        <w:t xml:space="preserve"> smlouvu o zřízení věcného břemene uzavřít do 60 dnů ode dne, kdy k tomu bude </w:t>
      </w:r>
      <w:r w:rsidR="008A48A2">
        <w:rPr>
          <w:b w:val="0"/>
          <w:szCs w:val="22"/>
        </w:rPr>
        <w:t>Městem Chomutov</w:t>
      </w:r>
      <w:r w:rsidRPr="005F723B">
        <w:rPr>
          <w:b w:val="0"/>
          <w:szCs w:val="22"/>
        </w:rPr>
        <w:t xml:space="preserve"> vyzván</w:t>
      </w:r>
      <w:r w:rsidR="008A48A2">
        <w:rPr>
          <w:b w:val="0"/>
          <w:szCs w:val="22"/>
        </w:rPr>
        <w:t>o</w:t>
      </w:r>
      <w:r w:rsidRPr="005F723B">
        <w:rPr>
          <w:rFonts w:cs="Arial"/>
          <w:b w:val="0"/>
          <w:szCs w:val="22"/>
          <w:lang w:eastAsia="cs-CZ"/>
        </w:rPr>
        <w:t>.</w:t>
      </w:r>
      <w:r w:rsidR="003A362A" w:rsidRPr="003A362A">
        <w:rPr>
          <w:b w:val="0"/>
          <w:szCs w:val="22"/>
        </w:rPr>
        <w:t xml:space="preserve"> </w:t>
      </w:r>
    </w:p>
    <w:p w14:paraId="378BC0B1" w14:textId="77777777" w:rsidR="00D4218D" w:rsidRPr="00163D39" w:rsidRDefault="00D4218D" w:rsidP="008A48A2">
      <w:pPr>
        <w:pStyle w:val="Zkladntext"/>
        <w:suppressAutoHyphens w:val="0"/>
        <w:ind w:left="284"/>
        <w:rPr>
          <w:b w:val="0"/>
          <w:szCs w:val="24"/>
        </w:rPr>
      </w:pPr>
    </w:p>
    <w:p w14:paraId="619FCE7F" w14:textId="0C3851DD" w:rsidR="00ED458D" w:rsidRPr="00163D39" w:rsidRDefault="00ED458D" w:rsidP="008A48A2">
      <w:pPr>
        <w:pStyle w:val="Zkladntext"/>
        <w:numPr>
          <w:ilvl w:val="0"/>
          <w:numId w:val="28"/>
        </w:numPr>
        <w:suppressAutoHyphens w:val="0"/>
        <w:ind w:left="284"/>
        <w:rPr>
          <w:b w:val="0"/>
          <w:szCs w:val="22"/>
        </w:rPr>
      </w:pPr>
      <w:r w:rsidRPr="00CB5640">
        <w:rPr>
          <w:b w:val="0"/>
          <w:szCs w:val="22"/>
        </w:rPr>
        <w:t>Město Chomutov se zavazuje nechat zpracovat geometrick</w:t>
      </w:r>
      <w:r w:rsidR="008A48A2">
        <w:rPr>
          <w:b w:val="0"/>
          <w:szCs w:val="22"/>
        </w:rPr>
        <w:t>ý</w:t>
      </w:r>
      <w:r w:rsidRPr="00CB5640">
        <w:rPr>
          <w:b w:val="0"/>
          <w:szCs w:val="22"/>
        </w:rPr>
        <w:t xml:space="preserve"> plán pro vymezení rozsahu věcn</w:t>
      </w:r>
      <w:r w:rsidR="008A48A2">
        <w:rPr>
          <w:b w:val="0"/>
          <w:szCs w:val="22"/>
        </w:rPr>
        <w:t>ého</w:t>
      </w:r>
      <w:r w:rsidRPr="00CB5640">
        <w:rPr>
          <w:b w:val="0"/>
          <w:szCs w:val="22"/>
        </w:rPr>
        <w:t xml:space="preserve"> břemen</w:t>
      </w:r>
      <w:r w:rsidR="008A48A2">
        <w:rPr>
          <w:b w:val="0"/>
          <w:szCs w:val="22"/>
        </w:rPr>
        <w:t>e</w:t>
      </w:r>
      <w:r w:rsidRPr="00CB5640">
        <w:rPr>
          <w:b w:val="0"/>
          <w:szCs w:val="22"/>
        </w:rPr>
        <w:t xml:space="preserve"> dle odst. 1 tohoto článku a podat návrh na vklad věcn</w:t>
      </w:r>
      <w:r w:rsidR="008A48A2">
        <w:rPr>
          <w:b w:val="0"/>
          <w:szCs w:val="22"/>
        </w:rPr>
        <w:t>ého</w:t>
      </w:r>
      <w:r w:rsidRPr="00CB5640">
        <w:rPr>
          <w:b w:val="0"/>
          <w:szCs w:val="22"/>
        </w:rPr>
        <w:t xml:space="preserve"> </w:t>
      </w:r>
      <w:proofErr w:type="gramStart"/>
      <w:r w:rsidRPr="00CB5640">
        <w:rPr>
          <w:b w:val="0"/>
          <w:szCs w:val="22"/>
        </w:rPr>
        <w:t>břemen</w:t>
      </w:r>
      <w:r w:rsidR="008A48A2">
        <w:rPr>
          <w:b w:val="0"/>
          <w:szCs w:val="22"/>
        </w:rPr>
        <w:t>e</w:t>
      </w:r>
      <w:r w:rsidRPr="00CB5640">
        <w:rPr>
          <w:b w:val="0"/>
          <w:szCs w:val="22"/>
        </w:rPr>
        <w:t xml:space="preserve"> - služebnost</w:t>
      </w:r>
      <w:r w:rsidR="008A48A2">
        <w:rPr>
          <w:b w:val="0"/>
          <w:szCs w:val="22"/>
        </w:rPr>
        <w:t>i</w:t>
      </w:r>
      <w:proofErr w:type="gramEnd"/>
      <w:r w:rsidRPr="00CB5640">
        <w:rPr>
          <w:b w:val="0"/>
          <w:szCs w:val="22"/>
        </w:rPr>
        <w:t xml:space="preserve"> do katastru nemovitostí a uhradit náklady spojené s vkladem věcn</w:t>
      </w:r>
      <w:r w:rsidR="008A48A2">
        <w:rPr>
          <w:b w:val="0"/>
          <w:szCs w:val="22"/>
        </w:rPr>
        <w:t>ého</w:t>
      </w:r>
      <w:r w:rsidRPr="00CB5640">
        <w:rPr>
          <w:b w:val="0"/>
          <w:szCs w:val="22"/>
        </w:rPr>
        <w:t xml:space="preserve"> břemen</w:t>
      </w:r>
      <w:r w:rsidR="008A48A2">
        <w:rPr>
          <w:b w:val="0"/>
          <w:szCs w:val="22"/>
        </w:rPr>
        <w:t>e</w:t>
      </w:r>
      <w:r w:rsidRPr="00CB5640">
        <w:rPr>
          <w:b w:val="0"/>
          <w:szCs w:val="22"/>
        </w:rPr>
        <w:t>.</w:t>
      </w:r>
    </w:p>
    <w:p w14:paraId="1FCC44CE" w14:textId="77777777" w:rsidR="00270580" w:rsidRDefault="00270580" w:rsidP="00CB5640">
      <w:pPr>
        <w:pStyle w:val="Zkladntext"/>
        <w:suppressAutoHyphens w:val="0"/>
        <w:ind w:left="284"/>
        <w:rPr>
          <w:b w:val="0"/>
          <w:szCs w:val="22"/>
        </w:rPr>
      </w:pPr>
    </w:p>
    <w:p w14:paraId="2AA7B34A" w14:textId="672A3573" w:rsidR="00D4218D" w:rsidRDefault="00D4218D" w:rsidP="00B6588C">
      <w:pPr>
        <w:pStyle w:val="Zkladntext"/>
        <w:numPr>
          <w:ilvl w:val="0"/>
          <w:numId w:val="28"/>
        </w:numPr>
        <w:suppressAutoHyphens w:val="0"/>
        <w:ind w:left="284"/>
        <w:rPr>
          <w:b w:val="0"/>
          <w:szCs w:val="22"/>
        </w:rPr>
      </w:pPr>
      <w:r w:rsidRPr="00B6588C">
        <w:rPr>
          <w:b w:val="0"/>
          <w:szCs w:val="22"/>
        </w:rPr>
        <w:t>Výše jednorázové úhrady za zřízení věcného břemena služebnosti, kterou se Město Chomutov v</w:t>
      </w:r>
      <w:r w:rsidR="00CB5640">
        <w:rPr>
          <w:b w:val="0"/>
          <w:szCs w:val="22"/>
        </w:rPr>
        <w:t>e</w:t>
      </w:r>
      <w:r w:rsidRPr="00B6588C">
        <w:rPr>
          <w:b w:val="0"/>
          <w:szCs w:val="22"/>
        </w:rPr>
        <w:t xml:space="preserve"> smlouvě</w:t>
      </w:r>
      <w:r w:rsidR="00270580">
        <w:rPr>
          <w:b w:val="0"/>
          <w:szCs w:val="22"/>
        </w:rPr>
        <w:t xml:space="preserve"> o zřízení věcného břemena</w:t>
      </w:r>
      <w:r w:rsidRPr="00B6588C">
        <w:rPr>
          <w:b w:val="0"/>
          <w:szCs w:val="22"/>
        </w:rPr>
        <w:t xml:space="preserve"> zaváže uhradit, je cena smluvní. Smluvní cena </w:t>
      </w:r>
      <w:r w:rsidR="00270580">
        <w:rPr>
          <w:b w:val="0"/>
          <w:szCs w:val="22"/>
        </w:rPr>
        <w:t>bude</w:t>
      </w:r>
      <w:r w:rsidRPr="00B6588C">
        <w:rPr>
          <w:b w:val="0"/>
          <w:szCs w:val="22"/>
        </w:rPr>
        <w:t xml:space="preserve"> stanovená výnosovým způsobem podle vzorce: sazba nájemného za </w:t>
      </w:r>
      <w:r w:rsidRPr="00B6588C">
        <w:rPr>
          <w:b w:val="0"/>
          <w:iCs/>
          <w:szCs w:val="22"/>
        </w:rPr>
        <w:t>m</w:t>
      </w:r>
      <w:r w:rsidRPr="00B6588C">
        <w:rPr>
          <w:b w:val="0"/>
          <w:iCs/>
          <w:szCs w:val="22"/>
          <w:vertAlign w:val="superscript"/>
        </w:rPr>
        <w:t xml:space="preserve">2 </w:t>
      </w:r>
      <w:r w:rsidRPr="00B6588C">
        <w:rPr>
          <w:b w:val="0"/>
          <w:iCs/>
          <w:szCs w:val="22"/>
        </w:rPr>
        <w:t xml:space="preserve">x výměra věcného </w:t>
      </w:r>
      <w:r w:rsidRPr="00883B03">
        <w:rPr>
          <w:b w:val="0"/>
          <w:iCs/>
          <w:szCs w:val="22"/>
        </w:rPr>
        <w:t xml:space="preserve">břemene x </w:t>
      </w:r>
      <w:r w:rsidR="00BB0DA6" w:rsidRPr="00883B03">
        <w:rPr>
          <w:b w:val="0"/>
          <w:iCs/>
          <w:szCs w:val="22"/>
        </w:rPr>
        <w:t xml:space="preserve">5 </w:t>
      </w:r>
      <w:r w:rsidRPr="00883B03">
        <w:rPr>
          <w:b w:val="0"/>
          <w:iCs/>
          <w:szCs w:val="22"/>
        </w:rPr>
        <w:t>let.</w:t>
      </w:r>
      <w:r w:rsidR="0050162B" w:rsidRPr="00883B03">
        <w:rPr>
          <w:b w:val="0"/>
          <w:iCs/>
          <w:szCs w:val="22"/>
        </w:rPr>
        <w:t xml:space="preserve"> </w:t>
      </w:r>
      <w:r w:rsidRPr="00B6588C">
        <w:rPr>
          <w:b w:val="0"/>
          <w:iCs/>
          <w:szCs w:val="22"/>
        </w:rPr>
        <w:t xml:space="preserve">Pro výpočet ocenění věcného břemene bude použita sazba nájemného </w:t>
      </w:r>
      <w:r w:rsidR="00BC7EC4">
        <w:rPr>
          <w:b w:val="0"/>
          <w:iCs/>
          <w:szCs w:val="22"/>
        </w:rPr>
        <w:t>35</w:t>
      </w:r>
      <w:r w:rsidRPr="00B6588C">
        <w:rPr>
          <w:b w:val="0"/>
          <w:iCs/>
          <w:szCs w:val="22"/>
        </w:rPr>
        <w:t xml:space="preserve"> Kč/m</w:t>
      </w:r>
      <w:r w:rsidRPr="00B6588C">
        <w:rPr>
          <w:b w:val="0"/>
          <w:iCs/>
          <w:szCs w:val="22"/>
          <w:vertAlign w:val="superscript"/>
        </w:rPr>
        <w:t>2</w:t>
      </w:r>
      <w:r w:rsidRPr="00B6588C">
        <w:rPr>
          <w:b w:val="0"/>
          <w:iCs/>
          <w:szCs w:val="22"/>
        </w:rPr>
        <w:t xml:space="preserve">, celková cena pak bude minimálně </w:t>
      </w:r>
      <w:r w:rsidR="00B26609">
        <w:rPr>
          <w:b w:val="0"/>
          <w:iCs/>
          <w:szCs w:val="22"/>
        </w:rPr>
        <w:br/>
        <w:t>1.300</w:t>
      </w:r>
      <w:r w:rsidRPr="00B6588C">
        <w:rPr>
          <w:b w:val="0"/>
          <w:iCs/>
          <w:szCs w:val="22"/>
        </w:rPr>
        <w:t>,- Kč. K ceně bude připočtena DPH podle platné sazby. Povodí Ohře</w:t>
      </w:r>
      <w:r w:rsidRPr="00B6588C">
        <w:rPr>
          <w:b w:val="0"/>
          <w:szCs w:val="22"/>
        </w:rPr>
        <w:t xml:space="preserve"> vystaví daňový doklad do 15 dnů ode dne uskutečnění zdanitelného plnění. </w:t>
      </w:r>
      <w:r w:rsidR="000618E1" w:rsidRPr="000618E1">
        <w:rPr>
          <w:b w:val="0"/>
          <w:szCs w:val="22"/>
        </w:rPr>
        <w:t>Dnem uskutečnění zdanitelného plnění je den poskytnutí služby, tj. den vzniku věcného břemena nebo den vystavení daňového dokladu podle toho, který den nastane dříve.</w:t>
      </w:r>
      <w:r w:rsidR="000618E1">
        <w:rPr>
          <w:b w:val="0"/>
          <w:szCs w:val="22"/>
        </w:rPr>
        <w:t xml:space="preserve"> </w:t>
      </w:r>
      <w:r w:rsidRPr="00B6588C">
        <w:rPr>
          <w:b w:val="0"/>
          <w:szCs w:val="22"/>
        </w:rPr>
        <w:t>Splatnost bude stanovena na 30 dnů od data vystavení daňového dokladu.</w:t>
      </w:r>
    </w:p>
    <w:p w14:paraId="583B28FB" w14:textId="77777777" w:rsidR="00B814DB" w:rsidRDefault="00B814DB" w:rsidP="00E1427B">
      <w:pPr>
        <w:pStyle w:val="Odstavecseseznamem"/>
        <w:rPr>
          <w:szCs w:val="22"/>
        </w:rPr>
      </w:pPr>
    </w:p>
    <w:p w14:paraId="458E8F8F" w14:textId="74A577D6" w:rsidR="00E8080C" w:rsidRPr="001128EE" w:rsidRDefault="007C00AB" w:rsidP="001128EE">
      <w:pPr>
        <w:pStyle w:val="Nadpis1"/>
      </w:pPr>
      <w:r w:rsidRPr="001128EE">
        <w:lastRenderedPageBreak/>
        <w:t>Článek V</w:t>
      </w:r>
      <w:r w:rsidR="0090100C" w:rsidRPr="001128EE">
        <w:t>.</w:t>
      </w:r>
    </w:p>
    <w:p w14:paraId="09264761" w14:textId="77777777" w:rsidR="007C00AB" w:rsidRPr="007C00AB" w:rsidRDefault="007C00AB" w:rsidP="007C00AB">
      <w:pPr>
        <w:tabs>
          <w:tab w:val="left" w:pos="426"/>
        </w:tabs>
        <w:ind w:left="426" w:hanging="426"/>
        <w:jc w:val="center"/>
        <w:rPr>
          <w:rFonts w:cs="Arial"/>
          <w:b/>
        </w:rPr>
      </w:pPr>
      <w:proofErr w:type="spellStart"/>
      <w:r w:rsidRPr="007C00AB">
        <w:rPr>
          <w:rFonts w:cs="Arial"/>
          <w:b/>
        </w:rPr>
        <w:t>C</w:t>
      </w:r>
      <w:r>
        <w:rPr>
          <w:rFonts w:cs="Arial"/>
          <w:b/>
        </w:rPr>
        <w:t>ompliance</w:t>
      </w:r>
      <w:proofErr w:type="spellEnd"/>
      <w:r w:rsidRPr="007C00AB">
        <w:rPr>
          <w:rFonts w:cs="Arial"/>
          <w:b/>
        </w:rPr>
        <w:t xml:space="preserve"> </w:t>
      </w:r>
      <w:r>
        <w:rPr>
          <w:rFonts w:cs="Arial"/>
          <w:b/>
        </w:rPr>
        <w:t>doložka</w:t>
      </w:r>
    </w:p>
    <w:p w14:paraId="3965EB4D" w14:textId="77777777" w:rsidR="006F74B0" w:rsidRPr="00CB5640" w:rsidRDefault="006F74B0" w:rsidP="006F74B0">
      <w:pPr>
        <w:pStyle w:val="Zkladntext"/>
        <w:numPr>
          <w:ilvl w:val="0"/>
          <w:numId w:val="16"/>
        </w:numPr>
        <w:suppressAutoHyphens w:val="0"/>
        <w:overflowPunct w:val="0"/>
        <w:autoSpaceDE w:val="0"/>
        <w:autoSpaceDN w:val="0"/>
        <w:adjustRightInd w:val="0"/>
        <w:ind w:left="426" w:hanging="426"/>
        <w:textAlignment w:val="baseline"/>
        <w:rPr>
          <w:b w:val="0"/>
        </w:rPr>
      </w:pPr>
      <w:r w:rsidRPr="00CB5640">
        <w:rPr>
          <w:b w:val="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CB5640">
        <w:rPr>
          <w:b w:val="0"/>
        </w:rPr>
        <w:br/>
      </w:r>
    </w:p>
    <w:p w14:paraId="1600AA76" w14:textId="77777777" w:rsidR="006F74B0" w:rsidRPr="00CB5640" w:rsidRDefault="006F74B0" w:rsidP="006F74B0">
      <w:pPr>
        <w:pStyle w:val="Zkladntext"/>
        <w:numPr>
          <w:ilvl w:val="0"/>
          <w:numId w:val="16"/>
        </w:numPr>
        <w:suppressAutoHyphens w:val="0"/>
        <w:overflowPunct w:val="0"/>
        <w:autoSpaceDE w:val="0"/>
        <w:autoSpaceDN w:val="0"/>
        <w:adjustRightInd w:val="0"/>
        <w:ind w:left="426" w:hanging="426"/>
        <w:textAlignment w:val="baseline"/>
        <w:rPr>
          <w:b w:val="0"/>
        </w:rPr>
      </w:pPr>
      <w:r w:rsidRPr="00CB5640">
        <w:rPr>
          <w:b w:val="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32984144" w14:textId="77777777" w:rsidR="006F74B0" w:rsidRPr="00CB5640" w:rsidRDefault="006F74B0" w:rsidP="006F74B0">
      <w:pPr>
        <w:pStyle w:val="Zkladntext"/>
        <w:ind w:left="426"/>
        <w:textAlignment w:val="baseline"/>
        <w:rPr>
          <w:b w:val="0"/>
        </w:rPr>
      </w:pPr>
      <w:r w:rsidRPr="00CB5640">
        <w:rPr>
          <w:b w:val="0"/>
        </w:rPr>
        <w:t xml:space="preserve"> </w:t>
      </w:r>
    </w:p>
    <w:p w14:paraId="160CA3B9" w14:textId="18465AA0" w:rsidR="006F74B0" w:rsidRPr="00CB5640" w:rsidRDefault="000F142E" w:rsidP="006F74B0">
      <w:pPr>
        <w:pStyle w:val="Zkladntext"/>
        <w:numPr>
          <w:ilvl w:val="0"/>
          <w:numId w:val="16"/>
        </w:numPr>
        <w:suppressAutoHyphens w:val="0"/>
        <w:overflowPunct w:val="0"/>
        <w:autoSpaceDE w:val="0"/>
        <w:autoSpaceDN w:val="0"/>
        <w:adjustRightInd w:val="0"/>
        <w:ind w:left="426" w:hanging="426"/>
        <w:textAlignment w:val="baseline"/>
        <w:rPr>
          <w:b w:val="0"/>
        </w:rPr>
      </w:pPr>
      <w:r>
        <w:rPr>
          <w:b w:val="0"/>
        </w:rPr>
        <w:t xml:space="preserve">Město Chomutov </w:t>
      </w:r>
      <w:r w:rsidR="006F74B0" w:rsidRPr="00CB5640">
        <w:rPr>
          <w:b w:val="0"/>
        </w:rPr>
        <w:t xml:space="preserve">prohlašuje, že se seznámil se zásadami, hodnotami a cíli </w:t>
      </w:r>
      <w:proofErr w:type="spellStart"/>
      <w:r w:rsidR="006F74B0" w:rsidRPr="00CB5640">
        <w:rPr>
          <w:b w:val="0"/>
        </w:rPr>
        <w:t>Compliance</w:t>
      </w:r>
      <w:proofErr w:type="spellEnd"/>
      <w:r w:rsidR="006F74B0" w:rsidRPr="00CB5640">
        <w:rPr>
          <w:b w:val="0"/>
        </w:rPr>
        <w:t xml:space="preserve"> programu Povodí Ohře, s. 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DF1B7C3" w14:textId="77777777" w:rsidR="006F74B0" w:rsidRPr="00290673" w:rsidRDefault="006F74B0" w:rsidP="006F74B0">
      <w:pPr>
        <w:pStyle w:val="Odstavecseseznamem"/>
        <w:rPr>
          <w:rFonts w:cs="Arial"/>
        </w:rPr>
      </w:pPr>
    </w:p>
    <w:p w14:paraId="3D239F96" w14:textId="77DE7C90" w:rsidR="006F74B0" w:rsidRDefault="006F74B0" w:rsidP="006F74B0">
      <w:pPr>
        <w:pStyle w:val="Zkladntext"/>
        <w:numPr>
          <w:ilvl w:val="0"/>
          <w:numId w:val="16"/>
        </w:numPr>
        <w:suppressAutoHyphens w:val="0"/>
        <w:overflowPunct w:val="0"/>
        <w:autoSpaceDE w:val="0"/>
        <w:autoSpaceDN w:val="0"/>
        <w:adjustRightInd w:val="0"/>
        <w:ind w:left="426" w:hanging="426"/>
        <w:textAlignment w:val="baseline"/>
        <w:rPr>
          <w:b w:val="0"/>
        </w:rPr>
      </w:pPr>
      <w:r w:rsidRPr="00CB5640">
        <w:rPr>
          <w:b w:val="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BF7D8DE" w14:textId="77777777" w:rsidR="00DA042E" w:rsidRDefault="00DA042E" w:rsidP="00DA042E">
      <w:pPr>
        <w:pStyle w:val="Odstavecseseznamem"/>
        <w:rPr>
          <w:b/>
        </w:rPr>
      </w:pPr>
    </w:p>
    <w:p w14:paraId="2B54A25F" w14:textId="77777777" w:rsidR="00534F72" w:rsidRDefault="00534F72" w:rsidP="00534F72">
      <w:pPr>
        <w:pStyle w:val="Zkladntext"/>
        <w:suppressAutoHyphens w:val="0"/>
        <w:overflowPunct w:val="0"/>
        <w:autoSpaceDE w:val="0"/>
        <w:autoSpaceDN w:val="0"/>
        <w:adjustRightInd w:val="0"/>
        <w:spacing w:before="120"/>
        <w:ind w:left="567"/>
        <w:textAlignment w:val="baseline"/>
        <w:rPr>
          <w:rFonts w:cs="Arial"/>
          <w:b w:val="0"/>
          <w:color w:val="000000"/>
          <w:u w:val="single"/>
        </w:rPr>
      </w:pPr>
    </w:p>
    <w:p w14:paraId="25EEF2A6" w14:textId="55500F13" w:rsidR="000E4E34" w:rsidRDefault="000E4E34" w:rsidP="000E4E34">
      <w:pPr>
        <w:tabs>
          <w:tab w:val="left" w:pos="426"/>
        </w:tabs>
        <w:ind w:left="426" w:hanging="426"/>
        <w:jc w:val="center"/>
        <w:rPr>
          <w:rFonts w:cs="Arial"/>
          <w:b/>
        </w:rPr>
      </w:pPr>
      <w:r>
        <w:rPr>
          <w:rFonts w:cs="Arial"/>
          <w:b/>
        </w:rPr>
        <w:t xml:space="preserve">Článek </w:t>
      </w:r>
      <w:r w:rsidRPr="008D7789">
        <w:rPr>
          <w:rFonts w:cs="Arial"/>
          <w:b/>
        </w:rPr>
        <w:t>V</w:t>
      </w:r>
      <w:r>
        <w:rPr>
          <w:rFonts w:cs="Arial"/>
          <w:b/>
        </w:rPr>
        <w:t>I</w:t>
      </w:r>
      <w:r w:rsidRPr="008D7789">
        <w:rPr>
          <w:rFonts w:cs="Arial"/>
          <w:b/>
        </w:rPr>
        <w:t>.</w:t>
      </w:r>
    </w:p>
    <w:p w14:paraId="5ADF869F" w14:textId="77777777" w:rsidR="000E4E34" w:rsidRPr="000D7D78" w:rsidRDefault="000E4E34" w:rsidP="000E4E34">
      <w:pPr>
        <w:tabs>
          <w:tab w:val="left" w:pos="426"/>
        </w:tabs>
        <w:ind w:left="426" w:hanging="426"/>
        <w:jc w:val="center"/>
        <w:rPr>
          <w:rFonts w:cs="Arial"/>
          <w:b/>
        </w:rPr>
      </w:pPr>
      <w:r w:rsidRPr="000D7D78">
        <w:rPr>
          <w:rFonts w:cs="Arial"/>
          <w:b/>
        </w:rPr>
        <w:t>O</w:t>
      </w:r>
      <w:r>
        <w:rPr>
          <w:rFonts w:cs="Arial"/>
          <w:b/>
        </w:rPr>
        <w:t>chrana a zpracování osobních údajů</w:t>
      </w:r>
    </w:p>
    <w:p w14:paraId="4C3C6411" w14:textId="77777777" w:rsidR="000E4E34" w:rsidRDefault="000E4E34" w:rsidP="000E4E34">
      <w:pPr>
        <w:widowControl w:val="0"/>
        <w:ind w:left="360"/>
        <w:jc w:val="center"/>
        <w:rPr>
          <w:b/>
          <w:bCs/>
          <w:szCs w:val="24"/>
        </w:rPr>
      </w:pPr>
    </w:p>
    <w:p w14:paraId="43D7C601" w14:textId="77777777" w:rsidR="000E4E34" w:rsidRPr="00D530BF" w:rsidRDefault="000E4E34" w:rsidP="000E4E34">
      <w:pPr>
        <w:autoSpaceDE w:val="0"/>
        <w:autoSpaceDN w:val="0"/>
        <w:adjustRightInd w:val="0"/>
        <w:ind w:left="284"/>
        <w:jc w:val="both"/>
        <w:rPr>
          <w:rFonts w:ascii="Helv" w:hAnsi="Helv" w:cs="Helv"/>
        </w:rPr>
      </w:pPr>
      <w:r>
        <w:rPr>
          <w:rFonts w:ascii="Helv" w:hAnsi="Helv" w:cs="Helv"/>
          <w:color w:val="00000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D530BF">
        <w:rPr>
          <w:rFonts w:ascii="Helv" w:hAnsi="Helv" w:cs="Helv"/>
        </w:rPr>
        <w:t xml:space="preserve">na </w:t>
      </w:r>
      <w:hyperlink r:id="rId8" w:history="1">
        <w:r w:rsidRPr="00D530BF">
          <w:rPr>
            <w:rFonts w:ascii="Helv" w:hAnsi="Helv" w:cs="Helv"/>
          </w:rPr>
          <w:t>http://www.poh.cz/informace-o-zpracovani-osobnich-udaju/d-1369/p1=1459</w:t>
        </w:r>
      </w:hyperlink>
    </w:p>
    <w:p w14:paraId="47D3E86F" w14:textId="77777777" w:rsidR="000E4E34" w:rsidRPr="00D530BF" w:rsidRDefault="000E4E34" w:rsidP="000E4E34">
      <w:pPr>
        <w:tabs>
          <w:tab w:val="left" w:pos="426"/>
        </w:tabs>
        <w:ind w:left="426" w:hanging="142"/>
        <w:jc w:val="center"/>
        <w:rPr>
          <w:rFonts w:cs="Arial"/>
          <w:b/>
        </w:rPr>
      </w:pPr>
    </w:p>
    <w:p w14:paraId="7C00D002" w14:textId="77777777" w:rsidR="000E4E34" w:rsidRPr="00D530BF" w:rsidRDefault="000E4E34" w:rsidP="00534F72">
      <w:pPr>
        <w:pStyle w:val="Zkladntext"/>
        <w:suppressAutoHyphens w:val="0"/>
        <w:overflowPunct w:val="0"/>
        <w:autoSpaceDE w:val="0"/>
        <w:autoSpaceDN w:val="0"/>
        <w:adjustRightInd w:val="0"/>
        <w:spacing w:before="120"/>
        <w:ind w:left="567"/>
        <w:textAlignment w:val="baseline"/>
        <w:rPr>
          <w:rFonts w:cs="Arial"/>
          <w:b w:val="0"/>
          <w:u w:val="single"/>
        </w:rPr>
      </w:pPr>
    </w:p>
    <w:p w14:paraId="68E5DFCB" w14:textId="0719D820" w:rsidR="0095276A" w:rsidRPr="001128EE" w:rsidRDefault="00873E5E" w:rsidP="001128EE">
      <w:pPr>
        <w:pStyle w:val="Nadpis1"/>
      </w:pPr>
      <w:r w:rsidRPr="001128EE">
        <w:t xml:space="preserve">Článek </w:t>
      </w:r>
      <w:r w:rsidR="0095276A" w:rsidRPr="001128EE">
        <w:t>V</w:t>
      </w:r>
      <w:r w:rsidR="007C00AB" w:rsidRPr="001128EE">
        <w:t>I</w:t>
      </w:r>
      <w:r w:rsidR="00AD35FB">
        <w:t>I</w:t>
      </w:r>
      <w:r w:rsidR="0095276A" w:rsidRPr="001128EE">
        <w:t>.</w:t>
      </w:r>
    </w:p>
    <w:p w14:paraId="55C751F3" w14:textId="77777777" w:rsidR="001D51E8" w:rsidRPr="008D7789" w:rsidRDefault="00846D02" w:rsidP="008D3BC2">
      <w:pPr>
        <w:tabs>
          <w:tab w:val="left" w:pos="426"/>
        </w:tabs>
        <w:ind w:left="426" w:hanging="426"/>
        <w:jc w:val="center"/>
        <w:rPr>
          <w:rFonts w:cs="Arial"/>
          <w:b/>
        </w:rPr>
      </w:pPr>
      <w:r w:rsidRPr="008D7789">
        <w:rPr>
          <w:rFonts w:cs="Arial"/>
          <w:b/>
        </w:rPr>
        <w:t>Z</w:t>
      </w:r>
      <w:r w:rsidR="00B4367D" w:rsidRPr="008D7789">
        <w:rPr>
          <w:rFonts w:cs="Arial"/>
          <w:b/>
        </w:rPr>
        <w:t>ávěrečná ustanovení</w:t>
      </w:r>
    </w:p>
    <w:p w14:paraId="5A9FC3FF" w14:textId="77777777" w:rsidR="005E1282" w:rsidRPr="008D7789" w:rsidRDefault="005E1282" w:rsidP="008D3BC2">
      <w:pPr>
        <w:tabs>
          <w:tab w:val="left" w:pos="426"/>
        </w:tabs>
        <w:ind w:left="426" w:hanging="426"/>
        <w:jc w:val="center"/>
        <w:rPr>
          <w:rFonts w:cs="Arial"/>
          <w:b/>
        </w:rPr>
      </w:pPr>
    </w:p>
    <w:p w14:paraId="3E2EFCFB" w14:textId="77777777" w:rsidR="00CA6D8F" w:rsidRPr="008D7789" w:rsidRDefault="00CA6D8F" w:rsidP="00CF6CAE">
      <w:pPr>
        <w:numPr>
          <w:ilvl w:val="0"/>
          <w:numId w:val="11"/>
        </w:numPr>
        <w:tabs>
          <w:tab w:val="left" w:pos="426"/>
        </w:tabs>
        <w:ind w:left="426" w:hanging="426"/>
        <w:jc w:val="both"/>
        <w:rPr>
          <w:rFonts w:cs="Arial"/>
        </w:rPr>
      </w:pPr>
      <w:r w:rsidRPr="008D7789">
        <w:rPr>
          <w:rFonts w:cs="Arial"/>
        </w:rPr>
        <w:t>Ve všech věcech, které nejsou upraveny touto smlouvou, se budou vzájemné vztahy smluvních stran řídit ob</w:t>
      </w:r>
      <w:r w:rsidR="00344AA4" w:rsidRPr="008D7789">
        <w:rPr>
          <w:rFonts w:cs="Arial"/>
        </w:rPr>
        <w:t>čanským</w:t>
      </w:r>
      <w:r w:rsidRPr="008D7789">
        <w:rPr>
          <w:rFonts w:cs="Arial"/>
        </w:rPr>
        <w:t xml:space="preserve"> zákoníkem.</w:t>
      </w:r>
    </w:p>
    <w:p w14:paraId="2BABFFE1" w14:textId="77777777" w:rsidR="008D7789" w:rsidRPr="00621583" w:rsidRDefault="008D7789" w:rsidP="00CF6CAE">
      <w:pPr>
        <w:numPr>
          <w:ilvl w:val="0"/>
          <w:numId w:val="11"/>
        </w:numPr>
        <w:tabs>
          <w:tab w:val="left" w:pos="426"/>
        </w:tabs>
        <w:ind w:left="426" w:hanging="426"/>
        <w:jc w:val="both"/>
        <w:rPr>
          <w:rFonts w:cs="Arial"/>
        </w:rPr>
      </w:pPr>
      <w:r w:rsidRPr="00621583">
        <w:rPr>
          <w:rFonts w:cs="Arial"/>
        </w:rPr>
        <w:t>Smluvní strany jsou povinny se zdržet jakékoliv činnosti, jež by mohla znemožnit nebo ztížit dosažení předmětu této smlouvy a jsou povinny jednat způsobem, který nenarušuje a neohrožuje realizaci projektu a stavby.</w:t>
      </w:r>
    </w:p>
    <w:p w14:paraId="0084144A" w14:textId="77777777" w:rsidR="008D7789" w:rsidRDefault="008D7789" w:rsidP="00CF6CAE">
      <w:pPr>
        <w:numPr>
          <w:ilvl w:val="0"/>
          <w:numId w:val="11"/>
        </w:numPr>
        <w:tabs>
          <w:tab w:val="left" w:pos="426"/>
        </w:tabs>
        <w:ind w:left="426" w:hanging="426"/>
        <w:jc w:val="both"/>
        <w:rPr>
          <w:rFonts w:cs="Arial"/>
        </w:rPr>
      </w:pPr>
      <w:r w:rsidRPr="008D7789">
        <w:rPr>
          <w:rFonts w:cs="Arial"/>
        </w:rPr>
        <w:t>S</w:t>
      </w:r>
      <w:r w:rsidR="00D17627">
        <w:rPr>
          <w:rFonts w:cs="Arial"/>
        </w:rPr>
        <w:t>m</w:t>
      </w:r>
      <w:r w:rsidRPr="008D7789">
        <w:rPr>
          <w:rFonts w:cs="Arial"/>
        </w:rPr>
        <w:t>luvní strany jsou povinny vzájemně se informovat o veškerých změnách, které u n</w:t>
      </w:r>
      <w:r w:rsidR="007760FA">
        <w:rPr>
          <w:rFonts w:cs="Arial"/>
        </w:rPr>
        <w:t>ich nastaly ve vztahu k projektové dokum</w:t>
      </w:r>
      <w:r w:rsidR="003354BD">
        <w:rPr>
          <w:rFonts w:cs="Arial"/>
        </w:rPr>
        <w:t>e</w:t>
      </w:r>
      <w:r w:rsidR="007760FA">
        <w:rPr>
          <w:rFonts w:cs="Arial"/>
        </w:rPr>
        <w:t>ntaci</w:t>
      </w:r>
      <w:r w:rsidRPr="008D7789">
        <w:rPr>
          <w:rFonts w:cs="Arial"/>
        </w:rPr>
        <w:t xml:space="preserve"> nebo stavbě, a to bez zbytečného odkladu.</w:t>
      </w:r>
    </w:p>
    <w:p w14:paraId="660AFB2D" w14:textId="26B5FE94" w:rsidR="00CA6D8F" w:rsidRPr="00DA042E" w:rsidRDefault="00926DB3" w:rsidP="00E8080C">
      <w:pPr>
        <w:numPr>
          <w:ilvl w:val="0"/>
          <w:numId w:val="11"/>
        </w:numPr>
        <w:tabs>
          <w:tab w:val="left" w:pos="426"/>
        </w:tabs>
        <w:ind w:left="426" w:hanging="426"/>
        <w:jc w:val="both"/>
        <w:rPr>
          <w:rFonts w:cs="Arial"/>
        </w:rPr>
      </w:pPr>
      <w:r w:rsidRPr="00DA042E">
        <w:rPr>
          <w:rFonts w:cs="Arial"/>
        </w:rPr>
        <w:lastRenderedPageBreak/>
        <w:t xml:space="preserve">Město </w:t>
      </w:r>
      <w:r w:rsidR="00D5382F" w:rsidRPr="00DA042E">
        <w:rPr>
          <w:rFonts w:cs="Arial"/>
        </w:rPr>
        <w:t>Ch</w:t>
      </w:r>
      <w:r w:rsidRPr="00DA042E">
        <w:rPr>
          <w:rFonts w:cs="Arial"/>
        </w:rPr>
        <w:t>omutov</w:t>
      </w:r>
      <w:r w:rsidR="00D5382F" w:rsidRPr="00DA042E">
        <w:rPr>
          <w:rFonts w:cs="Arial"/>
        </w:rPr>
        <w:t xml:space="preserve"> </w:t>
      </w:r>
      <w:r w:rsidR="00CA6D8F" w:rsidRPr="00DA042E">
        <w:rPr>
          <w:rFonts w:cs="Arial"/>
        </w:rPr>
        <w:t xml:space="preserve">prohlašuje, že tato smlouva byla projednána a schválena </w:t>
      </w:r>
      <w:r w:rsidR="00534F72" w:rsidRPr="00DA042E">
        <w:rPr>
          <w:rFonts w:cs="Arial"/>
        </w:rPr>
        <w:t xml:space="preserve">usnesením zastupitelstva statutárního města Chomutova č. </w:t>
      </w:r>
      <w:r w:rsidR="00BB023E">
        <w:rPr>
          <w:rFonts w:cs="Arial"/>
        </w:rPr>
        <w:t xml:space="preserve">305/22 </w:t>
      </w:r>
      <w:r w:rsidR="00534F72" w:rsidRPr="00DA042E">
        <w:rPr>
          <w:rFonts w:cs="Arial"/>
        </w:rPr>
        <w:t xml:space="preserve">ze dne </w:t>
      </w:r>
      <w:r w:rsidR="00BB023E">
        <w:rPr>
          <w:rFonts w:cs="Arial"/>
        </w:rPr>
        <w:t>19.4.2022</w:t>
      </w:r>
      <w:r w:rsidR="002429F3" w:rsidRPr="00DA042E">
        <w:rPr>
          <w:rFonts w:cs="Arial"/>
        </w:rPr>
        <w:t>.</w:t>
      </w:r>
      <w:r w:rsidR="00781C71" w:rsidRPr="00DA042E">
        <w:rPr>
          <w:rFonts w:cs="Arial"/>
        </w:rPr>
        <w:t xml:space="preserve"> </w:t>
      </w:r>
      <w:r w:rsidR="00534F72" w:rsidRPr="00DA042E">
        <w:rPr>
          <w:rFonts w:cs="Arial"/>
        </w:rPr>
        <w:t>U</w:t>
      </w:r>
      <w:r w:rsidR="00781C71" w:rsidRPr="00DA042E">
        <w:rPr>
          <w:rFonts w:cs="Arial"/>
        </w:rPr>
        <w:t>snesení tvoří</w:t>
      </w:r>
      <w:r w:rsidR="00F33301" w:rsidRPr="00DA042E">
        <w:rPr>
          <w:rFonts w:cs="Arial"/>
        </w:rPr>
        <w:t xml:space="preserve"> </w:t>
      </w:r>
      <w:r w:rsidR="00CA6D8F" w:rsidRPr="00DA042E">
        <w:rPr>
          <w:rFonts w:cs="Arial"/>
        </w:rPr>
        <w:t xml:space="preserve">přílohu této smlouvy.  </w:t>
      </w:r>
    </w:p>
    <w:p w14:paraId="4E52D234" w14:textId="2DDEFB3B" w:rsidR="00CA6D8F" w:rsidRPr="008D7789" w:rsidRDefault="00CA6D8F" w:rsidP="00CF6CAE">
      <w:pPr>
        <w:numPr>
          <w:ilvl w:val="0"/>
          <w:numId w:val="11"/>
        </w:numPr>
        <w:tabs>
          <w:tab w:val="left" w:pos="426"/>
        </w:tabs>
        <w:ind w:left="426" w:hanging="426"/>
        <w:jc w:val="both"/>
        <w:rPr>
          <w:rFonts w:cs="Arial"/>
        </w:rPr>
      </w:pPr>
      <w:r w:rsidRPr="00DA042E">
        <w:rPr>
          <w:rFonts w:cs="Arial"/>
        </w:rPr>
        <w:t xml:space="preserve">Smlouva je vyhotovena ve </w:t>
      </w:r>
      <w:r w:rsidR="00114125" w:rsidRPr="00DA042E">
        <w:rPr>
          <w:rFonts w:cs="Arial"/>
        </w:rPr>
        <w:t>4</w:t>
      </w:r>
      <w:r w:rsidR="00621583" w:rsidRPr="00DA042E">
        <w:rPr>
          <w:rFonts w:cs="Arial"/>
        </w:rPr>
        <w:t xml:space="preserve"> stejnopisech, z nichž </w:t>
      </w:r>
      <w:r w:rsidR="00735CFD" w:rsidRPr="00DA042E">
        <w:rPr>
          <w:rFonts w:cs="Arial"/>
        </w:rPr>
        <w:t xml:space="preserve">dvě </w:t>
      </w:r>
      <w:r w:rsidRPr="00DA042E">
        <w:rPr>
          <w:rFonts w:cs="Arial"/>
        </w:rPr>
        <w:t>vyhotovení obdrží</w:t>
      </w:r>
      <w:r w:rsidRPr="008D7789">
        <w:rPr>
          <w:rFonts w:cs="Arial"/>
        </w:rPr>
        <w:t xml:space="preserve"> </w:t>
      </w:r>
      <w:r w:rsidR="00BC15C2">
        <w:rPr>
          <w:rFonts w:cs="Arial"/>
        </w:rPr>
        <w:t xml:space="preserve">Povodí Ohře </w:t>
      </w:r>
      <w:r w:rsidRPr="008D7789">
        <w:rPr>
          <w:rFonts w:cs="Arial"/>
        </w:rPr>
        <w:t xml:space="preserve">a </w:t>
      </w:r>
      <w:r w:rsidR="008455C6" w:rsidRPr="008D7789">
        <w:rPr>
          <w:rFonts w:cs="Arial"/>
        </w:rPr>
        <w:t>dvě</w:t>
      </w:r>
      <w:r w:rsidRPr="008D7789">
        <w:rPr>
          <w:rFonts w:cs="Arial"/>
        </w:rPr>
        <w:t xml:space="preserve"> vyhotovení j</w:t>
      </w:r>
      <w:r w:rsidR="008455C6" w:rsidRPr="008D7789">
        <w:rPr>
          <w:rFonts w:cs="Arial"/>
        </w:rPr>
        <w:t>sou</w:t>
      </w:r>
      <w:r w:rsidRPr="008D7789">
        <w:rPr>
          <w:rFonts w:cs="Arial"/>
        </w:rPr>
        <w:t xml:space="preserve"> určen</w:t>
      </w:r>
      <w:r w:rsidR="008455C6" w:rsidRPr="008D7789">
        <w:rPr>
          <w:rFonts w:cs="Arial"/>
        </w:rPr>
        <w:t>a</w:t>
      </w:r>
      <w:r w:rsidRPr="008D7789">
        <w:rPr>
          <w:rFonts w:cs="Arial"/>
        </w:rPr>
        <w:t xml:space="preserve"> pro </w:t>
      </w:r>
      <w:r w:rsidR="00BC15C2">
        <w:rPr>
          <w:rFonts w:cs="Arial"/>
        </w:rPr>
        <w:t>M</w:t>
      </w:r>
      <w:r w:rsidR="000D615F">
        <w:rPr>
          <w:rFonts w:cs="Arial"/>
        </w:rPr>
        <w:t>ěsto Chomutov</w:t>
      </w:r>
      <w:r w:rsidRPr="008D7789">
        <w:rPr>
          <w:rFonts w:cs="Arial"/>
        </w:rPr>
        <w:t>.</w:t>
      </w:r>
    </w:p>
    <w:p w14:paraId="5A56E690" w14:textId="77777777" w:rsidR="00CA6D8F" w:rsidRDefault="00CA6D8F" w:rsidP="00BC15C2">
      <w:pPr>
        <w:numPr>
          <w:ilvl w:val="0"/>
          <w:numId w:val="11"/>
        </w:numPr>
        <w:ind w:left="426" w:hanging="426"/>
        <w:jc w:val="both"/>
        <w:rPr>
          <w:rFonts w:cs="Arial"/>
        </w:rPr>
      </w:pPr>
      <w:r w:rsidRPr="008D7789">
        <w:rPr>
          <w:rFonts w:cs="Arial"/>
        </w:rPr>
        <w:t>Smluvní strany prohlašují, že si smlouvu před jejím podpi</w:t>
      </w:r>
      <w:r w:rsidR="002272D9" w:rsidRPr="008D7789">
        <w:rPr>
          <w:rFonts w:cs="Arial"/>
        </w:rPr>
        <w:t xml:space="preserve">sem přečetly, že byla uzavřena </w:t>
      </w:r>
      <w:r w:rsidRPr="008D7789">
        <w:rPr>
          <w:rFonts w:cs="Arial"/>
        </w:rPr>
        <w:t>po</w:t>
      </w:r>
      <w:r w:rsidR="002272D9" w:rsidRPr="008D7789">
        <w:rPr>
          <w:rFonts w:cs="Arial"/>
        </w:rPr>
        <w:t> </w:t>
      </w:r>
      <w:r w:rsidRPr="008D7789">
        <w:rPr>
          <w:rFonts w:cs="Arial"/>
        </w:rPr>
        <w:t xml:space="preserve">vzájemném projednání, podle jejich pravé a svobodné vůle, určitě, vážně a </w:t>
      </w:r>
      <w:r w:rsidR="00BC15C2">
        <w:rPr>
          <w:rFonts w:cs="Arial"/>
        </w:rPr>
        <w:t xml:space="preserve">srozumitelně, </w:t>
      </w:r>
      <w:r w:rsidRPr="008D7789">
        <w:rPr>
          <w:rFonts w:cs="Arial"/>
        </w:rPr>
        <w:t>nikoli v tísni za nápadně nevýhodných</w:t>
      </w:r>
      <w:r w:rsidR="00BC15C2">
        <w:rPr>
          <w:rFonts w:cs="Arial"/>
        </w:rPr>
        <w:t xml:space="preserve"> podmínek. Pravost a původnost </w:t>
      </w:r>
      <w:r w:rsidRPr="008D7789">
        <w:rPr>
          <w:rFonts w:cs="Arial"/>
        </w:rPr>
        <w:t>smlouvy</w:t>
      </w:r>
      <w:r w:rsidR="00087613">
        <w:rPr>
          <w:rFonts w:cs="Arial"/>
        </w:rPr>
        <w:t xml:space="preserve"> </w:t>
      </w:r>
      <w:r w:rsidRPr="008D7789">
        <w:rPr>
          <w:rFonts w:cs="Arial"/>
        </w:rPr>
        <w:t>potvrzují smluvní strany svým podpisem.</w:t>
      </w:r>
    </w:p>
    <w:p w14:paraId="52D7FBB3" w14:textId="4B3E89D8" w:rsidR="00644CD5" w:rsidRPr="00644CD5" w:rsidRDefault="00644CD5" w:rsidP="00644CD5">
      <w:pPr>
        <w:pStyle w:val="Odstavecseseznamem"/>
        <w:numPr>
          <w:ilvl w:val="0"/>
          <w:numId w:val="11"/>
        </w:numPr>
        <w:suppressAutoHyphens w:val="0"/>
        <w:autoSpaceDE w:val="0"/>
        <w:autoSpaceDN w:val="0"/>
        <w:adjustRightInd w:val="0"/>
        <w:ind w:left="426" w:hanging="426"/>
        <w:contextualSpacing/>
        <w:jc w:val="both"/>
        <w:rPr>
          <w:rFonts w:cs="Arial"/>
        </w:rPr>
      </w:pPr>
      <w:r w:rsidRPr="00644CD5">
        <w:rPr>
          <w:rFonts w:cs="Arial"/>
        </w:rPr>
        <w:t>Smluvní strany berou na vědomí, že Povodí Ohře</w:t>
      </w:r>
      <w:r w:rsidR="00FF4030">
        <w:rPr>
          <w:rFonts w:cs="Arial"/>
        </w:rPr>
        <w:t>, státní podnik, i Statutární město Chomutov, jsou</w:t>
      </w:r>
      <w:r w:rsidR="00253430">
        <w:rPr>
          <w:rFonts w:cs="Arial"/>
        </w:rPr>
        <w:t xml:space="preserve"> povinn</w:t>
      </w:r>
      <w:r w:rsidR="00FF4030">
        <w:rPr>
          <w:rFonts w:cs="Arial"/>
        </w:rPr>
        <w:t>i</w:t>
      </w:r>
      <w:r w:rsidRPr="00644CD5">
        <w:rPr>
          <w:rFonts w:cs="Arial"/>
        </w:rPr>
        <w:t xml:space="preserve"> zveřejnit obraz smlouvy a jejích případných změn (dodatků) a dalších dokumentů od této smlouvy odvozených včetně </w:t>
      </w:r>
      <w:proofErr w:type="spellStart"/>
      <w:r w:rsidRPr="00644CD5">
        <w:rPr>
          <w:rFonts w:cs="Arial"/>
        </w:rPr>
        <w:t>metadat</w:t>
      </w:r>
      <w:proofErr w:type="spellEnd"/>
      <w:r w:rsidRPr="00644CD5">
        <w:rPr>
          <w:rFonts w:cs="Arial"/>
        </w:rPr>
        <w:t xml:space="preserve"> požadovaných k uveřejnění dle zákona č. 340/2015 Sb. o registru smluv, ve znění pozdějších předpisů. Zveřejnění smlouvy a </w:t>
      </w:r>
      <w:proofErr w:type="spellStart"/>
      <w:r w:rsidRPr="00644CD5">
        <w:rPr>
          <w:rFonts w:cs="Arial"/>
        </w:rPr>
        <w:t>metadat</w:t>
      </w:r>
      <w:proofErr w:type="spellEnd"/>
      <w:r w:rsidRPr="00644CD5">
        <w:rPr>
          <w:rFonts w:cs="Arial"/>
        </w:rPr>
        <w:t xml:space="preserve"> v registru smluv zajistí Povodí Ohře, státní podnik, který má právo tuto smlouvu zveřejnit rovněž v pochybnostech o tom, zda tato smlouva zveřejnění podléhá či nikoliv.</w:t>
      </w:r>
      <w:r w:rsidR="00534F72">
        <w:rPr>
          <w:rFonts w:cs="Arial"/>
        </w:rPr>
        <w:t xml:space="preserve"> Potvrzení o zveřejnění smlouvy se Povodí Ohře zavazuje </w:t>
      </w:r>
      <w:r w:rsidR="007F4DA4">
        <w:rPr>
          <w:rFonts w:cs="Arial"/>
        </w:rPr>
        <w:t>neprodleně předat též Městu Chomutov.</w:t>
      </w:r>
    </w:p>
    <w:p w14:paraId="42DFF69E" w14:textId="77777777" w:rsidR="003354BD" w:rsidRPr="00B9773E" w:rsidRDefault="003354BD" w:rsidP="00B9773E">
      <w:pPr>
        <w:pStyle w:val="Odstavecseseznamem"/>
        <w:numPr>
          <w:ilvl w:val="0"/>
          <w:numId w:val="11"/>
        </w:numPr>
        <w:suppressAutoHyphens w:val="0"/>
        <w:autoSpaceDE w:val="0"/>
        <w:autoSpaceDN w:val="0"/>
        <w:adjustRightInd w:val="0"/>
        <w:ind w:left="426" w:hanging="426"/>
        <w:jc w:val="both"/>
        <w:rPr>
          <w:rFonts w:cs="Arial"/>
        </w:rPr>
      </w:pPr>
      <w:r w:rsidRPr="00B9773E">
        <w:rPr>
          <w:rFonts w:cs="Arial"/>
          <w:lang w:eastAsia="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2504D727" w14:textId="77777777" w:rsidR="00B9773E" w:rsidRDefault="003354BD" w:rsidP="00B9773E">
      <w:pPr>
        <w:suppressAutoHyphens w:val="0"/>
        <w:autoSpaceDE w:val="0"/>
        <w:autoSpaceDN w:val="0"/>
        <w:adjustRightInd w:val="0"/>
        <w:ind w:left="426" w:hanging="426"/>
        <w:jc w:val="both"/>
        <w:rPr>
          <w:rFonts w:cs="Arial"/>
          <w:bCs/>
          <w:color w:val="000000"/>
          <w:lang w:eastAsia="cs-CZ"/>
        </w:rPr>
      </w:pPr>
      <w:r w:rsidRPr="003354BD">
        <w:rPr>
          <w:rFonts w:cs="Arial"/>
          <w:bCs/>
          <w:color w:val="000000"/>
          <w:lang w:eastAsia="cs-CZ"/>
        </w:rPr>
        <w:tab/>
        <w:t>Spory budou smluvní strany řešit v prvé řadě vzájemným jednáním se snahou dosáhnout dohody bez nutnosti soudního jednání. Spory, které nebudou vyřešeny smírně dohodou obou stran, budou postoupeny v</w:t>
      </w:r>
      <w:r w:rsidR="00B9773E">
        <w:rPr>
          <w:rFonts w:cs="Arial"/>
          <w:bCs/>
          <w:color w:val="000000"/>
          <w:lang w:eastAsia="cs-CZ"/>
        </w:rPr>
        <w:t>ěcně a místně příslušnému soudu.</w:t>
      </w:r>
    </w:p>
    <w:p w14:paraId="45BEBF25" w14:textId="77777777" w:rsidR="00594849" w:rsidRPr="004B6097" w:rsidRDefault="003354BD" w:rsidP="004B6097">
      <w:pPr>
        <w:pStyle w:val="Odstavecseseznamem"/>
        <w:numPr>
          <w:ilvl w:val="0"/>
          <w:numId w:val="11"/>
        </w:numPr>
        <w:suppressAutoHyphens w:val="0"/>
        <w:autoSpaceDE w:val="0"/>
        <w:autoSpaceDN w:val="0"/>
        <w:adjustRightInd w:val="0"/>
        <w:ind w:left="426" w:hanging="426"/>
        <w:jc w:val="both"/>
        <w:rPr>
          <w:rFonts w:cs="Arial"/>
          <w:lang w:eastAsia="cs-CZ"/>
        </w:rPr>
      </w:pPr>
      <w:r w:rsidRPr="004B6097">
        <w:rPr>
          <w:rFonts w:cs="Arial"/>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w:t>
      </w:r>
    </w:p>
    <w:p w14:paraId="41B7CF53" w14:textId="77777777" w:rsidR="00B9773E" w:rsidRDefault="00594849" w:rsidP="00B9773E">
      <w:pPr>
        <w:pStyle w:val="Odstavecseseznamem"/>
        <w:numPr>
          <w:ilvl w:val="0"/>
          <w:numId w:val="11"/>
        </w:numPr>
        <w:suppressAutoHyphens w:val="0"/>
        <w:autoSpaceDE w:val="0"/>
        <w:autoSpaceDN w:val="0"/>
        <w:adjustRightInd w:val="0"/>
        <w:ind w:left="426" w:hanging="426"/>
        <w:jc w:val="both"/>
        <w:rPr>
          <w:rFonts w:cs="Arial"/>
          <w:lang w:eastAsia="cs-CZ"/>
        </w:rPr>
      </w:pPr>
      <w:r w:rsidRPr="004B6097">
        <w:rPr>
          <w:rFonts w:cs="Arial"/>
          <w:lang w:eastAsia="cs-CZ"/>
        </w:rPr>
        <w:t>Smluvní</w:t>
      </w:r>
      <w:r w:rsidR="0046464F" w:rsidRPr="004B6097">
        <w:rPr>
          <w:rFonts w:cs="Arial"/>
          <w:lang w:eastAsia="cs-CZ"/>
        </w:rPr>
        <w:t xml:space="preserve"> strany nepovažují žádné ustanovení </w:t>
      </w:r>
      <w:r w:rsidR="00B9773E" w:rsidRPr="004B6097">
        <w:rPr>
          <w:rFonts w:cs="Arial"/>
          <w:lang w:eastAsia="cs-CZ"/>
        </w:rPr>
        <w:t xml:space="preserve">této </w:t>
      </w:r>
      <w:r w:rsidR="0046464F" w:rsidRPr="004B6097">
        <w:rPr>
          <w:rFonts w:cs="Arial"/>
          <w:lang w:eastAsia="cs-CZ"/>
        </w:rPr>
        <w:t>smlouvy za obchodní tajemství</w:t>
      </w:r>
      <w:r w:rsidR="006561A4" w:rsidRPr="004B6097">
        <w:rPr>
          <w:rFonts w:cs="Arial"/>
          <w:lang w:eastAsia="cs-CZ"/>
        </w:rPr>
        <w:t>.</w:t>
      </w:r>
      <w:r w:rsidR="00B9773E" w:rsidRPr="00B9773E">
        <w:rPr>
          <w:rFonts w:cs="Arial"/>
          <w:lang w:eastAsia="cs-CZ"/>
        </w:rPr>
        <w:t xml:space="preserve"> </w:t>
      </w:r>
    </w:p>
    <w:p w14:paraId="439977AC" w14:textId="08C3F883" w:rsidR="00B9773E" w:rsidRDefault="00B9773E" w:rsidP="00B9773E">
      <w:pPr>
        <w:pStyle w:val="Odstavecseseznamem"/>
        <w:numPr>
          <w:ilvl w:val="0"/>
          <w:numId w:val="11"/>
        </w:numPr>
        <w:suppressAutoHyphens w:val="0"/>
        <w:autoSpaceDE w:val="0"/>
        <w:autoSpaceDN w:val="0"/>
        <w:adjustRightInd w:val="0"/>
        <w:ind w:left="426" w:hanging="426"/>
        <w:jc w:val="both"/>
        <w:rPr>
          <w:rFonts w:cs="Arial"/>
          <w:lang w:eastAsia="cs-CZ"/>
        </w:rPr>
      </w:pPr>
      <w:r w:rsidRPr="00644CD5">
        <w:rPr>
          <w:rFonts w:cs="Arial"/>
          <w:lang w:eastAsia="cs-CZ"/>
        </w:rPr>
        <w:t>Smlouva nabývá platnosti dnem jejího podpisu poslední ze smluvních stran a účinnosti zveřejněním v Registru smluv, pokud této účinnosti dle příslušných ustanovení smlouvy nenabude později.</w:t>
      </w:r>
    </w:p>
    <w:p w14:paraId="677AC3D3" w14:textId="605DE2F3" w:rsidR="002F7ECC" w:rsidRPr="00DA042E" w:rsidRDefault="002F7ECC" w:rsidP="00DA042E">
      <w:pPr>
        <w:pStyle w:val="Odstavecseseznamem"/>
        <w:numPr>
          <w:ilvl w:val="0"/>
          <w:numId w:val="11"/>
        </w:numPr>
        <w:suppressAutoHyphens w:val="0"/>
        <w:autoSpaceDE w:val="0"/>
        <w:autoSpaceDN w:val="0"/>
        <w:adjustRightInd w:val="0"/>
        <w:ind w:left="426" w:hanging="426"/>
        <w:jc w:val="both"/>
        <w:rPr>
          <w:rFonts w:cs="Arial"/>
          <w:lang w:eastAsia="cs-CZ"/>
        </w:rPr>
      </w:pPr>
      <w:r>
        <w:rPr>
          <w:rFonts w:cs="Arial"/>
          <w:lang w:eastAsia="cs-CZ"/>
        </w:rPr>
        <w:t>Nedílnou součástí této smlouvy j</w:t>
      </w:r>
      <w:r w:rsidR="00DA042E">
        <w:rPr>
          <w:rFonts w:cs="Arial"/>
          <w:lang w:eastAsia="cs-CZ"/>
        </w:rPr>
        <w:t>e</w:t>
      </w:r>
      <w:r>
        <w:rPr>
          <w:rFonts w:cs="Arial"/>
          <w:lang w:eastAsia="cs-CZ"/>
        </w:rPr>
        <w:t xml:space="preserve"> </w:t>
      </w:r>
      <w:r w:rsidR="00DA042E">
        <w:rPr>
          <w:rFonts w:cs="Arial"/>
          <w:lang w:eastAsia="cs-CZ"/>
        </w:rPr>
        <w:t>p</w:t>
      </w:r>
      <w:r>
        <w:rPr>
          <w:rFonts w:cs="Arial"/>
          <w:lang w:eastAsia="cs-CZ"/>
        </w:rPr>
        <w:t>říloh</w:t>
      </w:r>
      <w:r w:rsidR="00DA042E">
        <w:rPr>
          <w:rFonts w:cs="Arial"/>
          <w:lang w:eastAsia="cs-CZ"/>
        </w:rPr>
        <w:t>a</w:t>
      </w:r>
      <w:r>
        <w:rPr>
          <w:rFonts w:cs="Arial"/>
          <w:lang w:eastAsia="cs-CZ"/>
        </w:rPr>
        <w:t>:</w:t>
      </w:r>
      <w:r w:rsidR="00DA042E">
        <w:rPr>
          <w:rFonts w:cs="Arial"/>
          <w:lang w:eastAsia="cs-CZ"/>
        </w:rPr>
        <w:t xml:space="preserve"> </w:t>
      </w:r>
      <w:r w:rsidR="005A5E64" w:rsidRPr="00DA042E">
        <w:rPr>
          <w:rFonts w:cs="Arial"/>
          <w:lang w:eastAsia="cs-CZ"/>
        </w:rPr>
        <w:t xml:space="preserve">Návrh </w:t>
      </w:r>
      <w:r w:rsidRPr="00DA042E">
        <w:rPr>
          <w:rFonts w:cs="Arial"/>
          <w:lang w:eastAsia="cs-CZ"/>
        </w:rPr>
        <w:t>smlouvy o dílo</w:t>
      </w:r>
    </w:p>
    <w:p w14:paraId="7190D720" w14:textId="77777777" w:rsidR="0046464F" w:rsidRPr="00594849" w:rsidRDefault="0046464F" w:rsidP="004B6097">
      <w:pPr>
        <w:pStyle w:val="Odstavecseseznamem"/>
        <w:suppressAutoHyphens w:val="0"/>
        <w:autoSpaceDE w:val="0"/>
        <w:autoSpaceDN w:val="0"/>
        <w:adjustRightInd w:val="0"/>
        <w:ind w:left="426"/>
        <w:jc w:val="both"/>
        <w:rPr>
          <w:rFonts w:cs="Arial"/>
          <w:lang w:eastAsia="cs-CZ"/>
        </w:rPr>
      </w:pPr>
    </w:p>
    <w:p w14:paraId="5C99D811" w14:textId="013CE5EC" w:rsidR="006D6D0E" w:rsidRDefault="006D6D0E" w:rsidP="00BC15C2">
      <w:pPr>
        <w:tabs>
          <w:tab w:val="left" w:pos="426"/>
        </w:tabs>
        <w:ind w:left="426" w:hanging="426"/>
        <w:rPr>
          <w:rFonts w:cs="Arial"/>
        </w:rPr>
      </w:pPr>
    </w:p>
    <w:p w14:paraId="184D4DC1" w14:textId="77777777" w:rsidR="003010A2" w:rsidRPr="00CF2960" w:rsidRDefault="003010A2" w:rsidP="00BC15C2">
      <w:pPr>
        <w:tabs>
          <w:tab w:val="left" w:pos="426"/>
        </w:tabs>
        <w:ind w:left="426" w:hanging="426"/>
        <w:rPr>
          <w:rFonts w:cs="Arial"/>
        </w:rPr>
      </w:pPr>
    </w:p>
    <w:p w14:paraId="1502DE51" w14:textId="77777777" w:rsidR="00915643" w:rsidRPr="008D7789" w:rsidRDefault="00915643" w:rsidP="008D3BC2">
      <w:pPr>
        <w:tabs>
          <w:tab w:val="left" w:pos="426"/>
        </w:tabs>
        <w:ind w:left="426" w:hanging="426"/>
        <w:jc w:val="center"/>
        <w:rPr>
          <w:rFonts w:cs="Arial"/>
          <w:b/>
        </w:rPr>
      </w:pPr>
    </w:p>
    <w:p w14:paraId="2A17909C" w14:textId="67CCC675" w:rsidR="00B4367D" w:rsidRPr="008D7789" w:rsidRDefault="001F736A" w:rsidP="008D3BC2">
      <w:pPr>
        <w:tabs>
          <w:tab w:val="left" w:pos="426"/>
        </w:tabs>
        <w:ind w:left="426" w:hanging="426"/>
        <w:rPr>
          <w:rFonts w:cs="Arial"/>
        </w:rPr>
      </w:pPr>
      <w:r>
        <w:rPr>
          <w:rFonts w:cs="Arial"/>
        </w:rPr>
        <w:t>V Chomutově</w:t>
      </w:r>
      <w:r w:rsidR="0090100C">
        <w:rPr>
          <w:rFonts w:cs="Arial"/>
        </w:rPr>
        <w:t xml:space="preserve"> dne </w:t>
      </w:r>
      <w:r w:rsidR="009A28BD" w:rsidRPr="008D7789">
        <w:rPr>
          <w:rFonts w:cs="Arial"/>
        </w:rPr>
        <w:tab/>
      </w:r>
      <w:r w:rsidR="006D6D0E" w:rsidRPr="008D7789">
        <w:rPr>
          <w:rFonts w:cs="Arial"/>
        </w:rPr>
        <w:tab/>
      </w:r>
      <w:r w:rsidR="00ED333C" w:rsidRPr="008D7789">
        <w:rPr>
          <w:rFonts w:cs="Arial"/>
        </w:rPr>
        <w:tab/>
      </w:r>
      <w:r w:rsidR="00ED333C" w:rsidRPr="008D7789">
        <w:rPr>
          <w:rFonts w:cs="Arial"/>
        </w:rPr>
        <w:tab/>
      </w:r>
      <w:r w:rsidR="00644CD5">
        <w:rPr>
          <w:rFonts w:cs="Arial"/>
        </w:rPr>
        <w:tab/>
      </w:r>
      <w:r w:rsidR="009A28BD" w:rsidRPr="008D7789">
        <w:rPr>
          <w:rFonts w:cs="Arial"/>
        </w:rPr>
        <w:t xml:space="preserve">V </w:t>
      </w:r>
      <w:r w:rsidR="00D5382F">
        <w:rPr>
          <w:rFonts w:cs="Arial"/>
        </w:rPr>
        <w:t>Chomutově</w:t>
      </w:r>
      <w:r w:rsidR="009A28BD" w:rsidRPr="008D7789">
        <w:rPr>
          <w:rFonts w:cs="Arial"/>
        </w:rPr>
        <w:t xml:space="preserve"> dne </w:t>
      </w:r>
    </w:p>
    <w:p w14:paraId="65137993" w14:textId="77777777" w:rsidR="00915643" w:rsidRPr="008D7789" w:rsidRDefault="00915643" w:rsidP="008D3BC2">
      <w:pPr>
        <w:tabs>
          <w:tab w:val="left" w:pos="426"/>
        </w:tabs>
        <w:ind w:left="426" w:hanging="426"/>
        <w:rPr>
          <w:rFonts w:cs="Arial"/>
        </w:rPr>
      </w:pPr>
    </w:p>
    <w:p w14:paraId="47EE5380" w14:textId="77777777" w:rsidR="0050415F" w:rsidRDefault="0050415F" w:rsidP="00BE1A1B">
      <w:pPr>
        <w:tabs>
          <w:tab w:val="left" w:pos="426"/>
        </w:tabs>
        <w:rPr>
          <w:rFonts w:cs="Arial"/>
        </w:rPr>
      </w:pPr>
    </w:p>
    <w:p w14:paraId="0FE24722" w14:textId="77777777" w:rsidR="00114125" w:rsidRDefault="00114125" w:rsidP="00BE1A1B">
      <w:pPr>
        <w:tabs>
          <w:tab w:val="left" w:pos="426"/>
        </w:tabs>
        <w:rPr>
          <w:rFonts w:cs="Arial"/>
        </w:rPr>
      </w:pPr>
    </w:p>
    <w:p w14:paraId="76CF98B3" w14:textId="77777777" w:rsidR="00114125" w:rsidRDefault="00114125" w:rsidP="00BE1A1B">
      <w:pPr>
        <w:tabs>
          <w:tab w:val="left" w:pos="426"/>
        </w:tabs>
        <w:rPr>
          <w:rFonts w:cs="Arial"/>
        </w:rPr>
      </w:pPr>
    </w:p>
    <w:p w14:paraId="1521F175" w14:textId="77777777" w:rsidR="00114125" w:rsidRDefault="00114125" w:rsidP="00BE1A1B">
      <w:pPr>
        <w:tabs>
          <w:tab w:val="left" w:pos="426"/>
        </w:tabs>
        <w:rPr>
          <w:rFonts w:cs="Arial"/>
        </w:rPr>
      </w:pPr>
    </w:p>
    <w:p w14:paraId="5238D4AB" w14:textId="77777777" w:rsidR="00114125" w:rsidRDefault="00114125" w:rsidP="00BE1A1B">
      <w:pPr>
        <w:tabs>
          <w:tab w:val="left" w:pos="426"/>
        </w:tabs>
        <w:rPr>
          <w:rFonts w:cs="Arial"/>
        </w:rPr>
      </w:pPr>
    </w:p>
    <w:p w14:paraId="1D063C02" w14:textId="77777777" w:rsidR="007C00AB" w:rsidRDefault="007C00AB" w:rsidP="00BE1A1B">
      <w:pPr>
        <w:tabs>
          <w:tab w:val="left" w:pos="426"/>
        </w:tabs>
        <w:rPr>
          <w:rFonts w:cs="Arial"/>
        </w:rPr>
      </w:pPr>
    </w:p>
    <w:p w14:paraId="1338CF6D" w14:textId="77777777" w:rsidR="007C00AB" w:rsidRPr="008D7789" w:rsidRDefault="007C00AB" w:rsidP="008D3BC2">
      <w:pPr>
        <w:tabs>
          <w:tab w:val="left" w:pos="426"/>
        </w:tabs>
        <w:ind w:left="426" w:hanging="426"/>
        <w:rPr>
          <w:rFonts w:cs="Arial"/>
        </w:rPr>
      </w:pPr>
    </w:p>
    <w:p w14:paraId="057A5301" w14:textId="77777777" w:rsidR="001D51E8" w:rsidRPr="008D7789" w:rsidRDefault="001D51E8" w:rsidP="008D3BC2">
      <w:pPr>
        <w:tabs>
          <w:tab w:val="left" w:pos="426"/>
        </w:tabs>
        <w:ind w:left="426" w:hanging="426"/>
        <w:rPr>
          <w:rFonts w:cs="Arial"/>
        </w:rPr>
      </w:pPr>
      <w:r w:rsidRPr="008D7789">
        <w:rPr>
          <w:rFonts w:cs="Arial"/>
        </w:rPr>
        <w:t>....................................................</w:t>
      </w:r>
      <w:r w:rsidRPr="008D7789">
        <w:rPr>
          <w:rFonts w:cs="Arial"/>
        </w:rPr>
        <w:tab/>
      </w:r>
      <w:r w:rsidRPr="008D7789">
        <w:rPr>
          <w:rFonts w:cs="Arial"/>
        </w:rPr>
        <w:tab/>
      </w:r>
      <w:r w:rsidRPr="008D7789">
        <w:rPr>
          <w:rFonts w:cs="Arial"/>
        </w:rPr>
        <w:tab/>
        <w:t>.........................................................</w:t>
      </w:r>
    </w:p>
    <w:p w14:paraId="40CF0F00" w14:textId="52E034E6" w:rsidR="0090100C" w:rsidRDefault="00007BE6" w:rsidP="00466D13">
      <w:pPr>
        <w:tabs>
          <w:tab w:val="left" w:pos="426"/>
        </w:tabs>
        <w:ind w:left="426" w:hanging="426"/>
        <w:rPr>
          <w:rFonts w:cs="Arial"/>
        </w:rPr>
      </w:pPr>
      <w:r w:rsidRPr="008D7789">
        <w:rPr>
          <w:rFonts w:cs="Arial"/>
        </w:rPr>
        <w:t xml:space="preserve">za </w:t>
      </w:r>
      <w:r w:rsidR="00BC15C2">
        <w:rPr>
          <w:rFonts w:cs="Arial"/>
        </w:rPr>
        <w:t>Povodí Ohře, státní podnik</w:t>
      </w:r>
      <w:r w:rsidR="00BC15C2">
        <w:rPr>
          <w:rFonts w:cs="Arial"/>
        </w:rPr>
        <w:tab/>
      </w:r>
      <w:r w:rsidR="00BC15C2">
        <w:rPr>
          <w:rFonts w:cs="Arial"/>
        </w:rPr>
        <w:tab/>
      </w:r>
      <w:r w:rsidR="00BC15C2">
        <w:rPr>
          <w:rFonts w:cs="Arial"/>
        </w:rPr>
        <w:tab/>
      </w:r>
      <w:r w:rsidR="00ED333C" w:rsidRPr="008D7789">
        <w:rPr>
          <w:rFonts w:cs="Arial"/>
        </w:rPr>
        <w:t xml:space="preserve">za </w:t>
      </w:r>
      <w:r w:rsidR="00075526">
        <w:rPr>
          <w:rFonts w:cs="Arial"/>
        </w:rPr>
        <w:t xml:space="preserve">Statutární </w:t>
      </w:r>
      <w:r w:rsidR="00BC15C2">
        <w:rPr>
          <w:rFonts w:cs="Arial"/>
        </w:rPr>
        <w:t>m</w:t>
      </w:r>
      <w:r w:rsidR="00ED333C" w:rsidRPr="008D7789">
        <w:rPr>
          <w:rFonts w:cs="Arial"/>
        </w:rPr>
        <w:t xml:space="preserve">ěsto </w:t>
      </w:r>
      <w:r w:rsidR="00D5382F">
        <w:rPr>
          <w:rFonts w:cs="Arial"/>
        </w:rPr>
        <w:t>Chomutov</w:t>
      </w:r>
      <w:r w:rsidR="00466D13">
        <w:rPr>
          <w:rFonts w:cs="Arial"/>
        </w:rPr>
        <w:tab/>
      </w:r>
      <w:r w:rsidR="00466D13">
        <w:rPr>
          <w:rFonts w:cs="Arial"/>
        </w:rPr>
        <w:tab/>
      </w:r>
    </w:p>
    <w:p w14:paraId="4B3D41E1" w14:textId="77777777" w:rsidR="007D1940" w:rsidRDefault="007D1940" w:rsidP="008E4299">
      <w:pPr>
        <w:tabs>
          <w:tab w:val="left" w:pos="426"/>
        </w:tabs>
        <w:ind w:left="426" w:hanging="426"/>
        <w:rPr>
          <w:rFonts w:cs="Arial"/>
        </w:rPr>
      </w:pPr>
    </w:p>
    <w:p w14:paraId="68783CD9" w14:textId="5A2EAA04" w:rsidR="00BB023E" w:rsidRDefault="00007BE6" w:rsidP="008E4299">
      <w:pPr>
        <w:tabs>
          <w:tab w:val="left" w:pos="426"/>
        </w:tabs>
        <w:ind w:left="426" w:hanging="426"/>
        <w:rPr>
          <w:rFonts w:cs="Arial"/>
        </w:rPr>
      </w:pPr>
      <w:bookmarkStart w:id="0" w:name="_GoBack"/>
      <w:bookmarkEnd w:id="0"/>
      <w:r w:rsidRPr="008D7789">
        <w:rPr>
          <w:rFonts w:cs="Arial"/>
        </w:rPr>
        <w:t>i</w:t>
      </w:r>
      <w:r w:rsidR="001D51E8" w:rsidRPr="008D7789">
        <w:rPr>
          <w:rFonts w:cs="Arial"/>
        </w:rPr>
        <w:t>nvestiční ředitel</w:t>
      </w:r>
      <w:r w:rsidRPr="008D7789">
        <w:rPr>
          <w:rFonts w:cs="Arial"/>
        </w:rPr>
        <w:tab/>
      </w:r>
      <w:r w:rsidRPr="008D7789">
        <w:rPr>
          <w:rFonts w:cs="Arial"/>
        </w:rPr>
        <w:tab/>
      </w:r>
      <w:r w:rsidRPr="008D7789">
        <w:rPr>
          <w:rFonts w:cs="Arial"/>
        </w:rPr>
        <w:tab/>
      </w:r>
      <w:r w:rsidRPr="008D7789">
        <w:rPr>
          <w:rFonts w:cs="Arial"/>
        </w:rPr>
        <w:tab/>
      </w:r>
      <w:r w:rsidRPr="008D7789">
        <w:rPr>
          <w:rFonts w:cs="Arial"/>
        </w:rPr>
        <w:tab/>
      </w:r>
      <w:r w:rsidR="007858F8">
        <w:rPr>
          <w:rFonts w:cs="Arial"/>
        </w:rPr>
        <w:t xml:space="preserve">primátor </w:t>
      </w:r>
      <w:r w:rsidR="00E827CE">
        <w:rPr>
          <w:rFonts w:cs="Arial"/>
        </w:rPr>
        <w:t>statutárního města</w:t>
      </w:r>
      <w:r w:rsidR="007079D6" w:rsidRPr="008D7789">
        <w:rPr>
          <w:rFonts w:cs="Arial"/>
        </w:rPr>
        <w:tab/>
      </w:r>
      <w:r w:rsidR="007079D6" w:rsidRPr="008D7789">
        <w:rPr>
          <w:rFonts w:cs="Arial"/>
        </w:rPr>
        <w:tab/>
      </w:r>
    </w:p>
    <w:p w14:paraId="478D8008" w14:textId="0D6F31D0" w:rsidR="00BB023E" w:rsidRDefault="00BB023E">
      <w:pPr>
        <w:suppressAutoHyphens w:val="0"/>
        <w:rPr>
          <w:rFonts w:cs="Arial"/>
        </w:rPr>
      </w:pPr>
      <w:r>
        <w:rPr>
          <w:rFonts w:cs="Arial"/>
        </w:rPr>
        <w:br w:type="page"/>
      </w:r>
    </w:p>
    <w:p w14:paraId="7DD6A225" w14:textId="77777777" w:rsidR="00BB023E" w:rsidRDefault="00BB023E" w:rsidP="008E4299">
      <w:pPr>
        <w:tabs>
          <w:tab w:val="left" w:pos="426"/>
        </w:tabs>
        <w:ind w:left="426" w:hanging="426"/>
        <w:rPr>
          <w:rFonts w:cs="Arial"/>
        </w:rPr>
      </w:pPr>
    </w:p>
    <w:p w14:paraId="2C4EB9EB" w14:textId="77777777" w:rsidR="00BB023E" w:rsidRDefault="00BB023E" w:rsidP="008E4299">
      <w:pPr>
        <w:tabs>
          <w:tab w:val="left" w:pos="426"/>
        </w:tabs>
        <w:ind w:left="426" w:hanging="426"/>
        <w:rPr>
          <w:rFonts w:cs="Arial"/>
        </w:rPr>
      </w:pPr>
    </w:p>
    <w:p w14:paraId="060A7BB2" w14:textId="77777777" w:rsidR="00BB023E" w:rsidRPr="00BB023E" w:rsidRDefault="00BB023E" w:rsidP="00BB023E">
      <w:pPr>
        <w:pStyle w:val="Nadpis4"/>
        <w:spacing w:before="0"/>
        <w:rPr>
          <w:rFonts w:ascii="Helv" w:eastAsia="Times New Roman" w:hAnsi="Helv" w:cs="Helv"/>
          <w:b/>
          <w:i w:val="0"/>
          <w:iCs w:val="0"/>
          <w:color w:val="000000"/>
          <w:u w:val="single"/>
        </w:rPr>
      </w:pPr>
      <w:r w:rsidRPr="00BB023E">
        <w:rPr>
          <w:rFonts w:ascii="Helv" w:eastAsia="Times New Roman" w:hAnsi="Helv" w:cs="Helv"/>
          <w:b/>
          <w:i w:val="0"/>
          <w:iCs w:val="0"/>
          <w:color w:val="000000"/>
          <w:u w:val="single"/>
        </w:rPr>
        <w:t xml:space="preserve">Usnesení </w:t>
      </w:r>
      <w:proofErr w:type="spellStart"/>
      <w:r w:rsidRPr="00BB023E">
        <w:rPr>
          <w:rFonts w:ascii="Helv" w:eastAsia="Times New Roman" w:hAnsi="Helv" w:cs="Helv"/>
          <w:b/>
          <w:i w:val="0"/>
          <w:iCs w:val="0"/>
          <w:color w:val="000000"/>
          <w:u w:val="single"/>
        </w:rPr>
        <w:t>ZaMěst</w:t>
      </w:r>
      <w:proofErr w:type="spellEnd"/>
      <w:r w:rsidRPr="00BB023E">
        <w:rPr>
          <w:rFonts w:ascii="Helv" w:eastAsia="Times New Roman" w:hAnsi="Helv" w:cs="Helv"/>
          <w:b/>
          <w:i w:val="0"/>
          <w:iCs w:val="0"/>
          <w:color w:val="000000"/>
          <w:u w:val="single"/>
        </w:rPr>
        <w:t xml:space="preserve"> č. 305/22 z 19.4.2022</w:t>
      </w:r>
    </w:p>
    <w:p w14:paraId="5B380E3D" w14:textId="77777777" w:rsidR="00BB023E" w:rsidRPr="00BB023E" w:rsidRDefault="00BB023E" w:rsidP="00BB023E">
      <w:pPr>
        <w:pStyle w:val="Nadpis4"/>
        <w:spacing w:before="128" w:after="128"/>
        <w:rPr>
          <w:rFonts w:ascii="Helv" w:eastAsia="Times New Roman" w:hAnsi="Helv" w:cs="Helv"/>
          <w:i w:val="0"/>
          <w:iCs w:val="0"/>
          <w:color w:val="000000"/>
          <w:u w:val="single"/>
        </w:rPr>
      </w:pPr>
      <w:r w:rsidRPr="00BB023E">
        <w:rPr>
          <w:rFonts w:ascii="Helv" w:eastAsia="Times New Roman" w:hAnsi="Helv" w:cs="Helv"/>
          <w:i w:val="0"/>
          <w:iCs w:val="0"/>
          <w:color w:val="000000"/>
          <w:u w:val="single"/>
        </w:rPr>
        <w:t>Prodej nemovitých věcí</w:t>
      </w:r>
    </w:p>
    <w:p w14:paraId="6E42A2DF" w14:textId="77777777" w:rsidR="00BB023E" w:rsidRDefault="00BB023E" w:rsidP="00BB023E">
      <w:pPr>
        <w:pStyle w:val="Normlnweb"/>
        <w:spacing w:before="0" w:beforeAutospacing="0" w:after="0" w:afterAutospacing="0"/>
        <w:jc w:val="both"/>
        <w:rPr>
          <w:rFonts w:ascii="Helv" w:hAnsi="Helv" w:cs="Helv"/>
          <w:color w:val="000000"/>
          <w:sz w:val="22"/>
          <w:szCs w:val="20"/>
          <w:lang w:eastAsia="ar-SA"/>
        </w:rPr>
      </w:pPr>
      <w:r w:rsidRPr="00BB023E">
        <w:rPr>
          <w:rFonts w:ascii="Helv" w:hAnsi="Helv" w:cs="Helv"/>
          <w:color w:val="000000"/>
          <w:sz w:val="22"/>
          <w:szCs w:val="20"/>
          <w:lang w:eastAsia="ar-SA"/>
        </w:rPr>
        <w:t>Zastupitelstvo statutárního města Chomutova</w:t>
      </w:r>
    </w:p>
    <w:p w14:paraId="518C694F" w14:textId="675530B8" w:rsidR="00BB023E" w:rsidRDefault="00BB023E" w:rsidP="00BB023E">
      <w:pPr>
        <w:pStyle w:val="Normlnweb"/>
        <w:spacing w:before="0" w:beforeAutospacing="0" w:after="0" w:afterAutospacing="0"/>
        <w:jc w:val="both"/>
        <w:rPr>
          <w:rFonts w:ascii="Helv" w:hAnsi="Helv" w:cs="Helv"/>
          <w:color w:val="000000"/>
          <w:sz w:val="22"/>
          <w:szCs w:val="20"/>
          <w:lang w:eastAsia="ar-SA"/>
        </w:rPr>
      </w:pPr>
      <w:r w:rsidRPr="00BB023E">
        <w:rPr>
          <w:rFonts w:ascii="Helv" w:hAnsi="Helv" w:cs="Helv"/>
          <w:color w:val="000000"/>
          <w:sz w:val="22"/>
          <w:szCs w:val="20"/>
          <w:lang w:eastAsia="ar-SA"/>
        </w:rPr>
        <w:t>1. schvaluje</w:t>
      </w:r>
    </w:p>
    <w:p w14:paraId="2E1AB305" w14:textId="77777777" w:rsidR="00BB023E" w:rsidRDefault="00BB023E" w:rsidP="00BB023E">
      <w:pPr>
        <w:pStyle w:val="Normlnweb"/>
        <w:spacing w:before="0" w:beforeAutospacing="0" w:after="0" w:afterAutospacing="0"/>
        <w:jc w:val="both"/>
        <w:rPr>
          <w:rFonts w:ascii="Helv" w:hAnsi="Helv" w:cs="Helv"/>
          <w:color w:val="000000"/>
          <w:sz w:val="22"/>
          <w:szCs w:val="20"/>
          <w:lang w:eastAsia="ar-SA"/>
        </w:rPr>
      </w:pPr>
      <w:r w:rsidRPr="00BB023E">
        <w:rPr>
          <w:rFonts w:ascii="Helv" w:hAnsi="Helv" w:cs="Helv"/>
          <w:color w:val="000000"/>
          <w:sz w:val="22"/>
          <w:szCs w:val="20"/>
          <w:lang w:eastAsia="ar-SA"/>
        </w:rPr>
        <w:t xml:space="preserve">uzavření smlouvy o vzájemné spolupráci s Povodím Ohře, státní podnik, IČ: 70889988, se sídlem Bezručova 4219, 430 03 Chomutov, jejímž předmětem je spolupráce stran při výstavbě lávky přes přivaděč průmyslových vod jako dočasné stavby na dobu 25 let v rámci investiční akce Povodí Ohře „PPV, KP Zahradní – odkrytí koryta“ a její bezúplatné nabytí Statutárním městem Chomutov, a dále ujednání o budoucím zřízení věcného břemene - práva města na umístění lávky a práva veřejné stezky na části pozemku 6164/1 v </w:t>
      </w:r>
      <w:proofErr w:type="spellStart"/>
      <w:r w:rsidRPr="00BB023E">
        <w:rPr>
          <w:rFonts w:ascii="Helv" w:hAnsi="Helv" w:cs="Helv"/>
          <w:color w:val="000000"/>
          <w:sz w:val="22"/>
          <w:szCs w:val="20"/>
          <w:lang w:eastAsia="ar-SA"/>
        </w:rPr>
        <w:t>k.ú</w:t>
      </w:r>
      <w:proofErr w:type="spellEnd"/>
      <w:r w:rsidRPr="00BB023E">
        <w:rPr>
          <w:rFonts w:ascii="Helv" w:hAnsi="Helv" w:cs="Helv"/>
          <w:color w:val="000000"/>
          <w:sz w:val="22"/>
          <w:szCs w:val="20"/>
          <w:lang w:eastAsia="ar-SA"/>
        </w:rPr>
        <w:t>. Chomutov I za jednorázovou úhradu, která bude stanovena podle skutečné výměry věcného břemene po vyhotovení geometrického plánu, dle podmínek důvodové zprávy, a</w:t>
      </w:r>
    </w:p>
    <w:p w14:paraId="675ABC30" w14:textId="3563FA44" w:rsidR="00BB023E" w:rsidRDefault="00BB023E" w:rsidP="00BB023E">
      <w:pPr>
        <w:pStyle w:val="Normlnweb"/>
        <w:spacing w:before="0" w:beforeAutospacing="0" w:after="0" w:afterAutospacing="0"/>
        <w:jc w:val="both"/>
        <w:rPr>
          <w:rFonts w:ascii="Helv" w:hAnsi="Helv" w:cs="Helv"/>
          <w:color w:val="000000"/>
          <w:sz w:val="22"/>
          <w:szCs w:val="20"/>
          <w:lang w:eastAsia="ar-SA"/>
        </w:rPr>
      </w:pPr>
      <w:r w:rsidRPr="00BB023E">
        <w:rPr>
          <w:rFonts w:ascii="Helv" w:hAnsi="Helv" w:cs="Helv"/>
          <w:color w:val="000000"/>
          <w:sz w:val="22"/>
          <w:szCs w:val="20"/>
          <w:lang w:eastAsia="ar-SA"/>
        </w:rPr>
        <w:t>2. pověřuje</w:t>
      </w:r>
    </w:p>
    <w:p w14:paraId="10872B4E" w14:textId="1EF269B6" w:rsidR="00BB023E" w:rsidRPr="00BB023E" w:rsidRDefault="00BB023E" w:rsidP="00BB023E">
      <w:pPr>
        <w:pStyle w:val="Normlnweb"/>
        <w:spacing w:before="0" w:beforeAutospacing="0" w:after="128" w:afterAutospacing="0"/>
        <w:jc w:val="both"/>
        <w:rPr>
          <w:rFonts w:ascii="Helv" w:hAnsi="Helv" w:cs="Helv"/>
          <w:color w:val="000000"/>
          <w:sz w:val="22"/>
          <w:szCs w:val="20"/>
          <w:lang w:eastAsia="ar-SA"/>
        </w:rPr>
      </w:pPr>
      <w:r w:rsidRPr="00BB023E">
        <w:rPr>
          <w:rFonts w:ascii="Helv" w:hAnsi="Helv" w:cs="Helv"/>
          <w:color w:val="000000"/>
          <w:sz w:val="22"/>
          <w:szCs w:val="20"/>
          <w:lang w:eastAsia="ar-SA"/>
        </w:rPr>
        <w:t xml:space="preserve">primátora rozhodnutím o uzavření smlouvy o dílo mezi Povodím Ohře, státní podnik, jako objednatelem, dodavatelem stavby, kterého vybere Povodí Ohře, </w:t>
      </w:r>
      <w:proofErr w:type="spellStart"/>
      <w:r w:rsidRPr="00BB023E">
        <w:rPr>
          <w:rFonts w:ascii="Helv" w:hAnsi="Helv" w:cs="Helv"/>
          <w:color w:val="000000"/>
          <w:sz w:val="22"/>
          <w:szCs w:val="20"/>
          <w:lang w:eastAsia="ar-SA"/>
        </w:rPr>
        <w:t>s.p</w:t>
      </w:r>
      <w:proofErr w:type="spellEnd"/>
      <w:r w:rsidRPr="00BB023E">
        <w:rPr>
          <w:rFonts w:ascii="Helv" w:hAnsi="Helv" w:cs="Helv"/>
          <w:color w:val="000000"/>
          <w:sz w:val="22"/>
          <w:szCs w:val="20"/>
          <w:lang w:eastAsia="ar-SA"/>
        </w:rPr>
        <w:t>., jako zhotovitelem, a Statutárním městem Chomutov jako budoucím vlastníkem stavby lávky, ve smyslu smlouvy o vzájemné spolupráci.</w:t>
      </w:r>
    </w:p>
    <w:p w14:paraId="2C950D74" w14:textId="5BDEEDF7" w:rsidR="00BB023E" w:rsidRDefault="00BB023E" w:rsidP="00BB023E">
      <w:pPr>
        <w:jc w:val="right"/>
        <w:rPr>
          <w:rFonts w:ascii="Helvetica" w:hAnsi="Helvetica"/>
          <w:color w:val="333333"/>
          <w:sz w:val="18"/>
          <w:szCs w:val="18"/>
        </w:rPr>
      </w:pPr>
    </w:p>
    <w:p w14:paraId="7E3F055D" w14:textId="1A7597D6" w:rsidR="00CC095E" w:rsidRPr="008D7789" w:rsidRDefault="007079D6" w:rsidP="008E4299">
      <w:pPr>
        <w:tabs>
          <w:tab w:val="left" w:pos="426"/>
        </w:tabs>
        <w:ind w:left="426" w:hanging="426"/>
        <w:rPr>
          <w:rFonts w:cs="Arial"/>
        </w:rPr>
      </w:pPr>
      <w:r w:rsidRPr="008D7789">
        <w:rPr>
          <w:rFonts w:cs="Arial"/>
        </w:rPr>
        <w:tab/>
      </w:r>
    </w:p>
    <w:sectPr w:rsidR="00CC095E" w:rsidRPr="008D7789" w:rsidSect="008455C6">
      <w:headerReference w:type="default"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1F04" w14:textId="77777777" w:rsidR="003E79AE" w:rsidRDefault="003E79AE">
      <w:r>
        <w:separator/>
      </w:r>
    </w:p>
  </w:endnote>
  <w:endnote w:type="continuationSeparator" w:id="0">
    <w:p w14:paraId="7B9482F5" w14:textId="77777777" w:rsidR="003E79AE" w:rsidRDefault="003E79AE">
      <w:r>
        <w:continuationSeparator/>
      </w:r>
    </w:p>
  </w:endnote>
  <w:endnote w:type="continuationNotice" w:id="1">
    <w:p w14:paraId="054182D5" w14:textId="77777777" w:rsidR="003E79AE" w:rsidRDefault="003E7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A0D1" w14:textId="6E36CF03" w:rsidR="00FF5777" w:rsidRPr="00162CED" w:rsidRDefault="00FF5777" w:rsidP="00162CED">
    <w:pPr>
      <w:pStyle w:val="Zpat"/>
      <w:jc w:val="center"/>
      <w:rPr>
        <w:rFonts w:cs="Arial"/>
        <w:sz w:val="16"/>
        <w:szCs w:val="16"/>
      </w:rPr>
    </w:pPr>
    <w:r w:rsidRPr="00162CED">
      <w:rPr>
        <w:rFonts w:cs="Arial"/>
        <w:sz w:val="16"/>
        <w:szCs w:val="16"/>
      </w:rPr>
      <w:t xml:space="preserve">Strana </w:t>
    </w:r>
    <w:r w:rsidRPr="00162CED">
      <w:rPr>
        <w:rFonts w:cs="Arial"/>
        <w:sz w:val="16"/>
        <w:szCs w:val="16"/>
      </w:rPr>
      <w:fldChar w:fldCharType="begin"/>
    </w:r>
    <w:r w:rsidRPr="00162CED">
      <w:rPr>
        <w:rFonts w:cs="Arial"/>
        <w:sz w:val="16"/>
        <w:szCs w:val="16"/>
      </w:rPr>
      <w:instrText xml:space="preserve"> PAGE </w:instrText>
    </w:r>
    <w:r w:rsidRPr="00162CED">
      <w:rPr>
        <w:rFonts w:cs="Arial"/>
        <w:sz w:val="16"/>
        <w:szCs w:val="16"/>
      </w:rPr>
      <w:fldChar w:fldCharType="separate"/>
    </w:r>
    <w:r w:rsidR="00735CFD">
      <w:rPr>
        <w:rFonts w:cs="Arial"/>
        <w:noProof/>
        <w:sz w:val="16"/>
        <w:szCs w:val="16"/>
      </w:rPr>
      <w:t>7</w:t>
    </w:r>
    <w:r w:rsidRPr="00162CED">
      <w:rPr>
        <w:rFonts w:cs="Arial"/>
        <w:sz w:val="16"/>
        <w:szCs w:val="16"/>
      </w:rPr>
      <w:fldChar w:fldCharType="end"/>
    </w:r>
    <w:r w:rsidRPr="00162CED">
      <w:rPr>
        <w:rFonts w:cs="Arial"/>
        <w:sz w:val="16"/>
        <w:szCs w:val="16"/>
      </w:rPr>
      <w:t xml:space="preserve"> (celkem </w:t>
    </w:r>
    <w:r w:rsidR="00942EF9">
      <w:rPr>
        <w:rFonts w:cs="Arial"/>
        <w:sz w:val="16"/>
        <w:szCs w:val="16"/>
      </w:rPr>
      <w:t>6</w:t>
    </w:r>
    <w:r w:rsidRPr="00162CED">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2CA3" w14:textId="77777777" w:rsidR="003E79AE" w:rsidRDefault="003E79AE">
      <w:r>
        <w:separator/>
      </w:r>
    </w:p>
  </w:footnote>
  <w:footnote w:type="continuationSeparator" w:id="0">
    <w:p w14:paraId="405D122B" w14:textId="77777777" w:rsidR="003E79AE" w:rsidRDefault="003E79AE">
      <w:r>
        <w:continuationSeparator/>
      </w:r>
    </w:p>
  </w:footnote>
  <w:footnote w:type="continuationNotice" w:id="1">
    <w:p w14:paraId="7886853B" w14:textId="77777777" w:rsidR="003E79AE" w:rsidRDefault="003E7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24BB" w14:textId="243D86C5" w:rsidR="00D530BF" w:rsidRPr="00D530BF" w:rsidRDefault="00FF0F71" w:rsidP="00D530BF">
    <w:pPr>
      <w:pStyle w:val="Zhlav"/>
      <w:jc w:val="right"/>
      <w:rPr>
        <w:sz w:val="16"/>
        <w:szCs w:val="16"/>
      </w:rPr>
    </w:pPr>
    <w:r>
      <w:rPr>
        <w:sz w:val="16"/>
        <w:szCs w:val="16"/>
      </w:rPr>
      <w:t xml:space="preserve">č. smlouvy: OMM/2022/Von, </w:t>
    </w:r>
    <w:proofErr w:type="spellStart"/>
    <w:r>
      <w:rPr>
        <w:sz w:val="16"/>
        <w:szCs w:val="16"/>
      </w:rPr>
      <w:t>ev.č</w:t>
    </w:r>
    <w:proofErr w:type="spellEnd"/>
    <w:r>
      <w:rPr>
        <w:sz w:val="16"/>
        <w:szCs w:val="16"/>
      </w:rPr>
      <w:t>. d202200191</w:t>
    </w:r>
    <w:r>
      <w:rPr>
        <w:sz w:val="16"/>
        <w:szCs w:val="16"/>
      </w:rPr>
      <w:tab/>
    </w:r>
    <w:r>
      <w:rPr>
        <w:sz w:val="16"/>
        <w:szCs w:val="16"/>
      </w:rPr>
      <w:tab/>
    </w:r>
    <w:r w:rsidR="00D530BF" w:rsidRPr="00D530BF">
      <w:rPr>
        <w:sz w:val="16"/>
        <w:szCs w:val="16"/>
      </w:rPr>
      <w:t>Akce č. 501 607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Článek %1."/>
      <w:lvlJc w:val="left"/>
      <w:pPr>
        <w:tabs>
          <w:tab w:val="num" w:pos="0"/>
        </w:tabs>
        <w:ind w:left="0" w:firstLine="0"/>
      </w:pPr>
    </w:lvl>
    <w:lvl w:ilvl="1">
      <w:start w:val="1"/>
      <w:numFmt w:val="decimal"/>
      <w:pStyle w:val="Nadpis2"/>
      <w:suff w:val="nothing"/>
      <w:lvlText w:val="Oddíl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8D42F5"/>
    <w:multiLevelType w:val="hybridMultilevel"/>
    <w:tmpl w:val="3F26124A"/>
    <w:lvl w:ilvl="0" w:tplc="1D18A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7698A"/>
    <w:multiLevelType w:val="hybridMultilevel"/>
    <w:tmpl w:val="2AFC8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2764A"/>
    <w:multiLevelType w:val="hybridMultilevel"/>
    <w:tmpl w:val="59FA1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57431C"/>
    <w:multiLevelType w:val="hybridMultilevel"/>
    <w:tmpl w:val="729A2278"/>
    <w:lvl w:ilvl="0" w:tplc="B1F0DCD8">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A15957"/>
    <w:multiLevelType w:val="hybridMultilevel"/>
    <w:tmpl w:val="CAA81F0C"/>
    <w:lvl w:ilvl="0" w:tplc="5FFA7DD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EAF0EC5"/>
    <w:multiLevelType w:val="hybridMultilevel"/>
    <w:tmpl w:val="26945112"/>
    <w:lvl w:ilvl="0" w:tplc="5C0801EC">
      <w:start w:val="1"/>
      <w:numFmt w:val="bullet"/>
      <w:lvlText w:val="-"/>
      <w:lvlJc w:val="left"/>
      <w:pPr>
        <w:ind w:left="1034" w:hanging="360"/>
      </w:pPr>
      <w:rPr>
        <w:rFonts w:ascii="Arial" w:eastAsia="Times New Roman" w:hAnsi="Arial" w:cs="Arial" w:hint="default"/>
      </w:rPr>
    </w:lvl>
    <w:lvl w:ilvl="1" w:tplc="04050003" w:tentative="1">
      <w:start w:val="1"/>
      <w:numFmt w:val="bullet"/>
      <w:lvlText w:val="o"/>
      <w:lvlJc w:val="left"/>
      <w:pPr>
        <w:ind w:left="1754" w:hanging="360"/>
      </w:pPr>
      <w:rPr>
        <w:rFonts w:ascii="Courier New" w:hAnsi="Courier New" w:cs="Courier New" w:hint="default"/>
      </w:rPr>
    </w:lvl>
    <w:lvl w:ilvl="2" w:tplc="04050005" w:tentative="1">
      <w:start w:val="1"/>
      <w:numFmt w:val="bullet"/>
      <w:lvlText w:val=""/>
      <w:lvlJc w:val="left"/>
      <w:pPr>
        <w:ind w:left="2474" w:hanging="360"/>
      </w:pPr>
      <w:rPr>
        <w:rFonts w:ascii="Wingdings" w:hAnsi="Wingdings" w:hint="default"/>
      </w:rPr>
    </w:lvl>
    <w:lvl w:ilvl="3" w:tplc="04050001" w:tentative="1">
      <w:start w:val="1"/>
      <w:numFmt w:val="bullet"/>
      <w:lvlText w:val=""/>
      <w:lvlJc w:val="left"/>
      <w:pPr>
        <w:ind w:left="3194" w:hanging="360"/>
      </w:pPr>
      <w:rPr>
        <w:rFonts w:ascii="Symbol" w:hAnsi="Symbol" w:hint="default"/>
      </w:rPr>
    </w:lvl>
    <w:lvl w:ilvl="4" w:tplc="04050003" w:tentative="1">
      <w:start w:val="1"/>
      <w:numFmt w:val="bullet"/>
      <w:lvlText w:val="o"/>
      <w:lvlJc w:val="left"/>
      <w:pPr>
        <w:ind w:left="3914" w:hanging="360"/>
      </w:pPr>
      <w:rPr>
        <w:rFonts w:ascii="Courier New" w:hAnsi="Courier New" w:cs="Courier New" w:hint="default"/>
      </w:rPr>
    </w:lvl>
    <w:lvl w:ilvl="5" w:tplc="04050005" w:tentative="1">
      <w:start w:val="1"/>
      <w:numFmt w:val="bullet"/>
      <w:lvlText w:val=""/>
      <w:lvlJc w:val="left"/>
      <w:pPr>
        <w:ind w:left="4634" w:hanging="360"/>
      </w:pPr>
      <w:rPr>
        <w:rFonts w:ascii="Wingdings" w:hAnsi="Wingdings" w:hint="default"/>
      </w:rPr>
    </w:lvl>
    <w:lvl w:ilvl="6" w:tplc="04050001" w:tentative="1">
      <w:start w:val="1"/>
      <w:numFmt w:val="bullet"/>
      <w:lvlText w:val=""/>
      <w:lvlJc w:val="left"/>
      <w:pPr>
        <w:ind w:left="5354" w:hanging="360"/>
      </w:pPr>
      <w:rPr>
        <w:rFonts w:ascii="Symbol" w:hAnsi="Symbol" w:hint="default"/>
      </w:rPr>
    </w:lvl>
    <w:lvl w:ilvl="7" w:tplc="04050003" w:tentative="1">
      <w:start w:val="1"/>
      <w:numFmt w:val="bullet"/>
      <w:lvlText w:val="o"/>
      <w:lvlJc w:val="left"/>
      <w:pPr>
        <w:ind w:left="6074" w:hanging="360"/>
      </w:pPr>
      <w:rPr>
        <w:rFonts w:ascii="Courier New" w:hAnsi="Courier New" w:cs="Courier New" w:hint="default"/>
      </w:rPr>
    </w:lvl>
    <w:lvl w:ilvl="8" w:tplc="04050005" w:tentative="1">
      <w:start w:val="1"/>
      <w:numFmt w:val="bullet"/>
      <w:lvlText w:val=""/>
      <w:lvlJc w:val="left"/>
      <w:pPr>
        <w:ind w:left="6794" w:hanging="360"/>
      </w:pPr>
      <w:rPr>
        <w:rFonts w:ascii="Wingdings" w:hAnsi="Wingdings" w:hint="default"/>
      </w:r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5D5260"/>
    <w:multiLevelType w:val="hybridMultilevel"/>
    <w:tmpl w:val="8442471C"/>
    <w:lvl w:ilvl="0" w:tplc="FF4C9A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5EC32B2"/>
    <w:multiLevelType w:val="hybridMultilevel"/>
    <w:tmpl w:val="3014DCE8"/>
    <w:lvl w:ilvl="0" w:tplc="11F6652A">
      <w:start w:val="1"/>
      <w:numFmt w:val="decimal"/>
      <w:lvlText w:val="%1."/>
      <w:lvlJc w:val="left"/>
      <w:pPr>
        <w:ind w:left="5037"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A3DA5"/>
    <w:multiLevelType w:val="hybridMultilevel"/>
    <w:tmpl w:val="70DACB76"/>
    <w:lvl w:ilvl="0" w:tplc="11F6652A">
      <w:start w:val="1"/>
      <w:numFmt w:val="decimal"/>
      <w:lvlText w:val="%1."/>
      <w:lvlJc w:val="left"/>
      <w:pPr>
        <w:ind w:left="5037"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D58FE"/>
    <w:multiLevelType w:val="hybridMultilevel"/>
    <w:tmpl w:val="71960C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36508B"/>
    <w:multiLevelType w:val="hybridMultilevel"/>
    <w:tmpl w:val="342AB51C"/>
    <w:lvl w:ilvl="0" w:tplc="FA90EF5C">
      <w:start w:val="9"/>
      <w:numFmt w:val="decimal"/>
      <w:lvlText w:val="%1."/>
      <w:lvlJc w:val="left"/>
      <w:pPr>
        <w:ind w:left="78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F12CB5"/>
    <w:multiLevelType w:val="hybridMultilevel"/>
    <w:tmpl w:val="7F04404C"/>
    <w:lvl w:ilvl="0" w:tplc="0B6A639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B602D7D"/>
    <w:multiLevelType w:val="hybridMultilevel"/>
    <w:tmpl w:val="3014DCE8"/>
    <w:lvl w:ilvl="0" w:tplc="11F6652A">
      <w:start w:val="1"/>
      <w:numFmt w:val="decimal"/>
      <w:lvlText w:val="%1."/>
      <w:lvlJc w:val="left"/>
      <w:pPr>
        <w:ind w:left="785"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2C76E9"/>
    <w:multiLevelType w:val="hybridMultilevel"/>
    <w:tmpl w:val="35382A0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836FD"/>
    <w:multiLevelType w:val="hybridMultilevel"/>
    <w:tmpl w:val="088420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2C15816"/>
    <w:multiLevelType w:val="hybridMultilevel"/>
    <w:tmpl w:val="35DCB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C5342C"/>
    <w:multiLevelType w:val="multilevel"/>
    <w:tmpl w:val="50F4FE02"/>
    <w:lvl w:ilvl="0">
      <w:start w:val="1"/>
      <w:numFmt w:val="decimal"/>
      <w:lvlText w:val="%1."/>
      <w:lvlJc w:val="left"/>
      <w:pPr>
        <w:ind w:left="720" w:hanging="360"/>
      </w:pPr>
    </w:lvl>
    <w:lvl w:ilvl="1">
      <w:start w:val="1"/>
      <w:numFmt w:val="lowerLetter"/>
      <w:lvlText w:val="%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3996228"/>
    <w:multiLevelType w:val="hybridMultilevel"/>
    <w:tmpl w:val="BBB20EBA"/>
    <w:lvl w:ilvl="0" w:tplc="395866E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89D3EB6"/>
    <w:multiLevelType w:val="hybridMultilevel"/>
    <w:tmpl w:val="40126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8F4F5A"/>
    <w:multiLevelType w:val="hybridMultilevel"/>
    <w:tmpl w:val="8570BD8E"/>
    <w:lvl w:ilvl="0" w:tplc="69BCB6FC">
      <w:start w:val="1"/>
      <w:numFmt w:val="decimal"/>
      <w:lvlText w:val="%1."/>
      <w:lvlJc w:val="left"/>
      <w:pPr>
        <w:tabs>
          <w:tab w:val="num" w:pos="360"/>
        </w:tabs>
        <w:ind w:left="360" w:hanging="360"/>
      </w:pPr>
      <w:rPr>
        <w:sz w:val="24"/>
      </w:r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3102C43"/>
    <w:multiLevelType w:val="hybridMultilevel"/>
    <w:tmpl w:val="76B685D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4" w15:restartNumberingAfterBreak="0">
    <w:nsid w:val="68BD78DB"/>
    <w:multiLevelType w:val="hybridMultilevel"/>
    <w:tmpl w:val="498AC426"/>
    <w:lvl w:ilvl="0" w:tplc="61205D46">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253CEA"/>
    <w:multiLevelType w:val="multilevel"/>
    <w:tmpl w:val="953A36A0"/>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34860FE"/>
    <w:multiLevelType w:val="hybridMultilevel"/>
    <w:tmpl w:val="AD4484AC"/>
    <w:lvl w:ilvl="0" w:tplc="705C17CE">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EC4F2E"/>
    <w:multiLevelType w:val="hybridMultilevel"/>
    <w:tmpl w:val="70DACB76"/>
    <w:lvl w:ilvl="0" w:tplc="11F6652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9"/>
  </w:num>
  <w:num w:numId="3">
    <w:abstractNumId w:val="8"/>
  </w:num>
  <w:num w:numId="4">
    <w:abstractNumId w:val="5"/>
  </w:num>
  <w:num w:numId="5">
    <w:abstractNumId w:val="21"/>
  </w:num>
  <w:num w:numId="6">
    <w:abstractNumId w:val="13"/>
  </w:num>
  <w:num w:numId="7">
    <w:abstractNumId w:val="26"/>
  </w:num>
  <w:num w:numId="8">
    <w:abstractNumId w:val="1"/>
  </w:num>
  <w:num w:numId="9">
    <w:abstractNumId w:val="22"/>
  </w:num>
  <w:num w:numId="10">
    <w:abstractNumId w:val="3"/>
  </w:num>
  <w:num w:numId="11">
    <w:abstractNumId w:val="24"/>
  </w:num>
  <w:num w:numId="12">
    <w:abstractNumId w:val="6"/>
  </w:num>
  <w:num w:numId="13">
    <w:abstractNumId w:val="2"/>
  </w:num>
  <w:num w:numId="14">
    <w:abstractNumId w:val="10"/>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8"/>
  </w:num>
  <w:num w:numId="21">
    <w:abstractNumId w:val="16"/>
  </w:num>
  <w:num w:numId="22">
    <w:abstractNumId w:val="30"/>
  </w:num>
  <w:num w:numId="23">
    <w:abstractNumId w:val="7"/>
  </w:num>
  <w:num w:numId="24">
    <w:abstractNumId w:val="18"/>
  </w:num>
  <w:num w:numId="25">
    <w:abstractNumId w:val="15"/>
  </w:num>
  <w:num w:numId="26">
    <w:abstractNumId w:val="25"/>
  </w:num>
  <w:num w:numId="27">
    <w:abstractNumId w:val="19"/>
  </w:num>
  <w:num w:numId="28">
    <w:abstractNumId w:val="4"/>
  </w:num>
  <w:num w:numId="29">
    <w:abstractNumId w:val="1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8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A3"/>
    <w:rsid w:val="00001A74"/>
    <w:rsid w:val="00006885"/>
    <w:rsid w:val="00007340"/>
    <w:rsid w:val="00007BE6"/>
    <w:rsid w:val="0001499B"/>
    <w:rsid w:val="00017AE5"/>
    <w:rsid w:val="00021776"/>
    <w:rsid w:val="00025579"/>
    <w:rsid w:val="00026B16"/>
    <w:rsid w:val="00033661"/>
    <w:rsid w:val="000406A2"/>
    <w:rsid w:val="00041363"/>
    <w:rsid w:val="00044C52"/>
    <w:rsid w:val="00050F57"/>
    <w:rsid w:val="0005602E"/>
    <w:rsid w:val="000618E1"/>
    <w:rsid w:val="00071FD5"/>
    <w:rsid w:val="00073BF1"/>
    <w:rsid w:val="00075526"/>
    <w:rsid w:val="0007792C"/>
    <w:rsid w:val="000840DE"/>
    <w:rsid w:val="0008622D"/>
    <w:rsid w:val="000875BC"/>
    <w:rsid w:val="00087613"/>
    <w:rsid w:val="000927D5"/>
    <w:rsid w:val="000A197F"/>
    <w:rsid w:val="000A2CF8"/>
    <w:rsid w:val="000A4827"/>
    <w:rsid w:val="000A74B1"/>
    <w:rsid w:val="000B4310"/>
    <w:rsid w:val="000B7865"/>
    <w:rsid w:val="000C34B8"/>
    <w:rsid w:val="000C5134"/>
    <w:rsid w:val="000D003E"/>
    <w:rsid w:val="000D6149"/>
    <w:rsid w:val="000D615F"/>
    <w:rsid w:val="000E4E34"/>
    <w:rsid w:val="000E5B86"/>
    <w:rsid w:val="000E6185"/>
    <w:rsid w:val="000F0788"/>
    <w:rsid w:val="000F0BD6"/>
    <w:rsid w:val="000F142E"/>
    <w:rsid w:val="000F3DC2"/>
    <w:rsid w:val="000F766B"/>
    <w:rsid w:val="00101C08"/>
    <w:rsid w:val="00104288"/>
    <w:rsid w:val="00105496"/>
    <w:rsid w:val="00105E03"/>
    <w:rsid w:val="00107B74"/>
    <w:rsid w:val="00112442"/>
    <w:rsid w:val="001128EE"/>
    <w:rsid w:val="00113626"/>
    <w:rsid w:val="00114125"/>
    <w:rsid w:val="00124255"/>
    <w:rsid w:val="00125234"/>
    <w:rsid w:val="0014696E"/>
    <w:rsid w:val="00146A45"/>
    <w:rsid w:val="00146CEB"/>
    <w:rsid w:val="0014715D"/>
    <w:rsid w:val="001567B2"/>
    <w:rsid w:val="00157229"/>
    <w:rsid w:val="001616F8"/>
    <w:rsid w:val="00161D50"/>
    <w:rsid w:val="001626C1"/>
    <w:rsid w:val="00162C55"/>
    <w:rsid w:val="00162CED"/>
    <w:rsid w:val="00163D39"/>
    <w:rsid w:val="0016494A"/>
    <w:rsid w:val="0017452E"/>
    <w:rsid w:val="00181A36"/>
    <w:rsid w:val="00183578"/>
    <w:rsid w:val="0018384A"/>
    <w:rsid w:val="00187602"/>
    <w:rsid w:val="00191F51"/>
    <w:rsid w:val="00194D69"/>
    <w:rsid w:val="00195B4B"/>
    <w:rsid w:val="00197A56"/>
    <w:rsid w:val="001A1687"/>
    <w:rsid w:val="001A3DDA"/>
    <w:rsid w:val="001A5722"/>
    <w:rsid w:val="001B1987"/>
    <w:rsid w:val="001B6A9E"/>
    <w:rsid w:val="001C1145"/>
    <w:rsid w:val="001C255C"/>
    <w:rsid w:val="001C2C2F"/>
    <w:rsid w:val="001C3684"/>
    <w:rsid w:val="001D4775"/>
    <w:rsid w:val="001D4FE2"/>
    <w:rsid w:val="001D51E8"/>
    <w:rsid w:val="001E3EEB"/>
    <w:rsid w:val="001E6EB0"/>
    <w:rsid w:val="001F067A"/>
    <w:rsid w:val="001F3F7C"/>
    <w:rsid w:val="001F736A"/>
    <w:rsid w:val="00201F9B"/>
    <w:rsid w:val="002035A2"/>
    <w:rsid w:val="00205935"/>
    <w:rsid w:val="00205CA5"/>
    <w:rsid w:val="00205EA1"/>
    <w:rsid w:val="00207A2C"/>
    <w:rsid w:val="00207F7E"/>
    <w:rsid w:val="0021025B"/>
    <w:rsid w:val="00211A67"/>
    <w:rsid w:val="002151F2"/>
    <w:rsid w:val="00220EEC"/>
    <w:rsid w:val="00226C91"/>
    <w:rsid w:val="002272D9"/>
    <w:rsid w:val="00230FFB"/>
    <w:rsid w:val="00233257"/>
    <w:rsid w:val="0023337C"/>
    <w:rsid w:val="002343D1"/>
    <w:rsid w:val="0023443B"/>
    <w:rsid w:val="002429F3"/>
    <w:rsid w:val="00247677"/>
    <w:rsid w:val="00252B47"/>
    <w:rsid w:val="00253430"/>
    <w:rsid w:val="0025507A"/>
    <w:rsid w:val="00261DCC"/>
    <w:rsid w:val="002621EF"/>
    <w:rsid w:val="002703D9"/>
    <w:rsid w:val="00270580"/>
    <w:rsid w:val="00285288"/>
    <w:rsid w:val="002901A8"/>
    <w:rsid w:val="00290673"/>
    <w:rsid w:val="00292B2B"/>
    <w:rsid w:val="00293DF3"/>
    <w:rsid w:val="0029523B"/>
    <w:rsid w:val="002968CE"/>
    <w:rsid w:val="00297F8C"/>
    <w:rsid w:val="002A196F"/>
    <w:rsid w:val="002A2301"/>
    <w:rsid w:val="002A5D81"/>
    <w:rsid w:val="002A6D25"/>
    <w:rsid w:val="002D005A"/>
    <w:rsid w:val="002D1EAC"/>
    <w:rsid w:val="002D5BEA"/>
    <w:rsid w:val="002D67FF"/>
    <w:rsid w:val="002D7390"/>
    <w:rsid w:val="002E3053"/>
    <w:rsid w:val="002E5555"/>
    <w:rsid w:val="002E70F3"/>
    <w:rsid w:val="002F07FE"/>
    <w:rsid w:val="002F3435"/>
    <w:rsid w:val="002F36DC"/>
    <w:rsid w:val="002F667B"/>
    <w:rsid w:val="002F7419"/>
    <w:rsid w:val="002F7ECC"/>
    <w:rsid w:val="00300BF3"/>
    <w:rsid w:val="003010A2"/>
    <w:rsid w:val="003056AB"/>
    <w:rsid w:val="00307196"/>
    <w:rsid w:val="00312218"/>
    <w:rsid w:val="003159C6"/>
    <w:rsid w:val="003205A3"/>
    <w:rsid w:val="00323003"/>
    <w:rsid w:val="00326163"/>
    <w:rsid w:val="003318AC"/>
    <w:rsid w:val="003354BD"/>
    <w:rsid w:val="003409CC"/>
    <w:rsid w:val="003421AD"/>
    <w:rsid w:val="00344AA4"/>
    <w:rsid w:val="0035214A"/>
    <w:rsid w:val="00356C24"/>
    <w:rsid w:val="003603CC"/>
    <w:rsid w:val="003647B0"/>
    <w:rsid w:val="0037165A"/>
    <w:rsid w:val="003719CA"/>
    <w:rsid w:val="00371F2A"/>
    <w:rsid w:val="00372A97"/>
    <w:rsid w:val="00372D5F"/>
    <w:rsid w:val="0037419A"/>
    <w:rsid w:val="00377EDE"/>
    <w:rsid w:val="00380A12"/>
    <w:rsid w:val="00381448"/>
    <w:rsid w:val="00387682"/>
    <w:rsid w:val="00391852"/>
    <w:rsid w:val="003A362A"/>
    <w:rsid w:val="003A406C"/>
    <w:rsid w:val="003A5097"/>
    <w:rsid w:val="003B4C8A"/>
    <w:rsid w:val="003B6343"/>
    <w:rsid w:val="003C28D7"/>
    <w:rsid w:val="003C3F23"/>
    <w:rsid w:val="003C3F5A"/>
    <w:rsid w:val="003D2CA4"/>
    <w:rsid w:val="003D418D"/>
    <w:rsid w:val="003E199F"/>
    <w:rsid w:val="003E2ABF"/>
    <w:rsid w:val="003E62C6"/>
    <w:rsid w:val="003E79AE"/>
    <w:rsid w:val="003E7C77"/>
    <w:rsid w:val="003F7A43"/>
    <w:rsid w:val="00404FC1"/>
    <w:rsid w:val="00414238"/>
    <w:rsid w:val="00421EB7"/>
    <w:rsid w:val="00426DEF"/>
    <w:rsid w:val="00433C6A"/>
    <w:rsid w:val="00437633"/>
    <w:rsid w:val="00443CE6"/>
    <w:rsid w:val="004444DA"/>
    <w:rsid w:val="00457189"/>
    <w:rsid w:val="00457C8A"/>
    <w:rsid w:val="00463085"/>
    <w:rsid w:val="004637B8"/>
    <w:rsid w:val="0046464F"/>
    <w:rsid w:val="00466D13"/>
    <w:rsid w:val="004704F4"/>
    <w:rsid w:val="00473657"/>
    <w:rsid w:val="00490B2D"/>
    <w:rsid w:val="004932E2"/>
    <w:rsid w:val="004A01C4"/>
    <w:rsid w:val="004A31BA"/>
    <w:rsid w:val="004A52AB"/>
    <w:rsid w:val="004B6097"/>
    <w:rsid w:val="004C18D7"/>
    <w:rsid w:val="004C34BB"/>
    <w:rsid w:val="004D17C6"/>
    <w:rsid w:val="004E4B94"/>
    <w:rsid w:val="004F2089"/>
    <w:rsid w:val="0050162B"/>
    <w:rsid w:val="0050415F"/>
    <w:rsid w:val="005059C5"/>
    <w:rsid w:val="00505F42"/>
    <w:rsid w:val="00507D40"/>
    <w:rsid w:val="00510FA5"/>
    <w:rsid w:val="00511642"/>
    <w:rsid w:val="00515F4E"/>
    <w:rsid w:val="00521434"/>
    <w:rsid w:val="00533FAA"/>
    <w:rsid w:val="00534933"/>
    <w:rsid w:val="00534F72"/>
    <w:rsid w:val="00544BF5"/>
    <w:rsid w:val="005459FC"/>
    <w:rsid w:val="00553935"/>
    <w:rsid w:val="00553C20"/>
    <w:rsid w:val="0055590D"/>
    <w:rsid w:val="00577A9C"/>
    <w:rsid w:val="0058338D"/>
    <w:rsid w:val="00583413"/>
    <w:rsid w:val="00594849"/>
    <w:rsid w:val="005969E3"/>
    <w:rsid w:val="005A5BCC"/>
    <w:rsid w:val="005A5E64"/>
    <w:rsid w:val="005A7B57"/>
    <w:rsid w:val="005B0D6E"/>
    <w:rsid w:val="005B2BE3"/>
    <w:rsid w:val="005B4709"/>
    <w:rsid w:val="005C50E7"/>
    <w:rsid w:val="005C67AE"/>
    <w:rsid w:val="005C7B31"/>
    <w:rsid w:val="005C7CAE"/>
    <w:rsid w:val="005D5F41"/>
    <w:rsid w:val="005E1282"/>
    <w:rsid w:val="005E4615"/>
    <w:rsid w:val="005E639D"/>
    <w:rsid w:val="005F10B9"/>
    <w:rsid w:val="005F723B"/>
    <w:rsid w:val="00601B68"/>
    <w:rsid w:val="00610CF1"/>
    <w:rsid w:val="006113AB"/>
    <w:rsid w:val="00614FD2"/>
    <w:rsid w:val="00621583"/>
    <w:rsid w:val="00623790"/>
    <w:rsid w:val="006243D3"/>
    <w:rsid w:val="0062523D"/>
    <w:rsid w:val="00627814"/>
    <w:rsid w:val="00627CB6"/>
    <w:rsid w:val="0063434D"/>
    <w:rsid w:val="00635CB4"/>
    <w:rsid w:val="00644CD5"/>
    <w:rsid w:val="00646C46"/>
    <w:rsid w:val="00653EA6"/>
    <w:rsid w:val="006561A4"/>
    <w:rsid w:val="00661113"/>
    <w:rsid w:val="00681533"/>
    <w:rsid w:val="006828DC"/>
    <w:rsid w:val="00685574"/>
    <w:rsid w:val="00685BCE"/>
    <w:rsid w:val="0069079E"/>
    <w:rsid w:val="006945DE"/>
    <w:rsid w:val="00694993"/>
    <w:rsid w:val="006A1B4F"/>
    <w:rsid w:val="006A2CC7"/>
    <w:rsid w:val="006A5747"/>
    <w:rsid w:val="006A5BB9"/>
    <w:rsid w:val="006B044E"/>
    <w:rsid w:val="006B2956"/>
    <w:rsid w:val="006C3B70"/>
    <w:rsid w:val="006C5319"/>
    <w:rsid w:val="006C68FB"/>
    <w:rsid w:val="006D6D0E"/>
    <w:rsid w:val="006E2888"/>
    <w:rsid w:val="006E4153"/>
    <w:rsid w:val="006F2559"/>
    <w:rsid w:val="006F3A85"/>
    <w:rsid w:val="006F3BB6"/>
    <w:rsid w:val="006F6961"/>
    <w:rsid w:val="006F74B0"/>
    <w:rsid w:val="006F7DD3"/>
    <w:rsid w:val="00707710"/>
    <w:rsid w:val="007079D6"/>
    <w:rsid w:val="00711300"/>
    <w:rsid w:val="00713B53"/>
    <w:rsid w:val="00715395"/>
    <w:rsid w:val="00733DBB"/>
    <w:rsid w:val="00735CFD"/>
    <w:rsid w:val="0075145C"/>
    <w:rsid w:val="00754BCE"/>
    <w:rsid w:val="00756EF4"/>
    <w:rsid w:val="00763CEB"/>
    <w:rsid w:val="00766AF0"/>
    <w:rsid w:val="007717EC"/>
    <w:rsid w:val="007760FA"/>
    <w:rsid w:val="00777C9F"/>
    <w:rsid w:val="00781C71"/>
    <w:rsid w:val="00783946"/>
    <w:rsid w:val="00784C8C"/>
    <w:rsid w:val="007858F8"/>
    <w:rsid w:val="00791FE9"/>
    <w:rsid w:val="00794556"/>
    <w:rsid w:val="00796814"/>
    <w:rsid w:val="007A0014"/>
    <w:rsid w:val="007A58DE"/>
    <w:rsid w:val="007B018E"/>
    <w:rsid w:val="007B0943"/>
    <w:rsid w:val="007B7ECA"/>
    <w:rsid w:val="007C00AB"/>
    <w:rsid w:val="007C63C5"/>
    <w:rsid w:val="007D0D12"/>
    <w:rsid w:val="007D1940"/>
    <w:rsid w:val="007D2313"/>
    <w:rsid w:val="007D56D2"/>
    <w:rsid w:val="007D7D52"/>
    <w:rsid w:val="007E5591"/>
    <w:rsid w:val="007E7147"/>
    <w:rsid w:val="007F322D"/>
    <w:rsid w:val="007F4DA4"/>
    <w:rsid w:val="00806DA7"/>
    <w:rsid w:val="00810FD0"/>
    <w:rsid w:val="00814378"/>
    <w:rsid w:val="00825925"/>
    <w:rsid w:val="00825ABB"/>
    <w:rsid w:val="00827698"/>
    <w:rsid w:val="00827D7B"/>
    <w:rsid w:val="00841FA9"/>
    <w:rsid w:val="008455C6"/>
    <w:rsid w:val="00846D02"/>
    <w:rsid w:val="00847373"/>
    <w:rsid w:val="00854CD5"/>
    <w:rsid w:val="0086294D"/>
    <w:rsid w:val="0086424F"/>
    <w:rsid w:val="008656F3"/>
    <w:rsid w:val="00873E5E"/>
    <w:rsid w:val="00874AAE"/>
    <w:rsid w:val="00874DAF"/>
    <w:rsid w:val="00877BAF"/>
    <w:rsid w:val="008805D0"/>
    <w:rsid w:val="008827E6"/>
    <w:rsid w:val="0088345A"/>
    <w:rsid w:val="008835D6"/>
    <w:rsid w:val="00883B03"/>
    <w:rsid w:val="0088428D"/>
    <w:rsid w:val="008846B0"/>
    <w:rsid w:val="0089011C"/>
    <w:rsid w:val="00892C05"/>
    <w:rsid w:val="0089631A"/>
    <w:rsid w:val="008A0E20"/>
    <w:rsid w:val="008A43ED"/>
    <w:rsid w:val="008A48A2"/>
    <w:rsid w:val="008A6922"/>
    <w:rsid w:val="008A6B3C"/>
    <w:rsid w:val="008A7D00"/>
    <w:rsid w:val="008B5D32"/>
    <w:rsid w:val="008C2282"/>
    <w:rsid w:val="008C4A69"/>
    <w:rsid w:val="008D0221"/>
    <w:rsid w:val="008D2CA1"/>
    <w:rsid w:val="008D3BC2"/>
    <w:rsid w:val="008D7789"/>
    <w:rsid w:val="008E233F"/>
    <w:rsid w:val="008E2B85"/>
    <w:rsid w:val="008E4299"/>
    <w:rsid w:val="008E478E"/>
    <w:rsid w:val="008E4B0A"/>
    <w:rsid w:val="008E5B32"/>
    <w:rsid w:val="008E724A"/>
    <w:rsid w:val="008F54A1"/>
    <w:rsid w:val="0090100C"/>
    <w:rsid w:val="00904513"/>
    <w:rsid w:val="00904D31"/>
    <w:rsid w:val="009055E3"/>
    <w:rsid w:val="00915643"/>
    <w:rsid w:val="00916815"/>
    <w:rsid w:val="00920E7F"/>
    <w:rsid w:val="00922BD7"/>
    <w:rsid w:val="00926DB3"/>
    <w:rsid w:val="00927E5B"/>
    <w:rsid w:val="0093188E"/>
    <w:rsid w:val="009345A8"/>
    <w:rsid w:val="00936275"/>
    <w:rsid w:val="009365D3"/>
    <w:rsid w:val="00936715"/>
    <w:rsid w:val="00937B60"/>
    <w:rsid w:val="009421AD"/>
    <w:rsid w:val="00942485"/>
    <w:rsid w:val="00942EF9"/>
    <w:rsid w:val="00943B65"/>
    <w:rsid w:val="0095276A"/>
    <w:rsid w:val="009551F4"/>
    <w:rsid w:val="0095537F"/>
    <w:rsid w:val="0096062B"/>
    <w:rsid w:val="009703FB"/>
    <w:rsid w:val="00970F9F"/>
    <w:rsid w:val="00971075"/>
    <w:rsid w:val="009710E8"/>
    <w:rsid w:val="00971AE4"/>
    <w:rsid w:val="00974B9F"/>
    <w:rsid w:val="00976352"/>
    <w:rsid w:val="00977F7F"/>
    <w:rsid w:val="00983088"/>
    <w:rsid w:val="009856BE"/>
    <w:rsid w:val="00986FB8"/>
    <w:rsid w:val="0098767A"/>
    <w:rsid w:val="00990929"/>
    <w:rsid w:val="0099470B"/>
    <w:rsid w:val="009A28BD"/>
    <w:rsid w:val="009A68CD"/>
    <w:rsid w:val="009A6C43"/>
    <w:rsid w:val="009B36AD"/>
    <w:rsid w:val="009B3C51"/>
    <w:rsid w:val="009B525A"/>
    <w:rsid w:val="009C0B93"/>
    <w:rsid w:val="009C52EF"/>
    <w:rsid w:val="009D1EFB"/>
    <w:rsid w:val="009D32C1"/>
    <w:rsid w:val="009E3943"/>
    <w:rsid w:val="009E752A"/>
    <w:rsid w:val="009F2F29"/>
    <w:rsid w:val="009F36CB"/>
    <w:rsid w:val="009F3B1E"/>
    <w:rsid w:val="009F7FF9"/>
    <w:rsid w:val="00A02E3B"/>
    <w:rsid w:val="00A112E3"/>
    <w:rsid w:val="00A13A6D"/>
    <w:rsid w:val="00A22AE8"/>
    <w:rsid w:val="00A248B4"/>
    <w:rsid w:val="00A376A5"/>
    <w:rsid w:val="00A47E67"/>
    <w:rsid w:val="00A60233"/>
    <w:rsid w:val="00A67138"/>
    <w:rsid w:val="00A72798"/>
    <w:rsid w:val="00A72F90"/>
    <w:rsid w:val="00A84288"/>
    <w:rsid w:val="00A91214"/>
    <w:rsid w:val="00AB27EB"/>
    <w:rsid w:val="00AB6741"/>
    <w:rsid w:val="00AC6B48"/>
    <w:rsid w:val="00AC6F9C"/>
    <w:rsid w:val="00AC7295"/>
    <w:rsid w:val="00AD07F9"/>
    <w:rsid w:val="00AD0BA6"/>
    <w:rsid w:val="00AD15FC"/>
    <w:rsid w:val="00AD35FB"/>
    <w:rsid w:val="00AE1328"/>
    <w:rsid w:val="00AE2469"/>
    <w:rsid w:val="00AE500A"/>
    <w:rsid w:val="00AE5709"/>
    <w:rsid w:val="00AE6B5A"/>
    <w:rsid w:val="00AF688A"/>
    <w:rsid w:val="00B01A21"/>
    <w:rsid w:val="00B04353"/>
    <w:rsid w:val="00B04354"/>
    <w:rsid w:val="00B14FB8"/>
    <w:rsid w:val="00B1584E"/>
    <w:rsid w:val="00B203F6"/>
    <w:rsid w:val="00B23E7E"/>
    <w:rsid w:val="00B26609"/>
    <w:rsid w:val="00B33969"/>
    <w:rsid w:val="00B34D1A"/>
    <w:rsid w:val="00B4367D"/>
    <w:rsid w:val="00B43C1B"/>
    <w:rsid w:val="00B50047"/>
    <w:rsid w:val="00B57FE7"/>
    <w:rsid w:val="00B6588C"/>
    <w:rsid w:val="00B67C90"/>
    <w:rsid w:val="00B70AC5"/>
    <w:rsid w:val="00B71F69"/>
    <w:rsid w:val="00B77250"/>
    <w:rsid w:val="00B814DB"/>
    <w:rsid w:val="00B83502"/>
    <w:rsid w:val="00B9625B"/>
    <w:rsid w:val="00B9773E"/>
    <w:rsid w:val="00BA4AAA"/>
    <w:rsid w:val="00BA522B"/>
    <w:rsid w:val="00BB023E"/>
    <w:rsid w:val="00BB07CA"/>
    <w:rsid w:val="00BB0DA6"/>
    <w:rsid w:val="00BB4703"/>
    <w:rsid w:val="00BB47EB"/>
    <w:rsid w:val="00BB7C06"/>
    <w:rsid w:val="00BC15C2"/>
    <w:rsid w:val="00BC69AD"/>
    <w:rsid w:val="00BC7EC4"/>
    <w:rsid w:val="00BD1CD7"/>
    <w:rsid w:val="00BD2B97"/>
    <w:rsid w:val="00BD4897"/>
    <w:rsid w:val="00BE1538"/>
    <w:rsid w:val="00BE1A1B"/>
    <w:rsid w:val="00BF2EB0"/>
    <w:rsid w:val="00BF6FC9"/>
    <w:rsid w:val="00C01BF9"/>
    <w:rsid w:val="00C06A9D"/>
    <w:rsid w:val="00C06DBE"/>
    <w:rsid w:val="00C27396"/>
    <w:rsid w:val="00C330AD"/>
    <w:rsid w:val="00C4001A"/>
    <w:rsid w:val="00C45511"/>
    <w:rsid w:val="00C5069D"/>
    <w:rsid w:val="00C5394B"/>
    <w:rsid w:val="00C55E4A"/>
    <w:rsid w:val="00C55F99"/>
    <w:rsid w:val="00C63ED2"/>
    <w:rsid w:val="00C716D3"/>
    <w:rsid w:val="00C74672"/>
    <w:rsid w:val="00C77D4F"/>
    <w:rsid w:val="00C814D7"/>
    <w:rsid w:val="00C876BC"/>
    <w:rsid w:val="00CA3651"/>
    <w:rsid w:val="00CA6D8F"/>
    <w:rsid w:val="00CB0F2A"/>
    <w:rsid w:val="00CB3A2D"/>
    <w:rsid w:val="00CB5640"/>
    <w:rsid w:val="00CB7C95"/>
    <w:rsid w:val="00CB7F23"/>
    <w:rsid w:val="00CC095E"/>
    <w:rsid w:val="00CD0223"/>
    <w:rsid w:val="00CD7C9F"/>
    <w:rsid w:val="00CE3041"/>
    <w:rsid w:val="00CE3895"/>
    <w:rsid w:val="00CE7225"/>
    <w:rsid w:val="00CE7CEA"/>
    <w:rsid w:val="00CF2960"/>
    <w:rsid w:val="00CF68AF"/>
    <w:rsid w:val="00CF6CAE"/>
    <w:rsid w:val="00D04875"/>
    <w:rsid w:val="00D06561"/>
    <w:rsid w:val="00D067F6"/>
    <w:rsid w:val="00D1717A"/>
    <w:rsid w:val="00D17627"/>
    <w:rsid w:val="00D24E7E"/>
    <w:rsid w:val="00D31BF4"/>
    <w:rsid w:val="00D36277"/>
    <w:rsid w:val="00D4218D"/>
    <w:rsid w:val="00D5282D"/>
    <w:rsid w:val="00D530BF"/>
    <w:rsid w:val="00D536E2"/>
    <w:rsid w:val="00D5382F"/>
    <w:rsid w:val="00D540E5"/>
    <w:rsid w:val="00D56478"/>
    <w:rsid w:val="00D56F06"/>
    <w:rsid w:val="00D61142"/>
    <w:rsid w:val="00D66256"/>
    <w:rsid w:val="00D7155C"/>
    <w:rsid w:val="00D74CA5"/>
    <w:rsid w:val="00D76760"/>
    <w:rsid w:val="00D80814"/>
    <w:rsid w:val="00D83E27"/>
    <w:rsid w:val="00D86613"/>
    <w:rsid w:val="00D87AEB"/>
    <w:rsid w:val="00DA042E"/>
    <w:rsid w:val="00DA1D20"/>
    <w:rsid w:val="00DA2054"/>
    <w:rsid w:val="00DA5B00"/>
    <w:rsid w:val="00DA7DD5"/>
    <w:rsid w:val="00DB333E"/>
    <w:rsid w:val="00DB54EE"/>
    <w:rsid w:val="00DD0FBB"/>
    <w:rsid w:val="00DD275F"/>
    <w:rsid w:val="00DD7B30"/>
    <w:rsid w:val="00DE4255"/>
    <w:rsid w:val="00DF2C94"/>
    <w:rsid w:val="00E00108"/>
    <w:rsid w:val="00E00985"/>
    <w:rsid w:val="00E012B3"/>
    <w:rsid w:val="00E01F73"/>
    <w:rsid w:val="00E0516F"/>
    <w:rsid w:val="00E06939"/>
    <w:rsid w:val="00E1074A"/>
    <w:rsid w:val="00E1427B"/>
    <w:rsid w:val="00E166F9"/>
    <w:rsid w:val="00E24D14"/>
    <w:rsid w:val="00E24F04"/>
    <w:rsid w:val="00E25849"/>
    <w:rsid w:val="00E422EE"/>
    <w:rsid w:val="00E42305"/>
    <w:rsid w:val="00E446C3"/>
    <w:rsid w:val="00E45B81"/>
    <w:rsid w:val="00E65DE5"/>
    <w:rsid w:val="00E670FA"/>
    <w:rsid w:val="00E67778"/>
    <w:rsid w:val="00E74240"/>
    <w:rsid w:val="00E8080C"/>
    <w:rsid w:val="00E827CE"/>
    <w:rsid w:val="00E82856"/>
    <w:rsid w:val="00E91594"/>
    <w:rsid w:val="00E94419"/>
    <w:rsid w:val="00EC13F5"/>
    <w:rsid w:val="00EC4C95"/>
    <w:rsid w:val="00EC7BD7"/>
    <w:rsid w:val="00ED333C"/>
    <w:rsid w:val="00ED3868"/>
    <w:rsid w:val="00ED4103"/>
    <w:rsid w:val="00ED458D"/>
    <w:rsid w:val="00ED4959"/>
    <w:rsid w:val="00EF640A"/>
    <w:rsid w:val="00F0157D"/>
    <w:rsid w:val="00F054E3"/>
    <w:rsid w:val="00F10748"/>
    <w:rsid w:val="00F14E30"/>
    <w:rsid w:val="00F247AF"/>
    <w:rsid w:val="00F25F50"/>
    <w:rsid w:val="00F26168"/>
    <w:rsid w:val="00F315CD"/>
    <w:rsid w:val="00F3174C"/>
    <w:rsid w:val="00F31A0B"/>
    <w:rsid w:val="00F33301"/>
    <w:rsid w:val="00F347D7"/>
    <w:rsid w:val="00F43554"/>
    <w:rsid w:val="00F51080"/>
    <w:rsid w:val="00F53505"/>
    <w:rsid w:val="00F618EA"/>
    <w:rsid w:val="00F718DB"/>
    <w:rsid w:val="00F71FAC"/>
    <w:rsid w:val="00F7281A"/>
    <w:rsid w:val="00F75E5A"/>
    <w:rsid w:val="00F824EA"/>
    <w:rsid w:val="00F83005"/>
    <w:rsid w:val="00F85EE2"/>
    <w:rsid w:val="00F86DC1"/>
    <w:rsid w:val="00F929EA"/>
    <w:rsid w:val="00F92F3C"/>
    <w:rsid w:val="00F93347"/>
    <w:rsid w:val="00F954AA"/>
    <w:rsid w:val="00F95B92"/>
    <w:rsid w:val="00F9645A"/>
    <w:rsid w:val="00F96E63"/>
    <w:rsid w:val="00FA142F"/>
    <w:rsid w:val="00FA74EA"/>
    <w:rsid w:val="00FC0329"/>
    <w:rsid w:val="00FC7F55"/>
    <w:rsid w:val="00FD072E"/>
    <w:rsid w:val="00FD32EC"/>
    <w:rsid w:val="00FD4F9C"/>
    <w:rsid w:val="00FF0F71"/>
    <w:rsid w:val="00FF4030"/>
    <w:rsid w:val="00FF5777"/>
    <w:rsid w:val="00FF6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76C89A"/>
  <w15:docId w15:val="{BD027E5D-D7F8-4E48-A441-FBDAA694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28EE"/>
    <w:pPr>
      <w:suppressAutoHyphens/>
    </w:pPr>
    <w:rPr>
      <w:rFonts w:ascii="Arial" w:hAnsi="Arial"/>
      <w:sz w:val="22"/>
      <w:lang w:eastAsia="ar-SA"/>
    </w:rPr>
  </w:style>
  <w:style w:type="paragraph" w:styleId="Nadpis1">
    <w:name w:val="heading 1"/>
    <w:basedOn w:val="Normln"/>
    <w:next w:val="Normln"/>
    <w:link w:val="Nadpis1Char"/>
    <w:uiPriority w:val="9"/>
    <w:qFormat/>
    <w:rsid w:val="00A248B4"/>
    <w:pPr>
      <w:keepNext/>
      <w:keepLines/>
      <w:spacing w:before="120"/>
      <w:jc w:val="center"/>
      <w:outlineLvl w:val="0"/>
    </w:pPr>
    <w:rPr>
      <w:rFonts w:eastAsiaTheme="majorEastAsia" w:cstheme="majorBidi"/>
      <w:b/>
      <w:bCs/>
      <w:sz w:val="24"/>
      <w:szCs w:val="28"/>
    </w:rPr>
  </w:style>
  <w:style w:type="paragraph" w:styleId="Nadpis2">
    <w:name w:val="heading 2"/>
    <w:basedOn w:val="Normln"/>
    <w:next w:val="Normln"/>
    <w:qFormat/>
    <w:rsid w:val="006D6D0E"/>
    <w:pPr>
      <w:keepNext/>
      <w:numPr>
        <w:ilvl w:val="1"/>
        <w:numId w:val="1"/>
      </w:numPr>
      <w:outlineLvl w:val="1"/>
    </w:pPr>
    <w:rPr>
      <w:sz w:val="24"/>
    </w:rPr>
  </w:style>
  <w:style w:type="paragraph" w:styleId="Nadpis4">
    <w:name w:val="heading 4"/>
    <w:basedOn w:val="Normln"/>
    <w:next w:val="Normln"/>
    <w:link w:val="Nadpis4Char"/>
    <w:uiPriority w:val="9"/>
    <w:semiHidden/>
    <w:unhideWhenUsed/>
    <w:qFormat/>
    <w:rsid w:val="00BB02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paragraph" w:customStyle="1" w:styleId="Nadpis">
    <w:name w:val="Nadpis"/>
    <w:basedOn w:val="Normln"/>
    <w:next w:val="Zkladntext"/>
    <w:pPr>
      <w:keepNext/>
      <w:spacing w:before="240" w:after="120"/>
    </w:pPr>
    <w:rPr>
      <w:rFonts w:eastAsia="MS Mincho" w:cs="Tahoma"/>
      <w:sz w:val="28"/>
      <w:szCs w:val="28"/>
    </w:rPr>
  </w:style>
  <w:style w:type="paragraph" w:styleId="Zkladntext">
    <w:name w:val="Body Text"/>
    <w:basedOn w:val="Normln"/>
    <w:pPr>
      <w:jc w:val="both"/>
    </w:pPr>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2">
    <w:name w:val="Body Text 2"/>
    <w:basedOn w:val="Normln"/>
    <w:pPr>
      <w:jc w:val="both"/>
    </w:pPr>
  </w:style>
  <w:style w:type="paragraph" w:styleId="Zkladntext3">
    <w:name w:val="Body Text 3"/>
    <w:basedOn w:val="Normln"/>
    <w:rPr>
      <w:b/>
    </w:rPr>
  </w:style>
  <w:style w:type="paragraph" w:styleId="Zhlav">
    <w:name w:val="header"/>
    <w:basedOn w:val="Normln"/>
    <w:rsid w:val="00187602"/>
    <w:pPr>
      <w:tabs>
        <w:tab w:val="center" w:pos="4536"/>
        <w:tab w:val="right" w:pos="9072"/>
      </w:tabs>
    </w:pPr>
  </w:style>
  <w:style w:type="paragraph" w:styleId="Zpat">
    <w:name w:val="footer"/>
    <w:basedOn w:val="Normln"/>
    <w:rsid w:val="00187602"/>
    <w:pPr>
      <w:tabs>
        <w:tab w:val="center" w:pos="4536"/>
        <w:tab w:val="right" w:pos="9072"/>
      </w:tabs>
    </w:pPr>
  </w:style>
  <w:style w:type="character" w:styleId="Hypertextovodkaz">
    <w:name w:val="Hyperlink"/>
    <w:rsid w:val="000C34B8"/>
    <w:rPr>
      <w:color w:val="0000FF"/>
      <w:u w:val="single"/>
    </w:rPr>
  </w:style>
  <w:style w:type="paragraph" w:customStyle="1" w:styleId="CharChar1">
    <w:name w:val="Char Char1"/>
    <w:basedOn w:val="Normln"/>
    <w:rsid w:val="00323003"/>
    <w:pPr>
      <w:suppressAutoHyphens w:val="0"/>
      <w:spacing w:after="160" w:line="240" w:lineRule="exact"/>
    </w:pPr>
    <w:rPr>
      <w:rFonts w:ascii="Times New Roman Bold" w:hAnsi="Times New Roman Bold" w:cs="Times New Roman Bold"/>
      <w:szCs w:val="22"/>
      <w:lang w:val="sk-SK" w:eastAsia="en-US"/>
    </w:rPr>
  </w:style>
  <w:style w:type="paragraph" w:customStyle="1" w:styleId="CharChar">
    <w:name w:val="Char Char"/>
    <w:basedOn w:val="Normln"/>
    <w:rsid w:val="00CA6D8F"/>
    <w:pPr>
      <w:suppressAutoHyphens w:val="0"/>
      <w:spacing w:after="160" w:line="240" w:lineRule="exact"/>
    </w:pPr>
    <w:rPr>
      <w:rFonts w:ascii="Times New Roman Bold" w:hAnsi="Times New Roman Bold" w:cs="Times New Roman Bold"/>
      <w:szCs w:val="22"/>
      <w:lang w:val="sk-SK" w:eastAsia="en-US"/>
    </w:rPr>
  </w:style>
  <w:style w:type="paragraph" w:styleId="Textbubliny">
    <w:name w:val="Balloon Text"/>
    <w:basedOn w:val="Normln"/>
    <w:link w:val="TextbublinyChar"/>
    <w:uiPriority w:val="99"/>
    <w:semiHidden/>
    <w:unhideWhenUsed/>
    <w:rsid w:val="00356C24"/>
    <w:rPr>
      <w:rFonts w:ascii="Tahoma" w:hAnsi="Tahoma"/>
      <w:sz w:val="16"/>
      <w:szCs w:val="16"/>
      <w:lang w:val="x-none"/>
    </w:rPr>
  </w:style>
  <w:style w:type="character" w:customStyle="1" w:styleId="TextbublinyChar">
    <w:name w:val="Text bubliny Char"/>
    <w:link w:val="Textbubliny"/>
    <w:uiPriority w:val="99"/>
    <w:semiHidden/>
    <w:rsid w:val="00356C24"/>
    <w:rPr>
      <w:rFonts w:ascii="Tahoma" w:hAnsi="Tahoma" w:cs="Tahoma"/>
      <w:sz w:val="16"/>
      <w:szCs w:val="16"/>
      <w:lang w:eastAsia="ar-SA"/>
    </w:rPr>
  </w:style>
  <w:style w:type="paragraph" w:styleId="Odstavecseseznamem">
    <w:name w:val="List Paragraph"/>
    <w:basedOn w:val="Normln"/>
    <w:uiPriority w:val="34"/>
    <w:qFormat/>
    <w:rsid w:val="00026B16"/>
    <w:pPr>
      <w:ind w:left="708"/>
    </w:pPr>
  </w:style>
  <w:style w:type="character" w:styleId="Odkaznakoment">
    <w:name w:val="annotation reference"/>
    <w:uiPriority w:val="99"/>
    <w:semiHidden/>
    <w:unhideWhenUsed/>
    <w:rsid w:val="00D86613"/>
    <w:rPr>
      <w:sz w:val="16"/>
      <w:szCs w:val="16"/>
    </w:rPr>
  </w:style>
  <w:style w:type="paragraph" w:styleId="Textkomente">
    <w:name w:val="annotation text"/>
    <w:basedOn w:val="Normln"/>
    <w:link w:val="TextkomenteChar"/>
    <w:uiPriority w:val="99"/>
    <w:semiHidden/>
    <w:unhideWhenUsed/>
    <w:rsid w:val="00D86613"/>
  </w:style>
  <w:style w:type="character" w:customStyle="1" w:styleId="TextkomenteChar">
    <w:name w:val="Text komentáře Char"/>
    <w:link w:val="Textkomente"/>
    <w:uiPriority w:val="99"/>
    <w:semiHidden/>
    <w:rsid w:val="00D86613"/>
    <w:rPr>
      <w:lang w:eastAsia="ar-SA"/>
    </w:rPr>
  </w:style>
  <w:style w:type="paragraph" w:styleId="Pedmtkomente">
    <w:name w:val="annotation subject"/>
    <w:basedOn w:val="Textkomente"/>
    <w:next w:val="Textkomente"/>
    <w:link w:val="PedmtkomenteChar"/>
    <w:uiPriority w:val="99"/>
    <w:semiHidden/>
    <w:unhideWhenUsed/>
    <w:rsid w:val="00D86613"/>
    <w:rPr>
      <w:b/>
      <w:bCs/>
    </w:rPr>
  </w:style>
  <w:style w:type="character" w:customStyle="1" w:styleId="PedmtkomenteChar">
    <w:name w:val="Předmět komentáře Char"/>
    <w:link w:val="Pedmtkomente"/>
    <w:uiPriority w:val="99"/>
    <w:semiHidden/>
    <w:rsid w:val="00D86613"/>
    <w:rPr>
      <w:b/>
      <w:bCs/>
      <w:lang w:eastAsia="ar-SA"/>
    </w:rPr>
  </w:style>
  <w:style w:type="paragraph" w:customStyle="1" w:styleId="Export0">
    <w:name w:val="Export 0"/>
    <w:link w:val="Export0Char"/>
    <w:rsid w:val="000A2CF8"/>
    <w:rPr>
      <w:rFonts w:ascii="Courier New" w:hAnsi="Courier New"/>
      <w:sz w:val="24"/>
      <w:lang w:val="en-US"/>
    </w:rPr>
  </w:style>
  <w:style w:type="character" w:customStyle="1" w:styleId="Export0Char">
    <w:name w:val="Export 0 Char"/>
    <w:link w:val="Export0"/>
    <w:locked/>
    <w:rsid w:val="000A2CF8"/>
    <w:rPr>
      <w:rFonts w:ascii="Courier New" w:hAnsi="Courier New"/>
      <w:sz w:val="24"/>
      <w:lang w:val="en-US"/>
    </w:rPr>
  </w:style>
  <w:style w:type="character" w:customStyle="1" w:styleId="o-email">
    <w:name w:val="o-email"/>
    <w:basedOn w:val="Standardnpsmoodstavce"/>
    <w:rsid w:val="007858F8"/>
  </w:style>
  <w:style w:type="character" w:customStyle="1" w:styleId="Nadpis1Char">
    <w:name w:val="Nadpis 1 Char"/>
    <w:basedOn w:val="Standardnpsmoodstavce"/>
    <w:link w:val="Nadpis1"/>
    <w:uiPriority w:val="9"/>
    <w:rsid w:val="00A248B4"/>
    <w:rPr>
      <w:rFonts w:ascii="Arial" w:eastAsiaTheme="majorEastAsia" w:hAnsi="Arial" w:cstheme="majorBidi"/>
      <w:b/>
      <w:bCs/>
      <w:sz w:val="24"/>
      <w:szCs w:val="28"/>
      <w:lang w:eastAsia="ar-SA"/>
    </w:rPr>
  </w:style>
  <w:style w:type="character" w:styleId="Siln">
    <w:name w:val="Strong"/>
    <w:basedOn w:val="Standardnpsmoodstavce"/>
    <w:uiPriority w:val="22"/>
    <w:qFormat/>
    <w:rsid w:val="00BB4703"/>
    <w:rPr>
      <w:b/>
      <w:bCs/>
    </w:rPr>
  </w:style>
  <w:style w:type="character" w:customStyle="1" w:styleId="o-pozice">
    <w:name w:val="o-pozice"/>
    <w:basedOn w:val="Standardnpsmoodstavce"/>
    <w:rsid w:val="00BB4703"/>
  </w:style>
  <w:style w:type="paragraph" w:styleId="Revize">
    <w:name w:val="Revision"/>
    <w:hidden/>
    <w:uiPriority w:val="99"/>
    <w:semiHidden/>
    <w:rsid w:val="00E24F04"/>
    <w:rPr>
      <w:rFonts w:ascii="Arial" w:hAnsi="Arial"/>
      <w:sz w:val="22"/>
      <w:lang w:eastAsia="ar-SA"/>
    </w:rPr>
  </w:style>
  <w:style w:type="character" w:customStyle="1" w:styleId="Nadpis4Char">
    <w:name w:val="Nadpis 4 Char"/>
    <w:basedOn w:val="Standardnpsmoodstavce"/>
    <w:link w:val="Nadpis4"/>
    <w:uiPriority w:val="9"/>
    <w:semiHidden/>
    <w:rsid w:val="00BB023E"/>
    <w:rPr>
      <w:rFonts w:asciiTheme="majorHAnsi" w:eastAsiaTheme="majorEastAsia" w:hAnsiTheme="majorHAnsi" w:cstheme="majorBidi"/>
      <w:i/>
      <w:iCs/>
      <w:color w:val="365F91" w:themeColor="accent1" w:themeShade="BF"/>
      <w:sz w:val="22"/>
      <w:lang w:eastAsia="ar-SA"/>
    </w:rPr>
  </w:style>
  <w:style w:type="paragraph" w:styleId="Normlnweb">
    <w:name w:val="Normal (Web)"/>
    <w:basedOn w:val="Normln"/>
    <w:uiPriority w:val="99"/>
    <w:semiHidden/>
    <w:unhideWhenUsed/>
    <w:rsid w:val="00BB023E"/>
    <w:pPr>
      <w:suppressAutoHyphens w:val="0"/>
      <w:spacing w:before="100" w:beforeAutospacing="1" w:after="100" w:afterAutospacing="1"/>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91384">
      <w:bodyDiv w:val="1"/>
      <w:marLeft w:val="0"/>
      <w:marRight w:val="0"/>
      <w:marTop w:val="0"/>
      <w:marBottom w:val="0"/>
      <w:divBdr>
        <w:top w:val="none" w:sz="0" w:space="0" w:color="auto"/>
        <w:left w:val="none" w:sz="0" w:space="0" w:color="auto"/>
        <w:bottom w:val="none" w:sz="0" w:space="0" w:color="auto"/>
        <w:right w:val="none" w:sz="0" w:space="0" w:color="auto"/>
      </w:divBdr>
    </w:div>
    <w:div w:id="1093283462">
      <w:bodyDiv w:val="1"/>
      <w:marLeft w:val="0"/>
      <w:marRight w:val="0"/>
      <w:marTop w:val="0"/>
      <w:marBottom w:val="0"/>
      <w:divBdr>
        <w:top w:val="none" w:sz="0" w:space="0" w:color="auto"/>
        <w:left w:val="none" w:sz="0" w:space="0" w:color="auto"/>
        <w:bottom w:val="none" w:sz="0" w:space="0" w:color="auto"/>
        <w:right w:val="none" w:sz="0" w:space="0" w:color="auto"/>
      </w:divBdr>
      <w:divsChild>
        <w:div w:id="1118330148">
          <w:marLeft w:val="0"/>
          <w:marRight w:val="0"/>
          <w:marTop w:val="0"/>
          <w:marBottom w:val="0"/>
          <w:divBdr>
            <w:top w:val="single" w:sz="6" w:space="0" w:color="E7E7C6"/>
            <w:left w:val="single" w:sz="6" w:space="0" w:color="E7E7C6"/>
            <w:bottom w:val="single" w:sz="6" w:space="0" w:color="E7E7C6"/>
            <w:right w:val="single" w:sz="6" w:space="0" w:color="E7E7C6"/>
          </w:divBdr>
          <w:divsChild>
            <w:div w:id="1665814922">
              <w:marLeft w:val="0"/>
              <w:marRight w:val="0"/>
              <w:marTop w:val="0"/>
              <w:marBottom w:val="75"/>
              <w:divBdr>
                <w:top w:val="none" w:sz="0" w:space="0" w:color="auto"/>
                <w:left w:val="none" w:sz="0" w:space="0" w:color="auto"/>
                <w:bottom w:val="single" w:sz="6" w:space="0" w:color="C2C28B"/>
                <w:right w:val="none" w:sz="0" w:space="0" w:color="auto"/>
              </w:divBdr>
              <w:divsChild>
                <w:div w:id="556091800">
                  <w:marLeft w:val="0"/>
                  <w:marRight w:val="0"/>
                  <w:marTop w:val="0"/>
                  <w:marBottom w:val="0"/>
                  <w:divBdr>
                    <w:top w:val="none" w:sz="0" w:space="0" w:color="auto"/>
                    <w:left w:val="none" w:sz="0" w:space="0" w:color="auto"/>
                    <w:bottom w:val="none" w:sz="0" w:space="0" w:color="auto"/>
                    <w:right w:val="single" w:sz="6" w:space="0" w:color="C2C28B"/>
                  </w:divBdr>
                  <w:divsChild>
                    <w:div w:id="1804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4639">
      <w:bodyDiv w:val="1"/>
      <w:marLeft w:val="0"/>
      <w:marRight w:val="0"/>
      <w:marTop w:val="0"/>
      <w:marBottom w:val="0"/>
      <w:divBdr>
        <w:top w:val="none" w:sz="0" w:space="0" w:color="auto"/>
        <w:left w:val="none" w:sz="0" w:space="0" w:color="auto"/>
        <w:bottom w:val="none" w:sz="0" w:space="0" w:color="auto"/>
        <w:right w:val="none" w:sz="0" w:space="0" w:color="auto"/>
      </w:divBdr>
      <w:divsChild>
        <w:div w:id="1055008660">
          <w:marLeft w:val="0"/>
          <w:marRight w:val="0"/>
          <w:marTop w:val="0"/>
          <w:marBottom w:val="0"/>
          <w:divBdr>
            <w:top w:val="none" w:sz="0" w:space="0" w:color="auto"/>
            <w:left w:val="none" w:sz="0" w:space="0" w:color="auto"/>
            <w:bottom w:val="single" w:sz="6" w:space="11" w:color="E5E5E5"/>
            <w:right w:val="none" w:sz="0" w:space="0" w:color="auto"/>
          </w:divBdr>
        </w:div>
        <w:div w:id="1708409501">
          <w:marLeft w:val="0"/>
          <w:marRight w:val="0"/>
          <w:marTop w:val="0"/>
          <w:marBottom w:val="0"/>
          <w:divBdr>
            <w:top w:val="none" w:sz="0" w:space="0" w:color="auto"/>
            <w:left w:val="none" w:sz="0" w:space="0" w:color="auto"/>
            <w:bottom w:val="none" w:sz="0" w:space="0" w:color="auto"/>
            <w:right w:val="none" w:sz="0" w:space="0" w:color="auto"/>
          </w:divBdr>
        </w:div>
        <w:div w:id="260725252">
          <w:marLeft w:val="0"/>
          <w:marRight w:val="0"/>
          <w:marTop w:val="0"/>
          <w:marBottom w:val="0"/>
          <w:divBdr>
            <w:top w:val="single" w:sz="6" w:space="11" w:color="E5E5E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BC4A-7913-416E-8F6C-4A3821CD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2476</Words>
  <Characters>14614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ARCHEOLOGICKÉ ČINNOSTI           Č</vt:lpstr>
    </vt:vector>
  </TitlesOfParts>
  <Company>ÚAPPSZČ Most</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ARCHEOLOGICKÉ ČINNOSTI           Č</dc:title>
  <dc:creator>Petr Lisek</dc:creator>
  <cp:lastModifiedBy>Šlampová Andrea</cp:lastModifiedBy>
  <cp:revision>3</cp:revision>
  <cp:lastPrinted>2022-02-10T07:06:00Z</cp:lastPrinted>
  <dcterms:created xsi:type="dcterms:W3CDTF">2022-04-27T06:43:00Z</dcterms:created>
  <dcterms:modified xsi:type="dcterms:W3CDTF">2022-04-27T06:48:00Z</dcterms:modified>
</cp:coreProperties>
</file>