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E2D2" w14:textId="77777777" w:rsidR="00615E85" w:rsidRDefault="007B6B71" w:rsidP="002525D1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Příloha č. </w:t>
      </w:r>
      <w:r w:rsidR="00823CB2">
        <w:rPr>
          <w:rFonts w:ascii="Tahoma" w:hAnsi="Tahoma" w:cs="Tahoma"/>
          <w:b/>
          <w:sz w:val="24"/>
          <w:szCs w:val="28"/>
        </w:rPr>
        <w:t>2</w:t>
      </w:r>
      <w:r w:rsidR="00615E85">
        <w:rPr>
          <w:rFonts w:ascii="Tahoma" w:hAnsi="Tahoma" w:cs="Tahoma"/>
          <w:b/>
          <w:sz w:val="24"/>
          <w:szCs w:val="28"/>
        </w:rPr>
        <w:t>:</w:t>
      </w:r>
      <w:r w:rsidR="00A714BA" w:rsidRPr="002525D1">
        <w:rPr>
          <w:rFonts w:ascii="Tahoma" w:hAnsi="Tahoma" w:cs="Tahoma"/>
          <w:b/>
          <w:sz w:val="24"/>
          <w:szCs w:val="28"/>
        </w:rPr>
        <w:t xml:space="preserve"> </w:t>
      </w:r>
      <w:r w:rsidR="00615E85">
        <w:rPr>
          <w:rFonts w:ascii="Tahoma" w:hAnsi="Tahoma" w:cs="Tahoma"/>
          <w:b/>
          <w:caps/>
          <w:sz w:val="24"/>
          <w:szCs w:val="28"/>
        </w:rPr>
        <w:t xml:space="preserve">Tarif -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>c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>en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>y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 xml:space="preserve">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za poskytování </w:t>
      </w:r>
      <w:r w:rsidR="00A714BA" w:rsidRPr="00615E85">
        <w:rPr>
          <w:rFonts w:ascii="Tahoma" w:hAnsi="Tahoma" w:cs="Tahoma"/>
          <w:b/>
          <w:caps/>
          <w:sz w:val="24"/>
          <w:szCs w:val="28"/>
        </w:rPr>
        <w:t>služeb</w:t>
      </w:r>
      <w:r w:rsidR="00615E85">
        <w:rPr>
          <w:rFonts w:ascii="Tahoma" w:hAnsi="Tahoma" w:cs="Tahoma"/>
          <w:b/>
          <w:caps/>
          <w:sz w:val="24"/>
          <w:szCs w:val="28"/>
        </w:rPr>
        <w:t xml:space="preserve"> a platební </w:t>
      </w:r>
    </w:p>
    <w:p w14:paraId="2A8856ED" w14:textId="77777777" w:rsidR="00A714BA" w:rsidRPr="00615E85" w:rsidRDefault="00615E85" w:rsidP="00615E85">
      <w:pPr>
        <w:pStyle w:val="Bezmezer"/>
        <w:tabs>
          <w:tab w:val="left" w:pos="1418"/>
        </w:tabs>
        <w:rPr>
          <w:rFonts w:ascii="Tahoma" w:hAnsi="Tahoma" w:cs="Tahoma"/>
          <w:b/>
          <w:caps/>
          <w:sz w:val="24"/>
          <w:szCs w:val="28"/>
        </w:rPr>
      </w:pPr>
      <w:r>
        <w:rPr>
          <w:rFonts w:ascii="Tahoma" w:hAnsi="Tahoma" w:cs="Tahoma"/>
          <w:b/>
          <w:caps/>
          <w:sz w:val="24"/>
          <w:szCs w:val="28"/>
        </w:rPr>
        <w:t xml:space="preserve">                     </w:t>
      </w:r>
      <w:r w:rsidR="00A14DDA" w:rsidRPr="00615E85">
        <w:rPr>
          <w:rFonts w:ascii="Tahoma" w:hAnsi="Tahoma" w:cs="Tahoma"/>
          <w:b/>
          <w:caps/>
          <w:sz w:val="24"/>
          <w:szCs w:val="28"/>
        </w:rPr>
        <w:t xml:space="preserve">podmínky </w:t>
      </w:r>
      <w:r w:rsidR="00035788" w:rsidRPr="00615E85">
        <w:rPr>
          <w:rFonts w:ascii="Tahoma" w:hAnsi="Tahoma" w:cs="Tahoma"/>
          <w:b/>
          <w:caps/>
          <w:sz w:val="24"/>
          <w:szCs w:val="28"/>
        </w:rPr>
        <w:t>portálu</w:t>
      </w:r>
      <w:r w:rsidR="00035788">
        <w:rPr>
          <w:rFonts w:ascii="Tahoma" w:hAnsi="Tahoma" w:cs="Tahoma"/>
          <w:b/>
          <w:sz w:val="24"/>
          <w:szCs w:val="28"/>
        </w:rPr>
        <w:t xml:space="preserve"> </w:t>
      </w:r>
      <w:r w:rsidR="00DA7F87" w:rsidRPr="002525D1">
        <w:rPr>
          <w:rFonts w:ascii="Tahoma" w:hAnsi="Tahoma" w:cs="Tahoma"/>
          <w:b/>
          <w:sz w:val="24"/>
          <w:szCs w:val="28"/>
        </w:rPr>
        <w:t>FirstBuySale</w:t>
      </w:r>
      <w:r w:rsidR="00DA7F87" w:rsidRPr="00277AB3">
        <w:rPr>
          <w:rFonts w:ascii="Tahoma" w:hAnsi="Tahoma" w:cs="Tahoma"/>
          <w:b/>
          <w:sz w:val="24"/>
          <w:szCs w:val="28"/>
          <w:vertAlign w:val="superscript"/>
        </w:rPr>
        <w:t>®</w:t>
      </w:r>
    </w:p>
    <w:p w14:paraId="4B7B8442" w14:textId="77777777" w:rsidR="00397418" w:rsidRDefault="00397418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</w:p>
    <w:p w14:paraId="5C8DC0BA" w14:textId="77777777" w:rsidR="00D54FDD" w:rsidRPr="002525D1" w:rsidRDefault="00A14DDA" w:rsidP="0003578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2525D1">
        <w:rPr>
          <w:rFonts w:ascii="Tahoma" w:hAnsi="Tahoma" w:cs="Tahoma"/>
          <w:b/>
          <w:sz w:val="24"/>
          <w:szCs w:val="32"/>
        </w:rPr>
        <w:t>Složky tarifu (ceny)</w:t>
      </w:r>
    </w:p>
    <w:tbl>
      <w:tblPr>
        <w:tblpPr w:leftFromText="141" w:rightFromText="141" w:vertAnchor="text" w:tblpX="41" w:tblpY="1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8"/>
      </w:tblGrid>
      <w:tr w:rsidR="00035788" w14:paraId="1434FBC3" w14:textId="77777777" w:rsidTr="00397418">
        <w:trPr>
          <w:trHeight w:val="830"/>
        </w:trPr>
        <w:tc>
          <w:tcPr>
            <w:tcW w:w="6024" w:type="dxa"/>
            <w:vAlign w:val="center"/>
          </w:tcPr>
          <w:p w14:paraId="452776DD" w14:textId="77777777" w:rsidR="00035788" w:rsidRDefault="00035788" w:rsidP="00035788">
            <w:pPr>
              <w:pStyle w:val="Bezmezer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Jednorázová registrace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>do systému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</w:p>
          <w:p w14:paraId="1607C737" w14:textId="77777777"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(cena zahrnuje nastavení a zpřístupnění služby FBS, úvodní podpora telefonicky a mailem).  </w:t>
            </w:r>
            <w:r w:rsidRPr="002525D1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88" w:type="dxa"/>
            <w:vAlign w:val="center"/>
          </w:tcPr>
          <w:p w14:paraId="43725508" w14:textId="77777777" w:rsidR="00035788" w:rsidRDefault="0003578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15.000,- Kč bez DPH</w:t>
            </w:r>
          </w:p>
        </w:tc>
      </w:tr>
      <w:tr w:rsidR="00397418" w14:paraId="70D99464" w14:textId="77777777" w:rsidTr="00404CE1">
        <w:trPr>
          <w:trHeight w:val="435"/>
        </w:trPr>
        <w:tc>
          <w:tcPr>
            <w:tcW w:w="9212" w:type="dxa"/>
            <w:gridSpan w:val="2"/>
          </w:tcPr>
          <w:p w14:paraId="4FAB11E0" w14:textId="77777777" w:rsidR="00397418" w:rsidRDefault="0039741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(Den registrace je dnem uskutečnění zdanitelného plnění</w:t>
            </w:r>
            <w:r>
              <w:rPr>
                <w:rFonts w:ascii="Tahoma" w:hAnsi="Tahoma" w:cs="Tahoma"/>
                <w:sz w:val="20"/>
              </w:rPr>
              <w:t>.</w:t>
            </w:r>
            <w:r w:rsidRPr="002525D1">
              <w:rPr>
                <w:rFonts w:ascii="Tahoma" w:hAnsi="Tahoma" w:cs="Tahoma"/>
                <w:sz w:val="20"/>
              </w:rPr>
              <w:t>)</w:t>
            </w:r>
          </w:p>
        </w:tc>
      </w:tr>
      <w:tr w:rsidR="002525D1" w14:paraId="6A7C1234" w14:textId="77777777" w:rsidTr="00397418">
        <w:trPr>
          <w:trHeight w:val="420"/>
        </w:trPr>
        <w:tc>
          <w:tcPr>
            <w:tcW w:w="6024" w:type="dxa"/>
            <w:vAlign w:val="bottom"/>
          </w:tcPr>
          <w:p w14:paraId="661EAE3F" w14:textId="77777777" w:rsidR="002525D1" w:rsidRPr="00035788" w:rsidRDefault="00035788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2. Opakované platby měsíčně</w:t>
            </w:r>
          </w:p>
        </w:tc>
        <w:tc>
          <w:tcPr>
            <w:tcW w:w="3188" w:type="dxa"/>
          </w:tcPr>
          <w:p w14:paraId="420F92B5" w14:textId="77777777" w:rsidR="002525D1" w:rsidRDefault="002525D1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5788" w14:paraId="66D1251B" w14:textId="77777777" w:rsidTr="00397418">
        <w:trPr>
          <w:trHeight w:val="480"/>
        </w:trPr>
        <w:tc>
          <w:tcPr>
            <w:tcW w:w="6024" w:type="dxa"/>
            <w:vAlign w:val="center"/>
          </w:tcPr>
          <w:p w14:paraId="34D336AC" w14:textId="77777777" w:rsidR="00035788" w:rsidRDefault="00035788" w:rsidP="00035788">
            <w:pPr>
              <w:pStyle w:val="Bezmezer"/>
              <w:ind w:left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Provize</w:t>
            </w:r>
          </w:p>
        </w:tc>
        <w:tc>
          <w:tcPr>
            <w:tcW w:w="3188" w:type="dxa"/>
            <w:vMerge w:val="restart"/>
            <w:vAlign w:val="center"/>
          </w:tcPr>
          <w:p w14:paraId="25E53FE6" w14:textId="1BC8AFBF" w:rsidR="00035788" w:rsidRPr="00D85E8E" w:rsidRDefault="007C281F" w:rsidP="00D85E8E">
            <w:pPr>
              <w:pStyle w:val="Bezmezer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2,5</w:t>
            </w:r>
            <w:r w:rsidR="00AD2D25">
              <w:rPr>
                <w:rFonts w:ascii="Tahoma" w:hAnsi="Tahoma" w:cs="Tahoma"/>
                <w:b/>
                <w:sz w:val="20"/>
              </w:rPr>
              <w:t xml:space="preserve"> </w:t>
            </w:r>
            <w:r w:rsidR="00035788" w:rsidRPr="002525D1">
              <w:rPr>
                <w:rFonts w:ascii="Tahoma" w:hAnsi="Tahoma" w:cs="Tahoma"/>
                <w:b/>
                <w:sz w:val="20"/>
              </w:rPr>
              <w:t>%</w:t>
            </w:r>
            <w:r w:rsidR="00035788" w:rsidRPr="002525D1">
              <w:rPr>
                <w:rFonts w:ascii="Tahoma" w:hAnsi="Tahoma" w:cs="Tahoma"/>
                <w:sz w:val="20"/>
              </w:rPr>
              <w:t xml:space="preserve"> </w:t>
            </w:r>
            <w:r w:rsidR="002E7E51">
              <w:rPr>
                <w:rFonts w:ascii="Tahoma" w:hAnsi="Tahoma" w:cs="Tahoma"/>
                <w:b/>
                <w:sz w:val="20"/>
              </w:rPr>
              <w:t>ze v</w:t>
            </w:r>
            <w:r w:rsidR="00D85E8E">
              <w:rPr>
                <w:rFonts w:ascii="Tahoma" w:hAnsi="Tahoma" w:cs="Tahoma"/>
                <w:b/>
                <w:sz w:val="20"/>
              </w:rPr>
              <w:t>šech s</w:t>
            </w:r>
            <w:r w:rsidR="00035788" w:rsidRPr="00035788">
              <w:rPr>
                <w:rFonts w:ascii="Tahoma" w:hAnsi="Tahoma" w:cs="Tahoma"/>
                <w:b/>
                <w:sz w:val="20"/>
              </w:rPr>
              <w:t xml:space="preserve">kladových příjmů na </w:t>
            </w:r>
            <w:r w:rsidR="002E7E51">
              <w:rPr>
                <w:rFonts w:ascii="Tahoma" w:hAnsi="Tahoma" w:cs="Tahoma"/>
                <w:b/>
                <w:sz w:val="20"/>
              </w:rPr>
              <w:t xml:space="preserve">všech </w:t>
            </w:r>
            <w:r w:rsidR="00035788" w:rsidRPr="00035788">
              <w:rPr>
                <w:rFonts w:ascii="Tahoma" w:hAnsi="Tahoma" w:cs="Tahoma"/>
                <w:b/>
                <w:sz w:val="20"/>
              </w:rPr>
              <w:t>skladech</w:t>
            </w:r>
          </w:p>
        </w:tc>
      </w:tr>
      <w:tr w:rsidR="00035788" w14:paraId="13A14036" w14:textId="77777777" w:rsidTr="00035788">
        <w:trPr>
          <w:trHeight w:val="420"/>
        </w:trPr>
        <w:tc>
          <w:tcPr>
            <w:tcW w:w="6024" w:type="dxa"/>
          </w:tcPr>
          <w:p w14:paraId="008972C0" w14:textId="77777777" w:rsidR="00035788" w:rsidRDefault="00035788" w:rsidP="0003578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3403DF7B" w14:textId="77777777" w:rsidR="00035788" w:rsidRDefault="00035788" w:rsidP="002525D1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6FFB94D0" w14:textId="77777777" w:rsidTr="00303D51">
        <w:trPr>
          <w:trHeight w:val="420"/>
        </w:trPr>
        <w:tc>
          <w:tcPr>
            <w:tcW w:w="9212" w:type="dxa"/>
            <w:gridSpan w:val="2"/>
          </w:tcPr>
          <w:p w14:paraId="2C292462" w14:textId="77777777" w:rsidR="00397418" w:rsidRPr="002525D1" w:rsidRDefault="00397418" w:rsidP="00397418">
            <w:pPr>
              <w:pStyle w:val="Bezmezer"/>
              <w:rPr>
                <w:rFonts w:ascii="Tahoma" w:hAnsi="Tahoma" w:cs="Tahoma"/>
                <w:sz w:val="20"/>
              </w:rPr>
            </w:pPr>
            <w:r w:rsidRPr="002525D1">
              <w:rPr>
                <w:rFonts w:ascii="Tahoma" w:hAnsi="Tahoma" w:cs="Tahoma"/>
                <w:sz w:val="20"/>
              </w:rPr>
              <w:t xml:space="preserve">(Dnem uskutečnění zdanitelného plnění je vždy poslední den </w:t>
            </w:r>
            <w:r>
              <w:rPr>
                <w:rFonts w:ascii="Tahoma" w:hAnsi="Tahoma" w:cs="Tahoma"/>
                <w:sz w:val="20"/>
              </w:rPr>
              <w:t>p</w:t>
            </w:r>
            <w:r w:rsidRPr="002525D1">
              <w:rPr>
                <w:rFonts w:ascii="Tahoma" w:hAnsi="Tahoma" w:cs="Tahoma"/>
                <w:sz w:val="20"/>
              </w:rPr>
              <w:t>říslušného měsíce.)</w:t>
            </w:r>
          </w:p>
          <w:p w14:paraId="41658DBE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2FC54418" w14:textId="77777777" w:rsidTr="00035788">
        <w:trPr>
          <w:trHeight w:val="504"/>
        </w:trPr>
        <w:tc>
          <w:tcPr>
            <w:tcW w:w="6024" w:type="dxa"/>
            <w:vAlign w:val="bottom"/>
          </w:tcPr>
          <w:p w14:paraId="2188EF8B" w14:textId="77777777" w:rsidR="00397418" w:rsidRPr="002525D1" w:rsidRDefault="00397418" w:rsidP="00397418">
            <w:pPr>
              <w:pStyle w:val="Bezmezer"/>
              <w:ind w:left="5664" w:hanging="5664"/>
              <w:rPr>
                <w:rFonts w:ascii="Tahoma" w:hAnsi="Tahoma" w:cs="Tahoma"/>
                <w:sz w:val="20"/>
              </w:rPr>
            </w:pPr>
            <w:r w:rsidRPr="00035788">
              <w:rPr>
                <w:rFonts w:ascii="Tahoma" w:hAnsi="Tahoma" w:cs="Tahoma"/>
                <w:b/>
                <w:sz w:val="20"/>
              </w:rPr>
              <w:t>3.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2525D1">
              <w:rPr>
                <w:rFonts w:ascii="Tahoma" w:hAnsi="Tahoma" w:cs="Tahoma"/>
                <w:sz w:val="20"/>
              </w:rPr>
              <w:t xml:space="preserve"> </w:t>
            </w:r>
            <w:r w:rsidRPr="00035788">
              <w:rPr>
                <w:rFonts w:ascii="Tahoma" w:hAnsi="Tahoma" w:cs="Tahoma"/>
                <w:b/>
                <w:sz w:val="20"/>
              </w:rPr>
              <w:t xml:space="preserve">Další případné služby placené dle skutečného </w:t>
            </w:r>
            <w:r>
              <w:rPr>
                <w:rFonts w:ascii="Tahoma" w:hAnsi="Tahoma" w:cs="Tahoma"/>
                <w:b/>
                <w:sz w:val="20"/>
              </w:rPr>
              <w:t>objemu</w:t>
            </w:r>
          </w:p>
        </w:tc>
        <w:tc>
          <w:tcPr>
            <w:tcW w:w="3188" w:type="dxa"/>
          </w:tcPr>
          <w:p w14:paraId="1D5A6444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418" w14:paraId="5B3B14BD" w14:textId="77777777" w:rsidTr="00035788">
        <w:trPr>
          <w:trHeight w:val="465"/>
        </w:trPr>
        <w:tc>
          <w:tcPr>
            <w:tcW w:w="6024" w:type="dxa"/>
            <w:vAlign w:val="center"/>
          </w:tcPr>
          <w:p w14:paraId="3DD219D2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Dopravné</w:t>
            </w:r>
          </w:p>
        </w:tc>
        <w:tc>
          <w:tcPr>
            <w:tcW w:w="3188" w:type="dxa"/>
            <w:vAlign w:val="center"/>
          </w:tcPr>
          <w:p w14:paraId="4035639B" w14:textId="77777777" w:rsidR="00397418" w:rsidRDefault="0039741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12,90 Kč/km</w:t>
            </w:r>
          </w:p>
        </w:tc>
      </w:tr>
      <w:tr w:rsidR="00397418" w14:paraId="5D843D4C" w14:textId="77777777" w:rsidTr="00035788">
        <w:trPr>
          <w:trHeight w:val="525"/>
        </w:trPr>
        <w:tc>
          <w:tcPr>
            <w:tcW w:w="6024" w:type="dxa"/>
            <w:vAlign w:val="center"/>
          </w:tcPr>
          <w:p w14:paraId="049771ED" w14:textId="77777777" w:rsidR="00397418" w:rsidRDefault="00397418" w:rsidP="00397418">
            <w:pPr>
              <w:pStyle w:val="Bezmez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sz w:val="20"/>
              </w:rPr>
              <w:t>Instalace, školení, další</w:t>
            </w:r>
            <w:r>
              <w:rPr>
                <w:rFonts w:ascii="Tahoma" w:hAnsi="Tahoma" w:cs="Tahoma"/>
                <w:sz w:val="20"/>
              </w:rPr>
              <w:t xml:space="preserve"> práce individuálně dle potřeby</w:t>
            </w:r>
          </w:p>
        </w:tc>
        <w:tc>
          <w:tcPr>
            <w:tcW w:w="3188" w:type="dxa"/>
            <w:vAlign w:val="center"/>
          </w:tcPr>
          <w:p w14:paraId="40FA4DB7" w14:textId="77777777" w:rsidR="00397418" w:rsidRDefault="0039741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980 Kč/ hod.</w:t>
            </w:r>
          </w:p>
        </w:tc>
      </w:tr>
      <w:tr w:rsidR="00397418" w14:paraId="2AC412BB" w14:textId="77777777" w:rsidTr="00035788">
        <w:trPr>
          <w:trHeight w:val="525"/>
        </w:trPr>
        <w:tc>
          <w:tcPr>
            <w:tcW w:w="6024" w:type="dxa"/>
            <w:vAlign w:val="center"/>
          </w:tcPr>
          <w:p w14:paraId="353061F4" w14:textId="77777777" w:rsidR="00397418" w:rsidRPr="002525D1" w:rsidRDefault="00397418" w:rsidP="00397418">
            <w:pPr>
              <w:pStyle w:val="Bezmez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Programátorské práce</w:t>
            </w:r>
          </w:p>
        </w:tc>
        <w:tc>
          <w:tcPr>
            <w:tcW w:w="3188" w:type="dxa"/>
            <w:vAlign w:val="center"/>
          </w:tcPr>
          <w:p w14:paraId="1C2AA336" w14:textId="77777777" w:rsidR="00397418" w:rsidRDefault="00397418" w:rsidP="00397418">
            <w:pPr>
              <w:pStyle w:val="Bezmezer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25D1">
              <w:rPr>
                <w:rFonts w:ascii="Tahoma" w:hAnsi="Tahoma" w:cs="Tahoma"/>
                <w:b/>
                <w:sz w:val="20"/>
              </w:rPr>
              <w:t>1.290 Kč/hod.</w:t>
            </w:r>
          </w:p>
        </w:tc>
      </w:tr>
    </w:tbl>
    <w:p w14:paraId="3F0F47AE" w14:textId="77777777" w:rsidR="00D54FDD" w:rsidRPr="002525D1" w:rsidRDefault="00D54FDD" w:rsidP="00D54FDD">
      <w:pPr>
        <w:pStyle w:val="Bezmezer"/>
        <w:rPr>
          <w:rFonts w:ascii="Tahoma" w:hAnsi="Tahoma" w:cs="Tahoma"/>
          <w:sz w:val="24"/>
          <w:szCs w:val="24"/>
        </w:rPr>
      </w:pPr>
    </w:p>
    <w:p w14:paraId="483DBD72" w14:textId="77777777" w:rsidR="00575F3B" w:rsidRPr="002525D1" w:rsidRDefault="00575F3B" w:rsidP="00D54FDD">
      <w:pPr>
        <w:pStyle w:val="Bezmezer"/>
        <w:rPr>
          <w:rFonts w:ascii="Tahoma" w:hAnsi="Tahoma" w:cs="Tahoma"/>
          <w:sz w:val="20"/>
        </w:rPr>
      </w:pPr>
    </w:p>
    <w:p w14:paraId="03999316" w14:textId="77777777" w:rsidR="00575F3B" w:rsidRPr="002525D1" w:rsidRDefault="00575F3B" w:rsidP="00035788">
      <w:pPr>
        <w:pStyle w:val="Bezmezer"/>
        <w:jc w:val="both"/>
        <w:rPr>
          <w:rFonts w:ascii="Tahoma" w:hAnsi="Tahoma" w:cs="Tahoma"/>
          <w:color w:val="000000" w:themeColor="text1"/>
          <w:sz w:val="20"/>
        </w:rPr>
      </w:pPr>
      <w:r w:rsidRPr="002525D1">
        <w:rPr>
          <w:rFonts w:ascii="Tahoma" w:hAnsi="Tahoma" w:cs="Tahoma"/>
          <w:color w:val="000000" w:themeColor="text1"/>
          <w:sz w:val="20"/>
        </w:rPr>
        <w:t>Služby placené podle skutečného objemu budou předány a převzaty na základě předávacího protokolu. Den uvedený na předávacím protokolu je dnem uskutečnění zdanitelného plnění.</w:t>
      </w:r>
    </w:p>
    <w:p w14:paraId="35AC7036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33598A74" w14:textId="77777777" w:rsidR="00575F3B" w:rsidRPr="002525D1" w:rsidRDefault="00575F3B" w:rsidP="00C548E8">
      <w:pPr>
        <w:pStyle w:val="Bezmezer"/>
        <w:rPr>
          <w:rFonts w:ascii="Tahoma" w:hAnsi="Tahoma" w:cs="Tahoma"/>
          <w:color w:val="000000" w:themeColor="text1"/>
          <w:sz w:val="20"/>
        </w:rPr>
      </w:pPr>
    </w:p>
    <w:p w14:paraId="0D215EE2" w14:textId="77777777" w:rsidR="00807634" w:rsidRPr="002525D1" w:rsidRDefault="00575F3B" w:rsidP="00035788">
      <w:pPr>
        <w:pStyle w:val="Bezmezer"/>
        <w:jc w:val="both"/>
        <w:rPr>
          <w:rFonts w:ascii="Tahoma" w:hAnsi="Tahoma" w:cs="Tahoma"/>
          <w:sz w:val="20"/>
        </w:rPr>
      </w:pPr>
      <w:r w:rsidRPr="002525D1">
        <w:rPr>
          <w:rFonts w:ascii="Tahoma" w:hAnsi="Tahoma" w:cs="Tahoma"/>
          <w:sz w:val="20"/>
        </w:rPr>
        <w:t>Všechny c</w:t>
      </w:r>
      <w:r w:rsidR="00D54FDD" w:rsidRPr="002525D1">
        <w:rPr>
          <w:rFonts w:ascii="Tahoma" w:hAnsi="Tahoma" w:cs="Tahoma"/>
          <w:sz w:val="20"/>
        </w:rPr>
        <w:t>eny jsou uvedeny bez DPH.</w:t>
      </w:r>
    </w:p>
    <w:p w14:paraId="5441B64D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p w14:paraId="77FB9CA2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p w14:paraId="0AB4EBF0" w14:textId="77777777" w:rsidR="00575F3B" w:rsidRPr="002525D1" w:rsidRDefault="00575F3B" w:rsidP="00C548E8">
      <w:pPr>
        <w:pStyle w:val="Bezmezer"/>
        <w:rPr>
          <w:rFonts w:ascii="Tahoma" w:hAnsi="Tahoma" w:cs="Tahoma"/>
        </w:rPr>
      </w:pPr>
    </w:p>
    <w:p w14:paraId="59CC1E0B" w14:textId="77777777" w:rsidR="00575F3B" w:rsidRPr="002525D1" w:rsidRDefault="00575F3B" w:rsidP="00C548E8">
      <w:pPr>
        <w:pStyle w:val="Bezmezer"/>
        <w:rPr>
          <w:rFonts w:ascii="Tahoma" w:hAnsi="Tahoma" w:cs="Tahoma"/>
        </w:rPr>
      </w:pPr>
    </w:p>
    <w:p w14:paraId="06A96D42" w14:textId="77777777" w:rsidR="00575F3B" w:rsidRPr="00397418" w:rsidRDefault="0055650B" w:rsidP="00397418">
      <w:pPr>
        <w:pStyle w:val="Bezmezer"/>
        <w:spacing w:after="240"/>
        <w:rPr>
          <w:rFonts w:ascii="Tahoma" w:hAnsi="Tahoma" w:cs="Tahoma"/>
          <w:b/>
          <w:sz w:val="24"/>
          <w:szCs w:val="32"/>
        </w:rPr>
      </w:pPr>
      <w:r w:rsidRPr="00035788">
        <w:rPr>
          <w:rFonts w:ascii="Tahoma" w:hAnsi="Tahoma" w:cs="Tahoma"/>
          <w:b/>
          <w:sz w:val="24"/>
          <w:szCs w:val="32"/>
        </w:rPr>
        <w:t>Platební podmínky</w:t>
      </w:r>
    </w:p>
    <w:p w14:paraId="2CD1279D" w14:textId="77777777" w:rsidR="0055650B" w:rsidRPr="00035788" w:rsidRDefault="0055650B" w:rsidP="0055650B">
      <w:pPr>
        <w:pStyle w:val="Bezmezer"/>
        <w:rPr>
          <w:rFonts w:ascii="Tahoma" w:hAnsi="Tahoma" w:cs="Tahoma"/>
          <w:b/>
          <w:color w:val="000000" w:themeColor="text1"/>
          <w:sz w:val="20"/>
        </w:rPr>
      </w:pPr>
      <w:r w:rsidRPr="00035788">
        <w:rPr>
          <w:rFonts w:ascii="Tahoma" w:hAnsi="Tahoma" w:cs="Tahoma"/>
          <w:color w:val="000000" w:themeColor="text1"/>
          <w:sz w:val="20"/>
        </w:rPr>
        <w:t>Splatnost je 14 dní ode dne vystavení</w:t>
      </w:r>
      <w:r w:rsidR="00575F3B" w:rsidRPr="00035788">
        <w:rPr>
          <w:rFonts w:ascii="Tahoma" w:hAnsi="Tahoma" w:cs="Tahoma"/>
          <w:color w:val="000000" w:themeColor="text1"/>
          <w:sz w:val="20"/>
        </w:rPr>
        <w:t xml:space="preserve"> daňového dokladu.</w:t>
      </w:r>
    </w:p>
    <w:p w14:paraId="6EE97312" w14:textId="77777777" w:rsidR="0055650B" w:rsidRPr="002525D1" w:rsidRDefault="0055650B" w:rsidP="00C548E8">
      <w:pPr>
        <w:pStyle w:val="Bezmezer"/>
        <w:rPr>
          <w:rFonts w:ascii="Tahoma" w:hAnsi="Tahoma" w:cs="Tahoma"/>
        </w:rPr>
      </w:pPr>
    </w:p>
    <w:sectPr w:rsidR="0055650B" w:rsidRPr="002525D1" w:rsidSect="003829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1CA3" w14:textId="77777777" w:rsidR="0025244C" w:rsidRDefault="0025244C" w:rsidP="000E0D37">
      <w:pPr>
        <w:spacing w:after="0" w:line="240" w:lineRule="auto"/>
      </w:pPr>
      <w:r>
        <w:separator/>
      </w:r>
    </w:p>
  </w:endnote>
  <w:endnote w:type="continuationSeparator" w:id="0">
    <w:p w14:paraId="7D9BF721" w14:textId="77777777" w:rsidR="0025244C" w:rsidRDefault="0025244C" w:rsidP="000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B80" w14:textId="77777777" w:rsidR="000E0D37" w:rsidRPr="00E3679E" w:rsidRDefault="000E0D37" w:rsidP="000E0D37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="001423B5"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="001423B5" w:rsidRPr="00E3679E">
          <w:rPr>
            <w:rFonts w:ascii="Tahoma" w:hAnsi="Tahoma" w:cs="Tahoma"/>
            <w:sz w:val="16"/>
          </w:rPr>
          <w:fldChar w:fldCharType="separate"/>
        </w:r>
        <w:r w:rsidR="00615E85">
          <w:rPr>
            <w:rFonts w:ascii="Tahoma" w:hAnsi="Tahoma" w:cs="Tahoma"/>
            <w:noProof/>
            <w:sz w:val="16"/>
          </w:rPr>
          <w:t>1</w:t>
        </w:r>
        <w:r w:rsidR="001423B5"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79448C22" w14:textId="77777777" w:rsidR="000E0D37" w:rsidRDefault="000E0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AE72" w14:textId="77777777" w:rsidR="0025244C" w:rsidRDefault="0025244C" w:rsidP="000E0D37">
      <w:pPr>
        <w:spacing w:after="0" w:line="240" w:lineRule="auto"/>
      </w:pPr>
      <w:r>
        <w:separator/>
      </w:r>
    </w:p>
  </w:footnote>
  <w:footnote w:type="continuationSeparator" w:id="0">
    <w:p w14:paraId="0CB5AB48" w14:textId="77777777" w:rsidR="0025244C" w:rsidRDefault="0025244C" w:rsidP="000E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0F2"/>
    <w:multiLevelType w:val="hybridMultilevel"/>
    <w:tmpl w:val="4C04845C"/>
    <w:lvl w:ilvl="0" w:tplc="69EC1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C3D1B"/>
    <w:multiLevelType w:val="hybridMultilevel"/>
    <w:tmpl w:val="0FC20BF6"/>
    <w:lvl w:ilvl="0" w:tplc="55AAE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FDD"/>
    <w:rsid w:val="00035788"/>
    <w:rsid w:val="0008554E"/>
    <w:rsid w:val="000E0D37"/>
    <w:rsid w:val="001423B5"/>
    <w:rsid w:val="00186CBE"/>
    <w:rsid w:val="001C0DDF"/>
    <w:rsid w:val="0025244C"/>
    <w:rsid w:val="002525D1"/>
    <w:rsid w:val="00277AB3"/>
    <w:rsid w:val="002D3539"/>
    <w:rsid w:val="002E1560"/>
    <w:rsid w:val="002E7E51"/>
    <w:rsid w:val="00382999"/>
    <w:rsid w:val="00397418"/>
    <w:rsid w:val="003A1803"/>
    <w:rsid w:val="003C358D"/>
    <w:rsid w:val="00404C9B"/>
    <w:rsid w:val="004A51E1"/>
    <w:rsid w:val="0055650B"/>
    <w:rsid w:val="00575F3B"/>
    <w:rsid w:val="005B5582"/>
    <w:rsid w:val="005C67B0"/>
    <w:rsid w:val="005E4104"/>
    <w:rsid w:val="00615E85"/>
    <w:rsid w:val="007B6B71"/>
    <w:rsid w:val="007C281F"/>
    <w:rsid w:val="007F00EB"/>
    <w:rsid w:val="00807634"/>
    <w:rsid w:val="00823CB2"/>
    <w:rsid w:val="008755A3"/>
    <w:rsid w:val="00956CEA"/>
    <w:rsid w:val="009619DE"/>
    <w:rsid w:val="009C7D8A"/>
    <w:rsid w:val="00A14DDA"/>
    <w:rsid w:val="00A23A2A"/>
    <w:rsid w:val="00A714BA"/>
    <w:rsid w:val="00A92615"/>
    <w:rsid w:val="00AD2D25"/>
    <w:rsid w:val="00AF48EC"/>
    <w:rsid w:val="00B268D2"/>
    <w:rsid w:val="00B417BF"/>
    <w:rsid w:val="00C064DA"/>
    <w:rsid w:val="00C548E8"/>
    <w:rsid w:val="00D54FDD"/>
    <w:rsid w:val="00D85E8E"/>
    <w:rsid w:val="00DA7F87"/>
    <w:rsid w:val="00EA65CC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DA15"/>
  <w15:docId w15:val="{EF90048E-0499-42B8-9E2A-0209494C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FD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4F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0D37"/>
  </w:style>
  <w:style w:type="paragraph" w:styleId="Zpat">
    <w:name w:val="footer"/>
    <w:basedOn w:val="Normln"/>
    <w:link w:val="ZpatChar"/>
    <w:uiPriority w:val="99"/>
    <w:unhideWhenUsed/>
    <w:rsid w:val="000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11B5-2967-4B3D-A5E5-43637F9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ANETE spol. s r.o.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Mareš</dc:creator>
  <cp:lastModifiedBy>Čejka Ondřej</cp:lastModifiedBy>
  <cp:revision>14</cp:revision>
  <cp:lastPrinted>2015-06-17T10:55:00Z</cp:lastPrinted>
  <dcterms:created xsi:type="dcterms:W3CDTF">2015-06-17T10:46:00Z</dcterms:created>
  <dcterms:modified xsi:type="dcterms:W3CDTF">2022-03-25T10:00:00Z</dcterms:modified>
</cp:coreProperties>
</file>