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06" w:rsidRDefault="00891775">
      <w:pPr>
        <w:pStyle w:val="Zkladntext20"/>
      </w:pPr>
      <w:r>
        <w:t>■■■■■■■ MUOLP0003P08</w:t>
      </w:r>
    </w:p>
    <w:p w:rsidR="00CF6406" w:rsidRDefault="00891775">
      <w:pPr>
        <w:pStyle w:val="Nadpis20"/>
        <w:keepNext/>
        <w:keepLines/>
      </w:pPr>
      <w:bookmarkStart w:id="0" w:name="bookmark0"/>
      <w:r>
        <w:t>SMLOUVA O VÝPŮJČCE</w:t>
      </w:r>
      <w:bookmarkEnd w:id="0"/>
    </w:p>
    <w:p w:rsidR="00CF6406" w:rsidRDefault="00CF6406">
      <w:pPr>
        <w:pStyle w:val="Zkladntext1"/>
        <w:numPr>
          <w:ilvl w:val="0"/>
          <w:numId w:val="1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Smluvní strany</w:t>
      </w:r>
    </w:p>
    <w:p w:rsidR="00CF6406" w:rsidRDefault="00891775">
      <w:pPr>
        <w:pStyle w:val="Zkladntext1"/>
      </w:pPr>
      <w:proofErr w:type="spellStart"/>
      <w:r>
        <w:rPr>
          <w:b/>
          <w:bCs/>
          <w:color w:val="5E5E5E"/>
        </w:rPr>
        <w:t>Pújčitel</w:t>
      </w:r>
      <w:proofErr w:type="spellEnd"/>
      <w:r>
        <w:rPr>
          <w:b/>
          <w:bCs/>
          <w:color w:val="5E5E5E"/>
        </w:rPr>
        <w:t>:</w:t>
      </w:r>
    </w:p>
    <w:p w:rsidR="00CF6406" w:rsidRDefault="00891775">
      <w:pPr>
        <w:pStyle w:val="Zkladntext1"/>
      </w:pPr>
      <w:r>
        <w:rPr>
          <w:b/>
          <w:bCs/>
          <w:color w:val="5E5E5E"/>
        </w:rPr>
        <w:t>Kulturní služby města Moravská Třebová</w:t>
      </w:r>
    </w:p>
    <w:p w:rsidR="00CF6406" w:rsidRDefault="00891775">
      <w:pPr>
        <w:pStyle w:val="Zkladntext1"/>
      </w:pPr>
      <w:r>
        <w:t xml:space="preserve">sídlo: Svitavská 315/18, 571 01. Moravská Třebová </w:t>
      </w:r>
      <w:r>
        <w:rPr>
          <w:color w:val="909090"/>
        </w:rPr>
        <w:t xml:space="preserve">- </w:t>
      </w:r>
      <w:r>
        <w:t>Předměstí</w:t>
      </w:r>
    </w:p>
    <w:p w:rsidR="00CF6406" w:rsidRDefault="00891775">
      <w:pPr>
        <w:pStyle w:val="Zkladntext1"/>
      </w:pPr>
      <w:r>
        <w:t>IČO: 00371769</w:t>
      </w:r>
    </w:p>
    <w:p w:rsidR="00CF6406" w:rsidRDefault="00891775">
      <w:pPr>
        <w:pStyle w:val="Zkladntext1"/>
      </w:pPr>
      <w:r>
        <w:t xml:space="preserve">zastoupené </w:t>
      </w:r>
      <w:proofErr w:type="spellStart"/>
      <w:r>
        <w:t>MgA</w:t>
      </w:r>
      <w:proofErr w:type="spellEnd"/>
      <w:r>
        <w:t>. Marií Blažkovou, ředitelkou</w:t>
      </w:r>
    </w:p>
    <w:p w:rsidR="00CF6406" w:rsidRDefault="00891775">
      <w:pPr>
        <w:pStyle w:val="Zkladntext1"/>
        <w:spacing w:after="380"/>
      </w:pPr>
      <w:r>
        <w:t xml:space="preserve">(dále </w:t>
      </w:r>
      <w:proofErr w:type="gramStart"/>
      <w:r>
        <w:t xml:space="preserve">jen </w:t>
      </w:r>
      <w:r>
        <w:rPr>
          <w:b/>
          <w:bCs/>
          <w:color w:val="5E5E5E"/>
        </w:rPr>
        <w:t>..</w:t>
      </w:r>
      <w:proofErr w:type="spellStart"/>
      <w:r>
        <w:rPr>
          <w:b/>
          <w:bCs/>
          <w:color w:val="5E5E5E"/>
        </w:rPr>
        <w:t>Pújčitel</w:t>
      </w:r>
      <w:proofErr w:type="spellEnd"/>
      <w:proofErr w:type="gramEnd"/>
      <w:r>
        <w:rPr>
          <w:b/>
          <w:bCs/>
          <w:color w:val="5E5E5E"/>
        </w:rPr>
        <w:t>")</w:t>
      </w:r>
    </w:p>
    <w:p w:rsidR="00CF6406" w:rsidRDefault="00891775">
      <w:pPr>
        <w:pStyle w:val="Zkladntext1"/>
        <w:spacing w:after="380"/>
      </w:pPr>
      <w:r>
        <w:t>a</w:t>
      </w:r>
    </w:p>
    <w:p w:rsidR="00CF6406" w:rsidRDefault="00891775">
      <w:pPr>
        <w:pStyle w:val="Zkladntext1"/>
      </w:pPr>
      <w:proofErr w:type="spellStart"/>
      <w:r>
        <w:rPr>
          <w:b/>
          <w:bCs/>
          <w:color w:val="5E5E5E"/>
        </w:rPr>
        <w:t>Vypújčitel</w:t>
      </w:r>
      <w:proofErr w:type="spellEnd"/>
      <w:r>
        <w:rPr>
          <w:b/>
          <w:bCs/>
          <w:color w:val="5E5E5E"/>
        </w:rPr>
        <w:t>:</w:t>
      </w:r>
    </w:p>
    <w:p w:rsidR="00CF6406" w:rsidRDefault="00891775">
      <w:pPr>
        <w:pStyle w:val="Zkladntext1"/>
      </w:pPr>
      <w:r>
        <w:rPr>
          <w:b/>
          <w:bCs/>
          <w:color w:val="5E5E5E"/>
        </w:rPr>
        <w:t xml:space="preserve">Muzeum umění Olomouc, </w:t>
      </w:r>
      <w:r>
        <w:t>státní příspěvková organizace</w:t>
      </w:r>
    </w:p>
    <w:p w:rsidR="00CF6406" w:rsidRDefault="00891775">
      <w:pPr>
        <w:pStyle w:val="Zkladntext1"/>
      </w:pPr>
      <w:r>
        <w:t>sídlo: Denisova47. 771 11 Olomouc</w:t>
      </w:r>
    </w:p>
    <w:p w:rsidR="00CF6406" w:rsidRDefault="00891775">
      <w:pPr>
        <w:pStyle w:val="Zkladntext1"/>
      </w:pPr>
      <w:r>
        <w:t>IČ: 75079950</w:t>
      </w:r>
    </w:p>
    <w:p w:rsidR="00CF6406" w:rsidRDefault="00891775">
      <w:pPr>
        <w:pStyle w:val="Zkladntext1"/>
      </w:pPr>
      <w:r>
        <w:t xml:space="preserve">zastoupené Mgr. Ondřejem Zatloukalem. </w:t>
      </w:r>
      <w:proofErr w:type="gramStart"/>
      <w:r>
        <w:t>ředitelem</w:t>
      </w:r>
      <w:proofErr w:type="gramEnd"/>
    </w:p>
    <w:p w:rsidR="00CF6406" w:rsidRDefault="00891775">
      <w:pPr>
        <w:pStyle w:val="Zkladntext1"/>
        <w:spacing w:after="380"/>
      </w:pPr>
      <w:r>
        <w:t xml:space="preserve">(dále </w:t>
      </w:r>
      <w:proofErr w:type="gramStart"/>
      <w:r>
        <w:t xml:space="preserve">jen </w:t>
      </w:r>
      <w:r>
        <w:rPr>
          <w:b/>
          <w:bCs/>
          <w:color w:val="5E5E5E"/>
        </w:rPr>
        <w:t>..</w:t>
      </w:r>
      <w:proofErr w:type="spellStart"/>
      <w:r>
        <w:rPr>
          <w:b/>
          <w:bCs/>
          <w:color w:val="5E5E5E"/>
        </w:rPr>
        <w:t>Vypújčitel</w:t>
      </w:r>
      <w:proofErr w:type="spellEnd"/>
      <w:proofErr w:type="gramEnd"/>
      <w:r>
        <w:rPr>
          <w:b/>
          <w:bCs/>
          <w:color w:val="5E5E5E"/>
        </w:rPr>
        <w:t>")</w:t>
      </w:r>
    </w:p>
    <w:p w:rsidR="00CF6406" w:rsidRDefault="00CF6406">
      <w:pPr>
        <w:pStyle w:val="Zkladntext1"/>
        <w:numPr>
          <w:ilvl w:val="0"/>
          <w:numId w:val="1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Předmět smlouvy</w:t>
      </w:r>
    </w:p>
    <w:p w:rsidR="00CF6406" w:rsidRDefault="00891775">
      <w:pPr>
        <w:pStyle w:val="Zkladntext1"/>
        <w:numPr>
          <w:ilvl w:val="0"/>
          <w:numId w:val="2"/>
        </w:numPr>
        <w:tabs>
          <w:tab w:val="left" w:pos="657"/>
        </w:tabs>
        <w:ind w:left="640" w:hanging="300"/>
      </w:pPr>
      <w:proofErr w:type="spellStart"/>
      <w:r>
        <w:t>Pújčitel</w:t>
      </w:r>
      <w:proofErr w:type="spellEnd"/>
      <w:r>
        <w:t xml:space="preserve"> </w:t>
      </w:r>
      <w:proofErr w:type="spellStart"/>
      <w:r>
        <w:t>pujčuje</w:t>
      </w:r>
      <w:proofErr w:type="spellEnd"/>
      <w:r>
        <w:t xml:space="preserve"> touto smlouvou Vypůjčiteli za účelem vystavení </w:t>
      </w:r>
      <w:r>
        <w:rPr>
          <w:b/>
          <w:bCs/>
          <w:color w:val="5E5E5E"/>
        </w:rPr>
        <w:t xml:space="preserve">devět sbírkových předmětu, </w:t>
      </w:r>
      <w:r>
        <w:t xml:space="preserve">jehož fotografický náhled tvoří Přílohu č. I až 9, která je nedílnou součástí této smlouvy (dále </w:t>
      </w:r>
      <w:proofErr w:type="gramStart"/>
      <w:r>
        <w:t xml:space="preserve">jen </w:t>
      </w:r>
      <w:r>
        <w:rPr>
          <w:b/>
          <w:bCs/>
          <w:color w:val="5E5E5E"/>
        </w:rPr>
        <w:t>..předmět</w:t>
      </w:r>
      <w:proofErr w:type="gramEnd"/>
      <w:r>
        <w:rPr>
          <w:b/>
          <w:bCs/>
          <w:color w:val="5E5E5E"/>
        </w:rPr>
        <w:t xml:space="preserve">"). </w:t>
      </w:r>
      <w:r>
        <w:t xml:space="preserve">Předmět dle této smlouvy je majetkem </w:t>
      </w:r>
      <w:proofErr w:type="spellStart"/>
      <w:r>
        <w:t>Půjčitele</w:t>
      </w:r>
      <w:proofErr w:type="spellEnd"/>
      <w:r>
        <w:t xml:space="preserve">. Pojistná hodnota předmětů je </w:t>
      </w:r>
      <w:r>
        <w:rPr>
          <w:b/>
          <w:bCs/>
          <w:color w:val="5E5E5E"/>
        </w:rPr>
        <w:t>šest set čtyřicet tisíc korun (640.000,- Kč).</w:t>
      </w:r>
    </w:p>
    <w:p w:rsidR="00CF6406" w:rsidRDefault="00891775">
      <w:pPr>
        <w:pStyle w:val="Zkladntext1"/>
        <w:numPr>
          <w:ilvl w:val="0"/>
          <w:numId w:val="2"/>
        </w:numPr>
        <w:tabs>
          <w:tab w:val="left" w:pos="694"/>
        </w:tabs>
        <w:ind w:left="640" w:hanging="300"/>
      </w:pPr>
      <w:proofErr w:type="spellStart"/>
      <w:r>
        <w:t>Pújčitel</w:t>
      </w:r>
      <w:proofErr w:type="spellEnd"/>
      <w:r>
        <w:t xml:space="preserve"> prohlašuje, že je plně oprávněn poskytnout předmět uvedený v čl. II. odst. 1. této smlouvy Vypůjčiteli k účelům </w:t>
      </w:r>
      <w:r>
        <w:rPr>
          <w:color w:val="5E5E5E"/>
        </w:rPr>
        <w:t xml:space="preserve">v </w:t>
      </w:r>
      <w:r>
        <w:t>rozsahu této smlouvy, a že vykonává veškerá a neomezená majetková práva k tomuto předmětu.</w:t>
      </w:r>
    </w:p>
    <w:p w:rsidR="00CF6406" w:rsidRDefault="00891775">
      <w:pPr>
        <w:pStyle w:val="Zkladntext1"/>
        <w:numPr>
          <w:ilvl w:val="0"/>
          <w:numId w:val="2"/>
        </w:numPr>
        <w:tabs>
          <w:tab w:val="left" w:pos="694"/>
        </w:tabs>
        <w:spacing w:after="380"/>
        <w:ind w:left="640" w:hanging="300"/>
      </w:pPr>
      <w:r>
        <w:t xml:space="preserve">Vy </w:t>
      </w:r>
      <w:proofErr w:type="spellStart"/>
      <w:r>
        <w:t>pújčitel</w:t>
      </w:r>
      <w:proofErr w:type="spellEnd"/>
      <w:r>
        <w:t xml:space="preserve"> je oprávněn předmět, který je uveden v čl. 11. odst. I této </w:t>
      </w:r>
      <w:proofErr w:type="gramStart"/>
      <w:r>
        <w:t>smlouvy , vy</w:t>
      </w:r>
      <w:proofErr w:type="gramEnd"/>
      <w:r>
        <w:t xml:space="preserve"> užít k účelu jeho zpřístupnění veřejnosti na výstavě s názvem </w:t>
      </w:r>
      <w:r>
        <w:rPr>
          <w:b/>
          <w:bCs/>
          <w:color w:val="5E5E5E"/>
        </w:rPr>
        <w:t xml:space="preserve">Piaristé na Moravě a ve Slezsku </w:t>
      </w:r>
      <w:r>
        <w:t xml:space="preserve">(dále jen </w:t>
      </w:r>
      <w:r>
        <w:rPr>
          <w:color w:val="5E5E5E"/>
        </w:rPr>
        <w:t xml:space="preserve">"výstava"). </w:t>
      </w:r>
      <w:r>
        <w:t xml:space="preserve">Výstava bude realizována v prostorách </w:t>
      </w:r>
      <w:r>
        <w:rPr>
          <w:color w:val="5E5E5E"/>
        </w:rPr>
        <w:t xml:space="preserve">arcibiskupského zámku v Kroměříži, </w:t>
      </w:r>
      <w:r>
        <w:rPr>
          <w:b/>
          <w:bCs/>
          <w:color w:val="5E5E5E"/>
        </w:rPr>
        <w:t xml:space="preserve">Sněmovní náměstí 1/2, 767 01 Kroměříž. </w:t>
      </w:r>
      <w:proofErr w:type="spellStart"/>
      <w:r>
        <w:t>Vypújčitel</w:t>
      </w:r>
      <w:proofErr w:type="spellEnd"/>
      <w:r>
        <w:t xml:space="preserve"> je rovněž oprávněn předměty podrobit odbornému restaurátorskému zákroku. Tato případná odborná restaurátorská práce bude</w:t>
      </w:r>
    </w:p>
    <w:p w:rsidR="00CF6406" w:rsidRDefault="00891775">
      <w:pPr>
        <w:pStyle w:val="Zkladntext1"/>
        <w:spacing w:line="374" w:lineRule="auto"/>
        <w:ind w:left="680" w:firstLine="20"/>
      </w:pPr>
      <w:r>
        <w:lastRenderedPageBreak/>
        <w:t xml:space="preserve">Vypůjčitelem provedena bezúplatně. Postup restaurátorského zásahu musí být předem schválen zástupcem </w:t>
      </w:r>
      <w:proofErr w:type="spellStart"/>
      <w:r>
        <w:t>Pújčitele</w:t>
      </w:r>
      <w:proofErr w:type="spellEnd"/>
      <w:r>
        <w:t>.</w:t>
      </w:r>
    </w:p>
    <w:p w:rsidR="00CF6406" w:rsidRDefault="00891775">
      <w:pPr>
        <w:pStyle w:val="Zkladntext1"/>
        <w:numPr>
          <w:ilvl w:val="0"/>
          <w:numId w:val="2"/>
        </w:numPr>
        <w:tabs>
          <w:tab w:val="left" w:pos="701"/>
        </w:tabs>
        <w:spacing w:after="380" w:line="374" w:lineRule="auto"/>
        <w:ind w:left="680" w:hanging="280"/>
      </w:pPr>
      <w:r>
        <w:t xml:space="preserve">Dále je Vypůjčitel oprávněn zhotovit digitální fotografie (rozmnoženiny) předmětu výpůjčky a užít je ke zpřístupnění veřejnosti a jejich rozšiřování v tiskové podobě, nebo elektronicky </w:t>
      </w:r>
      <w:proofErr w:type="spellStart"/>
      <w:r>
        <w:t>a'ncbo</w:t>
      </w:r>
      <w:proofErr w:type="spellEnd"/>
      <w:r>
        <w:t xml:space="preserve"> pomocí sítě Internet, na webových stránkách </w:t>
      </w:r>
      <w:proofErr w:type="spellStart"/>
      <w:r>
        <w:t>Vypujčitele</w:t>
      </w:r>
      <w:proofErr w:type="spellEnd"/>
      <w:r>
        <w:t>. a to v rámci výstavy a pro publikační účel) při doprovodných akcích a v propagačních tiskovinách vydávaných v souvislosti s výstavou.</w:t>
      </w:r>
    </w:p>
    <w:p w:rsidR="00CF6406" w:rsidRDefault="00CF6406">
      <w:pPr>
        <w:pStyle w:val="Zkladntext1"/>
        <w:numPr>
          <w:ilvl w:val="0"/>
          <w:numId w:val="1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Termín výpůjčky</w:t>
      </w:r>
    </w:p>
    <w:p w:rsidR="00CF6406" w:rsidRDefault="00891775">
      <w:pPr>
        <w:pStyle w:val="Zkladntext1"/>
        <w:spacing w:after="380"/>
        <w:ind w:left="360" w:firstLine="40"/>
      </w:pPr>
      <w:proofErr w:type="spellStart"/>
      <w:r>
        <w:t>Půjčitel</w:t>
      </w:r>
      <w:proofErr w:type="spellEnd"/>
      <w:r>
        <w:t xml:space="preserve"> půjčuje Vypůjčiteli uvedený předmět na dobu určitou, a to od data fyzického převzetí předmětu uvedeného v Předávacím protokolu. Datum fyzického převzetí se uskuteční dle operativní dohody smluvních stran. Předmět bude </w:t>
      </w:r>
      <w:proofErr w:type="spellStart"/>
      <w:r>
        <w:t>Půjčiteli</w:t>
      </w:r>
      <w:proofErr w:type="spellEnd"/>
      <w:r>
        <w:t xml:space="preserve"> vrácen nejpozději 14. </w:t>
      </w:r>
      <w:r w:rsidR="00A20E8D">
        <w:t>11</w:t>
      </w:r>
      <w:r>
        <w:t>. 2022.</w:t>
      </w:r>
    </w:p>
    <w:p w:rsidR="00CF6406" w:rsidRDefault="00CF6406">
      <w:pPr>
        <w:pStyle w:val="Zkladntext1"/>
        <w:numPr>
          <w:ilvl w:val="0"/>
          <w:numId w:val="1"/>
        </w:numPr>
        <w:spacing w:line="360" w:lineRule="auto"/>
      </w:pPr>
    </w:p>
    <w:p w:rsidR="00CF6406" w:rsidRDefault="00891775">
      <w:pPr>
        <w:pStyle w:val="Zkladntext1"/>
        <w:spacing w:line="360" w:lineRule="auto"/>
      </w:pPr>
      <w:r>
        <w:rPr>
          <w:b/>
          <w:bCs/>
          <w:color w:val="5E5E5E"/>
        </w:rPr>
        <w:t xml:space="preserve">Závazky </w:t>
      </w:r>
      <w:proofErr w:type="spellStart"/>
      <w:r>
        <w:rPr>
          <w:b/>
          <w:bCs/>
          <w:color w:val="5E5E5E"/>
        </w:rPr>
        <w:t>Vypujčitele</w:t>
      </w:r>
      <w:proofErr w:type="spellEnd"/>
    </w:p>
    <w:p w:rsidR="00CF6406" w:rsidRDefault="00891775">
      <w:pPr>
        <w:pStyle w:val="Zkladntext1"/>
        <w:numPr>
          <w:ilvl w:val="0"/>
          <w:numId w:val="3"/>
        </w:numPr>
        <w:tabs>
          <w:tab w:val="left" w:pos="694"/>
        </w:tabs>
        <w:spacing w:line="360" w:lineRule="auto"/>
        <w:ind w:firstLine="360"/>
      </w:pPr>
      <w:r>
        <w:t>Vypůjčitel se zavazuje, že: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left="1340" w:hanging="340"/>
      </w:pPr>
      <w:r>
        <w:t>nepoužije předmět pro jiný než sjednaný účel uvedený v čl. II. odst. 3 této smlouvy a po dobu výpůjčky předmět nevypůjčí ani jinak neposkytne žádné třetí osobě: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left="1340" w:hanging="340"/>
      </w:pPr>
      <w:r>
        <w:t>učiní na vlastní náklady přiměřená bezpečnostní, organizační a další opatření, aby nedošlo k poškození nebo ztrátě předmětu;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firstLine="1000"/>
      </w:pPr>
      <w:r>
        <w:t xml:space="preserve">umístí předmět </w:t>
      </w:r>
      <w:r>
        <w:rPr>
          <w:color w:val="5E5E5E"/>
        </w:rPr>
        <w:t xml:space="preserve">v </w:t>
      </w:r>
      <w:r>
        <w:t>prostředí odpovídajícím jeho stavu a významu;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firstLine="1000"/>
      </w:pPr>
      <w:r>
        <w:t xml:space="preserve">zpřístupni na žádost </w:t>
      </w:r>
      <w:proofErr w:type="spellStart"/>
      <w:r>
        <w:t>Pújčitele</w:t>
      </w:r>
      <w:proofErr w:type="spellEnd"/>
      <w:r>
        <w:t xml:space="preserve"> předmět ke kontrole jeho stavu;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left="1340" w:hanging="340"/>
      </w:pPr>
      <w:r>
        <w:t xml:space="preserve">v případě, že by došlo k jakékoli změně stavu, poškození, zničení nebo ztrátě předmětu, musí Vypůjčitel okamžitě informovat </w:t>
      </w:r>
      <w:proofErr w:type="spellStart"/>
      <w:r>
        <w:t>Pújčitele</w:t>
      </w:r>
      <w:proofErr w:type="spellEnd"/>
      <w:r>
        <w:t xml:space="preserve">: v případě změny stavu nebo poškození předmětu stanoví </w:t>
      </w:r>
      <w:proofErr w:type="spellStart"/>
      <w:r>
        <w:t>Půjčitel</w:t>
      </w:r>
      <w:proofErr w:type="spellEnd"/>
      <w:r>
        <w:t xml:space="preserve"> rovněž písemně další postup, který </w:t>
      </w:r>
      <w:proofErr w:type="spellStart"/>
      <w:r>
        <w:t>jc</w:t>
      </w:r>
      <w:proofErr w:type="spellEnd"/>
      <w:r>
        <w:t xml:space="preserve"> pro V) </w:t>
      </w:r>
      <w:proofErr w:type="spellStart"/>
      <w:r>
        <w:t>pújčitele</w:t>
      </w:r>
      <w:proofErr w:type="spellEnd"/>
      <w:r>
        <w:t xml:space="preserve"> závazný: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left="1340" w:hanging="340"/>
      </w:pPr>
      <w:r>
        <w:t xml:space="preserve">vrátí předmět ve stanoveném termínu a předem dohodnutým způsobem </w:t>
      </w:r>
      <w:proofErr w:type="spellStart"/>
      <w:r>
        <w:t>Půjčiteli</w:t>
      </w:r>
      <w:proofErr w:type="spellEnd"/>
      <w:r>
        <w:t xml:space="preserve">. </w:t>
      </w:r>
      <w:proofErr w:type="gramStart"/>
      <w:r>
        <w:t>ledaže</w:t>
      </w:r>
      <w:proofErr w:type="gramEnd"/>
      <w:r>
        <w:t xml:space="preserve"> ho </w:t>
      </w:r>
      <w:proofErr w:type="spellStart"/>
      <w:r>
        <w:t>Půjčitel</w:t>
      </w:r>
      <w:proofErr w:type="spellEnd"/>
      <w:r>
        <w:t xml:space="preserve"> bude potřebovat nevyhnutelně dříve, než uplyne doba sjednaná touto smlouvou z důvodů, které </w:t>
      </w:r>
      <w:proofErr w:type="spellStart"/>
      <w:r>
        <w:t>Půjčitel</w:t>
      </w:r>
      <w:proofErr w:type="spellEnd"/>
      <w:r>
        <w:t xml:space="preserve"> nemohl při jejím uzavření předvídat, učiní tak však nejméně 30 dnu před požadovaným vrácením předmětu;</w:t>
      </w:r>
    </w:p>
    <w:p w:rsidR="00CF6406" w:rsidRDefault="00891775">
      <w:pPr>
        <w:pStyle w:val="Zkladntext1"/>
        <w:numPr>
          <w:ilvl w:val="0"/>
          <w:numId w:val="4"/>
        </w:numPr>
        <w:tabs>
          <w:tab w:val="left" w:pos="1346"/>
        </w:tabs>
        <w:spacing w:line="360" w:lineRule="auto"/>
        <w:ind w:left="1340" w:hanging="340"/>
      </w:pPr>
      <w:r>
        <w:t xml:space="preserve">uvede na popiskách v rámci výstav) a při prezentaci předmětu, např. v katalogu, nebo v propagačních materiálech </w:t>
      </w:r>
      <w:proofErr w:type="spellStart"/>
      <w:r>
        <w:t>Pújčitele</w:t>
      </w:r>
      <w:proofErr w:type="spellEnd"/>
      <w:r>
        <w:t xml:space="preserve"> takto: "ze sbírky Městského muzea Moravská Třebová".</w:t>
      </w:r>
    </w:p>
    <w:p w:rsidR="00CF6406" w:rsidRDefault="00891775">
      <w:pPr>
        <w:pStyle w:val="Nadpis10"/>
        <w:keepNext/>
        <w:keepLines/>
      </w:pPr>
      <w:bookmarkStart w:id="1" w:name="bookmark2"/>
      <w:r>
        <w:t>v.</w:t>
      </w:r>
      <w:bookmarkEnd w:id="1"/>
    </w:p>
    <w:p w:rsidR="00CF6406" w:rsidRDefault="00891775">
      <w:pPr>
        <w:pStyle w:val="Zkladntext1"/>
        <w:spacing w:line="360" w:lineRule="auto"/>
      </w:pPr>
      <w:r>
        <w:rPr>
          <w:b/>
          <w:bCs/>
          <w:color w:val="5E5E5E"/>
        </w:rPr>
        <w:t xml:space="preserve">Povinnosti </w:t>
      </w:r>
      <w:proofErr w:type="spellStart"/>
      <w:r>
        <w:rPr>
          <w:b/>
          <w:bCs/>
          <w:color w:val="5E5E5E"/>
        </w:rPr>
        <w:t>Půjčitclc</w:t>
      </w:r>
      <w:proofErr w:type="spellEnd"/>
    </w:p>
    <w:p w:rsidR="00CF6406" w:rsidRDefault="00891775">
      <w:pPr>
        <w:pStyle w:val="Zkladntext1"/>
        <w:spacing w:after="380" w:line="360" w:lineRule="auto"/>
        <w:ind w:left="640" w:hanging="280"/>
      </w:pPr>
      <w:r>
        <w:rPr>
          <w:color w:val="5E5E5E"/>
        </w:rPr>
        <w:t>I</w:t>
      </w:r>
      <w:r>
        <w:t xml:space="preserve">. </w:t>
      </w:r>
      <w:proofErr w:type="spellStart"/>
      <w:r>
        <w:t>Pújčitel</w:t>
      </w:r>
      <w:proofErr w:type="spellEnd"/>
      <w:r>
        <w:t xml:space="preserve"> souhlasí s použitím digitálních fotografií (rozmnoženin) předmětu pro nekomerční účely Vypůjčitele spojené s propagací výstavy uvedené v čl. II odst. 3 a 4 této smlouvy.</w:t>
      </w:r>
    </w:p>
    <w:p w:rsidR="00CF6406" w:rsidRDefault="00CF6406">
      <w:pPr>
        <w:pStyle w:val="Zkladntext1"/>
        <w:numPr>
          <w:ilvl w:val="0"/>
          <w:numId w:val="5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Transport a převzetí předmětu</w:t>
      </w:r>
    </w:p>
    <w:p w:rsidR="00CF6406" w:rsidRDefault="00891775">
      <w:pPr>
        <w:pStyle w:val="Zkladntext1"/>
        <w:numPr>
          <w:ilvl w:val="0"/>
          <w:numId w:val="6"/>
        </w:numPr>
        <w:tabs>
          <w:tab w:val="left" w:pos="669"/>
        </w:tabs>
        <w:ind w:left="640" w:hanging="280"/>
      </w:pPr>
      <w:r>
        <w:t>Předmět bude předán a převzat po předchozí dohodě určenými zástupci obou smluvních stran operativně. Konkrétní místo a datum dle čl. III. této smlouvy bude uvedeno v Předávacích protokolech, které tvoří nedílnou součást této smlouvy.</w:t>
      </w:r>
    </w:p>
    <w:p w:rsidR="00CF6406" w:rsidRDefault="00891775">
      <w:pPr>
        <w:pStyle w:val="Zkladntext1"/>
        <w:numPr>
          <w:ilvl w:val="0"/>
          <w:numId w:val="6"/>
        </w:numPr>
        <w:tabs>
          <w:tab w:val="left" w:pos="685"/>
        </w:tabs>
        <w:spacing w:after="380"/>
        <w:ind w:left="640" w:hanging="280"/>
      </w:pPr>
      <w:proofErr w:type="spellStart"/>
      <w:r>
        <w:t>Ncdohodnou-li</w:t>
      </w:r>
      <w:proofErr w:type="spellEnd"/>
      <w:r>
        <w:t xml:space="preserve"> se smluvní strany jinak, budou předměty baleny a transportovány k </w:t>
      </w:r>
      <w:proofErr w:type="spellStart"/>
      <w:r>
        <w:t>Vypujčiteli</w:t>
      </w:r>
      <w:proofErr w:type="spellEnd"/>
      <w:r>
        <w:t xml:space="preserve"> i zpět do sídla </w:t>
      </w:r>
      <w:proofErr w:type="spellStart"/>
      <w:r>
        <w:t>Půjčitele</w:t>
      </w:r>
      <w:proofErr w:type="spellEnd"/>
      <w:r>
        <w:t xml:space="preserve"> na náklady Vypůjčitele.</w:t>
      </w:r>
    </w:p>
    <w:p w:rsidR="00CF6406" w:rsidRDefault="00CF6406">
      <w:pPr>
        <w:pStyle w:val="Zkladntext1"/>
        <w:numPr>
          <w:ilvl w:val="0"/>
          <w:numId w:val="5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Náhrada škody</w:t>
      </w:r>
    </w:p>
    <w:p w:rsidR="00CF6406" w:rsidRDefault="00891775">
      <w:pPr>
        <w:pStyle w:val="Zkladntext1"/>
        <w:numPr>
          <w:ilvl w:val="0"/>
          <w:numId w:val="7"/>
        </w:numPr>
        <w:tabs>
          <w:tab w:val="left" w:pos="669"/>
        </w:tabs>
        <w:spacing w:after="380"/>
        <w:ind w:left="640" w:hanging="280"/>
      </w:pPr>
      <w:proofErr w:type="spellStart"/>
      <w:r>
        <w:t>Vypújčitel</w:t>
      </w:r>
      <w:proofErr w:type="spellEnd"/>
      <w:r>
        <w:t xml:space="preserve"> se zavazuje k úhradě ztráty či veškeré škody vzniklé z jakékoliv příčiny na vypůjčeném předmětu, od okamžiku jeho převzetí do okamžiku jeho vrácení </w:t>
      </w:r>
      <w:proofErr w:type="spellStart"/>
      <w:r>
        <w:t>Pujčiteli</w:t>
      </w:r>
      <w:proofErr w:type="spellEnd"/>
      <w:r>
        <w:t>. Výše náhrady za vzniklou škodu při poškození předmětu závisí od charakteru poškození a nákladů na restaurování a je dána minimálně náklady na opravu poškozeného jednotlivého předmětu, maximálně pojistnou hodnotou předmětu uvedenou v Příloze č. I této smlouvy. V případě zničení nebo ztráty předmětu platí stanovená pojistná hodnota.</w:t>
      </w:r>
    </w:p>
    <w:p w:rsidR="00CF6406" w:rsidRDefault="00CF6406">
      <w:pPr>
        <w:pStyle w:val="Zkladntext1"/>
        <w:numPr>
          <w:ilvl w:val="0"/>
          <w:numId w:val="5"/>
        </w:numPr>
      </w:pPr>
    </w:p>
    <w:p w:rsidR="00CF6406" w:rsidRDefault="00891775">
      <w:pPr>
        <w:pStyle w:val="Zkladntext1"/>
      </w:pPr>
      <w:r>
        <w:rPr>
          <w:b/>
          <w:bCs/>
          <w:color w:val="5E5E5E"/>
        </w:rPr>
        <w:t>Ostatní ujednáni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69"/>
        </w:tabs>
        <w:ind w:firstLine="320"/>
      </w:pPr>
      <w:r>
        <w:t>Vzory Předávacích protokolu a Příloha č. I až 9 tvoří nedílnou součást této smlouvy.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0"/>
        </w:tabs>
        <w:ind w:left="640" w:hanging="280"/>
      </w:pPr>
      <w:r>
        <w:t xml:space="preserve">Smlouvou neupravené vztahy se řídí §2193 zákona č.89/2012 Sb.. </w:t>
      </w:r>
      <w:proofErr w:type="gramStart"/>
      <w:r>
        <w:t>občanský</w:t>
      </w:r>
      <w:proofErr w:type="gramEnd"/>
      <w:r>
        <w:t xml:space="preserve"> zákoník a dalšími obecně platnými právními předpisy v platném znění.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95"/>
        </w:tabs>
        <w:ind w:left="640" w:hanging="280"/>
      </w:pPr>
      <w:r>
        <w:t>Práva a povinnosti stanovené v této smlouvě počínají podpisem této smlouvy oběma smluvními stranami, respektive okamžikem převzetí předmětu a končí jeho vrácením a vyřízením případných pohledávek vzniklých v souvislosti s výpůjčkou.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5"/>
        </w:tabs>
        <w:ind w:left="640" w:hanging="280"/>
      </w:pPr>
      <w:r>
        <w:t>Tato smlouva nabývá účinnosti dnem zveřejnění v registru smluv a platnosti dnem jejího podpisu oběma stranami.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0"/>
        </w:tabs>
        <w:spacing w:after="60"/>
        <w:ind w:left="640" w:hanging="280"/>
      </w:pPr>
      <w:r>
        <w:t xml:space="preserve">Smlouva se vyhotovuje ve třech (3) výtiscích, z nichž dvě (2) vyhotovení obdrží </w:t>
      </w:r>
      <w:proofErr w:type="spellStart"/>
      <w:r>
        <w:t>Vypújčitel</w:t>
      </w:r>
      <w:proofErr w:type="spellEnd"/>
      <w:r>
        <w:t xml:space="preserve"> a jedno (I) </w:t>
      </w:r>
      <w:proofErr w:type="spellStart"/>
      <w:r>
        <w:t>Pújčitel</w:t>
      </w:r>
      <w:proofErr w:type="spellEnd"/>
      <w:r>
        <w:t>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7"/>
        </w:tabs>
        <w:ind w:left="700" w:hanging="320"/>
      </w:pPr>
      <w:r>
        <w:t xml:space="preserve">Smluvní strany se dohodly v souladu s § 504 zákona č. 89/2012 Sb.. </w:t>
      </w:r>
      <w:proofErr w:type="gramStart"/>
      <w:r>
        <w:t>občanský</w:t>
      </w:r>
      <w:proofErr w:type="gramEnd"/>
      <w:r>
        <w:t xml:space="preserve"> zákoník, že za obchodní tajemství budou v rámci uzavíraného smluvního vztahu považovány zejména citlivé a důvěrné informace, zejména informace, které nejsou určeny v celém rozsahu ke zveřejnění v souladu s § 5 odst. 6 a § 5 odst. 8 zákona č. 340/2015 Sb.. o zvláštních podmínkách účinnosti některých smluv, uveřejňování těchto smluv a o registru smluv (zákon o registru smluv), protože mohou vést k ohrožení sbírkových předmětu (zejména z důvodu zájmu na ochranu kulturního dědictví a sbírek v souladu se zákonem č. 122/2000 Sb., o ochraně sbírek muzejní povahy a o změně některých dalších zákonů).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7"/>
        </w:tabs>
        <w:ind w:firstLine="380"/>
      </w:pPr>
      <w:r>
        <w:lastRenderedPageBreak/>
        <w:t xml:space="preserve">Tuto smlouvu dle zákona č. 340/2015 </w:t>
      </w:r>
      <w:proofErr w:type="gramStart"/>
      <w:r>
        <w:t>Sb.. o registru</w:t>
      </w:r>
      <w:proofErr w:type="gramEnd"/>
      <w:r>
        <w:t xml:space="preserve"> smluv, zveřejní pouze vypůjčitel.</w:t>
      </w:r>
    </w:p>
    <w:p w:rsidR="00CF6406" w:rsidRDefault="00891775">
      <w:pPr>
        <w:pStyle w:val="Zkladntext1"/>
        <w:numPr>
          <w:ilvl w:val="0"/>
          <w:numId w:val="8"/>
        </w:numPr>
        <w:tabs>
          <w:tab w:val="left" w:pos="687"/>
        </w:tabs>
        <w:spacing w:after="440"/>
        <w:ind w:left="700" w:hanging="320"/>
      </w:pPr>
      <w:r>
        <w:t>Smluvní strany prohlašuji, že obsah smlouvy odpovídá jejich svobodné vůli a na důkaz toho připojují své podpisy.</w:t>
      </w:r>
    </w:p>
    <w:p w:rsidR="00CF6406" w:rsidRDefault="00CF6406">
      <w:pPr>
        <w:framePr w:w="9293" w:h="2851" w:vSpace="451" w:wrap="notBeside" w:vAnchor="text" w:hAnchor="text" w:x="-102" w:y="1"/>
        <w:rPr>
          <w:sz w:val="2"/>
          <w:szCs w:val="2"/>
        </w:rPr>
      </w:pPr>
    </w:p>
    <w:p w:rsidR="00CF6406" w:rsidRDefault="00891775">
      <w:pPr>
        <w:spacing w:line="1" w:lineRule="exact"/>
        <w:sectPr w:rsidR="00CF6406">
          <w:pgSz w:w="11900" w:h="16840"/>
          <w:pgMar w:top="548" w:right="1521" w:bottom="1567" w:left="1293" w:header="120" w:footer="113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4429760" simplePos="0" relativeHeight="12582937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1877695</wp:posOffset>
                </wp:positionV>
                <wp:extent cx="1405255" cy="2197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406" w:rsidRDefault="00891775">
                            <w:pPr>
                              <w:pStyle w:val="Titulekobrzku0"/>
                            </w:pPr>
                            <w:r>
                              <w:t>DENISOVA W. OLOMOUC 77111</w:t>
                            </w:r>
                          </w:p>
                          <w:p w:rsidR="00CF6406" w:rsidRDefault="00891775">
                            <w:pPr>
                              <w:pStyle w:val="Titulekobrzku0"/>
                            </w:pPr>
                            <w:r>
                              <w:t xml:space="preserve">ČESKA REPUBLIKA IČ 75079950 </w:t>
                            </w:r>
                            <w:r>
                              <w:rPr>
                                <w:color w:val="D7AFB8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3.75pt;margin-top:147.84999999999999pt;width:110.65000000000001pt;height:17.300000000000001pt;z-index:-125829375;mso-wrap-distance-left:0;mso-wrap-distance-right:348.80000000000001pt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DENISOVA W. OLOMOUC 77111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ČESKA REPUBLIKA IČ 75079950 </w:t>
                      </w:r>
                      <w:r>
                        <w:rPr>
                          <w:color w:val="D7AFB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755640" simplePos="0" relativeHeight="12582938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1962785</wp:posOffset>
                </wp:positionV>
                <wp:extent cx="79375" cy="1003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6406" w:rsidRDefault="00891775">
                            <w:pPr>
                              <w:pStyle w:val="Titulekobrzku0"/>
                            </w:pPr>
                            <w:r>
                              <w:rPr>
                                <w:color w:val="D7AFB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228.59999999999999pt;margin-top:154.55000000000001pt;width:6.25pt;height:7.9000000000000004pt;z-index:-125829373;mso-wrap-distance-left:0;mso-wrap-distance-right:453.19999999999999pt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D7AFB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F6406" w:rsidRDefault="00CF6406">
      <w:pPr>
        <w:jc w:val="center"/>
        <w:rPr>
          <w:sz w:val="2"/>
          <w:szCs w:val="2"/>
        </w:rPr>
      </w:pPr>
    </w:p>
    <w:p w:rsidR="00CF6406" w:rsidRDefault="00891775">
      <w:pPr>
        <w:jc w:val="center"/>
        <w:rPr>
          <w:sz w:val="2"/>
          <w:szCs w:val="2"/>
        </w:rPr>
      </w:pPr>
      <w:r>
        <w:br w:type="page"/>
      </w:r>
    </w:p>
    <w:p w:rsidR="00CF6406" w:rsidRDefault="00891775">
      <w:pPr>
        <w:jc w:val="center"/>
        <w:rPr>
          <w:sz w:val="2"/>
          <w:szCs w:val="2"/>
        </w:rPr>
      </w:pPr>
      <w:r>
        <w:lastRenderedPageBreak/>
        <w:br w:type="page"/>
      </w:r>
    </w:p>
    <w:p w:rsidR="00CF6406" w:rsidRDefault="00891775">
      <w:pPr>
        <w:jc w:val="center"/>
        <w:rPr>
          <w:sz w:val="2"/>
          <w:szCs w:val="2"/>
        </w:rPr>
      </w:pPr>
      <w:r>
        <w:lastRenderedPageBreak/>
        <w:br w:type="page"/>
      </w:r>
    </w:p>
    <w:p w:rsidR="00CF6406" w:rsidRDefault="00891775">
      <w:pPr>
        <w:jc w:val="center"/>
        <w:rPr>
          <w:sz w:val="2"/>
          <w:szCs w:val="2"/>
        </w:rPr>
      </w:pPr>
      <w:r>
        <w:lastRenderedPageBreak/>
        <w:br w:type="page"/>
      </w:r>
    </w:p>
    <w:p w:rsidR="00CF6406" w:rsidRDefault="00891775">
      <w:pPr>
        <w:jc w:val="center"/>
        <w:rPr>
          <w:sz w:val="2"/>
          <w:szCs w:val="2"/>
        </w:rPr>
      </w:pPr>
      <w:r>
        <w:lastRenderedPageBreak/>
        <w:br w:type="page"/>
      </w:r>
    </w:p>
    <w:p w:rsidR="00CF6406" w:rsidRDefault="00CF6406">
      <w:pPr>
        <w:jc w:val="center"/>
        <w:rPr>
          <w:sz w:val="2"/>
          <w:szCs w:val="2"/>
        </w:rPr>
        <w:sectPr w:rsidR="00CF6406">
          <w:headerReference w:type="default" r:id="rId8"/>
          <w:pgSz w:w="11900" w:h="16840"/>
          <w:pgMar w:top="2402" w:right="1507" w:bottom="3917" w:left="1307" w:header="0" w:footer="3489" w:gutter="0"/>
          <w:pgNumType w:start="1"/>
          <w:cols w:space="720"/>
          <w:noEndnote/>
          <w:docGrid w:linePitch="360"/>
        </w:sectPr>
      </w:pPr>
    </w:p>
    <w:p w:rsidR="00CF6406" w:rsidRDefault="00CF6406">
      <w:pPr>
        <w:pStyle w:val="Zkladntext1"/>
        <w:tabs>
          <w:tab w:val="left" w:leader="dot" w:pos="5219"/>
        </w:tabs>
        <w:spacing w:line="374" w:lineRule="auto"/>
        <w:jc w:val="both"/>
        <w:sectPr w:rsidR="00CF6406">
          <w:headerReference w:type="default" r:id="rId9"/>
          <w:pgSz w:w="11900" w:h="16840"/>
          <w:pgMar w:top="2799" w:right="1574" w:bottom="2799" w:left="1392" w:header="0" w:footer="2371" w:gutter="0"/>
          <w:pgNumType w:start="14"/>
          <w:cols w:space="720"/>
          <w:noEndnote/>
          <w:docGrid w:linePitch="360"/>
        </w:sectPr>
      </w:pPr>
    </w:p>
    <w:p w:rsidR="00CF6406" w:rsidRDefault="00CF6406" w:rsidP="008D2D94">
      <w:pPr>
        <w:pStyle w:val="Zkladntext1"/>
        <w:tabs>
          <w:tab w:val="left" w:leader="dot" w:pos="8390"/>
        </w:tabs>
        <w:spacing w:after="120" w:line="240" w:lineRule="auto"/>
      </w:pPr>
      <w:bookmarkStart w:id="2" w:name="_GoBack"/>
      <w:bookmarkEnd w:id="2"/>
    </w:p>
    <w:sectPr w:rsidR="00CF6406">
      <w:headerReference w:type="default" r:id="rId10"/>
      <w:pgSz w:w="11900" w:h="16840"/>
      <w:pgMar w:top="2789" w:right="1623" w:bottom="2789" w:left="1344" w:header="0" w:footer="23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B2" w:rsidRDefault="00930FB2">
      <w:r>
        <w:separator/>
      </w:r>
    </w:p>
  </w:endnote>
  <w:endnote w:type="continuationSeparator" w:id="0">
    <w:p w:rsidR="00930FB2" w:rsidRDefault="0093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B2" w:rsidRDefault="00930FB2"/>
  </w:footnote>
  <w:footnote w:type="continuationSeparator" w:id="0">
    <w:p w:rsidR="00930FB2" w:rsidRDefault="00930F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06" w:rsidRDefault="008917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1058545</wp:posOffset>
              </wp:positionV>
              <wp:extent cx="1950720" cy="13716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406" w:rsidRDefault="0089177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5E5E5E"/>
                              <w:sz w:val="22"/>
                              <w:szCs w:val="22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D94" w:rsidRPr="008D2D94">
                            <w:rPr>
                              <w:b/>
                              <w:bCs/>
                              <w:noProof/>
                              <w:color w:val="5E5E5E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5E5E5E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5E5E5E"/>
                              <w:sz w:val="22"/>
                              <w:szCs w:val="22"/>
                            </w:rPr>
                            <w:t xml:space="preserve"> Smlouvy o výpůjčce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69.45pt;margin-top:83.35pt;width:153.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" filled="f" stroked="f">
              <v:textbox style="mso-fit-shape-to-text:t" inset="0,0,0,0">
                <w:txbxContent>
                  <w:p w:rsidR="00CF6406" w:rsidRDefault="0089177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5E5E5E"/>
                        <w:sz w:val="22"/>
                        <w:szCs w:val="22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D94" w:rsidRPr="008D2D94">
                      <w:rPr>
                        <w:b/>
                        <w:bCs/>
                        <w:noProof/>
                        <w:color w:val="5E5E5E"/>
                        <w:sz w:val="22"/>
                        <w:szCs w:val="22"/>
                      </w:rPr>
                      <w:t>5</w:t>
                    </w:r>
                    <w:r>
                      <w:rPr>
                        <w:b/>
                        <w:bCs/>
                        <w:color w:val="5E5E5E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color w:val="5E5E5E"/>
                        <w:sz w:val="22"/>
                        <w:szCs w:val="22"/>
                      </w:rPr>
                      <w:t xml:space="preserve"> Smlouvy o výpůjčce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06" w:rsidRDefault="008917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1061085</wp:posOffset>
              </wp:positionV>
              <wp:extent cx="4130040" cy="1403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004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406" w:rsidRDefault="0089177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5E5E5E"/>
                              <w:sz w:val="22"/>
                              <w:szCs w:val="22"/>
                            </w:rPr>
                            <w:t>Protokol o převzetí vypůjčovaného předmětu ke Smlouvě o výpůjčce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3.700000000000003pt;margin-top:83.549999999999997pt;width:325.19999999999999pt;height:1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5E5E5E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Protokol o převzetí vypůjčovaného předmětu ke Smlouvě o výpůjčce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06" w:rsidRDefault="008917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1045845</wp:posOffset>
              </wp:positionV>
              <wp:extent cx="397764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406" w:rsidRDefault="0089177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5E5E5E"/>
                              <w:sz w:val="22"/>
                              <w:szCs w:val="22"/>
                            </w:rPr>
                            <w:t>Protokol o vrácení vypůjčeného předmětu ke Smlouvě o výpůjčce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0.799999999999997pt;margin-top:82.350000000000009pt;width:313.19999999999999pt;height:11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5E5E5E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Protokol o vrácení vypůjčeného předmětu ke Smlouvě o výpůjčce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69B"/>
    <w:multiLevelType w:val="multilevel"/>
    <w:tmpl w:val="812CED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E5E5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F039E"/>
    <w:multiLevelType w:val="multilevel"/>
    <w:tmpl w:val="01EAAC5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E5E5E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C5413"/>
    <w:multiLevelType w:val="multilevel"/>
    <w:tmpl w:val="5E0A1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A50BF"/>
    <w:multiLevelType w:val="multilevel"/>
    <w:tmpl w:val="F22E5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26D5B"/>
    <w:multiLevelType w:val="multilevel"/>
    <w:tmpl w:val="1008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3231F"/>
    <w:multiLevelType w:val="multilevel"/>
    <w:tmpl w:val="299A5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7687"/>
    <w:multiLevelType w:val="multilevel"/>
    <w:tmpl w:val="B9BE4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44763"/>
    <w:multiLevelType w:val="multilevel"/>
    <w:tmpl w:val="A4A6F8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B4328F"/>
    <w:multiLevelType w:val="multilevel"/>
    <w:tmpl w:val="8FC28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2270F"/>
    <w:multiLevelType w:val="multilevel"/>
    <w:tmpl w:val="50124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6406"/>
    <w:rsid w:val="00891775"/>
    <w:rsid w:val="008D2D94"/>
    <w:rsid w:val="00930FB2"/>
    <w:rsid w:val="00A20E8D"/>
    <w:rsid w:val="00C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5E5E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575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E5E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D8969B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before="80" w:after="160" w:line="202" w:lineRule="auto"/>
      <w:ind w:left="7560"/>
      <w:jc w:val="right"/>
    </w:pPr>
    <w:rPr>
      <w:rFonts w:ascii="Arial" w:eastAsia="Arial" w:hAnsi="Arial" w:cs="Arial"/>
      <w:color w:val="454545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600"/>
      <w:jc w:val="center"/>
      <w:outlineLvl w:val="1"/>
    </w:pPr>
    <w:rPr>
      <w:rFonts w:ascii="Times New Roman" w:eastAsia="Times New Roman" w:hAnsi="Times New Roman" w:cs="Times New Roman"/>
      <w:b/>
      <w:bCs/>
      <w:color w:val="5E5E5E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372" w:lineRule="auto"/>
    </w:pPr>
    <w:rPr>
      <w:rFonts w:ascii="Times New Roman" w:eastAsia="Times New Roman" w:hAnsi="Times New Roman" w:cs="Times New Roman"/>
      <w:color w:val="757575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/>
      <w:outlineLvl w:val="0"/>
    </w:pPr>
    <w:rPr>
      <w:rFonts w:ascii="Times New Roman" w:eastAsia="Times New Roman" w:hAnsi="Times New Roman" w:cs="Times New Roman"/>
      <w:color w:val="5E5E5E"/>
      <w:sz w:val="30"/>
      <w:szCs w:val="3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D8969B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E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54545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E5E5E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575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E5E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D8969B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before="80" w:after="160" w:line="202" w:lineRule="auto"/>
      <w:ind w:left="7560"/>
      <w:jc w:val="right"/>
    </w:pPr>
    <w:rPr>
      <w:rFonts w:ascii="Arial" w:eastAsia="Arial" w:hAnsi="Arial" w:cs="Arial"/>
      <w:color w:val="454545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600"/>
      <w:jc w:val="center"/>
      <w:outlineLvl w:val="1"/>
    </w:pPr>
    <w:rPr>
      <w:rFonts w:ascii="Times New Roman" w:eastAsia="Times New Roman" w:hAnsi="Times New Roman" w:cs="Times New Roman"/>
      <w:b/>
      <w:bCs/>
      <w:color w:val="5E5E5E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372" w:lineRule="auto"/>
    </w:pPr>
    <w:rPr>
      <w:rFonts w:ascii="Times New Roman" w:eastAsia="Times New Roman" w:hAnsi="Times New Roman" w:cs="Times New Roman"/>
      <w:color w:val="757575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20"/>
      <w:outlineLvl w:val="0"/>
    </w:pPr>
    <w:rPr>
      <w:rFonts w:ascii="Times New Roman" w:eastAsia="Times New Roman" w:hAnsi="Times New Roman" w:cs="Times New Roman"/>
      <w:color w:val="5E5E5E"/>
      <w:sz w:val="30"/>
      <w:szCs w:val="3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D8969B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E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cp:lastPrinted>2022-05-06T10:59:00Z</cp:lastPrinted>
  <dcterms:created xsi:type="dcterms:W3CDTF">2022-05-06T10:48:00Z</dcterms:created>
  <dcterms:modified xsi:type="dcterms:W3CDTF">2022-05-06T11:00:00Z</dcterms:modified>
</cp:coreProperties>
</file>