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D27BD" w:rsidRDefault="005C01DA">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 Á J E M N Í S M L O U V A</w:t>
      </w:r>
    </w:p>
    <w:p w14:paraId="00000002" w14:textId="53FC5437" w:rsidR="002D27BD" w:rsidRDefault="00ED3221">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sdt>
        <w:sdtPr>
          <w:tag w:val="goog_rdk_0"/>
          <w:id w:val="524141966"/>
        </w:sdtPr>
        <w:sdtEndPr/>
        <w:sdtContent/>
      </w:sdt>
      <w:r w:rsidR="005C01DA">
        <w:rPr>
          <w:rFonts w:ascii="Times New Roman" w:eastAsia="Times New Roman" w:hAnsi="Times New Roman" w:cs="Times New Roman"/>
          <w:color w:val="000000"/>
          <w:sz w:val="24"/>
          <w:szCs w:val="24"/>
        </w:rPr>
        <w:t>č. II</w:t>
      </w:r>
      <w:r w:rsidR="00D11FA9">
        <w:rPr>
          <w:rFonts w:ascii="Times New Roman" w:eastAsia="Times New Roman" w:hAnsi="Times New Roman" w:cs="Times New Roman"/>
          <w:color w:val="000000"/>
          <w:sz w:val="24"/>
          <w:szCs w:val="24"/>
        </w:rPr>
        <w:t>-57</w:t>
      </w:r>
      <w:r w:rsidR="005C01DA">
        <w:rPr>
          <w:rFonts w:ascii="Times New Roman" w:eastAsia="Times New Roman" w:hAnsi="Times New Roman" w:cs="Times New Roman"/>
          <w:color w:val="000000"/>
          <w:sz w:val="24"/>
          <w:szCs w:val="24"/>
        </w:rPr>
        <w:t>/2022</w:t>
      </w:r>
    </w:p>
    <w:p w14:paraId="00000003" w14:textId="77777777" w:rsidR="002D27BD" w:rsidRDefault="002D27BD">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000004" w14:textId="77777777" w:rsidR="002D27BD" w:rsidRDefault="005C01DA">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uzavřená mezi smluvními stranami:</w:t>
      </w:r>
    </w:p>
    <w:p w14:paraId="00000005" w14:textId="77777777" w:rsidR="002D27BD" w:rsidRDefault="002D27BD">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06" w14:textId="77777777" w:rsidR="002D27BD" w:rsidRDefault="002D27BD">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07" w14:textId="77777777" w:rsidR="002D27BD" w:rsidRDefault="005C01DA">
      <w:pPr>
        <w:numPr>
          <w:ilvl w:val="0"/>
          <w:numId w:val="6"/>
        </w:numPr>
        <w:pBdr>
          <w:top w:val="nil"/>
          <w:left w:val="nil"/>
          <w:bottom w:val="nil"/>
          <w:right w:val="nil"/>
          <w:between w:val="nil"/>
        </w:pBdr>
        <w:tabs>
          <w:tab w:val="left" w:pos="567"/>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Muzeum města Brna, příspěvková organizace</w:t>
      </w:r>
    </w:p>
    <w:p w14:paraId="00000008" w14:textId="77777777" w:rsidR="002D27BD" w:rsidRDefault="005C01DA">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sídlem: Špilberk 210/1, 662 24 Brno – střed,</w:t>
      </w:r>
    </w:p>
    <w:p w14:paraId="00000009" w14:textId="77777777" w:rsidR="002D27BD" w:rsidRDefault="005C01DA">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IČ: 00101427, DIČ: CZ00101427</w:t>
      </w:r>
    </w:p>
    <w:p w14:paraId="0000000A" w14:textId="77777777" w:rsidR="002D27BD" w:rsidRDefault="005C01DA">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zapsaná v obchodním rejstříku vedeném Krajským soudem v Brně, odd. </w:t>
      </w:r>
      <w:proofErr w:type="spellStart"/>
      <w:r>
        <w:rPr>
          <w:rFonts w:ascii="Times New Roman" w:eastAsia="Times New Roman" w:hAnsi="Times New Roman" w:cs="Times New Roman"/>
          <w:color w:val="000000"/>
          <w:sz w:val="24"/>
          <w:szCs w:val="24"/>
        </w:rPr>
        <w:t>Pr</w:t>
      </w:r>
      <w:proofErr w:type="spellEnd"/>
      <w:r>
        <w:rPr>
          <w:rFonts w:ascii="Times New Roman" w:eastAsia="Times New Roman" w:hAnsi="Times New Roman" w:cs="Times New Roman"/>
          <w:color w:val="000000"/>
          <w:sz w:val="24"/>
          <w:szCs w:val="24"/>
        </w:rPr>
        <w:t xml:space="preserve"> vložka č. 34</w:t>
      </w:r>
    </w:p>
    <w:p w14:paraId="0000000B" w14:textId="6B0C3AC9" w:rsidR="002D27BD" w:rsidRDefault="005C01DA">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bankovní spojení: KB Brno-město, č. </w:t>
      </w:r>
      <w:proofErr w:type="spellStart"/>
      <w:r>
        <w:rPr>
          <w:rFonts w:ascii="Times New Roman" w:eastAsia="Times New Roman" w:hAnsi="Times New Roman" w:cs="Times New Roman"/>
          <w:color w:val="000000"/>
          <w:sz w:val="24"/>
          <w:szCs w:val="24"/>
        </w:rPr>
        <w:t>ú.</w:t>
      </w:r>
      <w:proofErr w:type="spellEnd"/>
      <w:r>
        <w:rPr>
          <w:rFonts w:ascii="Times New Roman" w:eastAsia="Times New Roman" w:hAnsi="Times New Roman" w:cs="Times New Roman"/>
          <w:color w:val="000000"/>
          <w:sz w:val="24"/>
          <w:szCs w:val="24"/>
        </w:rPr>
        <w:t xml:space="preserve">: </w:t>
      </w:r>
      <w:r w:rsidR="00ED3221">
        <w:rPr>
          <w:rFonts w:ascii="Times New Roman" w:eastAsia="Times New Roman" w:hAnsi="Times New Roman" w:cs="Times New Roman"/>
          <w:color w:val="000000"/>
          <w:sz w:val="24"/>
          <w:szCs w:val="24"/>
        </w:rPr>
        <w:t>***</w:t>
      </w:r>
    </w:p>
    <w:p w14:paraId="0000000C" w14:textId="77777777" w:rsidR="002D27BD" w:rsidRDefault="005C01DA">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zastoupená: Mgr. Zbyňkem Šolcem, ředitelem</w:t>
      </w:r>
    </w:p>
    <w:p w14:paraId="0000000D" w14:textId="77777777" w:rsidR="002D27BD" w:rsidRDefault="002D27BD">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0E" w14:textId="77777777" w:rsidR="002D27BD" w:rsidRDefault="005C01DA">
      <w:pPr>
        <w:widowControl w:val="0"/>
        <w:pBdr>
          <w:top w:val="nil"/>
          <w:left w:val="nil"/>
          <w:bottom w:val="nil"/>
          <w:right w:val="nil"/>
          <w:between w:val="nil"/>
        </w:pBdr>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dále jen </w:t>
      </w:r>
      <w:r>
        <w:rPr>
          <w:rFonts w:ascii="Times New Roman" w:eastAsia="Times New Roman" w:hAnsi="Times New Roman" w:cs="Times New Roman"/>
          <w:i/>
          <w:color w:val="000000"/>
          <w:sz w:val="24"/>
          <w:szCs w:val="24"/>
        </w:rPr>
        <w:t>pronajímatel</w:t>
      </w:r>
    </w:p>
    <w:p w14:paraId="0000000F" w14:textId="77777777" w:rsidR="002D27BD" w:rsidRDefault="002D27BD">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10" w14:textId="77777777" w:rsidR="002D27BD" w:rsidRPr="00D11FA9" w:rsidRDefault="005C01DA">
      <w:pPr>
        <w:widowControl w:val="0"/>
        <w:numPr>
          <w:ilvl w:val="0"/>
          <w:numId w:val="6"/>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proofErr w:type="spellStart"/>
      <w:r w:rsidRPr="00D11FA9">
        <w:rPr>
          <w:rFonts w:ascii="Times New Roman" w:eastAsia="Times New Roman" w:hAnsi="Times New Roman" w:cs="Times New Roman"/>
          <w:b/>
          <w:sz w:val="24"/>
          <w:szCs w:val="24"/>
        </w:rPr>
        <w:t>Round</w:t>
      </w:r>
      <w:proofErr w:type="spellEnd"/>
      <w:r w:rsidRPr="00D11FA9">
        <w:rPr>
          <w:rFonts w:ascii="Times New Roman" w:eastAsia="Times New Roman" w:hAnsi="Times New Roman" w:cs="Times New Roman"/>
          <w:b/>
          <w:sz w:val="24"/>
          <w:szCs w:val="24"/>
        </w:rPr>
        <w:t xml:space="preserve"> square s.r.o.</w:t>
      </w:r>
      <w:sdt>
        <w:sdtPr>
          <w:rPr>
            <w:rFonts w:ascii="Times New Roman" w:hAnsi="Times New Roman" w:cs="Times New Roman"/>
            <w:sz w:val="24"/>
            <w:szCs w:val="24"/>
          </w:rPr>
          <w:tag w:val="goog_rdk_1"/>
          <w:id w:val="1858461798"/>
        </w:sdtPr>
        <w:sdtEndPr/>
        <w:sdtContent/>
      </w:sdt>
    </w:p>
    <w:p w14:paraId="00000011" w14:textId="77777777" w:rsidR="002D27BD" w:rsidRPr="00D11FA9" w:rsidRDefault="005C01DA">
      <w:pPr>
        <w:widowControl w:val="0"/>
        <w:pBdr>
          <w:top w:val="nil"/>
          <w:left w:val="nil"/>
          <w:bottom w:val="nil"/>
          <w:right w:val="nil"/>
          <w:between w:val="nil"/>
        </w:pBdr>
        <w:spacing w:after="0"/>
        <w:ind w:firstLine="708"/>
        <w:jc w:val="both"/>
        <w:rPr>
          <w:rFonts w:ascii="Times New Roman" w:eastAsia="Times New Roman" w:hAnsi="Times New Roman" w:cs="Times New Roman"/>
          <w:b/>
          <w:color w:val="000000"/>
          <w:sz w:val="24"/>
          <w:szCs w:val="24"/>
        </w:rPr>
      </w:pPr>
      <w:r w:rsidRPr="00D11FA9">
        <w:rPr>
          <w:rFonts w:ascii="Times New Roman" w:eastAsia="Times New Roman" w:hAnsi="Times New Roman" w:cs="Times New Roman"/>
          <w:color w:val="000000"/>
          <w:sz w:val="24"/>
          <w:szCs w:val="24"/>
        </w:rPr>
        <w:t>se sídlem:</w:t>
      </w:r>
      <w:r w:rsidRPr="00D11FA9">
        <w:rPr>
          <w:rFonts w:ascii="Times New Roman" w:eastAsia="Times New Roman" w:hAnsi="Times New Roman" w:cs="Times New Roman"/>
          <w:sz w:val="24"/>
          <w:szCs w:val="24"/>
        </w:rPr>
        <w:t xml:space="preserve"> Dvořákova 780, 739 11 Frýdlant nad Ostravicí</w:t>
      </w:r>
    </w:p>
    <w:p w14:paraId="00000012" w14:textId="77777777" w:rsidR="002D27BD" w:rsidRPr="00D11FA9" w:rsidRDefault="005C01DA">
      <w:pPr>
        <w:widowControl w:val="0"/>
        <w:pBdr>
          <w:top w:val="nil"/>
          <w:left w:val="nil"/>
          <w:bottom w:val="nil"/>
          <w:right w:val="nil"/>
          <w:between w:val="nil"/>
        </w:pBdr>
        <w:spacing w:after="0"/>
        <w:ind w:firstLine="708"/>
        <w:jc w:val="both"/>
        <w:rPr>
          <w:rFonts w:ascii="Times New Roman" w:eastAsia="Times New Roman" w:hAnsi="Times New Roman" w:cs="Times New Roman"/>
          <w:b/>
          <w:color w:val="000000"/>
          <w:sz w:val="24"/>
          <w:szCs w:val="24"/>
        </w:rPr>
      </w:pPr>
      <w:r w:rsidRPr="00D11FA9">
        <w:rPr>
          <w:rFonts w:ascii="Times New Roman" w:eastAsia="Times New Roman" w:hAnsi="Times New Roman" w:cs="Times New Roman"/>
          <w:color w:val="000000"/>
          <w:sz w:val="24"/>
          <w:szCs w:val="24"/>
        </w:rPr>
        <w:t>IČO:</w:t>
      </w:r>
      <w:r w:rsidRPr="00D11FA9">
        <w:rPr>
          <w:rFonts w:ascii="Times New Roman" w:eastAsia="Times New Roman" w:hAnsi="Times New Roman" w:cs="Times New Roman"/>
          <w:sz w:val="24"/>
          <w:szCs w:val="24"/>
        </w:rPr>
        <w:t xml:space="preserve"> 26836301</w:t>
      </w:r>
      <w:r w:rsidRPr="00D11FA9">
        <w:rPr>
          <w:rFonts w:ascii="Times New Roman" w:eastAsia="Times New Roman" w:hAnsi="Times New Roman" w:cs="Times New Roman"/>
          <w:color w:val="000000"/>
          <w:sz w:val="24"/>
          <w:szCs w:val="24"/>
        </w:rPr>
        <w:t>, DIČ:</w:t>
      </w:r>
      <w:r w:rsidRPr="00D11FA9">
        <w:rPr>
          <w:rFonts w:ascii="Times New Roman" w:eastAsia="Times New Roman" w:hAnsi="Times New Roman" w:cs="Times New Roman"/>
          <w:sz w:val="24"/>
          <w:szCs w:val="24"/>
        </w:rPr>
        <w:t xml:space="preserve"> CZ26836301</w:t>
      </w:r>
    </w:p>
    <w:p w14:paraId="00000013" w14:textId="77777777" w:rsidR="002D27BD" w:rsidRPr="00D11FA9" w:rsidRDefault="005C01DA">
      <w:pPr>
        <w:widowControl w:val="0"/>
        <w:pBdr>
          <w:top w:val="nil"/>
          <w:left w:val="nil"/>
          <w:bottom w:val="nil"/>
          <w:right w:val="nil"/>
          <w:between w:val="nil"/>
        </w:pBdr>
        <w:spacing w:after="0"/>
        <w:ind w:firstLine="708"/>
        <w:jc w:val="both"/>
        <w:rPr>
          <w:rFonts w:ascii="Times New Roman" w:eastAsia="Times New Roman" w:hAnsi="Times New Roman" w:cs="Times New Roman"/>
          <w:b/>
          <w:color w:val="000000"/>
          <w:sz w:val="24"/>
          <w:szCs w:val="24"/>
        </w:rPr>
      </w:pPr>
      <w:r w:rsidRPr="00D11FA9">
        <w:rPr>
          <w:rFonts w:ascii="Times New Roman" w:eastAsia="Times New Roman" w:hAnsi="Times New Roman" w:cs="Times New Roman"/>
          <w:color w:val="000000"/>
          <w:sz w:val="24"/>
          <w:szCs w:val="24"/>
        </w:rPr>
        <w:t>zapsaná v.</w:t>
      </w:r>
      <w:r w:rsidRPr="00D11FA9">
        <w:rPr>
          <w:rFonts w:ascii="Times New Roman" w:eastAsia="Times New Roman" w:hAnsi="Times New Roman" w:cs="Times New Roman"/>
          <w:sz w:val="24"/>
          <w:szCs w:val="24"/>
        </w:rPr>
        <w:t xml:space="preserve"> </w:t>
      </w:r>
      <w:r w:rsidRPr="00D11FA9">
        <w:rPr>
          <w:rFonts w:ascii="Times New Roman" w:eastAsia="Arial" w:hAnsi="Times New Roman" w:cs="Times New Roman"/>
          <w:sz w:val="24"/>
          <w:szCs w:val="24"/>
          <w:highlight w:val="white"/>
        </w:rPr>
        <w:t>C 50055/KSOS Krajský soud v Ostravě</w:t>
      </w:r>
    </w:p>
    <w:p w14:paraId="00000014" w14:textId="0F5EA53B" w:rsidR="002D27BD" w:rsidRPr="00D11FA9" w:rsidRDefault="005C01DA">
      <w:pPr>
        <w:spacing w:after="0"/>
        <w:ind w:left="708"/>
        <w:jc w:val="both"/>
        <w:rPr>
          <w:rFonts w:ascii="Times New Roman" w:eastAsia="Times New Roman" w:hAnsi="Times New Roman" w:cs="Times New Roman"/>
          <w:sz w:val="24"/>
          <w:szCs w:val="24"/>
        </w:rPr>
      </w:pPr>
      <w:r w:rsidRPr="00D11FA9">
        <w:rPr>
          <w:rFonts w:ascii="Times New Roman" w:eastAsia="Times New Roman" w:hAnsi="Times New Roman" w:cs="Times New Roman"/>
          <w:sz w:val="24"/>
          <w:szCs w:val="24"/>
        </w:rPr>
        <w:t xml:space="preserve">bankovní spojení: </w:t>
      </w:r>
      <w:proofErr w:type="spellStart"/>
      <w:r w:rsidRPr="00D11FA9">
        <w:rPr>
          <w:rFonts w:ascii="Times New Roman" w:eastAsia="Arial" w:hAnsi="Times New Roman" w:cs="Times New Roman"/>
          <w:sz w:val="24"/>
          <w:szCs w:val="24"/>
          <w:highlight w:val="white"/>
        </w:rPr>
        <w:t>Fio</w:t>
      </w:r>
      <w:proofErr w:type="spellEnd"/>
      <w:r w:rsidRPr="00D11FA9">
        <w:rPr>
          <w:rFonts w:ascii="Times New Roman" w:eastAsia="Arial" w:hAnsi="Times New Roman" w:cs="Times New Roman"/>
          <w:sz w:val="24"/>
          <w:szCs w:val="24"/>
          <w:highlight w:val="white"/>
        </w:rPr>
        <w:t xml:space="preserve"> banka, a.s.</w:t>
      </w:r>
      <w:r w:rsidRPr="00D11FA9">
        <w:rPr>
          <w:rFonts w:ascii="Times New Roman" w:eastAsia="Times New Roman" w:hAnsi="Times New Roman" w:cs="Times New Roman"/>
          <w:sz w:val="24"/>
          <w:szCs w:val="24"/>
        </w:rPr>
        <w:t xml:space="preserve">, BIC: </w:t>
      </w:r>
      <w:r w:rsidRPr="00D11FA9">
        <w:rPr>
          <w:rFonts w:ascii="Times New Roman" w:eastAsia="Arial" w:hAnsi="Times New Roman" w:cs="Times New Roman"/>
          <w:sz w:val="24"/>
          <w:szCs w:val="24"/>
          <w:highlight w:val="white"/>
        </w:rPr>
        <w:t>FIOBCZPPXXX</w:t>
      </w:r>
      <w:r w:rsidRPr="00D11FA9">
        <w:rPr>
          <w:rFonts w:ascii="Times New Roman" w:eastAsia="Times New Roman" w:hAnsi="Times New Roman" w:cs="Times New Roman"/>
          <w:sz w:val="24"/>
          <w:szCs w:val="24"/>
        </w:rPr>
        <w:t xml:space="preserve">, číslo účtu: </w:t>
      </w:r>
      <w:r w:rsidR="00ED3221">
        <w:rPr>
          <w:rFonts w:ascii="Times New Roman" w:eastAsia="Arial" w:hAnsi="Times New Roman" w:cs="Times New Roman"/>
          <w:sz w:val="24"/>
          <w:szCs w:val="24"/>
          <w:highlight w:val="white"/>
        </w:rPr>
        <w:t>***</w:t>
      </w:r>
    </w:p>
    <w:p w14:paraId="00000015" w14:textId="77777777" w:rsidR="002D27BD" w:rsidRPr="00D11FA9" w:rsidRDefault="005C01DA" w:rsidP="00D11FA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sidRPr="00D11FA9">
        <w:rPr>
          <w:rFonts w:ascii="Times New Roman" w:eastAsia="Times New Roman" w:hAnsi="Times New Roman" w:cs="Times New Roman"/>
          <w:color w:val="000000"/>
          <w:sz w:val="24"/>
          <w:szCs w:val="24"/>
        </w:rPr>
        <w:tab/>
        <w:t>zastoupená:</w:t>
      </w:r>
      <w:r w:rsidRPr="00D11FA9">
        <w:rPr>
          <w:rFonts w:ascii="Times New Roman" w:eastAsia="Times New Roman" w:hAnsi="Times New Roman" w:cs="Times New Roman"/>
          <w:sz w:val="24"/>
          <w:szCs w:val="24"/>
        </w:rPr>
        <w:t xml:space="preserve"> Adamem </w:t>
      </w:r>
      <w:proofErr w:type="spellStart"/>
      <w:r w:rsidRPr="00D11FA9">
        <w:rPr>
          <w:rFonts w:ascii="Times New Roman" w:eastAsia="Times New Roman" w:hAnsi="Times New Roman" w:cs="Times New Roman"/>
          <w:sz w:val="24"/>
          <w:szCs w:val="24"/>
        </w:rPr>
        <w:t>Švrčinou</w:t>
      </w:r>
      <w:proofErr w:type="spellEnd"/>
    </w:p>
    <w:p w14:paraId="00000016" w14:textId="77777777" w:rsidR="002D27BD" w:rsidRDefault="002D27BD" w:rsidP="00D11FA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00000017" w14:textId="77777777" w:rsidR="002D27BD" w:rsidRDefault="005C01DA" w:rsidP="00D11FA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dále jen </w:t>
      </w:r>
      <w:r>
        <w:rPr>
          <w:rFonts w:ascii="Times New Roman" w:eastAsia="Times New Roman" w:hAnsi="Times New Roman" w:cs="Times New Roman"/>
          <w:i/>
          <w:color w:val="000000"/>
          <w:sz w:val="24"/>
          <w:szCs w:val="24"/>
        </w:rPr>
        <w:t>nájemce</w:t>
      </w:r>
    </w:p>
    <w:p w14:paraId="00000018" w14:textId="77777777" w:rsidR="002D27BD" w:rsidRDefault="002D27BD" w:rsidP="00D11FA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19" w14:textId="77777777" w:rsidR="002D27BD" w:rsidRDefault="005C01DA" w:rsidP="00D11FA9">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takto:</w:t>
      </w:r>
    </w:p>
    <w:p w14:paraId="0000001A" w14:textId="77777777" w:rsidR="002D27BD" w:rsidRDefault="002D27BD" w:rsidP="00D11FA9">
      <w:pPr>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14:paraId="0000001B" w14:textId="77777777" w:rsidR="002D27BD" w:rsidRDefault="005C01DA">
      <w:pPr>
        <w:pStyle w:val="Nadpis1"/>
        <w:spacing w:before="0"/>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w:t>
      </w:r>
    </w:p>
    <w:p w14:paraId="0000001C" w14:textId="77777777" w:rsidR="002D27BD" w:rsidRDefault="002D27BD">
      <w:pPr>
        <w:widowControl w:val="0"/>
        <w:pBdr>
          <w:top w:val="nil"/>
          <w:left w:val="nil"/>
          <w:bottom w:val="nil"/>
          <w:right w:val="nil"/>
          <w:between w:val="nil"/>
        </w:pBdr>
        <w:tabs>
          <w:tab w:val="left" w:pos="426"/>
        </w:tabs>
        <w:spacing w:after="0"/>
        <w:jc w:val="both"/>
        <w:rPr>
          <w:rFonts w:ascii="Times New Roman" w:eastAsia="Times New Roman" w:hAnsi="Times New Roman" w:cs="Times New Roman"/>
          <w:color w:val="000000"/>
          <w:sz w:val="24"/>
          <w:szCs w:val="24"/>
        </w:rPr>
      </w:pPr>
    </w:p>
    <w:p w14:paraId="0000001D" w14:textId="77777777" w:rsidR="002D27BD" w:rsidRDefault="005C01DA">
      <w:pPr>
        <w:widowControl w:val="0"/>
        <w:pBdr>
          <w:top w:val="nil"/>
          <w:left w:val="nil"/>
          <w:bottom w:val="nil"/>
          <w:right w:val="nil"/>
          <w:between w:val="nil"/>
        </w:pBdr>
        <w:tabs>
          <w:tab w:val="left" w:pos="3685"/>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Pronajímatel prohlašuje, že má na základě zřizovací listiny svěřeny do správy nemovitosti v k. </w:t>
      </w:r>
      <w:proofErr w:type="spellStart"/>
      <w:r>
        <w:rPr>
          <w:rFonts w:ascii="Times New Roman" w:eastAsia="Times New Roman" w:hAnsi="Times New Roman" w:cs="Times New Roman"/>
          <w:color w:val="000000"/>
          <w:sz w:val="24"/>
          <w:szCs w:val="24"/>
        </w:rPr>
        <w:t>ú.</w:t>
      </w:r>
      <w:proofErr w:type="spellEnd"/>
      <w:r>
        <w:rPr>
          <w:rFonts w:ascii="Times New Roman" w:eastAsia="Times New Roman" w:hAnsi="Times New Roman" w:cs="Times New Roman"/>
          <w:color w:val="000000"/>
          <w:sz w:val="24"/>
          <w:szCs w:val="24"/>
        </w:rPr>
        <w:t xml:space="preserve"> Černá Pole, obec Brno, Černopolní č. 45, Národní kulturní památku vilu Tugendhat a že má právo uzavírat smlouvy o krátkodobém nájmu tohoto majetku.</w:t>
      </w:r>
    </w:p>
    <w:p w14:paraId="0000001E" w14:textId="77777777" w:rsidR="002D27BD" w:rsidRDefault="002D27BD">
      <w:pPr>
        <w:widowControl w:val="0"/>
        <w:pBdr>
          <w:top w:val="nil"/>
          <w:left w:val="nil"/>
          <w:bottom w:val="nil"/>
          <w:right w:val="nil"/>
          <w:between w:val="nil"/>
        </w:pBdr>
        <w:tabs>
          <w:tab w:val="left" w:pos="3685"/>
        </w:tabs>
        <w:spacing w:after="0"/>
        <w:jc w:val="both"/>
        <w:rPr>
          <w:rFonts w:ascii="Times New Roman" w:eastAsia="Times New Roman" w:hAnsi="Times New Roman" w:cs="Times New Roman"/>
          <w:color w:val="000000"/>
          <w:sz w:val="24"/>
          <w:szCs w:val="24"/>
        </w:rPr>
      </w:pPr>
    </w:p>
    <w:p w14:paraId="0000001F" w14:textId="77777777" w:rsidR="002D27BD" w:rsidRDefault="005C01DA">
      <w:pPr>
        <w:pStyle w:val="Nadpis1"/>
        <w:spacing w:before="0"/>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II.</w:t>
      </w:r>
    </w:p>
    <w:p w14:paraId="00000020" w14:textId="77777777" w:rsidR="002D27BD" w:rsidRDefault="005C01DA">
      <w:pPr>
        <w:pStyle w:val="Nadpis1"/>
        <w:spacing w:before="0"/>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Předmět nájmu</w:t>
      </w:r>
    </w:p>
    <w:p w14:paraId="00000021" w14:textId="77777777" w:rsidR="002D27BD" w:rsidRDefault="002D27BD">
      <w:pPr>
        <w:widowControl w:val="0"/>
        <w:pBdr>
          <w:top w:val="nil"/>
          <w:left w:val="nil"/>
          <w:bottom w:val="nil"/>
          <w:right w:val="nil"/>
          <w:between w:val="nil"/>
        </w:pBdr>
        <w:tabs>
          <w:tab w:val="left" w:pos="426"/>
        </w:tabs>
        <w:spacing w:after="0"/>
        <w:jc w:val="both"/>
        <w:rPr>
          <w:rFonts w:ascii="Times New Roman" w:eastAsia="Times New Roman" w:hAnsi="Times New Roman" w:cs="Times New Roman"/>
          <w:color w:val="000000"/>
          <w:sz w:val="24"/>
          <w:szCs w:val="24"/>
        </w:rPr>
      </w:pPr>
    </w:p>
    <w:p w14:paraId="00000022" w14:textId="77777777" w:rsidR="002D27BD" w:rsidRDefault="005C01DA">
      <w:pPr>
        <w:numPr>
          <w:ilvl w:val="0"/>
          <w:numId w:val="1"/>
        </w:numPr>
        <w:pBdr>
          <w:top w:val="nil"/>
          <w:left w:val="nil"/>
          <w:bottom w:val="nil"/>
          <w:right w:val="nil"/>
          <w:between w:val="nil"/>
        </w:pBdr>
        <w:tabs>
          <w:tab w:val="left" w:pos="-142"/>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Pronajímatel pronajímá nájemci část Národní kulturní památky Vila Tugendhat specifikovanou takto: 1., 2., 3. nadzemní podlaží zahrada a příslušné sociální zařízení vily Tugendhat (celý objekt) a 1. nadzemní podlaží se zahradou a příslušným sociálním zařízením vily Tugendhat (technické podlaží objektu).</w:t>
      </w:r>
    </w:p>
    <w:p w14:paraId="00000023" w14:textId="77777777" w:rsidR="002D27BD" w:rsidRDefault="005C01DA">
      <w:pPr>
        <w:numPr>
          <w:ilvl w:val="0"/>
          <w:numId w:val="1"/>
        </w:numPr>
        <w:pBdr>
          <w:top w:val="nil"/>
          <w:left w:val="nil"/>
          <w:bottom w:val="nil"/>
          <w:right w:val="nil"/>
          <w:between w:val="nil"/>
        </w:pBdr>
        <w:tabs>
          <w:tab w:val="left" w:pos="-142"/>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Nájemce prohlašuje, že se s předmětem nájmu podle této smlouvy podrobně seznámil a prohlašuje, že předmět nájmu je způsobilý k účelu užívání. Nájemce bere na vědomí, že užívání pronajatých částí Národní kulturní památky podléhá zvláštnímu režimu a zavazuje se tento zvláštní režim dodržovat.</w:t>
      </w:r>
    </w:p>
    <w:p w14:paraId="00000024" w14:textId="77777777" w:rsidR="002D27BD" w:rsidRDefault="005C01DA">
      <w:pPr>
        <w:numPr>
          <w:ilvl w:val="0"/>
          <w:numId w:val="1"/>
        </w:numPr>
        <w:pBdr>
          <w:top w:val="nil"/>
          <w:left w:val="nil"/>
          <w:bottom w:val="nil"/>
          <w:right w:val="nil"/>
          <w:between w:val="nil"/>
        </w:pBdr>
        <w:tabs>
          <w:tab w:val="left" w:pos="-142"/>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Podmínky </w:t>
      </w:r>
      <w:proofErr w:type="gramStart"/>
      <w:r>
        <w:rPr>
          <w:rFonts w:ascii="Times New Roman" w:eastAsia="Times New Roman" w:hAnsi="Times New Roman" w:cs="Times New Roman"/>
          <w:color w:val="000000"/>
          <w:sz w:val="24"/>
          <w:szCs w:val="24"/>
        </w:rPr>
        <w:t>užívání - zvláštního</w:t>
      </w:r>
      <w:proofErr w:type="gramEnd"/>
      <w:r>
        <w:rPr>
          <w:rFonts w:ascii="Times New Roman" w:eastAsia="Times New Roman" w:hAnsi="Times New Roman" w:cs="Times New Roman"/>
          <w:color w:val="000000"/>
          <w:sz w:val="24"/>
          <w:szCs w:val="24"/>
        </w:rPr>
        <w:t xml:space="preserve"> režimu - specifikuje "Provozní řád nebytových prostorů v NKP vila Tugendhat při krátkodobém nájmu". Nájemce podpisem smlouvy stvrzuje, že byl s Provozním řádem seznámen.</w:t>
      </w:r>
    </w:p>
    <w:p w14:paraId="00000025" w14:textId="77777777" w:rsidR="002D27BD" w:rsidRDefault="005C01DA">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w:t>
      </w:r>
    </w:p>
    <w:p w14:paraId="00000026" w14:textId="77777777" w:rsidR="002D27BD" w:rsidRDefault="005C01DA">
      <w:pPr>
        <w:pStyle w:val="Nadpis3"/>
        <w:spacing w:before="0" w:after="0" w:line="276" w:lineRule="auto"/>
        <w:jc w:val="center"/>
        <w:rPr>
          <w:rFonts w:ascii="Times New Roman" w:eastAsia="Times New Roman" w:hAnsi="Times New Roman" w:cs="Times New Roman"/>
          <w:b/>
        </w:rPr>
      </w:pPr>
      <w:r>
        <w:rPr>
          <w:rFonts w:ascii="Times New Roman" w:eastAsia="Times New Roman" w:hAnsi="Times New Roman" w:cs="Times New Roman"/>
          <w:b/>
        </w:rPr>
        <w:t>Účel užívání v průběhu nájmu</w:t>
      </w:r>
    </w:p>
    <w:p w14:paraId="00000027" w14:textId="77777777" w:rsidR="002D27BD" w:rsidRDefault="002D27BD">
      <w:pPr>
        <w:widowControl w:val="0"/>
        <w:pBdr>
          <w:top w:val="nil"/>
          <w:left w:val="nil"/>
          <w:bottom w:val="nil"/>
          <w:right w:val="nil"/>
          <w:between w:val="nil"/>
        </w:pBdr>
        <w:tabs>
          <w:tab w:val="left" w:pos="426"/>
        </w:tabs>
        <w:spacing w:after="0"/>
        <w:jc w:val="both"/>
        <w:rPr>
          <w:rFonts w:ascii="Times New Roman" w:eastAsia="Times New Roman" w:hAnsi="Times New Roman" w:cs="Times New Roman"/>
          <w:color w:val="000000"/>
          <w:sz w:val="24"/>
          <w:szCs w:val="24"/>
        </w:rPr>
      </w:pPr>
    </w:p>
    <w:p w14:paraId="00000028" w14:textId="2B295C19" w:rsidR="002D27BD" w:rsidRPr="00D11FA9" w:rsidRDefault="005C01DA">
      <w:pPr>
        <w:widowControl w:val="0"/>
        <w:pBdr>
          <w:top w:val="nil"/>
          <w:left w:val="nil"/>
          <w:bottom w:val="nil"/>
          <w:right w:val="nil"/>
          <w:between w:val="nil"/>
        </w:pBdr>
        <w:tabs>
          <w:tab w:val="left" w:pos="426"/>
          <w:tab w:val="left" w:pos="-69"/>
          <w:tab w:val="left" w:pos="0"/>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Výše uvedené, pronajaté části nemovitosti budou užívány za </w:t>
      </w:r>
      <w:sdt>
        <w:sdtPr>
          <w:tag w:val="goog_rdk_2"/>
          <w:id w:val="1528375351"/>
        </w:sdtPr>
        <w:sdtEndPr/>
        <w:sdtContent/>
      </w:sdt>
      <w:r>
        <w:rPr>
          <w:rFonts w:ascii="Times New Roman" w:eastAsia="Times New Roman" w:hAnsi="Times New Roman" w:cs="Times New Roman"/>
          <w:color w:val="000000"/>
          <w:sz w:val="24"/>
          <w:szCs w:val="24"/>
        </w:rPr>
        <w:t xml:space="preserve">účelem </w:t>
      </w:r>
      <w:r w:rsidRPr="00D11FA9">
        <w:rPr>
          <w:rFonts w:ascii="Times New Roman" w:eastAsia="Times New Roman" w:hAnsi="Times New Roman" w:cs="Times New Roman"/>
          <w:sz w:val="24"/>
          <w:szCs w:val="24"/>
        </w:rPr>
        <w:t xml:space="preserve">prezentace projektů </w:t>
      </w:r>
      <w:r w:rsidR="00ED3221">
        <w:rPr>
          <w:rFonts w:ascii="Times New Roman" w:eastAsia="Times New Roman" w:hAnsi="Times New Roman" w:cs="Times New Roman"/>
          <w:sz w:val="24"/>
          <w:szCs w:val="24"/>
        </w:rPr>
        <w:t>***</w:t>
      </w:r>
      <w:r w:rsidR="0032634B">
        <w:rPr>
          <w:rFonts w:ascii="Times New Roman" w:eastAsia="Times New Roman" w:hAnsi="Times New Roman" w:cs="Times New Roman"/>
          <w:sz w:val="24"/>
          <w:szCs w:val="24"/>
        </w:rPr>
        <w:t>.</w:t>
      </w:r>
    </w:p>
    <w:p w14:paraId="00000029" w14:textId="77777777" w:rsidR="002D27BD" w:rsidRDefault="005C01DA">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IV.</w:t>
      </w:r>
    </w:p>
    <w:p w14:paraId="0000002A" w14:textId="77777777" w:rsidR="002D27BD" w:rsidRDefault="005C01DA">
      <w:pPr>
        <w:pStyle w:val="Nadpis3"/>
        <w:tabs>
          <w:tab w:val="left" w:pos="-69"/>
        </w:tabs>
        <w:spacing w:before="0" w:after="0" w:line="276" w:lineRule="auto"/>
        <w:jc w:val="center"/>
        <w:rPr>
          <w:rFonts w:ascii="Times New Roman" w:eastAsia="Times New Roman" w:hAnsi="Times New Roman" w:cs="Times New Roman"/>
          <w:b/>
        </w:rPr>
      </w:pPr>
      <w:r>
        <w:rPr>
          <w:rFonts w:ascii="Times New Roman" w:eastAsia="Times New Roman" w:hAnsi="Times New Roman" w:cs="Times New Roman"/>
          <w:b/>
        </w:rPr>
        <w:t>Doba nájmu</w:t>
      </w:r>
    </w:p>
    <w:p w14:paraId="0000002B" w14:textId="77777777" w:rsidR="002D27BD" w:rsidRDefault="002D27BD">
      <w:pPr>
        <w:widowControl w:val="0"/>
        <w:pBdr>
          <w:top w:val="nil"/>
          <w:left w:val="nil"/>
          <w:bottom w:val="nil"/>
          <w:right w:val="nil"/>
          <w:between w:val="nil"/>
        </w:pBdr>
        <w:tabs>
          <w:tab w:val="left" w:pos="426"/>
        </w:tabs>
        <w:spacing w:after="0" w:line="240" w:lineRule="auto"/>
        <w:jc w:val="both"/>
        <w:rPr>
          <w:color w:val="000000"/>
          <w:sz w:val="24"/>
          <w:szCs w:val="24"/>
        </w:rPr>
      </w:pPr>
    </w:p>
    <w:p w14:paraId="0000002C" w14:textId="77777777" w:rsidR="002D27BD" w:rsidRDefault="00ED3221">
      <w:pPr>
        <w:widowControl w:val="0"/>
        <w:pBdr>
          <w:top w:val="nil"/>
          <w:left w:val="nil"/>
          <w:bottom w:val="nil"/>
          <w:right w:val="nil"/>
          <w:between w:val="nil"/>
        </w:pBdr>
        <w:tabs>
          <w:tab w:val="left" w:pos="426"/>
          <w:tab w:val="left" w:pos="-68"/>
          <w:tab w:val="left" w:pos="1"/>
          <w:tab w:val="left" w:pos="5245"/>
        </w:tabs>
        <w:spacing w:after="0"/>
        <w:jc w:val="both"/>
        <w:rPr>
          <w:rFonts w:ascii="Times New Roman" w:eastAsia="Times New Roman" w:hAnsi="Times New Roman" w:cs="Times New Roman"/>
          <w:color w:val="000000"/>
          <w:sz w:val="24"/>
          <w:szCs w:val="24"/>
        </w:rPr>
      </w:pPr>
      <w:sdt>
        <w:sdtPr>
          <w:tag w:val="goog_rdk_3"/>
          <w:id w:val="1039868246"/>
        </w:sdtPr>
        <w:sdtEndPr/>
        <w:sdtContent/>
      </w:sdt>
      <w:r w:rsidR="005C01DA">
        <w:rPr>
          <w:rFonts w:ascii="Times New Roman" w:eastAsia="Times New Roman" w:hAnsi="Times New Roman" w:cs="Times New Roman"/>
          <w:color w:val="000000"/>
          <w:sz w:val="24"/>
          <w:szCs w:val="24"/>
        </w:rPr>
        <w:t>Příprava akce: dne 11. května 2022 od 1</w:t>
      </w:r>
      <w:r w:rsidR="005C01DA">
        <w:rPr>
          <w:rFonts w:ascii="Times New Roman" w:eastAsia="Times New Roman" w:hAnsi="Times New Roman" w:cs="Times New Roman"/>
          <w:sz w:val="24"/>
          <w:szCs w:val="24"/>
        </w:rPr>
        <w:t>5</w:t>
      </w:r>
      <w:r w:rsidR="005C01DA">
        <w:rPr>
          <w:rFonts w:ascii="Times New Roman" w:eastAsia="Times New Roman" w:hAnsi="Times New Roman" w:cs="Times New Roman"/>
          <w:color w:val="000000"/>
          <w:sz w:val="24"/>
          <w:szCs w:val="24"/>
        </w:rPr>
        <w:t>.00 do 1</w:t>
      </w:r>
      <w:r w:rsidR="005C01DA">
        <w:rPr>
          <w:rFonts w:ascii="Times New Roman" w:eastAsia="Times New Roman" w:hAnsi="Times New Roman" w:cs="Times New Roman"/>
          <w:sz w:val="24"/>
          <w:szCs w:val="24"/>
        </w:rPr>
        <w:t>7</w:t>
      </w:r>
      <w:r w:rsidR="005C01DA">
        <w:rPr>
          <w:rFonts w:ascii="Times New Roman" w:eastAsia="Times New Roman" w:hAnsi="Times New Roman" w:cs="Times New Roman"/>
          <w:color w:val="000000"/>
          <w:sz w:val="24"/>
          <w:szCs w:val="24"/>
        </w:rPr>
        <w:t>.00 hod., tj. 2 hodiny.</w:t>
      </w:r>
    </w:p>
    <w:p w14:paraId="0000002D" w14:textId="77777777" w:rsidR="002D27BD" w:rsidRDefault="002D27BD">
      <w:pPr>
        <w:widowControl w:val="0"/>
        <w:pBdr>
          <w:top w:val="nil"/>
          <w:left w:val="nil"/>
          <w:bottom w:val="nil"/>
          <w:right w:val="nil"/>
          <w:between w:val="nil"/>
        </w:pBdr>
        <w:tabs>
          <w:tab w:val="left" w:pos="426"/>
          <w:tab w:val="left" w:pos="-68"/>
          <w:tab w:val="left" w:pos="1"/>
          <w:tab w:val="left" w:pos="5245"/>
        </w:tabs>
        <w:spacing w:after="0"/>
        <w:jc w:val="both"/>
        <w:rPr>
          <w:rFonts w:ascii="Times New Roman" w:eastAsia="Times New Roman" w:hAnsi="Times New Roman" w:cs="Times New Roman"/>
          <w:color w:val="000000"/>
          <w:sz w:val="24"/>
          <w:szCs w:val="24"/>
        </w:rPr>
      </w:pPr>
    </w:p>
    <w:p w14:paraId="0000002E" w14:textId="77777777" w:rsidR="002D27BD" w:rsidRDefault="005C01DA">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Pronájem 1., 2. a 3. nadzemního podlaží vily Tugendhat:</w:t>
      </w:r>
    </w:p>
    <w:p w14:paraId="0000002F" w14:textId="77777777" w:rsidR="002D27BD" w:rsidRDefault="005C01DA">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Začátek: dne </w:t>
      </w:r>
      <w:r>
        <w:rPr>
          <w:rFonts w:ascii="Times New Roman" w:eastAsia="Times New Roman" w:hAnsi="Times New Roman" w:cs="Times New Roman"/>
          <w:color w:val="000000"/>
        </w:rPr>
        <w:t xml:space="preserve">11. května 2022 </w:t>
      </w:r>
      <w:r>
        <w:rPr>
          <w:rFonts w:ascii="Times New Roman" w:eastAsia="Times New Roman" w:hAnsi="Times New Roman" w:cs="Times New Roman"/>
          <w:color w:val="000000"/>
          <w:sz w:val="24"/>
          <w:szCs w:val="24"/>
        </w:rPr>
        <w:t>v 1</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.00 hod.</w:t>
      </w:r>
    </w:p>
    <w:p w14:paraId="00000030" w14:textId="77777777" w:rsidR="002D27BD" w:rsidRDefault="005C01DA">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Konec: dne </w:t>
      </w:r>
      <w:r>
        <w:rPr>
          <w:rFonts w:ascii="Times New Roman" w:eastAsia="Times New Roman" w:hAnsi="Times New Roman" w:cs="Times New Roman"/>
          <w:color w:val="000000"/>
        </w:rPr>
        <w:t xml:space="preserve">11. května 2022 </w:t>
      </w:r>
      <w:r>
        <w:rPr>
          <w:rFonts w:ascii="Times New Roman" w:eastAsia="Times New Roman" w:hAnsi="Times New Roman" w:cs="Times New Roman"/>
          <w:color w:val="000000"/>
          <w:sz w:val="24"/>
          <w:szCs w:val="24"/>
        </w:rPr>
        <w:t xml:space="preserve">v </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.00 hod. tj. 3 hodiny.</w:t>
      </w:r>
    </w:p>
    <w:p w14:paraId="00000031" w14:textId="77777777" w:rsidR="002D27BD" w:rsidRDefault="002D27B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00000032" w14:textId="77777777" w:rsidR="002D27BD" w:rsidRDefault="005C01DA">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Likvidace: dne </w:t>
      </w:r>
      <w:r>
        <w:rPr>
          <w:rFonts w:ascii="Times New Roman" w:eastAsia="Times New Roman" w:hAnsi="Times New Roman" w:cs="Times New Roman"/>
          <w:color w:val="000000"/>
        </w:rPr>
        <w:t xml:space="preserve">11. května 2022 </w:t>
      </w:r>
      <w:r>
        <w:rPr>
          <w:rFonts w:ascii="Times New Roman" w:eastAsia="Times New Roman" w:hAnsi="Times New Roman" w:cs="Times New Roman"/>
          <w:color w:val="000000"/>
          <w:sz w:val="24"/>
          <w:szCs w:val="24"/>
        </w:rPr>
        <w:t xml:space="preserve">od </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.00 do 2</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.00 hod., tj.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hodin</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w:t>
      </w:r>
    </w:p>
    <w:p w14:paraId="00000033" w14:textId="77777777" w:rsidR="002D27BD" w:rsidRDefault="002D27B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00000034" w14:textId="77777777" w:rsidR="002D27BD" w:rsidRDefault="005C01DA">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Předání pronajatých prostorů po skončení akce: dne </w:t>
      </w:r>
      <w:r>
        <w:rPr>
          <w:rFonts w:ascii="Times New Roman" w:eastAsia="Times New Roman" w:hAnsi="Times New Roman" w:cs="Times New Roman"/>
          <w:color w:val="000000"/>
        </w:rPr>
        <w:t xml:space="preserve">11. května 2022 </w:t>
      </w:r>
      <w:r>
        <w:rPr>
          <w:rFonts w:ascii="Times New Roman" w:eastAsia="Times New Roman" w:hAnsi="Times New Roman" w:cs="Times New Roman"/>
          <w:color w:val="000000"/>
          <w:sz w:val="24"/>
          <w:szCs w:val="24"/>
        </w:rPr>
        <w:t>v 2</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.00 hod</w:t>
      </w:r>
    </w:p>
    <w:p w14:paraId="00000035" w14:textId="77777777" w:rsidR="002D27BD" w:rsidRDefault="002D27B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p w14:paraId="00000036" w14:textId="77777777" w:rsidR="002D27BD" w:rsidRDefault="005C01DA">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w:t>
      </w:r>
    </w:p>
    <w:p w14:paraId="00000037" w14:textId="77777777" w:rsidR="002D27BD" w:rsidRDefault="005C01DA">
      <w:pPr>
        <w:pStyle w:val="Nadpis3"/>
        <w:spacing w:before="0" w:after="0" w:line="276" w:lineRule="auto"/>
        <w:jc w:val="center"/>
        <w:rPr>
          <w:rFonts w:ascii="Times New Roman" w:eastAsia="Times New Roman" w:hAnsi="Times New Roman" w:cs="Times New Roman"/>
          <w:b/>
        </w:rPr>
      </w:pPr>
      <w:r>
        <w:rPr>
          <w:rFonts w:ascii="Times New Roman" w:eastAsia="Times New Roman" w:hAnsi="Times New Roman" w:cs="Times New Roman"/>
          <w:b/>
        </w:rPr>
        <w:t>Práva a povinnosti pronajímatele a nájemce</w:t>
      </w:r>
    </w:p>
    <w:p w14:paraId="00000038" w14:textId="77777777" w:rsidR="002D27BD" w:rsidRDefault="002D27BD">
      <w:pPr>
        <w:widowControl w:val="0"/>
        <w:pBdr>
          <w:top w:val="nil"/>
          <w:left w:val="nil"/>
          <w:bottom w:val="nil"/>
          <w:right w:val="nil"/>
          <w:between w:val="nil"/>
        </w:pBdr>
        <w:tabs>
          <w:tab w:val="left" w:pos="426"/>
        </w:tabs>
        <w:spacing w:after="0"/>
        <w:jc w:val="both"/>
        <w:rPr>
          <w:rFonts w:ascii="Times New Roman" w:eastAsia="Times New Roman" w:hAnsi="Times New Roman" w:cs="Times New Roman"/>
          <w:color w:val="000000"/>
          <w:sz w:val="24"/>
          <w:szCs w:val="24"/>
        </w:rPr>
      </w:pPr>
    </w:p>
    <w:p w14:paraId="00000039" w14:textId="77777777" w:rsidR="002D27BD" w:rsidRDefault="005C01DA">
      <w:pPr>
        <w:numPr>
          <w:ilvl w:val="0"/>
          <w:numId w:val="2"/>
        </w:numPr>
        <w:pBdr>
          <w:top w:val="nil"/>
          <w:left w:val="nil"/>
          <w:bottom w:val="nil"/>
          <w:right w:val="nil"/>
          <w:between w:val="nil"/>
        </w:pBdr>
        <w:tabs>
          <w:tab w:val="left" w:pos="-426"/>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Nájemce se zavazuje užívat předmětné prostory a zařízení běžným způsobem, a to pouze ke smluvenému účelu užívání a v rozsahu dohodnutém v této smlouvě.</w:t>
      </w:r>
    </w:p>
    <w:p w14:paraId="0000003A" w14:textId="77777777" w:rsidR="002D27BD" w:rsidRDefault="005C01DA">
      <w:pPr>
        <w:numPr>
          <w:ilvl w:val="0"/>
          <w:numId w:val="2"/>
        </w:numPr>
        <w:pBdr>
          <w:top w:val="nil"/>
          <w:left w:val="nil"/>
          <w:bottom w:val="nil"/>
          <w:right w:val="nil"/>
          <w:between w:val="nil"/>
        </w:pBdr>
        <w:tabs>
          <w:tab w:val="left" w:pos="-426"/>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Nájemce nemá právo přenechat předmět užívání jinému subjektu ani sjednávat podnájem.</w:t>
      </w:r>
    </w:p>
    <w:p w14:paraId="0000003B" w14:textId="77777777" w:rsidR="002D27BD" w:rsidRDefault="005C01DA">
      <w:pPr>
        <w:numPr>
          <w:ilvl w:val="0"/>
          <w:numId w:val="2"/>
        </w:numPr>
        <w:pBdr>
          <w:top w:val="nil"/>
          <w:left w:val="nil"/>
          <w:bottom w:val="nil"/>
          <w:right w:val="nil"/>
          <w:between w:val="nil"/>
        </w:pBdr>
        <w:tabs>
          <w:tab w:val="left" w:pos="-426"/>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Převzetí a předání předmětu nájmu bude protokolováno v zápisu potvrzeném podpisy obou stran.</w:t>
      </w:r>
    </w:p>
    <w:p w14:paraId="0000003C" w14:textId="77777777" w:rsidR="002D27BD" w:rsidRDefault="005C01DA">
      <w:pPr>
        <w:numPr>
          <w:ilvl w:val="0"/>
          <w:numId w:val="2"/>
        </w:numPr>
        <w:pBdr>
          <w:top w:val="nil"/>
          <w:left w:val="nil"/>
          <w:bottom w:val="nil"/>
          <w:right w:val="nil"/>
          <w:between w:val="nil"/>
        </w:pBdr>
        <w:tabs>
          <w:tab w:val="left" w:pos="-426"/>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Součástí užívání, které zajistí pronajímatel, je:</w:t>
      </w:r>
    </w:p>
    <w:p w14:paraId="0000003D" w14:textId="77777777" w:rsidR="002D27BD" w:rsidRDefault="005C01DA">
      <w:pPr>
        <w:numPr>
          <w:ilvl w:val="1"/>
          <w:numId w:val="2"/>
        </w:numPr>
        <w:pBdr>
          <w:top w:val="nil"/>
          <w:left w:val="nil"/>
          <w:bottom w:val="nil"/>
          <w:right w:val="nil"/>
          <w:between w:val="nil"/>
        </w:pBdr>
        <w:tabs>
          <w:tab w:val="left" w:pos="-426"/>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připojení na elektrickou síť 220 V</w:t>
      </w:r>
    </w:p>
    <w:p w14:paraId="0000003E" w14:textId="77777777" w:rsidR="002D27BD" w:rsidRDefault="005C01DA">
      <w:pPr>
        <w:numPr>
          <w:ilvl w:val="1"/>
          <w:numId w:val="2"/>
        </w:numPr>
        <w:pBdr>
          <w:top w:val="nil"/>
          <w:left w:val="nil"/>
          <w:bottom w:val="nil"/>
          <w:right w:val="nil"/>
          <w:between w:val="nil"/>
        </w:pBdr>
        <w:tabs>
          <w:tab w:val="left" w:pos="-426"/>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ks židlí</w:t>
      </w:r>
    </w:p>
    <w:p w14:paraId="0000003F" w14:textId="77777777" w:rsidR="002D27BD" w:rsidRDefault="005C01DA">
      <w:pPr>
        <w:numPr>
          <w:ilvl w:val="1"/>
          <w:numId w:val="2"/>
        </w:numPr>
        <w:pBdr>
          <w:top w:val="nil"/>
          <w:left w:val="nil"/>
          <w:bottom w:val="nil"/>
          <w:right w:val="nil"/>
          <w:between w:val="nil"/>
        </w:pBdr>
        <w:tabs>
          <w:tab w:val="left" w:pos="-426"/>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ks stolů</w:t>
      </w:r>
    </w:p>
    <w:p w14:paraId="00000040" w14:textId="77777777" w:rsidR="002D27BD" w:rsidRDefault="005C01DA">
      <w:pPr>
        <w:numPr>
          <w:ilvl w:val="1"/>
          <w:numId w:val="2"/>
        </w:numPr>
        <w:pBdr>
          <w:top w:val="nil"/>
          <w:left w:val="nil"/>
          <w:bottom w:val="nil"/>
          <w:right w:val="nil"/>
          <w:between w:val="nil"/>
        </w:pBdr>
        <w:tabs>
          <w:tab w:val="left" w:pos="-426"/>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prohlídky pro 30 osob. Specifikace prohlídek:</w:t>
      </w:r>
    </w:p>
    <w:p w14:paraId="00000041" w14:textId="77777777" w:rsidR="002D27BD" w:rsidRDefault="005C01DA">
      <w:pPr>
        <w:pBdr>
          <w:top w:val="nil"/>
          <w:left w:val="nil"/>
          <w:bottom w:val="nil"/>
          <w:right w:val="nil"/>
          <w:between w:val="nil"/>
        </w:pBdr>
        <w:spacing w:after="0"/>
        <w:ind w:left="14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zkrácené prohlídky v rámci pronájmu, dle předpokládaného počtu – 30 osob. Kapacita jedné skupiny: 20 osob, délka prohlídky: 30 minut, jazyk prohlídky: čeština, cena: 150 Kč/osoba</w:t>
      </w:r>
    </w:p>
    <w:p w14:paraId="00000042" w14:textId="77777777" w:rsidR="002D27BD" w:rsidRDefault="002D27BD">
      <w:pPr>
        <w:pBdr>
          <w:top w:val="nil"/>
          <w:left w:val="nil"/>
          <w:bottom w:val="nil"/>
          <w:right w:val="nil"/>
          <w:between w:val="nil"/>
        </w:pBdr>
        <w:tabs>
          <w:tab w:val="left" w:pos="-426"/>
        </w:tabs>
        <w:spacing w:after="0"/>
        <w:ind w:left="567"/>
        <w:jc w:val="both"/>
        <w:rPr>
          <w:rFonts w:ascii="Times New Roman" w:eastAsia="Times New Roman" w:hAnsi="Times New Roman" w:cs="Times New Roman"/>
          <w:color w:val="000000"/>
          <w:sz w:val="24"/>
          <w:szCs w:val="24"/>
        </w:rPr>
      </w:pPr>
    </w:p>
    <w:p w14:paraId="00000043" w14:textId="77777777" w:rsidR="002D27BD" w:rsidRDefault="005C01DA">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w:t>
      </w:r>
    </w:p>
    <w:p w14:paraId="00000044" w14:textId="77777777" w:rsidR="002D27BD" w:rsidRDefault="005C01DA">
      <w:pPr>
        <w:pStyle w:val="Nadpis3"/>
        <w:spacing w:before="0" w:after="0" w:line="276" w:lineRule="auto"/>
        <w:jc w:val="center"/>
        <w:rPr>
          <w:rFonts w:ascii="Times New Roman" w:eastAsia="Times New Roman" w:hAnsi="Times New Roman" w:cs="Times New Roman"/>
          <w:b/>
        </w:rPr>
      </w:pPr>
      <w:r>
        <w:rPr>
          <w:rFonts w:ascii="Times New Roman" w:eastAsia="Times New Roman" w:hAnsi="Times New Roman" w:cs="Times New Roman"/>
          <w:b/>
        </w:rPr>
        <w:t>Cena a způsob platby</w:t>
      </w:r>
    </w:p>
    <w:p w14:paraId="00000045" w14:textId="77777777" w:rsidR="002D27BD" w:rsidRDefault="002D27BD">
      <w:pPr>
        <w:widowControl w:val="0"/>
        <w:pBdr>
          <w:top w:val="nil"/>
          <w:left w:val="nil"/>
          <w:bottom w:val="nil"/>
          <w:right w:val="nil"/>
          <w:between w:val="nil"/>
        </w:pBdr>
        <w:tabs>
          <w:tab w:val="left" w:pos="426"/>
        </w:tabs>
        <w:spacing w:after="0"/>
        <w:jc w:val="both"/>
        <w:rPr>
          <w:rFonts w:ascii="Times New Roman" w:eastAsia="Times New Roman" w:hAnsi="Times New Roman" w:cs="Times New Roman"/>
          <w:color w:val="000000"/>
          <w:sz w:val="24"/>
          <w:szCs w:val="24"/>
        </w:rPr>
      </w:pPr>
    </w:p>
    <w:p w14:paraId="00000046" w14:textId="77777777" w:rsidR="002D27BD" w:rsidRDefault="005C01D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Dle ceníku pronajímatele je stanoveno nájemné ve výši 45 000 Kč</w:t>
      </w:r>
      <w:r>
        <w:rPr>
          <w:rFonts w:ascii="Times New Roman" w:eastAsia="Times New Roman" w:hAnsi="Times New Roman" w:cs="Times New Roman"/>
          <w:i/>
          <w:color w:val="000000"/>
          <w:sz w:val="24"/>
          <w:szCs w:val="24"/>
        </w:rPr>
        <w:t>.</w:t>
      </w:r>
    </w:p>
    <w:p w14:paraId="00000047" w14:textId="7E9F580D" w:rsidR="002D27BD" w:rsidRDefault="005C01D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Dle ceníku pronajímatele je stanovena paušální úhrada režijních nákladů pronajímatele a ostatních služeb (asistence zaměstnance </w:t>
      </w:r>
      <w:proofErr w:type="spellStart"/>
      <w:r>
        <w:rPr>
          <w:rFonts w:ascii="Times New Roman" w:eastAsia="Times New Roman" w:hAnsi="Times New Roman" w:cs="Times New Roman"/>
          <w:color w:val="000000"/>
          <w:sz w:val="24"/>
          <w:szCs w:val="24"/>
        </w:rPr>
        <w:t>MuMB</w:t>
      </w:r>
      <w:proofErr w:type="spellEnd"/>
      <w:r>
        <w:rPr>
          <w:rFonts w:ascii="Times New Roman" w:eastAsia="Times New Roman" w:hAnsi="Times New Roman" w:cs="Times New Roman"/>
          <w:color w:val="000000"/>
          <w:sz w:val="24"/>
          <w:szCs w:val="24"/>
        </w:rPr>
        <w:t xml:space="preserve"> při akci) ve výši </w:t>
      </w:r>
      <w:r w:rsidR="00D11FA9">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00D11FA9">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0 Kč.</w:t>
      </w:r>
    </w:p>
    <w:p w14:paraId="00000048" w14:textId="6A518D88" w:rsidR="002D27BD" w:rsidRDefault="005C01D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Částka za nájem a paušální úhradu režijních nákladů v souhrnu 5</w:t>
      </w:r>
      <w:r w:rsidR="00D11FA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00D11FA9">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 xml:space="preserve">0 Kč a DPH ve výši </w:t>
      </w:r>
      <w:proofErr w:type="gramStart"/>
      <w:r>
        <w:rPr>
          <w:rFonts w:ascii="Times New Roman" w:eastAsia="Times New Roman" w:hAnsi="Times New Roman" w:cs="Times New Roman"/>
          <w:color w:val="000000"/>
          <w:sz w:val="24"/>
          <w:szCs w:val="24"/>
        </w:rPr>
        <w:t>21%</w:t>
      </w:r>
      <w:proofErr w:type="gramEnd"/>
      <w:r>
        <w:rPr>
          <w:rFonts w:ascii="Times New Roman" w:eastAsia="Times New Roman" w:hAnsi="Times New Roman" w:cs="Times New Roman"/>
          <w:color w:val="000000"/>
          <w:sz w:val="24"/>
          <w:szCs w:val="24"/>
        </w:rPr>
        <w:t xml:space="preserve"> bude pronajímatelem nájemci fakturována tak, že tato částka bude připsána na účet minimálně jeden den před akcí. Ceny za pronájem jsou uvedeny bez DPH.</w:t>
      </w:r>
    </w:p>
    <w:p w14:paraId="00000049" w14:textId="77777777" w:rsidR="002D27BD" w:rsidRDefault="005C01D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Úhradu za prohlídky vily Tugendhat strany dohodly (dle předpokládaného počtu osob) na částku 4 500 Kč. Cena za prohlídky je osvobozena od DPH dle §61 zákona 235/2014 Sb. Skutečný počet osob nad rámec bude </w:t>
      </w:r>
      <w:proofErr w:type="spellStart"/>
      <w:r>
        <w:rPr>
          <w:rFonts w:ascii="Times New Roman" w:eastAsia="Times New Roman" w:hAnsi="Times New Roman" w:cs="Times New Roman"/>
          <w:color w:val="000000"/>
          <w:sz w:val="24"/>
          <w:szCs w:val="24"/>
        </w:rPr>
        <w:t>dofakturován</w:t>
      </w:r>
      <w:proofErr w:type="spellEnd"/>
      <w:r>
        <w:rPr>
          <w:rFonts w:ascii="Times New Roman" w:eastAsia="Times New Roman" w:hAnsi="Times New Roman" w:cs="Times New Roman"/>
          <w:color w:val="000000"/>
          <w:sz w:val="24"/>
          <w:szCs w:val="24"/>
        </w:rPr>
        <w:t xml:space="preserve"> ihned po akci. V případě </w:t>
      </w:r>
      <w:proofErr w:type="spellStart"/>
      <w:r>
        <w:rPr>
          <w:rFonts w:ascii="Times New Roman" w:eastAsia="Times New Roman" w:hAnsi="Times New Roman" w:cs="Times New Roman"/>
          <w:color w:val="000000"/>
          <w:sz w:val="24"/>
          <w:szCs w:val="24"/>
        </w:rPr>
        <w:t>dofakturace</w:t>
      </w:r>
      <w:proofErr w:type="spellEnd"/>
      <w:r>
        <w:rPr>
          <w:rFonts w:ascii="Times New Roman" w:eastAsia="Times New Roman" w:hAnsi="Times New Roman" w:cs="Times New Roman"/>
          <w:color w:val="000000"/>
          <w:sz w:val="24"/>
          <w:szCs w:val="24"/>
        </w:rPr>
        <w:t xml:space="preserve"> dle článku VI., bodu 4 bude kauce vrácena až po úhradě faktury za prohlídky osob nad rámec.</w:t>
      </w:r>
    </w:p>
    <w:p w14:paraId="0000004A" w14:textId="77777777" w:rsidR="002D27BD" w:rsidRDefault="005C01D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Dohodnutou částku za prohlídky vily Tugendhat uhradí nájemce na jeho účet tak, že tato částka bude připsána na účet minimálně jeden den před akcí.</w:t>
      </w:r>
    </w:p>
    <w:p w14:paraId="0000004B" w14:textId="77777777" w:rsidR="002D27BD" w:rsidRDefault="002D27BD">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4C" w14:textId="77777777" w:rsidR="002D27BD" w:rsidRDefault="005C01DA">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VII.</w:t>
      </w:r>
    </w:p>
    <w:p w14:paraId="0000004D" w14:textId="77777777" w:rsidR="002D27BD" w:rsidRDefault="005C01DA">
      <w:pPr>
        <w:pStyle w:val="Nadpis3"/>
        <w:tabs>
          <w:tab w:val="left" w:pos="-142"/>
        </w:tabs>
        <w:spacing w:before="0" w:after="0" w:line="276" w:lineRule="auto"/>
        <w:jc w:val="center"/>
        <w:rPr>
          <w:rFonts w:ascii="Times New Roman" w:eastAsia="Times New Roman" w:hAnsi="Times New Roman" w:cs="Times New Roman"/>
          <w:b/>
        </w:rPr>
      </w:pPr>
      <w:r>
        <w:rPr>
          <w:rFonts w:ascii="Times New Roman" w:eastAsia="Times New Roman" w:hAnsi="Times New Roman" w:cs="Times New Roman"/>
          <w:b/>
        </w:rPr>
        <w:t>Odpovědnost za škodu</w:t>
      </w:r>
    </w:p>
    <w:p w14:paraId="0000004E" w14:textId="77777777" w:rsidR="002D27BD" w:rsidRDefault="002D27BD">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p>
    <w:p w14:paraId="0000004F" w14:textId="77777777" w:rsidR="002D27BD" w:rsidRDefault="005C01DA">
      <w:pPr>
        <w:numPr>
          <w:ilvl w:val="0"/>
          <w:numId w:val="3"/>
        </w:numPr>
        <w:pBdr>
          <w:top w:val="nil"/>
          <w:left w:val="nil"/>
          <w:bottom w:val="nil"/>
          <w:right w:val="nil"/>
          <w:between w:val="nil"/>
        </w:pBdr>
        <w:tabs>
          <w:tab w:val="left" w:pos="-142"/>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Nájemce odpovídá za škodu způsobenou účastníky akce v prostorách, které užíval, jakož i na věcech, které v těchto prostorách byly umístěny, dále odpovídá za škodu, kterou způsobili účastníci akce i na jiných místech objektu vila Tugendhat. Pronajímatel má v takovém případě právo požadovat po nájemci buď uvedení věci do původního stavu, nebo náhradu škody v penězích, a to podle výše nákladů, které na odstranění škody účelně vynaložil.</w:t>
      </w:r>
    </w:p>
    <w:p w14:paraId="00000050" w14:textId="77777777" w:rsidR="002D27BD" w:rsidRDefault="005C01DA">
      <w:pPr>
        <w:numPr>
          <w:ilvl w:val="0"/>
          <w:numId w:val="3"/>
        </w:numPr>
        <w:pBdr>
          <w:top w:val="nil"/>
          <w:left w:val="nil"/>
          <w:bottom w:val="nil"/>
          <w:right w:val="nil"/>
          <w:between w:val="nil"/>
        </w:pBdr>
        <w:tabs>
          <w:tab w:val="left" w:pos="-142"/>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 případ vzniku škody sjednaly smluvní strany kauci ve výši 22 500 Kč. Kauci složí nájemce převodem na jeho účet tak, že tato částka bude uhrazena hotově nebo připsána na jeho účet minimálně jeden den před akcí.</w:t>
      </w:r>
    </w:p>
    <w:p w14:paraId="00000051" w14:textId="77777777" w:rsidR="002D27BD" w:rsidRDefault="005C01DA">
      <w:pPr>
        <w:numPr>
          <w:ilvl w:val="0"/>
          <w:numId w:val="3"/>
        </w:numPr>
        <w:pBdr>
          <w:top w:val="nil"/>
          <w:left w:val="nil"/>
          <w:bottom w:val="nil"/>
          <w:right w:val="nil"/>
          <w:between w:val="nil"/>
        </w:pBdr>
        <w:tabs>
          <w:tab w:val="left" w:pos="-142"/>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Pronajímatel má právo z této kauce hradit náklady na odstranění škody, která vznikne dle bodu 1., čl. VII. Pronajímatel vrátí kauci nájemci do jednoho týdne ode dne převzetí užívané části nemovitosti od nájemce. Výše vrácené kauce bude záviset na tom, zda bude či nebude použita k úhradě případné škody. V případě </w:t>
      </w:r>
      <w:proofErr w:type="spellStart"/>
      <w:r>
        <w:rPr>
          <w:rFonts w:ascii="Times New Roman" w:eastAsia="Times New Roman" w:hAnsi="Times New Roman" w:cs="Times New Roman"/>
          <w:color w:val="000000"/>
          <w:sz w:val="24"/>
          <w:szCs w:val="24"/>
        </w:rPr>
        <w:t>dofakturace</w:t>
      </w:r>
      <w:proofErr w:type="spellEnd"/>
      <w:r>
        <w:rPr>
          <w:rFonts w:ascii="Times New Roman" w:eastAsia="Times New Roman" w:hAnsi="Times New Roman" w:cs="Times New Roman"/>
          <w:color w:val="000000"/>
          <w:sz w:val="24"/>
          <w:szCs w:val="24"/>
        </w:rPr>
        <w:t xml:space="preserve"> dle článku VI., bodu 4 bude kauce vrácena až po úhradě faktury za prohlídky osob nad rámec.</w:t>
      </w:r>
    </w:p>
    <w:p w14:paraId="00000052" w14:textId="77777777" w:rsidR="002D27BD" w:rsidRDefault="005C01DA">
      <w:pPr>
        <w:numPr>
          <w:ilvl w:val="0"/>
          <w:numId w:val="3"/>
        </w:numPr>
        <w:pBdr>
          <w:top w:val="nil"/>
          <w:left w:val="nil"/>
          <w:bottom w:val="nil"/>
          <w:right w:val="nil"/>
          <w:between w:val="nil"/>
        </w:pBdr>
        <w:tabs>
          <w:tab w:val="left" w:pos="-142"/>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Nájemce bere na vědomí, že pronajímatel neodpovídá jemu ani třetí osobě za ztrátu nebo poškození věcí, které jsou jejich majetkem a byly uloženy nebo volně ponechány v prostorách nájemci předaných k užívání podle této smlouvy.</w:t>
      </w:r>
    </w:p>
    <w:p w14:paraId="00000053" w14:textId="77777777" w:rsidR="002D27BD" w:rsidRDefault="005C01DA">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Nájemce bere na vědomí, že smlouvy s hodnotou předmětu převyšující 50.000 Kč bez DPH včetně dohod, na základě, kterých se tyto smlouvy mění, nahrazují nebo ruší, zveřejní pronajímatel v Registru smluv zřízeném jako informační systém veřejné správy na základě zákona č. 340/2015 Sb., o registru smluv. Nájemce výslovně souhlasí s tím, aby tato smlouva včetně případných dohod o její změně, nahrazení nebo zrušení byly v plném rozsahu v Registru smluv pronajímatelem zveřejněny.</w:t>
      </w:r>
    </w:p>
    <w:p w14:paraId="00000054" w14:textId="77777777" w:rsidR="002D27BD" w:rsidRDefault="002D27BD">
      <w:pPr>
        <w:pBdr>
          <w:top w:val="nil"/>
          <w:left w:val="nil"/>
          <w:bottom w:val="nil"/>
          <w:right w:val="nil"/>
          <w:between w:val="nil"/>
        </w:pBdr>
        <w:tabs>
          <w:tab w:val="left" w:pos="284"/>
        </w:tabs>
        <w:spacing w:after="0"/>
        <w:jc w:val="both"/>
        <w:rPr>
          <w:rFonts w:ascii="Times New Roman" w:eastAsia="Times New Roman" w:hAnsi="Times New Roman" w:cs="Times New Roman"/>
          <w:color w:val="000000"/>
          <w:sz w:val="24"/>
          <w:szCs w:val="24"/>
        </w:rPr>
      </w:pPr>
    </w:p>
    <w:p w14:paraId="00000055" w14:textId="77777777" w:rsidR="002D27BD" w:rsidRDefault="005C01DA">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VIII.</w:t>
      </w:r>
    </w:p>
    <w:p w14:paraId="00000056" w14:textId="77777777" w:rsidR="002D27BD" w:rsidRDefault="005C01DA">
      <w:pPr>
        <w:pStyle w:val="Nadpis3"/>
        <w:spacing w:before="0" w:after="0" w:line="276" w:lineRule="auto"/>
        <w:jc w:val="center"/>
        <w:rPr>
          <w:rFonts w:ascii="Times New Roman" w:eastAsia="Times New Roman" w:hAnsi="Times New Roman" w:cs="Times New Roman"/>
          <w:b/>
        </w:rPr>
      </w:pPr>
      <w:r>
        <w:rPr>
          <w:rFonts w:ascii="Times New Roman" w:eastAsia="Times New Roman" w:hAnsi="Times New Roman" w:cs="Times New Roman"/>
          <w:b/>
        </w:rPr>
        <w:t>Ustanovení přechodná a závěrečná</w:t>
      </w:r>
    </w:p>
    <w:p w14:paraId="00000057" w14:textId="77777777" w:rsidR="002D27BD" w:rsidRDefault="002D27BD">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p>
    <w:p w14:paraId="00000058" w14:textId="29747EC6" w:rsidR="002D27BD" w:rsidRDefault="005C01DA">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Pověřeným zástupcem pro řešení technických a provozních otázek souvisejících s plněním této smlouvy je za pronajímatele: </w:t>
      </w:r>
      <w:r w:rsidR="00ED322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tel.: </w:t>
      </w:r>
      <w:r w:rsidR="00ED322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za nájemce: </w:t>
      </w:r>
      <w:r w:rsidR="00ED3221">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Tel: </w:t>
      </w:r>
      <w:r w:rsidR="00ED3221">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email: </w:t>
      </w:r>
      <w:r w:rsidR="00ED3221">
        <w:rPr>
          <w:rFonts w:ascii="Times New Roman" w:eastAsia="Times New Roman" w:hAnsi="Times New Roman" w:cs="Times New Roman"/>
          <w:sz w:val="24"/>
          <w:szCs w:val="24"/>
        </w:rPr>
        <w:t>***</w:t>
      </w:r>
      <w:bookmarkStart w:id="1" w:name="_GoBack"/>
      <w:bookmarkEnd w:id="1"/>
      <w:r>
        <w:rPr>
          <w:rFonts w:ascii="Times New Roman" w:eastAsia="Times New Roman" w:hAnsi="Times New Roman" w:cs="Times New Roman"/>
          <w:color w:val="000000"/>
          <w:sz w:val="24"/>
          <w:szCs w:val="24"/>
        </w:rPr>
        <w:t>.</w:t>
      </w:r>
      <w:r>
        <w:rPr>
          <w:color w:val="000000"/>
          <w:sz w:val="16"/>
          <w:szCs w:val="16"/>
        </w:rPr>
        <w:t xml:space="preserve"> </w:t>
      </w:r>
      <w:r>
        <w:rPr>
          <w:rFonts w:ascii="Times New Roman" w:eastAsia="Times New Roman" w:hAnsi="Times New Roman" w:cs="Times New Roman"/>
          <w:color w:val="000000"/>
          <w:sz w:val="24"/>
          <w:szCs w:val="24"/>
        </w:rPr>
        <w:t xml:space="preserve">mluvní strany mají právo od této smlouvy odstoupit týden před konáním akce. Pronajímatel má právo od smlouvy odstoupit rovněž v případě, že nájemce tuto smlouvu </w:t>
      </w:r>
      <w:r>
        <w:rPr>
          <w:rFonts w:ascii="Times New Roman" w:eastAsia="Times New Roman" w:hAnsi="Times New Roman" w:cs="Times New Roman"/>
          <w:color w:val="000000"/>
          <w:sz w:val="24"/>
          <w:szCs w:val="24"/>
        </w:rPr>
        <w:lastRenderedPageBreak/>
        <w:t>hrubým způsobem poruší nebo pronajímatel prokazatelně zjistí, že nájemce není způsobilý akci zajistit tak, aby proběhla klidně a nerušeně.</w:t>
      </w:r>
    </w:p>
    <w:p w14:paraId="00000059" w14:textId="77777777" w:rsidR="002D27BD" w:rsidRDefault="005C01DA">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000005A" w14:textId="77777777" w:rsidR="002D27BD" w:rsidRDefault="005C01DA">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se uzavírá na dobu určitou. Smlouva je platná dnem podpisu obou stran a její platnost zaniká uplynutím doby, na kterou byla uzavřena – dle čl. IV.</w:t>
      </w:r>
    </w:p>
    <w:p w14:paraId="0000005B" w14:textId="77777777" w:rsidR="002D27BD" w:rsidRDefault="005C01DA">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Veškeré změny této smlouvy lze činit pouze písemně.</w:t>
      </w:r>
    </w:p>
    <w:p w14:paraId="0000005C" w14:textId="77777777" w:rsidR="002D27BD" w:rsidRDefault="005C01DA">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se vyhotovuje ve 2 stejnopisech, přičemž každá smluvní strana obdrží po 1 exempláři.</w:t>
      </w:r>
    </w:p>
    <w:p w14:paraId="0000005D" w14:textId="77777777" w:rsidR="002D27BD" w:rsidRDefault="002D27BD">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5E" w14:textId="77777777" w:rsidR="002D27BD" w:rsidRDefault="005C01D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Příloha č. 1.: Provozní řád nebytových prostorů v NKP vila Tugendhat při krátkodobém nájmu</w:t>
      </w:r>
    </w:p>
    <w:p w14:paraId="0000005F" w14:textId="77777777" w:rsidR="002D27BD" w:rsidRDefault="005C01D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Příloha č. 2.: Cenová kalkulace</w:t>
      </w:r>
    </w:p>
    <w:p w14:paraId="00000060" w14:textId="77777777" w:rsidR="002D27BD" w:rsidRDefault="002D27BD">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p>
    <w:p w14:paraId="00000061" w14:textId="77777777" w:rsidR="002D27BD" w:rsidRDefault="002D27BD">
      <w:pPr>
        <w:widowControl w:val="0"/>
        <w:pBdr>
          <w:top w:val="nil"/>
          <w:left w:val="nil"/>
          <w:bottom w:val="nil"/>
          <w:right w:val="nil"/>
          <w:between w:val="nil"/>
        </w:pBdr>
        <w:tabs>
          <w:tab w:val="left" w:pos="426"/>
        </w:tabs>
        <w:spacing w:after="0" w:line="240" w:lineRule="auto"/>
        <w:jc w:val="both"/>
        <w:rPr>
          <w:color w:val="000000"/>
          <w:sz w:val="24"/>
          <w:szCs w:val="24"/>
        </w:rPr>
      </w:pPr>
    </w:p>
    <w:p w14:paraId="00000062" w14:textId="77777777" w:rsidR="002D27BD" w:rsidRDefault="005C01DA">
      <w:pPr>
        <w:pStyle w:val="Nadpis6"/>
        <w:spacing w:before="0" w:after="0" w:line="276" w:lineRule="auto"/>
        <w:rPr>
          <w:rFonts w:ascii="Times New Roman" w:eastAsia="Times New Roman" w:hAnsi="Times New Roman" w:cs="Times New Roman"/>
        </w:rPr>
      </w:pPr>
      <w:r>
        <w:rPr>
          <w:rFonts w:ascii="Times New Roman" w:eastAsia="Times New Roman" w:hAnsi="Times New Roman" w:cs="Times New Roman"/>
        </w:rPr>
        <w:t>V Brně dne 2. května 2022</w:t>
      </w:r>
      <w:r>
        <w:rPr>
          <w:rFonts w:ascii="Times New Roman" w:eastAsia="Times New Roman" w:hAnsi="Times New Roman" w:cs="Times New Roman"/>
        </w:rPr>
        <w:tab/>
      </w:r>
      <w:r>
        <w:rPr>
          <w:rFonts w:ascii="Times New Roman" w:eastAsia="Times New Roman" w:hAnsi="Times New Roman" w:cs="Times New Roman"/>
        </w:rPr>
        <w:tab/>
      </w:r>
    </w:p>
    <w:p w14:paraId="00000063" w14:textId="77777777" w:rsidR="002D27BD" w:rsidRDefault="002D27BD">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64" w14:textId="77777777" w:rsidR="002D27BD" w:rsidRDefault="002D27BD">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65" w14:textId="77777777" w:rsidR="002D27BD" w:rsidRDefault="002D27BD">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66" w14:textId="77777777" w:rsidR="002D27BD" w:rsidRDefault="002D27BD">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000067" w14:textId="77777777" w:rsidR="002D27BD" w:rsidRDefault="002D27BD">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000068" w14:textId="77777777" w:rsidR="002D27BD" w:rsidRDefault="002D27BD">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000069" w14:textId="77777777" w:rsidR="002D27BD" w:rsidRDefault="005C01D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pronajímatele: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za nájemce:</w:t>
      </w:r>
    </w:p>
    <w:p w14:paraId="0000006A" w14:textId="77777777" w:rsidR="002D27BD" w:rsidRDefault="005C01D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Mgr. Zbyněk Šolc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Adam Svrcina</w:t>
      </w:r>
    </w:p>
    <w:p w14:paraId="0000006B" w14:textId="77777777" w:rsidR="002D27BD" w:rsidRDefault="005C01D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ředitel Muzea města Brna, p. o.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nájemce</w:t>
      </w:r>
    </w:p>
    <w:p w14:paraId="0000006C" w14:textId="77777777" w:rsidR="002D27BD" w:rsidRDefault="002D27BD"/>
    <w:sectPr w:rsidR="002D27BD">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EA2F" w14:textId="77777777" w:rsidR="00B235F6" w:rsidRDefault="00B235F6">
      <w:pPr>
        <w:spacing w:after="0" w:line="240" w:lineRule="auto"/>
      </w:pPr>
      <w:r>
        <w:separator/>
      </w:r>
    </w:p>
  </w:endnote>
  <w:endnote w:type="continuationSeparator" w:id="0">
    <w:p w14:paraId="54C772BF" w14:textId="77777777" w:rsidR="00B235F6" w:rsidRDefault="00B2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45627D3F" w:rsidR="002D27BD" w:rsidRDefault="005C01DA">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11FA9">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6E" w14:textId="77777777" w:rsidR="002D27BD" w:rsidRDefault="002D27B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218A3" w14:textId="77777777" w:rsidR="00B235F6" w:rsidRDefault="00B235F6">
      <w:pPr>
        <w:spacing w:after="0" w:line="240" w:lineRule="auto"/>
      </w:pPr>
      <w:r>
        <w:separator/>
      </w:r>
    </w:p>
  </w:footnote>
  <w:footnote w:type="continuationSeparator" w:id="0">
    <w:p w14:paraId="472ABD8A" w14:textId="77777777" w:rsidR="00B235F6" w:rsidRDefault="00B23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66B94"/>
    <w:multiLevelType w:val="multilevel"/>
    <w:tmpl w:val="C55CDB9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 w15:restartNumberingAfterBreak="0">
    <w:nsid w:val="2B761A79"/>
    <w:multiLevelType w:val="multilevel"/>
    <w:tmpl w:val="86B2BE7E"/>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1D24B1C"/>
    <w:multiLevelType w:val="multilevel"/>
    <w:tmpl w:val="7F80F4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C9B10B8"/>
    <w:multiLevelType w:val="multilevel"/>
    <w:tmpl w:val="095A15E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4" w15:restartNumberingAfterBreak="0">
    <w:nsid w:val="62603705"/>
    <w:multiLevelType w:val="multilevel"/>
    <w:tmpl w:val="FF04CDF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5" w15:restartNumberingAfterBreak="0">
    <w:nsid w:val="6C0E363E"/>
    <w:multiLevelType w:val="multilevel"/>
    <w:tmpl w:val="49B6353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6" w15:restartNumberingAfterBreak="0">
    <w:nsid w:val="7F7A481F"/>
    <w:multiLevelType w:val="multilevel"/>
    <w:tmpl w:val="30FA39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BD"/>
    <w:rsid w:val="002D27BD"/>
    <w:rsid w:val="0032634B"/>
    <w:rsid w:val="005C01DA"/>
    <w:rsid w:val="00977D27"/>
    <w:rsid w:val="00B235F6"/>
    <w:rsid w:val="00D11FA9"/>
    <w:rsid w:val="00ED3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CC4F"/>
  <w15:docId w15:val="{630E6558-D5C3-4AD9-A6BD-9CF26180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516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Textbody"/>
    <w:link w:val="Nadpis3Char"/>
    <w:uiPriority w:val="9"/>
    <w:unhideWhenUsed/>
    <w:qFormat/>
    <w:rsid w:val="000516D4"/>
    <w:pPr>
      <w:keepNext/>
      <w:widowControl w:val="0"/>
      <w:suppressAutoHyphens/>
      <w:autoSpaceDN w:val="0"/>
      <w:spacing w:before="240" w:after="120" w:line="240" w:lineRule="auto"/>
      <w:outlineLvl w:val="2"/>
    </w:pPr>
    <w:rPr>
      <w:rFonts w:eastAsia="Lucida Sans Unicode" w:cs="F"/>
      <w:kern w:val="3"/>
      <w:sz w:val="24"/>
      <w:szCs w:val="24"/>
    </w:rPr>
  </w:style>
  <w:style w:type="paragraph" w:styleId="Nadpis4">
    <w:name w:val="heading 4"/>
    <w:basedOn w:val="Normln"/>
    <w:next w:val="Normln"/>
    <w:uiPriority w:val="9"/>
    <w:unhideWhenUsed/>
    <w:qFormat/>
    <w:pPr>
      <w:keepNext/>
      <w:keepLines/>
      <w:spacing w:before="240" w:after="40"/>
      <w:outlineLvl w:val="3"/>
    </w:pPr>
    <w:rPr>
      <w:b/>
      <w:sz w:val="24"/>
      <w:szCs w:val="24"/>
    </w:rPr>
  </w:style>
  <w:style w:type="paragraph" w:styleId="Nadpis5">
    <w:name w:val="heading 5"/>
    <w:basedOn w:val="Normln"/>
    <w:next w:val="Normln"/>
    <w:uiPriority w:val="9"/>
    <w:unhideWhenUsed/>
    <w:qFormat/>
    <w:pPr>
      <w:keepNext/>
      <w:keepLines/>
      <w:spacing w:before="220" w:after="40"/>
      <w:outlineLvl w:val="4"/>
    </w:pPr>
    <w:rPr>
      <w:b/>
    </w:rPr>
  </w:style>
  <w:style w:type="paragraph" w:styleId="Nadpis6">
    <w:name w:val="heading 6"/>
    <w:basedOn w:val="Normln"/>
    <w:next w:val="Textbody"/>
    <w:link w:val="Nadpis6Char"/>
    <w:uiPriority w:val="9"/>
    <w:unhideWhenUsed/>
    <w:qFormat/>
    <w:rsid w:val="000516D4"/>
    <w:pPr>
      <w:keepNext/>
      <w:widowControl w:val="0"/>
      <w:suppressAutoHyphens/>
      <w:autoSpaceDN w:val="0"/>
      <w:spacing w:before="240" w:after="120" w:line="240" w:lineRule="auto"/>
      <w:jc w:val="both"/>
      <w:outlineLvl w:val="5"/>
    </w:pPr>
    <w:rPr>
      <w:rFonts w:eastAsia="Lucida Sans Unicode" w:cs="F"/>
      <w:kern w:val="3"/>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uiPriority w:val="9"/>
    <w:rsid w:val="000516D4"/>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rsid w:val="000516D4"/>
    <w:rPr>
      <w:rFonts w:ascii="Calibri" w:eastAsia="Lucida Sans Unicode" w:hAnsi="Calibri" w:cs="F"/>
      <w:kern w:val="3"/>
      <w:sz w:val="24"/>
      <w:szCs w:val="24"/>
      <w:lang w:eastAsia="cs-CZ"/>
    </w:rPr>
  </w:style>
  <w:style w:type="character" w:customStyle="1" w:styleId="Nadpis6Char">
    <w:name w:val="Nadpis 6 Char"/>
    <w:basedOn w:val="Standardnpsmoodstavce"/>
    <w:link w:val="Nadpis6"/>
    <w:semiHidden/>
    <w:rsid w:val="000516D4"/>
    <w:rPr>
      <w:rFonts w:ascii="Calibri" w:eastAsia="Lucida Sans Unicode" w:hAnsi="Calibri" w:cs="F"/>
      <w:kern w:val="3"/>
      <w:sz w:val="24"/>
      <w:szCs w:val="28"/>
      <w:lang w:eastAsia="cs-CZ"/>
    </w:rPr>
  </w:style>
  <w:style w:type="paragraph" w:customStyle="1" w:styleId="Textbody">
    <w:name w:val="Text body"/>
    <w:basedOn w:val="Standard"/>
    <w:rsid w:val="000516D4"/>
    <w:pPr>
      <w:widowControl w:val="0"/>
      <w:tabs>
        <w:tab w:val="left" w:pos="426"/>
      </w:tabs>
      <w:jc w:val="both"/>
    </w:pPr>
    <w:rPr>
      <w:rFonts w:ascii="Calibri" w:eastAsia="Lucida Sans Unicode" w:hAnsi="Calibri" w:cs="F"/>
      <w:sz w:val="24"/>
      <w:szCs w:val="24"/>
    </w:rPr>
  </w:style>
  <w:style w:type="paragraph" w:styleId="Zkladntext2">
    <w:name w:val="Body Text 2"/>
    <w:link w:val="Zkladntext2Char"/>
    <w:semiHidden/>
    <w:unhideWhenUsed/>
    <w:rsid w:val="000516D4"/>
    <w:pPr>
      <w:widowControl w:val="0"/>
      <w:suppressAutoHyphens/>
      <w:autoSpaceDN w:val="0"/>
      <w:jc w:val="both"/>
    </w:pPr>
    <w:rPr>
      <w:rFonts w:eastAsia="Lucida Sans Unicode" w:cs="F"/>
      <w:kern w:val="3"/>
      <w:sz w:val="26"/>
      <w:szCs w:val="24"/>
    </w:rPr>
  </w:style>
  <w:style w:type="character" w:customStyle="1" w:styleId="Zkladntext2Char">
    <w:name w:val="Základní text 2 Char"/>
    <w:basedOn w:val="Standardnpsmoodstavce"/>
    <w:link w:val="Zkladntext2"/>
    <w:semiHidden/>
    <w:rsid w:val="000516D4"/>
    <w:rPr>
      <w:rFonts w:ascii="Calibri" w:eastAsia="Lucida Sans Unicode" w:hAnsi="Calibri" w:cs="F"/>
      <w:kern w:val="3"/>
      <w:sz w:val="26"/>
      <w:szCs w:val="24"/>
    </w:rPr>
  </w:style>
  <w:style w:type="paragraph" w:styleId="Bezmezer">
    <w:name w:val="No Spacing"/>
    <w:qFormat/>
    <w:rsid w:val="000516D4"/>
    <w:pPr>
      <w:widowControl w:val="0"/>
      <w:suppressAutoHyphens/>
      <w:autoSpaceDN w:val="0"/>
      <w:spacing w:after="0" w:line="240" w:lineRule="auto"/>
    </w:pPr>
    <w:rPr>
      <w:rFonts w:eastAsia="Lucida Sans Unicode" w:cs="F"/>
      <w:kern w:val="3"/>
    </w:rPr>
  </w:style>
  <w:style w:type="paragraph" w:styleId="Odstavecseseznamem">
    <w:name w:val="List Paragraph"/>
    <w:qFormat/>
    <w:rsid w:val="000516D4"/>
    <w:pPr>
      <w:widowControl w:val="0"/>
      <w:suppressAutoHyphens/>
      <w:autoSpaceDN w:val="0"/>
      <w:ind w:left="720"/>
    </w:pPr>
    <w:rPr>
      <w:rFonts w:eastAsia="Lucida Sans Unicode" w:cs="F"/>
      <w:kern w:val="3"/>
    </w:rPr>
  </w:style>
  <w:style w:type="paragraph" w:customStyle="1" w:styleId="Standard">
    <w:name w:val="Standard"/>
    <w:rsid w:val="000516D4"/>
    <w:pPr>
      <w:suppressAutoHyphens/>
      <w:autoSpaceDN w:val="0"/>
      <w:spacing w:after="0" w:line="240" w:lineRule="auto"/>
    </w:pPr>
    <w:rPr>
      <w:rFonts w:ascii="Times New Roman" w:eastAsia="Times New Roman" w:hAnsi="Times New Roman" w:cs="Times New Roman"/>
      <w:kern w:val="3"/>
      <w:sz w:val="20"/>
      <w:szCs w:val="20"/>
    </w:rPr>
  </w:style>
  <w:style w:type="numbering" w:customStyle="1" w:styleId="WWNum6">
    <w:name w:val="WWNum6"/>
    <w:rsid w:val="000516D4"/>
  </w:style>
  <w:style w:type="numbering" w:customStyle="1" w:styleId="WWNum1">
    <w:name w:val="WWNum1"/>
    <w:rsid w:val="000516D4"/>
  </w:style>
  <w:style w:type="numbering" w:customStyle="1" w:styleId="WWNum2">
    <w:name w:val="WWNum2"/>
    <w:rsid w:val="000516D4"/>
  </w:style>
  <w:style w:type="numbering" w:customStyle="1" w:styleId="WWNum3">
    <w:name w:val="WWNum3"/>
    <w:rsid w:val="000516D4"/>
  </w:style>
  <w:style w:type="numbering" w:customStyle="1" w:styleId="WWNum4">
    <w:name w:val="WWNum4"/>
    <w:rsid w:val="000516D4"/>
  </w:style>
  <w:style w:type="numbering" w:customStyle="1" w:styleId="WWNum5">
    <w:name w:val="WWNum5"/>
    <w:rsid w:val="000516D4"/>
  </w:style>
  <w:style w:type="character" w:styleId="Odkaznakoment">
    <w:name w:val="annotation reference"/>
    <w:basedOn w:val="Standardnpsmoodstavce"/>
    <w:uiPriority w:val="99"/>
    <w:semiHidden/>
    <w:unhideWhenUsed/>
    <w:rsid w:val="000516D4"/>
    <w:rPr>
      <w:sz w:val="16"/>
      <w:szCs w:val="16"/>
    </w:rPr>
  </w:style>
  <w:style w:type="paragraph" w:styleId="Textkomente">
    <w:name w:val="annotation text"/>
    <w:basedOn w:val="Normln"/>
    <w:link w:val="TextkomenteChar"/>
    <w:uiPriority w:val="99"/>
    <w:semiHidden/>
    <w:unhideWhenUsed/>
    <w:rsid w:val="000516D4"/>
    <w:pPr>
      <w:spacing w:line="240" w:lineRule="auto"/>
    </w:pPr>
    <w:rPr>
      <w:sz w:val="20"/>
      <w:szCs w:val="20"/>
    </w:rPr>
  </w:style>
  <w:style w:type="character" w:customStyle="1" w:styleId="TextkomenteChar">
    <w:name w:val="Text komentáře Char"/>
    <w:basedOn w:val="Standardnpsmoodstavce"/>
    <w:link w:val="Textkomente"/>
    <w:uiPriority w:val="99"/>
    <w:semiHidden/>
    <w:rsid w:val="000516D4"/>
    <w:rPr>
      <w:sz w:val="20"/>
      <w:szCs w:val="20"/>
    </w:rPr>
  </w:style>
  <w:style w:type="paragraph" w:styleId="Pedmtkomente">
    <w:name w:val="annotation subject"/>
    <w:basedOn w:val="Textkomente"/>
    <w:next w:val="Textkomente"/>
    <w:link w:val="PedmtkomenteChar"/>
    <w:uiPriority w:val="99"/>
    <w:semiHidden/>
    <w:unhideWhenUsed/>
    <w:rsid w:val="000516D4"/>
    <w:rPr>
      <w:b/>
      <w:bCs/>
    </w:rPr>
  </w:style>
  <w:style w:type="character" w:customStyle="1" w:styleId="PedmtkomenteChar">
    <w:name w:val="Předmět komentáře Char"/>
    <w:basedOn w:val="TextkomenteChar"/>
    <w:link w:val="Pedmtkomente"/>
    <w:uiPriority w:val="99"/>
    <w:semiHidden/>
    <w:rsid w:val="000516D4"/>
    <w:rPr>
      <w:b/>
      <w:bCs/>
      <w:sz w:val="20"/>
      <w:szCs w:val="20"/>
    </w:rPr>
  </w:style>
  <w:style w:type="paragraph" w:styleId="Textbubliny">
    <w:name w:val="Balloon Text"/>
    <w:basedOn w:val="Normln"/>
    <w:link w:val="TextbublinyChar"/>
    <w:uiPriority w:val="99"/>
    <w:semiHidden/>
    <w:unhideWhenUsed/>
    <w:rsid w:val="00051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16D4"/>
    <w:rPr>
      <w:rFonts w:ascii="Tahoma" w:hAnsi="Tahoma" w:cs="Tahoma"/>
      <w:sz w:val="16"/>
      <w:szCs w:val="16"/>
    </w:rPr>
  </w:style>
  <w:style w:type="paragraph" w:styleId="Zhlav">
    <w:name w:val="header"/>
    <w:basedOn w:val="Normln"/>
    <w:link w:val="ZhlavChar"/>
    <w:uiPriority w:val="99"/>
    <w:unhideWhenUsed/>
    <w:rsid w:val="004C42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228"/>
  </w:style>
  <w:style w:type="paragraph" w:styleId="Zpat">
    <w:name w:val="footer"/>
    <w:basedOn w:val="Normln"/>
    <w:link w:val="ZpatChar"/>
    <w:uiPriority w:val="99"/>
    <w:unhideWhenUsed/>
    <w:rsid w:val="004C4228"/>
    <w:pPr>
      <w:tabs>
        <w:tab w:val="center" w:pos="4536"/>
        <w:tab w:val="right" w:pos="9072"/>
      </w:tabs>
      <w:spacing w:after="0" w:line="240" w:lineRule="auto"/>
    </w:pPr>
  </w:style>
  <w:style w:type="character" w:customStyle="1" w:styleId="ZpatChar">
    <w:name w:val="Zápatí Char"/>
    <w:basedOn w:val="Standardnpsmoodstavce"/>
    <w:link w:val="Zpat"/>
    <w:uiPriority w:val="99"/>
    <w:rsid w:val="004C4228"/>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13tWiRrPrQjjRWxUiJmbzWcueA==">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6138</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Muzeum města Brna, příspěvková organizace</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 Petr</dc:creator>
  <cp:lastModifiedBy>Lavingrová, Veronika</cp:lastModifiedBy>
  <cp:revision>2</cp:revision>
  <cp:lastPrinted>2022-04-28T07:55:00Z</cp:lastPrinted>
  <dcterms:created xsi:type="dcterms:W3CDTF">2022-05-06T09:21:00Z</dcterms:created>
  <dcterms:modified xsi:type="dcterms:W3CDTF">2022-05-06T09:21:00Z</dcterms:modified>
</cp:coreProperties>
</file>