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43" w:rsidRPr="00C614EB" w:rsidRDefault="00646843">
      <w:pPr>
        <w:jc w:val="center"/>
        <w:rPr>
          <w:b/>
          <w:color w:val="FF0000"/>
        </w:rPr>
      </w:pPr>
      <w:r>
        <w:rPr>
          <w:b/>
          <w:sz w:val="28"/>
          <w:szCs w:val="28"/>
        </w:rPr>
        <w:t>SMLOUVA O ZŘÍZENÍ KONSIGNAČNÍHO SKLADU NA ZDRAVOTNICKÉ PROSTŘEDKY</w:t>
      </w:r>
      <w:r w:rsidR="00C614EB">
        <w:rPr>
          <w:b/>
          <w:sz w:val="28"/>
          <w:szCs w:val="28"/>
        </w:rPr>
        <w:t xml:space="preserve"> </w:t>
      </w:r>
    </w:p>
    <w:p w:rsidR="00646843" w:rsidRDefault="00646843"/>
    <w:p w:rsidR="00646843" w:rsidRDefault="00646843"/>
    <w:p w:rsidR="00646843" w:rsidRDefault="00646843">
      <w:pPr>
        <w:jc w:val="center"/>
        <w:outlineLvl w:val="0"/>
        <w:rPr>
          <w:b/>
        </w:rPr>
      </w:pPr>
      <w:r>
        <w:rPr>
          <w:b/>
        </w:rPr>
        <w:t>Smluvní strany:</w:t>
      </w:r>
    </w:p>
    <w:p w:rsidR="00646843" w:rsidRDefault="00646843"/>
    <w:p w:rsidR="00646843" w:rsidRDefault="00646843"/>
    <w:p w:rsidR="00646843" w:rsidRPr="00096496" w:rsidRDefault="00646843">
      <w:pPr>
        <w:rPr>
          <w:b/>
          <w:sz w:val="28"/>
          <w:szCs w:val="28"/>
        </w:rPr>
      </w:pPr>
    </w:p>
    <w:p w:rsidR="00646843" w:rsidRPr="004E6D87" w:rsidRDefault="00580E94" w:rsidP="004E6D87">
      <w:pPr>
        <w:rPr>
          <w:bCs/>
        </w:rPr>
      </w:pPr>
      <w:r w:rsidRPr="00580E94">
        <w:rPr>
          <w:bCs/>
        </w:rPr>
        <w:t>Společnost</w:t>
      </w:r>
      <w:r>
        <w:rPr>
          <w:bCs/>
        </w:rPr>
        <w:t xml:space="preserve">: </w:t>
      </w:r>
      <w:r w:rsidR="00EE3A95" w:rsidRPr="00EE3A95">
        <w:rPr>
          <w:b/>
        </w:rPr>
        <w:tab/>
      </w:r>
      <w:r w:rsidR="000B5BE5">
        <w:rPr>
          <w:b/>
          <w:bCs/>
        </w:rPr>
        <w:t>Sdružené zdravotnické zařízení Krnov, příspěvková organizace</w:t>
      </w:r>
      <w:r w:rsidR="00646843" w:rsidRPr="00580E94">
        <w:rPr>
          <w:bCs/>
        </w:rPr>
        <w:br/>
      </w:r>
      <w:r w:rsidR="00646843" w:rsidRPr="00580E94">
        <w:rPr>
          <w:rStyle w:val="Siln"/>
          <w:b w:val="0"/>
        </w:rPr>
        <w:t>Sídlo:</w:t>
      </w:r>
      <w:r w:rsidR="00646843" w:rsidRPr="00580E94">
        <w:rPr>
          <w:rStyle w:val="apple-style-span"/>
          <w:bCs/>
        </w:rPr>
        <w:t> </w:t>
      </w:r>
      <w:r w:rsidR="000B5BE5">
        <w:rPr>
          <w:bCs/>
        </w:rPr>
        <w:t>I.P. Pavlova 552/9,</w:t>
      </w:r>
      <w:r w:rsidR="000B5BE5" w:rsidRPr="000B5BE5">
        <w:rPr>
          <w:bCs/>
        </w:rPr>
        <w:t xml:space="preserve"> </w:t>
      </w:r>
      <w:r w:rsidR="000B5BE5">
        <w:rPr>
          <w:bCs/>
        </w:rPr>
        <w:t>Pod Bezručovým vrchem,</w:t>
      </w:r>
      <w:r w:rsidR="000B5BE5" w:rsidRPr="000B5BE5">
        <w:rPr>
          <w:bCs/>
        </w:rPr>
        <w:t xml:space="preserve"> </w:t>
      </w:r>
      <w:r w:rsidR="000B5BE5">
        <w:rPr>
          <w:bCs/>
        </w:rPr>
        <w:t xml:space="preserve">794 01 Krnov,                         </w:t>
      </w:r>
      <w:r w:rsidR="00646843" w:rsidRPr="00580E94">
        <w:rPr>
          <w:rStyle w:val="Siln"/>
          <w:b w:val="0"/>
        </w:rPr>
        <w:t>Registrace:</w:t>
      </w:r>
      <w:r w:rsidR="00646843" w:rsidRPr="00580E94">
        <w:rPr>
          <w:rStyle w:val="apple-converted-space"/>
          <w:bCs/>
        </w:rPr>
        <w:t> </w:t>
      </w:r>
      <w:r w:rsidR="00646843" w:rsidRPr="00580E94">
        <w:rPr>
          <w:rStyle w:val="apple-style-span"/>
          <w:bCs/>
        </w:rPr>
        <w:t xml:space="preserve"> </w:t>
      </w:r>
      <w:r w:rsidR="004E6D87">
        <w:rPr>
          <w:rStyle w:val="apple-style-span"/>
          <w:bCs/>
        </w:rPr>
        <w:t xml:space="preserve">Obchodní rejstřík vedený Krajským soudem v Ostravě, </w:t>
      </w:r>
      <w:r w:rsidR="004E6D87" w:rsidRPr="004E6D87">
        <w:rPr>
          <w:rStyle w:val="apple-style-span"/>
          <w:bCs/>
        </w:rPr>
        <w:t xml:space="preserve">oddíl </w:t>
      </w:r>
      <w:proofErr w:type="spellStart"/>
      <w:r w:rsidR="004E6D87" w:rsidRPr="004E6D87">
        <w:rPr>
          <w:rStyle w:val="apple-style-span"/>
          <w:bCs/>
        </w:rPr>
        <w:t>Pr</w:t>
      </w:r>
      <w:proofErr w:type="spellEnd"/>
      <w:r w:rsidR="004E6D87" w:rsidRPr="004E6D87">
        <w:rPr>
          <w:rStyle w:val="apple-style-span"/>
          <w:bCs/>
        </w:rPr>
        <w:t xml:space="preserve">, vložka </w:t>
      </w:r>
      <w:r w:rsidR="009829D3">
        <w:rPr>
          <w:rStyle w:val="apple-style-span"/>
          <w:bCs/>
        </w:rPr>
        <w:t>924</w:t>
      </w:r>
    </w:p>
    <w:p w:rsidR="00646843" w:rsidRDefault="00646843" w:rsidP="00C77BB8">
      <w:pPr>
        <w:tabs>
          <w:tab w:val="left" w:pos="2970"/>
        </w:tabs>
        <w:outlineLvl w:val="0"/>
      </w:pPr>
      <w:r>
        <w:t>IČ:</w:t>
      </w:r>
      <w:r w:rsidR="009A4694" w:rsidRPr="009A4694">
        <w:t xml:space="preserve">  </w:t>
      </w:r>
      <w:r w:rsidR="00EC0B94">
        <w:rPr>
          <w:rStyle w:val="Siln"/>
          <w:b w:val="0"/>
        </w:rPr>
        <w:t>00844641</w:t>
      </w:r>
      <w:r w:rsidR="00C77BB8">
        <w:rPr>
          <w:rStyle w:val="apple-style-span"/>
        </w:rPr>
        <w:tab/>
      </w:r>
    </w:p>
    <w:p w:rsidR="00646843" w:rsidRDefault="00A40F5C" w:rsidP="00096496">
      <w:pPr>
        <w:outlineLvl w:val="0"/>
      </w:pPr>
      <w:r>
        <w:t>DIČ:</w:t>
      </w:r>
      <w:r w:rsidR="00180882" w:rsidRPr="00180882">
        <w:rPr>
          <w:rStyle w:val="apple-style-span"/>
        </w:rPr>
        <w:t xml:space="preserve"> </w:t>
      </w:r>
      <w:r w:rsidR="009829D3" w:rsidRPr="009829D3">
        <w:rPr>
          <w:rStyle w:val="Siln"/>
          <w:b w:val="0"/>
        </w:rPr>
        <w:t>C</w:t>
      </w:r>
      <w:r w:rsidR="00EC0B94">
        <w:rPr>
          <w:rStyle w:val="Siln"/>
          <w:b w:val="0"/>
        </w:rPr>
        <w:t>Z00844641</w:t>
      </w:r>
    </w:p>
    <w:p w:rsidR="009829D3" w:rsidRDefault="00580E94" w:rsidP="009829D3">
      <w:pPr>
        <w:outlineLvl w:val="0"/>
        <w:rPr>
          <w:rStyle w:val="Siln"/>
          <w:b w:val="0"/>
        </w:rPr>
      </w:pPr>
      <w:r>
        <w:t>Číslo účtu:</w:t>
      </w:r>
      <w:r w:rsidR="00300C69">
        <w:t xml:space="preserve"> </w:t>
      </w:r>
      <w:proofErr w:type="spellStart"/>
      <w:r w:rsidR="00466638">
        <w:rPr>
          <w:rStyle w:val="Siln"/>
          <w:b w:val="0"/>
        </w:rPr>
        <w:t>xxxxxxx</w:t>
      </w:r>
      <w:proofErr w:type="spellEnd"/>
      <w:r w:rsidR="00466638">
        <w:rPr>
          <w:rStyle w:val="Siln"/>
          <w:b w:val="0"/>
        </w:rPr>
        <w:t>/</w:t>
      </w:r>
      <w:proofErr w:type="spellStart"/>
      <w:r w:rsidR="00466638">
        <w:rPr>
          <w:rStyle w:val="Siln"/>
          <w:b w:val="0"/>
        </w:rPr>
        <w:t>xxxx</w:t>
      </w:r>
      <w:proofErr w:type="spellEnd"/>
    </w:p>
    <w:p w:rsidR="00646843" w:rsidRDefault="00646843" w:rsidP="009829D3">
      <w:pPr>
        <w:outlineLvl w:val="0"/>
      </w:pPr>
      <w:r>
        <w:t xml:space="preserve">Zastoupená ředitelem nemocnice a ve věcech této smlouvy oprávněnou jednat a </w:t>
      </w:r>
    </w:p>
    <w:p w:rsidR="00646843" w:rsidRDefault="00646843">
      <w:pPr>
        <w:rPr>
          <w:sz w:val="22"/>
        </w:rPr>
      </w:pPr>
      <w:r>
        <w:t>podepisovat:</w:t>
      </w:r>
      <w:r>
        <w:rPr>
          <w:rStyle w:val="apple-converted-space"/>
        </w:rPr>
        <w:t> </w:t>
      </w:r>
      <w:r w:rsidR="00EC0B94">
        <w:rPr>
          <w:sz w:val="22"/>
        </w:rPr>
        <w:t xml:space="preserve">MUDr. Ladislavem </w:t>
      </w:r>
      <w:proofErr w:type="spellStart"/>
      <w:r w:rsidR="00EC0B94">
        <w:rPr>
          <w:sz w:val="22"/>
        </w:rPr>
        <w:t>Václavcem</w:t>
      </w:r>
      <w:proofErr w:type="spellEnd"/>
      <w:r w:rsidR="00784EA1" w:rsidRPr="00784EA1">
        <w:rPr>
          <w:sz w:val="22"/>
        </w:rPr>
        <w:t>, MBA</w:t>
      </w:r>
      <w:r w:rsidR="004E6D87">
        <w:rPr>
          <w:sz w:val="22"/>
        </w:rPr>
        <w:t>, ředitel</w:t>
      </w:r>
      <w:r w:rsidR="00EC0B94">
        <w:rPr>
          <w:sz w:val="22"/>
        </w:rPr>
        <w:t>em</w:t>
      </w:r>
    </w:p>
    <w:p w:rsidR="002D634A" w:rsidRDefault="002D634A"/>
    <w:p w:rsidR="00646843" w:rsidRDefault="00723A3C" w:rsidP="00723A3C">
      <w:pPr>
        <w:numPr>
          <w:ilvl w:val="0"/>
          <w:numId w:val="14"/>
        </w:numPr>
      </w:pPr>
      <w:r>
        <w:t>dále jen „konsignatář“</w:t>
      </w:r>
    </w:p>
    <w:p w:rsidR="00646843" w:rsidRDefault="00646843"/>
    <w:p w:rsidR="00646843" w:rsidRDefault="00646843"/>
    <w:p w:rsidR="00646843" w:rsidRDefault="00646843">
      <w:r>
        <w:t>a na straně druhé</w:t>
      </w:r>
    </w:p>
    <w:p w:rsidR="00646843" w:rsidRDefault="00646843"/>
    <w:p w:rsidR="00646843" w:rsidRDefault="00646843"/>
    <w:p w:rsidR="00646843" w:rsidRDefault="00646843">
      <w:pPr>
        <w:outlineLvl w:val="0"/>
      </w:pPr>
      <w:r>
        <w:t xml:space="preserve">Společnost: </w:t>
      </w:r>
      <w:r>
        <w:rPr>
          <w:b/>
        </w:rPr>
        <w:t>PANOP CZ, s. r. o.</w:t>
      </w:r>
    </w:p>
    <w:p w:rsidR="00646843" w:rsidRDefault="00646843">
      <w:r>
        <w:t>se sídlem: Antonína Dvořáka 1341, 768 24 Hulín</w:t>
      </w:r>
    </w:p>
    <w:p w:rsidR="00646843" w:rsidRDefault="00D873C7">
      <w:r>
        <w:t>zastoupená</w:t>
      </w:r>
      <w:r w:rsidR="00646843">
        <w:t>: Leo Paťava, jednatel</w:t>
      </w:r>
    </w:p>
    <w:p w:rsidR="00646843" w:rsidRDefault="00646843">
      <w:r>
        <w:t>IČO: 26243784</w:t>
      </w:r>
    </w:p>
    <w:p w:rsidR="00646843" w:rsidRDefault="00646843">
      <w:r>
        <w:t>DIČ: CZ26243784</w:t>
      </w:r>
    </w:p>
    <w:p w:rsidR="00646843" w:rsidRDefault="00646843">
      <w:r>
        <w:t>zapsaná v OR vedeném Krajským soudem v Brně, oddíl C, vložka 39894</w:t>
      </w:r>
    </w:p>
    <w:p w:rsidR="00646843" w:rsidRDefault="00646843">
      <w:r>
        <w:t>bankovní spojení: KB</w:t>
      </w:r>
    </w:p>
    <w:p w:rsidR="00646843" w:rsidRDefault="00466638">
      <w:r>
        <w:t>číslo čtu: xx-xxxxxxxxx/xxxx</w:t>
      </w:r>
    </w:p>
    <w:p w:rsidR="00F321CF" w:rsidRDefault="00F321CF"/>
    <w:p w:rsidR="00646843" w:rsidRPr="00723A3C" w:rsidRDefault="00723A3C" w:rsidP="00723A3C">
      <w:pPr>
        <w:numPr>
          <w:ilvl w:val="0"/>
          <w:numId w:val="13"/>
        </w:numPr>
      </w:pPr>
      <w:r>
        <w:t>dále jen „konsignant“</w:t>
      </w:r>
    </w:p>
    <w:p w:rsidR="00646843" w:rsidRPr="000F3E53" w:rsidRDefault="00646843"/>
    <w:p w:rsidR="00723A3C" w:rsidRPr="000F3E53" w:rsidRDefault="00723A3C" w:rsidP="00723A3C">
      <w:pPr>
        <w:numPr>
          <w:ilvl w:val="0"/>
          <w:numId w:val="13"/>
        </w:numPr>
      </w:pPr>
      <w:r w:rsidRPr="000F3E53">
        <w:t>dále též „účastníci“ nebo „smluvní strany“</w:t>
      </w:r>
    </w:p>
    <w:p w:rsidR="00723A3C" w:rsidRDefault="00723A3C" w:rsidP="00723A3C"/>
    <w:p w:rsidR="00646843" w:rsidRDefault="00646843"/>
    <w:p w:rsidR="00646843" w:rsidRDefault="00646843" w:rsidP="009D40C8">
      <w:pPr>
        <w:jc w:val="both"/>
      </w:pPr>
      <w:r>
        <w:t xml:space="preserve">uzavřeli níže uvedeného dne, měsíce a roku ve smyslu </w:t>
      </w:r>
      <w:proofErr w:type="spellStart"/>
      <w:r>
        <w:t>ust</w:t>
      </w:r>
      <w:proofErr w:type="spellEnd"/>
      <w:r>
        <w:t xml:space="preserve">. § </w:t>
      </w:r>
      <w:r w:rsidR="009D40C8" w:rsidRPr="000F3E53">
        <w:t>17</w:t>
      </w:r>
      <w:r w:rsidR="00723A3C" w:rsidRPr="000F3E53">
        <w:t>46 odst. 2</w:t>
      </w:r>
      <w:r w:rsidR="009D40C8">
        <w:t xml:space="preserve"> a následujících zákona č. 89/2012</w:t>
      </w:r>
      <w:r>
        <w:t xml:space="preserve"> Sb., </w:t>
      </w:r>
      <w:r w:rsidR="009D40C8">
        <w:t>občanský zákoník</w:t>
      </w:r>
      <w:r w:rsidR="00591D26">
        <w:t xml:space="preserve"> (dále jen „občanský zákoník“)</w:t>
      </w:r>
      <w:r>
        <w:t>, ve znění pozdějších předpisů, tuto smlouvu o zřízení konsignačního skladu na zdravotnické prostředky:</w:t>
      </w:r>
    </w:p>
    <w:p w:rsidR="00646843" w:rsidRDefault="00646843"/>
    <w:p w:rsidR="00646843" w:rsidRDefault="00646843">
      <w:pPr>
        <w:jc w:val="center"/>
        <w:rPr>
          <w:b/>
        </w:rPr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I.</w:t>
      </w:r>
    </w:p>
    <w:p w:rsidR="00646843" w:rsidRDefault="00646843">
      <w:pPr>
        <w:jc w:val="center"/>
        <w:rPr>
          <w:b/>
        </w:rPr>
      </w:pPr>
      <w:r>
        <w:rPr>
          <w:b/>
        </w:rPr>
        <w:t>Předmět smlouvy</w:t>
      </w:r>
    </w:p>
    <w:p w:rsidR="00646843" w:rsidRDefault="00646843"/>
    <w:p w:rsidR="00646843" w:rsidRDefault="006468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Konsignant touto smlouvou zřizuje v prostorách konsignatáře, specifikovaných v článku I odst. 2 této smlouvy, konsignační </w:t>
      </w:r>
      <w:r w:rsidR="00EB3980">
        <w:t>sklad</w:t>
      </w:r>
      <w:r>
        <w:t xml:space="preserve"> k zajištění zásobování konsignatáře zdravotnickými prostředky specifikovanými </w:t>
      </w:r>
      <w:r w:rsidRPr="00F93196">
        <w:rPr>
          <w:u w:val="single"/>
        </w:rPr>
        <w:t>v příloze č. 1</w:t>
      </w:r>
      <w:r>
        <w:t>, která je nedílnou součástí této smlouvy.</w:t>
      </w:r>
    </w:p>
    <w:p w:rsidR="009A4694" w:rsidRDefault="009A4694">
      <w:pPr>
        <w:jc w:val="both"/>
      </w:pPr>
    </w:p>
    <w:p w:rsidR="00FF4DC6" w:rsidRDefault="00646843" w:rsidP="00EB3980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FE5D95">
        <w:lastRenderedPageBreak/>
        <w:t>Konsignační sklad</w:t>
      </w:r>
      <w:r w:rsidR="00EB3980">
        <w:t xml:space="preserve"> se zřizuje</w:t>
      </w:r>
      <w:r w:rsidRPr="00FE5D95">
        <w:t xml:space="preserve"> </w:t>
      </w:r>
      <w:r w:rsidR="00EB3980">
        <w:t>v</w:t>
      </w:r>
      <w:r w:rsidR="00BA2017">
        <w:t>e výdejně zdravotnických prostředků</w:t>
      </w:r>
      <w:r w:rsidR="00EB3980">
        <w:t xml:space="preserve"> konsignatáře, která je </w:t>
      </w:r>
      <w:r w:rsidR="00EB3980" w:rsidRPr="00EB3980">
        <w:t>poskytovatelem zdravotních služeb lékárenské péče</w:t>
      </w:r>
      <w:r w:rsidR="00EB3980">
        <w:t xml:space="preserve"> (dále jen „</w:t>
      </w:r>
      <w:r w:rsidR="00EB3980" w:rsidRPr="004A6716">
        <w:rPr>
          <w:b/>
        </w:rPr>
        <w:t>výdejna</w:t>
      </w:r>
      <w:r w:rsidR="00EB3980">
        <w:t>“), a je tedy způsobilá k výdeji zdravotnických prostředků.</w:t>
      </w:r>
      <w:r w:rsidR="000D588E">
        <w:t xml:space="preserve"> Odpovědným zástupcem za vedení konsignačního skladu bude</w:t>
      </w:r>
      <w:r w:rsidR="00B86EDD">
        <w:t xml:space="preserve"> </w:t>
      </w:r>
      <w:proofErr w:type="spellStart"/>
      <w:r w:rsidR="00B86EDD">
        <w:t>xxxxxxxx</w:t>
      </w:r>
      <w:proofErr w:type="spellEnd"/>
      <w:r w:rsidR="002C5ADB">
        <w:t>.</w:t>
      </w:r>
    </w:p>
    <w:p w:rsidR="00EB3980" w:rsidRDefault="00EB3980" w:rsidP="00EB3980">
      <w:pPr>
        <w:jc w:val="both"/>
      </w:pPr>
    </w:p>
    <w:p w:rsidR="00646843" w:rsidRDefault="00646843" w:rsidP="00E54E6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>V den zřízení konsignačního skladu provedou pověření zástupci obou smluvních stran inventuru aktuálních skladových zásob a základní stav zásob v konsignačním skladu bude zaznamenán do zápisu, který zástupci obou smluvních stran opatří svými podpisy.</w:t>
      </w:r>
    </w:p>
    <w:p w:rsidR="008028EA" w:rsidRDefault="008028EA" w:rsidP="008028EA">
      <w:pPr>
        <w:jc w:val="both"/>
      </w:pPr>
    </w:p>
    <w:p w:rsidR="008028EA" w:rsidRDefault="008028EA" w:rsidP="00E54E6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8028EA">
        <w:t>Strany jsou si vědomy, že při plnění této Smlouvy musí být respektována ustanovení zák. č. 143/2001 Sb., o ochraně hospodářské soutěže, v platném znění pozdějších předpisů a Smlouvy o fungování Evropské Unie.</w:t>
      </w:r>
    </w:p>
    <w:p w:rsidR="00646843" w:rsidRDefault="00646843"/>
    <w:p w:rsidR="00646843" w:rsidRDefault="00646843"/>
    <w:p w:rsidR="00646843" w:rsidRDefault="00646843">
      <w:pPr>
        <w:jc w:val="center"/>
        <w:outlineLvl w:val="0"/>
        <w:rPr>
          <w:b/>
        </w:rPr>
      </w:pPr>
      <w:r>
        <w:rPr>
          <w:b/>
        </w:rPr>
        <w:t>II.</w:t>
      </w:r>
    </w:p>
    <w:p w:rsidR="00646843" w:rsidRDefault="00646843">
      <w:pPr>
        <w:jc w:val="center"/>
        <w:rPr>
          <w:b/>
        </w:rPr>
      </w:pPr>
      <w:r>
        <w:rPr>
          <w:b/>
        </w:rPr>
        <w:t>Práva a povinnosti konsignanta</w:t>
      </w:r>
    </w:p>
    <w:p w:rsidR="00646843" w:rsidRDefault="00646843"/>
    <w:p w:rsidR="00580E94" w:rsidRPr="000F3E53" w:rsidRDefault="00646843" w:rsidP="0011310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Zdravotnické prostředky, včetně všech jejich součástí, příslušenství a dokumentace, budou do konsignačního skladu dodávány konsignantem na základě požadavku konsignatáře. </w:t>
      </w:r>
      <w:r w:rsidR="00723A3C" w:rsidRPr="000F3E53">
        <w:t>Požadavky na množství a sortiment zdravotnických prostředků budou oznámeny konsignantovi na adresu uvedenou v záhlaví této smlouvy nebo na e-</w:t>
      </w:r>
      <w:proofErr w:type="spellStart"/>
      <w:r w:rsidR="00723A3C" w:rsidRPr="000F3E53">
        <w:t>mailovou</w:t>
      </w:r>
      <w:proofErr w:type="spellEnd"/>
      <w:r w:rsidR="00723A3C" w:rsidRPr="000F3E53">
        <w:t xml:space="preserve"> adresu </w:t>
      </w:r>
      <w:hyperlink r:id="rId8" w:history="1">
        <w:proofErr w:type="spellStart"/>
        <w:r w:rsidR="00B86EDD">
          <w:rPr>
            <w:rStyle w:val="Hypertextovodkaz"/>
          </w:rPr>
          <w:t>xxxxxxxxx</w:t>
        </w:r>
        <w:proofErr w:type="spellEnd"/>
      </w:hyperlink>
      <w:r w:rsidR="000F3E53" w:rsidRPr="000F3E53">
        <w:t>.</w:t>
      </w:r>
      <w:r w:rsidR="00096496">
        <w:t xml:space="preserve"> </w:t>
      </w:r>
      <w:r w:rsidR="009A4694">
        <w:t>n</w:t>
      </w:r>
      <w:r w:rsidR="00096496">
        <w:t>ebo prostřednictvím objednávkového webového systému</w:t>
      </w:r>
      <w:r w:rsidR="00EB3980">
        <w:t xml:space="preserve"> </w:t>
      </w:r>
      <w:r w:rsidR="006322CA">
        <w:t>s</w:t>
      </w:r>
      <w:r w:rsidR="00580E94">
        <w:t>polečnosti PANOP CZ s.r.o..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O dodání zdravotnických prostředků do konsignačního skladu bude sepsán předávací protokol podepsaný oprávněnými zástupci obou smluvních stran, který bude obsahovat:</w:t>
      </w:r>
    </w:p>
    <w:p w:rsidR="00646843" w:rsidRDefault="00646843">
      <w:pPr>
        <w:jc w:val="both"/>
      </w:pPr>
      <w:r>
        <w:t xml:space="preserve">      - typ zdravotnického prostředku</w:t>
      </w:r>
    </w:p>
    <w:p w:rsidR="00646843" w:rsidRDefault="00646843">
      <w:pPr>
        <w:jc w:val="both"/>
      </w:pPr>
      <w:r>
        <w:t xml:space="preserve">      - velikost</w:t>
      </w:r>
    </w:p>
    <w:p w:rsidR="00646843" w:rsidRDefault="00646843">
      <w:pPr>
        <w:jc w:val="both"/>
      </w:pPr>
      <w:r>
        <w:t xml:space="preserve">      - název</w:t>
      </w:r>
    </w:p>
    <w:p w:rsidR="00646843" w:rsidRDefault="00646843">
      <w:pPr>
        <w:jc w:val="both"/>
      </w:pPr>
      <w:r>
        <w:t xml:space="preserve">      - kód </w:t>
      </w:r>
    </w:p>
    <w:p w:rsidR="00646843" w:rsidRDefault="00646843">
      <w:pPr>
        <w:jc w:val="both"/>
      </w:pPr>
      <w:r>
        <w:t xml:space="preserve">      - počet kusů</w:t>
      </w:r>
    </w:p>
    <w:p w:rsidR="00EB3980" w:rsidRDefault="00EB3980">
      <w:pPr>
        <w:jc w:val="both"/>
      </w:pPr>
      <w:r>
        <w:t xml:space="preserve">      </w:t>
      </w:r>
      <w:r w:rsidRPr="004D2C03">
        <w:t>- číslo šarže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Konsignant je povinen vyměnit na žádost konsignatáře zdravotnický prostředek, který nebude konsignatářem využíván za zdravotnický prostředek jiného typu či velikosti požadovaný konsignatářem. V případě nedostatku zdravotnických prostředků, resp. některého jeho typu či velikosti je konsignant povinen navýšit množství zdravotnických prostředků v konsignačním skladu podle požadavků konsignatáře.  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Konsignant se zavazuje dodávat do konsignačního skladu jen zdravotnické prostředky, jejichž použití bylo řádně schváleno podle příslušných právních předpisů platných</w:t>
      </w:r>
      <w:r w:rsidR="00A649FC">
        <w:t xml:space="preserve"> a účinných</w:t>
      </w:r>
      <w:r>
        <w:t xml:space="preserve"> na území České republiky. 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 w:rsidP="00723A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Konsignant se zavazuje dodávat do konsignačního skladu zdravotnické prostředky </w:t>
      </w:r>
      <w:r w:rsidRPr="000F3E53">
        <w:t>s expirační dobou</w:t>
      </w:r>
      <w:r w:rsidR="00723A3C" w:rsidRPr="000F3E53">
        <w:t>, která nebude kratší než</w:t>
      </w:r>
      <w:r w:rsidRPr="000F3E53">
        <w:t xml:space="preserve"> 6 mě</w:t>
      </w:r>
      <w:r w:rsidR="00723A3C" w:rsidRPr="000F3E53">
        <w:t>síců od dodání zdravotnických prostředků do konsignačního skladu.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Konsignant se zavazuje dodat zdravotnické prostředky do konsignačního skladu dle objednávky konsignatáře, kterou konsignatáři potvrdí nejpozději do 5 pracovních dnů ode dne objednání.</w:t>
      </w:r>
    </w:p>
    <w:p w:rsidR="00444A48" w:rsidRDefault="00444A48" w:rsidP="00444A48">
      <w:pPr>
        <w:jc w:val="both"/>
      </w:pPr>
    </w:p>
    <w:p w:rsidR="009A4694" w:rsidRDefault="00444A48" w:rsidP="00444A4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V případě, že konsignant nebude schopen dodat zboží v dohodnutém množství a lhůtách z důvodů spočívajících na stran konsignanta a/nebo zásahu vyšší moci, stavu epidemie, pandemie, nouzového stavu vyhlášeného v zemi výroby zdravotnických prostředků</w:t>
      </w:r>
      <w:r w:rsidR="002D7C7E">
        <w:t xml:space="preserve"> a/nebo jiné konsignantem objektivně neovlivnitelné situace</w:t>
      </w:r>
      <w:r>
        <w:t>, je povinen neprodleně písemně o této skutečnosti uvědomit konsignatáře.</w:t>
      </w:r>
    </w:p>
    <w:p w:rsidR="009A4694" w:rsidRDefault="009A4694" w:rsidP="00E2755E">
      <w:pPr>
        <w:tabs>
          <w:tab w:val="num" w:pos="360"/>
        </w:tabs>
        <w:jc w:val="both"/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III.</w:t>
      </w:r>
    </w:p>
    <w:p w:rsidR="00646843" w:rsidRDefault="00646843">
      <w:pPr>
        <w:jc w:val="center"/>
        <w:rPr>
          <w:b/>
        </w:rPr>
      </w:pPr>
      <w:r>
        <w:rPr>
          <w:b/>
        </w:rPr>
        <w:t>Práva a povinnosti konsignatáře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se zavazuje s péčí řádného obchodníka uskladnit konsignantem dodané zdravotnické prostředky v konsignačním skladu na pracovišti specifikovaném v článku I.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se zavazuje vést o stavu uložených zdravotnických prostředků skladovou evidenci, která bude zahrnovat pohyby uložených zdravotnických prostředků (výdej ze skladu, dodání do skladu).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se zavazuje umožnit konsignantovi, resp. jeho pověřenému zástupci inventuru uložených zdravotnických prostředků, v termínu dohodnutém oběma smluvními stranami nejpozději pět pracovních dnů předem. Při provádění inventury budou přítomni zástupci obou smluvních stran.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Konsignant je povinen při inventurách sledovat především dobu expirace uložených zdravotnických prostředků. Konsignant je povinen odebrat z konsignačního skladu veškeré u</w:t>
      </w:r>
      <w:r w:rsidR="00273D9B">
        <w:t xml:space="preserve">ložené zdravotnické prostředky </w:t>
      </w:r>
      <w:r>
        <w:t xml:space="preserve">s prošlou expirační dobou. Konsignatář </w:t>
      </w:r>
      <w:r w:rsidRPr="00155C6A">
        <w:t xml:space="preserve">má </w:t>
      </w:r>
      <w:r>
        <w:t xml:space="preserve">povinnost sledovat expirační dobu uložených zdravotnických prostředků a </w:t>
      </w:r>
      <w:r w:rsidR="00723A3C" w:rsidRPr="00155C6A">
        <w:t>je povinen</w:t>
      </w:r>
      <w:r w:rsidR="00723A3C">
        <w:rPr>
          <w:color w:val="FF0000"/>
        </w:rPr>
        <w:t xml:space="preserve"> </w:t>
      </w:r>
      <w:r w:rsidR="00723A3C" w:rsidRPr="00155C6A">
        <w:t>oznámit</w:t>
      </w:r>
      <w:r w:rsidR="00723A3C">
        <w:rPr>
          <w:color w:val="FF0000"/>
        </w:rPr>
        <w:t xml:space="preserve"> </w:t>
      </w:r>
      <w:r>
        <w:t>konsignantovi, že expirační doba marně uplynula. Konsignatář je oprávněn požadovat po konsignantovi výměnu zdravotnických prostředků s prošlou expirační lhůtou.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odpovídá za ztrátu a poškození uskladněných zdravotnických prostředků pouze v případě, že ztrátě nebo poškození mohl při vynaložení odborné péče zabránit.</w:t>
      </w:r>
    </w:p>
    <w:p w:rsidR="00444A48" w:rsidRDefault="00444A48" w:rsidP="00444A48">
      <w:pPr>
        <w:jc w:val="both"/>
      </w:pPr>
    </w:p>
    <w:p w:rsidR="00FE5D95" w:rsidRDefault="00FE5D9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Dle dohody smluvních stran pak shora uvedená práva a povinnosti konsignatáře vůči konsignantovi bude vykonávat pro jednotlivé konsignační sklady odpovědný zástupce uvedený u konsignačního skladu v čl. I. odst. 2</w:t>
      </w:r>
      <w:r w:rsidR="004A5F19">
        <w:t xml:space="preserve"> písm. </w:t>
      </w:r>
      <w:r>
        <w:t>této smlouvy.</w:t>
      </w:r>
    </w:p>
    <w:p w:rsidR="000D588E" w:rsidRDefault="000D588E" w:rsidP="000D588E">
      <w:pPr>
        <w:jc w:val="both"/>
      </w:pPr>
    </w:p>
    <w:p w:rsidR="00122E2F" w:rsidRDefault="00122E2F">
      <w:pPr>
        <w:jc w:val="center"/>
        <w:outlineLvl w:val="0"/>
        <w:rPr>
          <w:b/>
        </w:rPr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IV.</w:t>
      </w:r>
    </w:p>
    <w:p w:rsidR="00646843" w:rsidRDefault="00646843">
      <w:pPr>
        <w:jc w:val="center"/>
        <w:rPr>
          <w:b/>
        </w:rPr>
      </w:pPr>
      <w:r>
        <w:rPr>
          <w:b/>
        </w:rPr>
        <w:t>Výdej zdravotnických prostředků z konsignačního skladu</w:t>
      </w:r>
      <w:r w:rsidR="002B12B6">
        <w:rPr>
          <w:b/>
        </w:rPr>
        <w:t>,</w:t>
      </w:r>
      <w:r>
        <w:rPr>
          <w:b/>
        </w:rPr>
        <w:t xml:space="preserve"> </w:t>
      </w:r>
      <w:r w:rsidR="00F42CE2" w:rsidRPr="000F3E53">
        <w:rPr>
          <w:b/>
        </w:rPr>
        <w:t>cena a f</w:t>
      </w:r>
      <w:r w:rsidRPr="000F3E53">
        <w:rPr>
          <w:b/>
        </w:rPr>
        <w:t>akturace</w:t>
      </w:r>
      <w:r w:rsidR="00723A3C">
        <w:rPr>
          <w:b/>
          <w:color w:val="FF0000"/>
        </w:rPr>
        <w:t xml:space="preserve"> </w:t>
      </w:r>
    </w:p>
    <w:p w:rsidR="00646843" w:rsidRDefault="00646843">
      <w:pPr>
        <w:jc w:val="both"/>
      </w:pPr>
    </w:p>
    <w:p w:rsidR="002D7C7E" w:rsidRDefault="00646843" w:rsidP="002D7C7E">
      <w:pPr>
        <w:numPr>
          <w:ilvl w:val="0"/>
          <w:numId w:val="6"/>
        </w:numPr>
        <w:jc w:val="both"/>
      </w:pPr>
      <w:r w:rsidRPr="000F3E53">
        <w:t>Zdravotnické prostředky uložené v konsignačním skladu jsou ve vlastnictví konsignanta</w:t>
      </w:r>
      <w:r w:rsidR="0097328A" w:rsidRPr="000F3E53">
        <w:t>.</w:t>
      </w:r>
      <w:r w:rsidRPr="000F3E53">
        <w:t xml:space="preserve"> Konsignatář je oprávněn odebírat zdravotnické prostředky z kon</w:t>
      </w:r>
      <w:r w:rsidR="00591D26" w:rsidRPr="000F3E53">
        <w:t>signačního skladu podle potřeby</w:t>
      </w:r>
      <w:r w:rsidR="002B12B6">
        <w:t>.</w:t>
      </w:r>
    </w:p>
    <w:p w:rsidR="002D7C7E" w:rsidRDefault="002D7C7E" w:rsidP="002D7C7E">
      <w:pPr>
        <w:jc w:val="both"/>
      </w:pPr>
    </w:p>
    <w:p w:rsidR="002D58F0" w:rsidRDefault="002D58F0" w:rsidP="003F072F">
      <w:pPr>
        <w:numPr>
          <w:ilvl w:val="0"/>
          <w:numId w:val="6"/>
        </w:numPr>
        <w:jc w:val="both"/>
        <w:rPr>
          <w:rStyle w:val="apple-style-span"/>
        </w:rPr>
      </w:pPr>
      <w:r>
        <w:t xml:space="preserve">Smluvní strany se dohodly, že konsignant bude v rámci vydaných zdravotnických pomůcek z konsignačního skladu konsignatářem konsignatáři fakturovat kupní cenu zdravotních pomůcek, které </w:t>
      </w:r>
      <w:r w:rsidRPr="00B6679A">
        <w:rPr>
          <w:rStyle w:val="apple-style-span"/>
        </w:rPr>
        <w:t xml:space="preserve">jsou stanoveny platným ceníkem konsignanta, který je nedílnou součástí této smlouvy jako </w:t>
      </w:r>
      <w:r w:rsidRPr="00B6679A">
        <w:rPr>
          <w:rStyle w:val="apple-style-span"/>
          <w:u w:val="single"/>
        </w:rPr>
        <w:t>příloha č. 2</w:t>
      </w:r>
      <w:r>
        <w:rPr>
          <w:rStyle w:val="apple-style-span"/>
          <w:u w:val="single"/>
        </w:rPr>
        <w:t>.</w:t>
      </w:r>
      <w:r w:rsidRPr="00D8290D">
        <w:rPr>
          <w:rStyle w:val="apple-style-span"/>
        </w:rPr>
        <w:t xml:space="preserve"> </w:t>
      </w:r>
      <w:r w:rsidRPr="00EA7BD9">
        <w:rPr>
          <w:rStyle w:val="apple-style-span"/>
        </w:rPr>
        <w:t xml:space="preserve">Dle dohody smluvních stran kupní smlouva vzniká vydáním zdravotnické pomůcky </w:t>
      </w:r>
      <w:r>
        <w:rPr>
          <w:rStyle w:val="apple-style-span"/>
        </w:rPr>
        <w:t xml:space="preserve">z konsignačního skladu, když vyúčtování </w:t>
      </w:r>
      <w:r>
        <w:rPr>
          <w:rStyle w:val="apple-style-span"/>
        </w:rPr>
        <w:lastRenderedPageBreak/>
        <w:t xml:space="preserve">bude prováděno </w:t>
      </w:r>
      <w:r w:rsidR="002C2490">
        <w:rPr>
          <w:rStyle w:val="apple-style-span"/>
        </w:rPr>
        <w:t>vždy po zaslání objednávky na doplnění zdravotnických prostředků v konsignačním skladu</w:t>
      </w:r>
      <w:r>
        <w:rPr>
          <w:rStyle w:val="apple-style-span"/>
        </w:rPr>
        <w:t xml:space="preserve"> na základě faktury vydané konsignantem, když tato bude mít splatnost  </w:t>
      </w:r>
      <w:r w:rsidR="0054147D">
        <w:rPr>
          <w:rStyle w:val="apple-style-span"/>
        </w:rPr>
        <w:t>60</w:t>
      </w:r>
      <w:r>
        <w:rPr>
          <w:rStyle w:val="apple-style-span"/>
        </w:rPr>
        <w:t xml:space="preserve"> dní </w:t>
      </w:r>
      <w:r w:rsidRPr="00EA7BD9">
        <w:rPr>
          <w:rStyle w:val="apple-style-span"/>
        </w:rPr>
        <w:t xml:space="preserve">ode dne doručení nebo předání faktury </w:t>
      </w:r>
      <w:r w:rsidR="00027BA8">
        <w:rPr>
          <w:rStyle w:val="apple-style-span"/>
        </w:rPr>
        <w:t>konsignanta</w:t>
      </w:r>
      <w:r w:rsidRPr="00EA7BD9">
        <w:rPr>
          <w:rStyle w:val="apple-style-span"/>
        </w:rPr>
        <w:t xml:space="preserve"> </w:t>
      </w:r>
      <w:r w:rsidR="00027BA8">
        <w:rPr>
          <w:rStyle w:val="apple-style-span"/>
        </w:rPr>
        <w:t>konsignatáři</w:t>
      </w:r>
      <w:r w:rsidRPr="00EA7BD9">
        <w:rPr>
          <w:rStyle w:val="apple-style-span"/>
        </w:rPr>
        <w:t xml:space="preserve">. Dnem zaplacení faktury se rozumí den připsání platby na účet </w:t>
      </w:r>
      <w:r w:rsidR="00027BA8">
        <w:rPr>
          <w:rStyle w:val="apple-style-span"/>
        </w:rPr>
        <w:t>konsignanta</w:t>
      </w:r>
      <w:r>
        <w:rPr>
          <w:rStyle w:val="apple-style-span"/>
        </w:rPr>
        <w:t>.</w:t>
      </w:r>
    </w:p>
    <w:p w:rsidR="002D58F0" w:rsidRDefault="002D58F0" w:rsidP="002D58F0">
      <w:pPr>
        <w:jc w:val="both"/>
      </w:pPr>
    </w:p>
    <w:p w:rsidR="002D58F0" w:rsidRDefault="00077A9D" w:rsidP="003F072F">
      <w:pPr>
        <w:numPr>
          <w:ilvl w:val="0"/>
          <w:numId w:val="6"/>
        </w:numPr>
        <w:jc w:val="both"/>
      </w:pPr>
      <w:r w:rsidRPr="000F3E53">
        <w:t>Zaměstnanec konsignatáře</w:t>
      </w:r>
      <w:r w:rsidR="00C36803" w:rsidRPr="000F3E53">
        <w:t xml:space="preserve">, </w:t>
      </w:r>
      <w:r w:rsidRPr="000F3E53">
        <w:t>pověřený</w:t>
      </w:r>
      <w:r w:rsidR="00C36803" w:rsidRPr="000F3E53">
        <w:t xml:space="preserve"> vedením konsignačního skladu, vystaví a pošle konsignantovi soupis zdravotnických prostředků vydaných z konsignačního skladu</w:t>
      </w:r>
      <w:r w:rsidR="002D58F0">
        <w:t>.</w:t>
      </w:r>
    </w:p>
    <w:p w:rsidR="002D58F0" w:rsidRDefault="002D58F0" w:rsidP="002D58F0">
      <w:pPr>
        <w:jc w:val="both"/>
      </w:pPr>
    </w:p>
    <w:p w:rsidR="00E22641" w:rsidRDefault="00CD4575" w:rsidP="002D7C7E">
      <w:pPr>
        <w:numPr>
          <w:ilvl w:val="0"/>
          <w:numId w:val="6"/>
        </w:numPr>
        <w:jc w:val="both"/>
      </w:pPr>
      <w:r>
        <w:t>Dnem obdržení měsíčního soupisu vydaných zdravotnických prostředků</w:t>
      </w:r>
      <w:r w:rsidR="001864AF">
        <w:t xml:space="preserve"> je </w:t>
      </w:r>
      <w:r w:rsidR="00971F7E">
        <w:t>mezi</w:t>
      </w:r>
      <w:r w:rsidR="001864AF">
        <w:t xml:space="preserve"> </w:t>
      </w:r>
      <w:r>
        <w:t xml:space="preserve">konsignantem a konsignatářem uzavřena kupní smlouva, jejímž předmětem jsou zdravotnické </w:t>
      </w:r>
      <w:r w:rsidR="00971F7E" w:rsidRPr="004317D5">
        <w:t>p</w:t>
      </w:r>
      <w:r w:rsidRPr="004317D5">
        <w:t xml:space="preserve">rostředky uvedené v soupisu. </w:t>
      </w:r>
      <w:r w:rsidR="00E22641" w:rsidRPr="004317D5">
        <w:t>Soupis vydaných zdravotnických prostředků dodaný konsignatářem se považuje zároveň za objednávku zdravotnických prostředků stejného</w:t>
      </w:r>
      <w:r w:rsidR="009D40C8">
        <w:t xml:space="preserve"> </w:t>
      </w:r>
      <w:r w:rsidR="00E22641" w:rsidRPr="004317D5">
        <w:t>typu za účelem doplnění základního stavu zásob v konsignačním skladu v souladu s </w:t>
      </w:r>
      <w:r w:rsidR="00E22641" w:rsidRPr="00912393">
        <w:rPr>
          <w:u w:val="single"/>
        </w:rPr>
        <w:t>přílohou č.1</w:t>
      </w:r>
      <w:r w:rsidR="00E22641" w:rsidRPr="004317D5">
        <w:t xml:space="preserve"> této smlouvy</w:t>
      </w:r>
      <w:r w:rsidR="0018342B">
        <w:t xml:space="preserve"> za ceny uvedené v ceníku konsignanta v </w:t>
      </w:r>
      <w:r w:rsidR="0018342B" w:rsidRPr="0018342B">
        <w:rPr>
          <w:u w:val="single"/>
        </w:rPr>
        <w:t>příloze č. 2</w:t>
      </w:r>
      <w:r w:rsidR="0018342B">
        <w:t xml:space="preserve"> této smlouvy</w:t>
      </w:r>
      <w:r w:rsidR="00E22641" w:rsidRPr="004317D5">
        <w:t>.</w:t>
      </w:r>
    </w:p>
    <w:p w:rsidR="002D58F0" w:rsidRDefault="002D58F0" w:rsidP="00723A3C">
      <w:pPr>
        <w:jc w:val="both"/>
        <w:rPr>
          <w:b/>
        </w:rPr>
      </w:pPr>
    </w:p>
    <w:p w:rsidR="00646843" w:rsidRDefault="00646843">
      <w:pPr>
        <w:tabs>
          <w:tab w:val="num" w:pos="360"/>
        </w:tabs>
        <w:ind w:left="360" w:hanging="360"/>
        <w:jc w:val="center"/>
        <w:outlineLvl w:val="0"/>
        <w:rPr>
          <w:b/>
        </w:rPr>
      </w:pPr>
      <w:r>
        <w:rPr>
          <w:b/>
        </w:rPr>
        <w:t>V.</w:t>
      </w:r>
    </w:p>
    <w:p w:rsidR="00646843" w:rsidRDefault="00646843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Odpovědnost za vady</w:t>
      </w:r>
    </w:p>
    <w:p w:rsidR="00646843" w:rsidRDefault="00646843">
      <w:pPr>
        <w:tabs>
          <w:tab w:val="num" w:pos="360"/>
        </w:tabs>
        <w:ind w:left="360" w:hanging="360"/>
      </w:pPr>
    </w:p>
    <w:p w:rsidR="00646843" w:rsidRDefault="0064684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Konsignant poskytuje na prodané zdravotnické prostředky záruku. Záruční doba trvá nejméně 2 roky od vydání zdravotnického prostředku z konsignačního skladu, není-li doba expirace kratší. Konsignant může na základě samostatného prohlášení poskytnout delší záruční dobu.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Zjistí-li konsignatář vadu na zdravotnickém prostředku uloženém v konsignačním skladě, oznámí ji bez zbytečného odkladu konsignantovi, který je povinen vadný zdravotnický prostředek neprodleně vyměnit za bezvadný.</w:t>
      </w:r>
    </w:p>
    <w:p w:rsidR="00646843" w:rsidRDefault="00646843">
      <w:pPr>
        <w:tabs>
          <w:tab w:val="num" w:pos="360"/>
        </w:tabs>
        <w:jc w:val="both"/>
      </w:pPr>
    </w:p>
    <w:p w:rsidR="00646843" w:rsidRDefault="0064684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Konsignant se zavazuje přímo vyřizovat reklamace vad zdravotnického prostředku uplatněné v záruční době ze strany pacienta, kterému konsignatář vydal zdravotnický prostředek uložený v konsignačním skladu.</w:t>
      </w:r>
    </w:p>
    <w:p w:rsidR="009A4694" w:rsidRDefault="009A4694" w:rsidP="0029348D">
      <w:pPr>
        <w:tabs>
          <w:tab w:val="num" w:pos="360"/>
        </w:tabs>
        <w:rPr>
          <w:b/>
        </w:rPr>
      </w:pPr>
    </w:p>
    <w:p w:rsidR="00646843" w:rsidRPr="00A23E92" w:rsidRDefault="00723A3C" w:rsidP="00723A3C">
      <w:pPr>
        <w:tabs>
          <w:tab w:val="num" w:pos="360"/>
        </w:tabs>
        <w:ind w:left="360" w:hanging="360"/>
        <w:jc w:val="center"/>
        <w:rPr>
          <w:b/>
        </w:rPr>
      </w:pPr>
      <w:r w:rsidRPr="00A23E92">
        <w:rPr>
          <w:b/>
        </w:rPr>
        <w:t>VI.</w:t>
      </w:r>
    </w:p>
    <w:p w:rsidR="00723A3C" w:rsidRPr="00A23E92" w:rsidRDefault="00723A3C" w:rsidP="00723A3C">
      <w:pPr>
        <w:tabs>
          <w:tab w:val="num" w:pos="360"/>
        </w:tabs>
        <w:ind w:left="360" w:hanging="360"/>
        <w:jc w:val="center"/>
        <w:rPr>
          <w:b/>
        </w:rPr>
      </w:pPr>
      <w:r w:rsidRPr="00A23E92">
        <w:rPr>
          <w:b/>
        </w:rPr>
        <w:t>Pojištění zdravotnických prostředků</w:t>
      </w:r>
    </w:p>
    <w:p w:rsidR="00723A3C" w:rsidRPr="00A23E92" w:rsidRDefault="00723A3C">
      <w:pPr>
        <w:tabs>
          <w:tab w:val="num" w:pos="360"/>
        </w:tabs>
        <w:ind w:left="360" w:hanging="360"/>
        <w:jc w:val="both"/>
      </w:pPr>
    </w:p>
    <w:p w:rsidR="00723A3C" w:rsidRPr="00A23E92" w:rsidRDefault="00723A3C" w:rsidP="00FA795D">
      <w:pPr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A23E92">
        <w:t>Náklady na pojištění zdravotnických prostředků v konsignačním skladu pro případ poškození nebo zničení živelnou událostí a v případě odcizení zdravotnických prostředků způsobem, při kterém pachatel překoná překážky chránící zdravotnické prostředky před odcizením, nese konsignant</w:t>
      </w:r>
      <w:r w:rsidR="00A23E92" w:rsidRPr="00A23E92">
        <w:t>.</w:t>
      </w:r>
    </w:p>
    <w:p w:rsidR="00FA795D" w:rsidRDefault="00FA795D" w:rsidP="00FA795D">
      <w:pPr>
        <w:tabs>
          <w:tab w:val="num" w:pos="360"/>
        </w:tabs>
        <w:jc w:val="both"/>
      </w:pPr>
    </w:p>
    <w:p w:rsidR="00FA795D" w:rsidRPr="00A23E92" w:rsidRDefault="00FA795D" w:rsidP="00FA795D">
      <w:pPr>
        <w:tabs>
          <w:tab w:val="num" w:pos="360"/>
        </w:tabs>
        <w:ind w:left="360" w:hanging="360"/>
        <w:jc w:val="center"/>
        <w:rPr>
          <w:b/>
        </w:rPr>
      </w:pPr>
      <w:r w:rsidRPr="00A23E92">
        <w:rPr>
          <w:b/>
        </w:rPr>
        <w:t>VI</w:t>
      </w:r>
      <w:r>
        <w:rPr>
          <w:b/>
        </w:rPr>
        <w:t>I</w:t>
      </w:r>
      <w:r w:rsidRPr="00A23E92">
        <w:rPr>
          <w:b/>
        </w:rPr>
        <w:t>.</w:t>
      </w:r>
    </w:p>
    <w:p w:rsidR="00FA795D" w:rsidRPr="00A23E92" w:rsidRDefault="00FA795D" w:rsidP="00FA795D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Mlčenlivost</w:t>
      </w:r>
    </w:p>
    <w:p w:rsidR="00FA795D" w:rsidRPr="00A23E92" w:rsidRDefault="00FA795D" w:rsidP="00FA795D">
      <w:pPr>
        <w:tabs>
          <w:tab w:val="num" w:pos="360"/>
        </w:tabs>
        <w:ind w:left="360" w:hanging="360"/>
        <w:jc w:val="both"/>
      </w:pPr>
    </w:p>
    <w:p w:rsidR="00FA795D" w:rsidRDefault="00FA795D" w:rsidP="00FA795D">
      <w:pPr>
        <w:numPr>
          <w:ilvl w:val="0"/>
          <w:numId w:val="19"/>
        </w:numPr>
        <w:ind w:left="284" w:hanging="284"/>
        <w:jc w:val="both"/>
      </w:pPr>
      <w:r>
        <w:t>Smluvní strany</w:t>
      </w:r>
      <w:r w:rsidRPr="00535635">
        <w:t>, každá samostatně, se zavazují, že bez předchozího písemného souhlasu druhé Strany nezveřejní či jiným způsobem nezpřístupní třetím osobám podmínky spolupráce podle této Smlouvy ani jiné informace o vzájemných obchodních vztazích, a to ani po skončení či zániku spolupráce podle této Smlouvy. Každá ze Stran zpřístupní obsah této Smlouvy a informace týkající se spolupráce Stran pouze těm zaměstnancům, společníkům, akcionářům a odborným poradcům, kteří ji potřebují znát v souvislosti s plněním úkolů takové Strany.</w:t>
      </w:r>
    </w:p>
    <w:p w:rsidR="00FA795D" w:rsidRDefault="00FA795D" w:rsidP="00FA795D">
      <w:pPr>
        <w:jc w:val="both"/>
      </w:pPr>
    </w:p>
    <w:p w:rsidR="00FA795D" w:rsidRPr="00535635" w:rsidRDefault="00FA795D" w:rsidP="00FA795D">
      <w:pPr>
        <w:numPr>
          <w:ilvl w:val="0"/>
          <w:numId w:val="19"/>
        </w:numPr>
        <w:ind w:left="284" w:hanging="284"/>
        <w:jc w:val="both"/>
      </w:pPr>
      <w:r w:rsidRPr="00535635">
        <w:t xml:space="preserve">Povinnost mlčenlivosti podle odstavce 1 se nevztahuje na informace, které: </w:t>
      </w:r>
    </w:p>
    <w:p w:rsidR="00FA795D" w:rsidRPr="00535635" w:rsidRDefault="00FA795D" w:rsidP="00FA795D">
      <w:pPr>
        <w:jc w:val="both"/>
      </w:pP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jsou veřejně známé,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nebo se stanou veřejně známými jinak, než porušením ustanovení této Smlouvy,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jsou oprávněně v dispozici druhé Strany před jejich poskytnutím této Straně,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Strana je získá od třetí osoby, která není vázána povinností mlčenlivosti,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>je kterákoliv Strana povinna poskytnout na základě, v rozsahu a způsobem, který vyžadují obecně závazné právní předpisy nebo rozhodnutí soudů či správních orgánů</w:t>
      </w:r>
      <w:r>
        <w:t>,</w:t>
      </w:r>
      <w:r w:rsidRPr="00535635">
        <w:t xml:space="preserve"> </w:t>
      </w:r>
    </w:p>
    <w:p w:rsidR="00FA795D" w:rsidRPr="00535635" w:rsidRDefault="00FA795D" w:rsidP="00FA795D">
      <w:pPr>
        <w:numPr>
          <w:ilvl w:val="0"/>
          <w:numId w:val="20"/>
        </w:numPr>
        <w:jc w:val="both"/>
      </w:pPr>
      <w:r w:rsidRPr="00535635">
        <w:t xml:space="preserve">je </w:t>
      </w:r>
      <w:r>
        <w:t>konsignatář</w:t>
      </w:r>
      <w:r w:rsidRPr="00535635">
        <w:t xml:space="preserve"> povin</w:t>
      </w:r>
      <w:r>
        <w:t>en</w:t>
      </w:r>
      <w:r w:rsidRPr="00535635">
        <w:t xml:space="preserve"> poskytnout svému zřizovateli, a to pouze pro účely takového poskytnutí. </w:t>
      </w:r>
    </w:p>
    <w:p w:rsidR="00FA795D" w:rsidRPr="00535635" w:rsidRDefault="00FA795D" w:rsidP="00FA795D">
      <w:pPr>
        <w:jc w:val="both"/>
      </w:pPr>
    </w:p>
    <w:p w:rsidR="00FA795D" w:rsidRPr="00535635" w:rsidRDefault="00FA795D" w:rsidP="00FA795D">
      <w:pPr>
        <w:numPr>
          <w:ilvl w:val="0"/>
          <w:numId w:val="19"/>
        </w:numPr>
        <w:ind w:left="284" w:hanging="284"/>
        <w:jc w:val="both"/>
      </w:pPr>
      <w:r w:rsidRPr="00535635">
        <w:t>Bez ohledu na ustanovení předchozích odstavců se v souvislosti s aplikací zákona č. 340/2015 Sb., o registru smluv, ve znění pozdějších předpisů (dále jen „</w:t>
      </w:r>
      <w:r w:rsidRPr="00535635">
        <w:rPr>
          <w:b/>
          <w:bCs/>
        </w:rPr>
        <w:t>Zákon o registru smluv</w:t>
      </w:r>
      <w:r w:rsidRPr="00535635">
        <w:t xml:space="preserve">“), se Smluvní strany dohodly na následujícím postupu: </w:t>
      </w:r>
    </w:p>
    <w:p w:rsidR="00FA795D" w:rsidRPr="00535635" w:rsidRDefault="00FA795D" w:rsidP="00FA795D">
      <w:pPr>
        <w:jc w:val="both"/>
      </w:pPr>
    </w:p>
    <w:p w:rsidR="00FA795D" w:rsidRDefault="00FA795D" w:rsidP="00FA795D">
      <w:pPr>
        <w:numPr>
          <w:ilvl w:val="0"/>
          <w:numId w:val="21"/>
        </w:numPr>
        <w:jc w:val="both"/>
      </w:pPr>
      <w:r w:rsidRPr="00535635">
        <w:t xml:space="preserve">Strany pokládají </w:t>
      </w:r>
      <w:r w:rsidRPr="006A1803">
        <w:rPr>
          <w:b/>
        </w:rPr>
        <w:t>informace obsažené v jednotlivých Přílohách za obchodní tajemství</w:t>
      </w:r>
      <w:r w:rsidRPr="00535635">
        <w:t xml:space="preserve"> každé jednotlivé Strany, a to nejméně v rozsahu: definice Výrobků, stanovení obratu, cenu Výrobku; </w:t>
      </w:r>
    </w:p>
    <w:p w:rsidR="00FA795D" w:rsidRDefault="00FA795D" w:rsidP="00FA795D">
      <w:pPr>
        <w:numPr>
          <w:ilvl w:val="0"/>
          <w:numId w:val="21"/>
        </w:numPr>
        <w:jc w:val="both"/>
      </w:pPr>
      <w:r w:rsidRPr="00535635">
        <w:t>Strany souhlasí, že v souladu s ustanovením § 5 odst. 2 Zákona o registru smluv zašle</w:t>
      </w:r>
      <w:r>
        <w:t xml:space="preserve"> konsignatář</w:t>
      </w:r>
      <w:r w:rsidRPr="00535635">
        <w:t xml:space="preserve"> správci registru smluv elektronický obraz této Smlouvy a metadata vyžadovaná Zákonem o registru smluv, a to až poté, co v elektronickém obrazu této Smlouvy znečitelní data uvedená v písm. a) a příslušná metadata označí jako metadata vyloučená z uveřejnění podle ustanovení § 5 odst. 5 a 6 Zákona o registru smluv a znečitelní osobní údaje uvedené v této Smlouvě, </w:t>
      </w:r>
    </w:p>
    <w:p w:rsidR="00FA795D" w:rsidRDefault="00FA795D" w:rsidP="00FA795D">
      <w:pPr>
        <w:numPr>
          <w:ilvl w:val="0"/>
          <w:numId w:val="21"/>
        </w:numPr>
        <w:jc w:val="both"/>
      </w:pPr>
      <w:r>
        <w:t>konsignatář</w:t>
      </w:r>
      <w:r w:rsidRPr="00535635">
        <w:t xml:space="preserve"> splní povinnost uvedenou v</w:t>
      </w:r>
      <w:r>
        <w:t> předchozím bodu tohoto odstavce</w:t>
      </w:r>
      <w:r w:rsidRPr="00535635">
        <w:t xml:space="preserve"> této Smlouvy ve lhůtě uvedené v § 5 odst. 2 Zákona o registru smluv a neprodleně předá druhé Straně potvrzení správce registru podle §5 odst. 4 Zákona o registru smluv, </w:t>
      </w:r>
    </w:p>
    <w:p w:rsidR="00FA795D" w:rsidRPr="00535635" w:rsidRDefault="00FA795D" w:rsidP="00FA795D">
      <w:pPr>
        <w:numPr>
          <w:ilvl w:val="0"/>
          <w:numId w:val="21"/>
        </w:numPr>
        <w:jc w:val="both"/>
      </w:pPr>
      <w:r w:rsidRPr="00535635">
        <w:t xml:space="preserve">V případě nesplnění povinnosti podle písm. b) nebo c) ve lhůtách tam stanovených je oprávněna předat elektronický obraz Smlouvy a metadata po znečitelnění a označení metadat jako vyloučených z uveřejnění podle písm. b) druhá Strana tak, aby Smlouva byla poskytnuta správci registru smluv ve lhůtě uvedené v § 5 odst. 2 Zákona o registru smluv. </w:t>
      </w:r>
    </w:p>
    <w:p w:rsidR="00FA795D" w:rsidRDefault="00FA795D" w:rsidP="00FA795D">
      <w:pPr>
        <w:jc w:val="both"/>
      </w:pPr>
    </w:p>
    <w:p w:rsidR="00FA795D" w:rsidRPr="00A23E92" w:rsidRDefault="00FA795D" w:rsidP="00FA795D">
      <w:pPr>
        <w:numPr>
          <w:ilvl w:val="0"/>
          <w:numId w:val="19"/>
        </w:numPr>
        <w:ind w:left="284" w:hanging="284"/>
        <w:jc w:val="both"/>
      </w:pPr>
      <w:r>
        <w:t>Konsignatář</w:t>
      </w:r>
      <w:r w:rsidRPr="00535635">
        <w:t xml:space="preserve"> se zavazuje nezpřístupnit obsah této Smlouvy jiným způsobem a v jiném rozsahu, než vyplývá z tohoto článku této Smlouvy nebo na základě pravomocného rozhodnutí soudu.</w:t>
      </w:r>
    </w:p>
    <w:p w:rsidR="009A4694" w:rsidRDefault="009A4694" w:rsidP="006F0582">
      <w:pPr>
        <w:tabs>
          <w:tab w:val="num" w:pos="360"/>
        </w:tabs>
        <w:jc w:val="both"/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VI</w:t>
      </w:r>
      <w:r w:rsidR="00723A3C">
        <w:rPr>
          <w:b/>
        </w:rPr>
        <w:t>I</w:t>
      </w:r>
      <w:r w:rsidR="005A4BED">
        <w:rPr>
          <w:b/>
        </w:rPr>
        <w:t>I</w:t>
      </w:r>
      <w:r>
        <w:rPr>
          <w:b/>
        </w:rPr>
        <w:t>.</w:t>
      </w:r>
    </w:p>
    <w:p w:rsidR="00646843" w:rsidRDefault="00646843">
      <w:pPr>
        <w:jc w:val="center"/>
        <w:rPr>
          <w:b/>
        </w:rPr>
      </w:pPr>
      <w:r>
        <w:rPr>
          <w:b/>
        </w:rPr>
        <w:t>Závěrečná ujednání</w:t>
      </w:r>
    </w:p>
    <w:p w:rsidR="00646843" w:rsidRDefault="00646843">
      <w:pPr>
        <w:jc w:val="center"/>
        <w:rPr>
          <w:b/>
        </w:rPr>
      </w:pPr>
    </w:p>
    <w:p w:rsidR="00646843" w:rsidRDefault="00646843" w:rsidP="00660C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Tato smlouva se uzavírá na dobu neurčitou s účinností ode dne </w:t>
      </w:r>
      <w:r w:rsidR="002C5ADB">
        <w:t>jejího podpisu.</w:t>
      </w:r>
    </w:p>
    <w:p w:rsidR="00660C7C" w:rsidRDefault="00660C7C" w:rsidP="00660C7C">
      <w:pPr>
        <w:tabs>
          <w:tab w:val="num" w:pos="360"/>
        </w:tabs>
        <w:ind w:left="360"/>
        <w:jc w:val="both"/>
      </w:pPr>
    </w:p>
    <w:p w:rsidR="00926134" w:rsidRPr="00EB1B04" w:rsidRDefault="0092613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EB1B04">
        <w:t>Tuto smlouvu lze ukončit:</w:t>
      </w:r>
    </w:p>
    <w:p w:rsidR="00926134" w:rsidRPr="00EB1B04" w:rsidRDefault="00926134" w:rsidP="00926134">
      <w:pPr>
        <w:pStyle w:val="Odstavecseseznamem"/>
      </w:pPr>
    </w:p>
    <w:p w:rsidR="00926134" w:rsidRPr="00EB1B04" w:rsidRDefault="00926134" w:rsidP="00926134">
      <w:pPr>
        <w:numPr>
          <w:ilvl w:val="0"/>
          <w:numId w:val="16"/>
        </w:numPr>
        <w:jc w:val="both"/>
      </w:pPr>
      <w:r w:rsidRPr="00EB1B04">
        <w:t>vzájemnou písemnou dohodou smluvních stran</w:t>
      </w:r>
    </w:p>
    <w:p w:rsidR="00926134" w:rsidRPr="00EB1B04" w:rsidRDefault="00926134" w:rsidP="00926134">
      <w:pPr>
        <w:numPr>
          <w:ilvl w:val="0"/>
          <w:numId w:val="16"/>
        </w:numPr>
        <w:jc w:val="both"/>
      </w:pPr>
      <w:r w:rsidRPr="00EB1B04">
        <w:t xml:space="preserve">písemnou výpovědí kteroukoliv ze smluvních stran, a to i bez udání důvodu, přičemž výpovědní lhůta činí </w:t>
      </w:r>
      <w:r w:rsidR="000F3E53" w:rsidRPr="00EB1B04">
        <w:t xml:space="preserve">dva </w:t>
      </w:r>
      <w:r w:rsidRPr="00EB1B04">
        <w:t>měsíc</w:t>
      </w:r>
      <w:r w:rsidR="000F3E53" w:rsidRPr="00EB1B04">
        <w:t>e</w:t>
      </w:r>
      <w:r w:rsidRPr="00EB1B04">
        <w:t xml:space="preserve"> a počíná běžet prvním dnem měsíce následujícího po měsíci, ve kterém byla písemná výpověď doručena druhé smluvní straně</w:t>
      </w:r>
    </w:p>
    <w:p w:rsidR="00926134" w:rsidRDefault="00926134" w:rsidP="00926134">
      <w:pPr>
        <w:numPr>
          <w:ilvl w:val="0"/>
          <w:numId w:val="16"/>
        </w:numPr>
        <w:jc w:val="both"/>
        <w:rPr>
          <w:color w:val="FF0000"/>
        </w:rPr>
      </w:pPr>
      <w:r w:rsidRPr="00EB1B04">
        <w:lastRenderedPageBreak/>
        <w:t>okamžitým odstoupením kterékoliv ze smluvních stran v případě, že druhá smluvní strana podstatným způsobem poruší tuto smlouvu. Za podstatné porušení smlouvy na straně konsignatáře se považuje zejména zjištění rozdílu mezi účetní evidencí</w:t>
      </w:r>
      <w:r>
        <w:rPr>
          <w:color w:val="FF0000"/>
        </w:rPr>
        <w:t xml:space="preserve"> </w:t>
      </w:r>
      <w:r w:rsidRPr="00EB1B04">
        <w:t xml:space="preserve">zdravotnických prostředků a skutečným stavem zjištěným inventurou a na straně konsignanta nedodání požadovaných zdravotnických prostředků ani v konsignatářem stanovené náhradní lhůtě, která nesmí být kratší než </w:t>
      </w:r>
      <w:r w:rsidR="00EB1B04" w:rsidRPr="00EB1B04">
        <w:t>10</w:t>
      </w:r>
      <w:r w:rsidRPr="00EB1B04">
        <w:t xml:space="preserve"> dnů. Odstoupení od smlouvy lze provést pouze písemným oznámením o odstoupení, které musí obsahovat důvod odstoupení a musí být prokazatelně doručeno druhé smluvní straně. Účinky odstoupení nastanou okamžikem doručení písemného vyhotovení odstoupení druhé smluvní straně.</w:t>
      </w:r>
    </w:p>
    <w:p w:rsidR="00646843" w:rsidRDefault="00646843">
      <w:pPr>
        <w:jc w:val="both"/>
      </w:pPr>
    </w:p>
    <w:p w:rsidR="000F2B43" w:rsidRPr="00EB1B04" w:rsidRDefault="0092613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EB1B04">
        <w:t>Není-li v této smlouvě stanoveno jinak, řídí se práva a povinnosti obou smluvních stran příslušnými ustanoveními zákona č. 89/2012 Sb. občanský zákoník</w:t>
      </w:r>
      <w:r w:rsidR="000F2B43" w:rsidRPr="00EB1B04">
        <w:t>, dále zvláštními právními předpisy, zejména se zákonem č. 268/2014 Sb. o zdravotnických prostředcích ve znění pozdějších změn.</w:t>
      </w:r>
    </w:p>
    <w:p w:rsidR="00926134" w:rsidRDefault="00926134" w:rsidP="00926134">
      <w:pPr>
        <w:pStyle w:val="Odstavecseseznamem"/>
      </w:pPr>
    </w:p>
    <w:p w:rsidR="00646843" w:rsidRDefault="0064684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Tato smlouva je sepsána ve dvou vyhotoveních, z nichž každá ze smluvních stran obdrží po jednom.</w:t>
      </w:r>
    </w:p>
    <w:p w:rsidR="00E9666B" w:rsidRDefault="00E9666B" w:rsidP="00E9666B">
      <w:pPr>
        <w:jc w:val="both"/>
      </w:pPr>
    </w:p>
    <w:p w:rsidR="00E9666B" w:rsidRDefault="00E9666B" w:rsidP="00B71F38">
      <w:pPr>
        <w:numPr>
          <w:ilvl w:val="0"/>
          <w:numId w:val="8"/>
        </w:numPr>
        <w:tabs>
          <w:tab w:val="clear" w:pos="720"/>
        </w:tabs>
        <w:ind w:left="426" w:hanging="426"/>
        <w:jc w:val="both"/>
      </w:pPr>
      <w:r>
        <w:t xml:space="preserve">Smluvní strany prohlašují, že tato smlouva nahrazuje mezi nimi doposud uzavřené právní jednání, a to v plném rozsahu, </w:t>
      </w:r>
      <w:r w:rsidR="004A5140">
        <w:t xml:space="preserve">a to zejména </w:t>
      </w:r>
      <w:r w:rsidR="004A5140" w:rsidRPr="004A5140">
        <w:t>mezi nimi uzavřenou Smlouvu o zřízení konsignačního skladu ze dne 25. 6. 202</w:t>
      </w:r>
      <w:r w:rsidR="004A5140">
        <w:t xml:space="preserve">1, </w:t>
      </w:r>
      <w:r>
        <w:t xml:space="preserve">když smluvní strany konstatují, že jejich vzájemné závazky a pohledávky dle předchozích právních jednání budou vyrovnány dle </w:t>
      </w:r>
      <w:r w:rsidR="00B71F38">
        <w:t xml:space="preserve">dohody mezi nimi uzavřené v samostatné </w:t>
      </w:r>
      <w:r w:rsidR="00B71F38" w:rsidRPr="00B71F38">
        <w:t>Smlouv</w:t>
      </w:r>
      <w:r w:rsidR="00B71F38">
        <w:t>ě</w:t>
      </w:r>
      <w:r w:rsidR="00B71F38" w:rsidRPr="00B71F38">
        <w:t xml:space="preserve"> o poskytnutí obratového bonusu</w:t>
      </w:r>
      <w:r w:rsidR="00B71F38">
        <w:t>.</w:t>
      </w:r>
    </w:p>
    <w:p w:rsidR="00646843" w:rsidRDefault="00646843">
      <w:pPr>
        <w:jc w:val="both"/>
      </w:pPr>
    </w:p>
    <w:p w:rsidR="00646843" w:rsidRDefault="00646843">
      <w:pPr>
        <w:jc w:val="both"/>
      </w:pPr>
      <w:r>
        <w:t>Přílohy:</w:t>
      </w:r>
    </w:p>
    <w:p w:rsidR="00646843" w:rsidRDefault="00646843">
      <w:pPr>
        <w:numPr>
          <w:ilvl w:val="0"/>
          <w:numId w:val="9"/>
        </w:numPr>
        <w:jc w:val="both"/>
      </w:pPr>
      <w:r>
        <w:t>č. 1: Seznam zdravotnických prostředků uložených v konsignačním skladu (základní stav zásob)</w:t>
      </w:r>
    </w:p>
    <w:p w:rsidR="00646843" w:rsidRDefault="00646843">
      <w:pPr>
        <w:numPr>
          <w:ilvl w:val="0"/>
          <w:numId w:val="9"/>
        </w:numPr>
        <w:jc w:val="both"/>
      </w:pPr>
      <w:r>
        <w:t>č. 2: Ceník zdravotnických prostředků dodaných do konsignačního skladu</w:t>
      </w:r>
    </w:p>
    <w:p w:rsidR="00646843" w:rsidRDefault="00646843">
      <w:pPr>
        <w:jc w:val="both"/>
      </w:pPr>
    </w:p>
    <w:p w:rsidR="00646843" w:rsidRDefault="00646843"/>
    <w:p w:rsidR="00646843" w:rsidRDefault="00646843" w:rsidP="004242B4">
      <w:pPr>
        <w:tabs>
          <w:tab w:val="center" w:pos="2268"/>
          <w:tab w:val="center" w:pos="6804"/>
        </w:tabs>
      </w:pPr>
      <w:r>
        <w:t xml:space="preserve">  </w:t>
      </w:r>
      <w:r w:rsidR="004242B4">
        <w:tab/>
      </w:r>
      <w:r w:rsidR="00A02179">
        <w:t>V</w:t>
      </w:r>
      <w:r w:rsidR="0054147D">
        <w:t xml:space="preserve"> </w:t>
      </w:r>
      <w:r w:rsidR="00EC0B94">
        <w:t>Krnově</w:t>
      </w:r>
      <w:r w:rsidR="004242B4">
        <w:t xml:space="preserve"> dne </w:t>
      </w:r>
      <w:r w:rsidR="00B86EDD">
        <w:t>14.4.2022</w:t>
      </w:r>
      <w:r w:rsidR="004242B4">
        <w:tab/>
        <w:t xml:space="preserve">V Hulíně dne </w:t>
      </w:r>
      <w:r w:rsidR="00B86EDD">
        <w:t>25.4.2022</w:t>
      </w:r>
      <w:r w:rsidR="004242B4">
        <w:tab/>
      </w:r>
      <w:r w:rsidR="004242B4">
        <w:tab/>
      </w:r>
      <w:r w:rsidR="004242B4">
        <w:tab/>
        <w:t xml:space="preserve"> </w:t>
      </w:r>
      <w:r w:rsidR="004242B4">
        <w:tab/>
      </w:r>
      <w:r w:rsidR="004242B4">
        <w:tab/>
        <w:t xml:space="preserve">    </w:t>
      </w:r>
    </w:p>
    <w:p w:rsidR="00646843" w:rsidRDefault="00646843" w:rsidP="004242B4">
      <w:pPr>
        <w:tabs>
          <w:tab w:val="center" w:pos="2268"/>
          <w:tab w:val="center" w:pos="6804"/>
        </w:tabs>
      </w:pPr>
    </w:p>
    <w:p w:rsidR="00646843" w:rsidRDefault="00646843" w:rsidP="004242B4">
      <w:pPr>
        <w:tabs>
          <w:tab w:val="center" w:pos="2268"/>
          <w:tab w:val="center" w:pos="6804"/>
        </w:tabs>
      </w:pPr>
    </w:p>
    <w:p w:rsidR="00EC0B94" w:rsidRDefault="00EC0B94" w:rsidP="004242B4">
      <w:pPr>
        <w:tabs>
          <w:tab w:val="center" w:pos="2268"/>
          <w:tab w:val="center" w:pos="6804"/>
        </w:tabs>
      </w:pPr>
    </w:p>
    <w:p w:rsidR="00EC0B94" w:rsidRDefault="00EC0B94" w:rsidP="004242B4">
      <w:pPr>
        <w:tabs>
          <w:tab w:val="center" w:pos="2268"/>
          <w:tab w:val="center" w:pos="6804"/>
        </w:tabs>
      </w:pPr>
    </w:p>
    <w:p w:rsidR="00EC0B94" w:rsidRDefault="00EC0B94" w:rsidP="004242B4">
      <w:pPr>
        <w:tabs>
          <w:tab w:val="center" w:pos="2268"/>
          <w:tab w:val="center" w:pos="6804"/>
        </w:tabs>
      </w:pPr>
    </w:p>
    <w:p w:rsidR="00646843" w:rsidRDefault="004242B4" w:rsidP="004242B4">
      <w:pPr>
        <w:tabs>
          <w:tab w:val="center" w:pos="2268"/>
          <w:tab w:val="center" w:pos="6804"/>
        </w:tabs>
      </w:pPr>
      <w:r>
        <w:tab/>
        <w:t>........................................................</w:t>
      </w:r>
      <w:r>
        <w:tab/>
        <w:t>........................................................</w:t>
      </w:r>
    </w:p>
    <w:p w:rsidR="0054147D" w:rsidRDefault="004242B4" w:rsidP="004242B4">
      <w:pPr>
        <w:tabs>
          <w:tab w:val="center" w:pos="2268"/>
          <w:tab w:val="center" w:pos="6804"/>
        </w:tabs>
        <w:rPr>
          <w:b/>
        </w:rPr>
      </w:pPr>
      <w:r>
        <w:tab/>
      </w:r>
      <w:r w:rsidR="00EC0B94">
        <w:t xml:space="preserve">    </w:t>
      </w:r>
      <w:r w:rsidR="000B5BE5">
        <w:t xml:space="preserve">Sdružené zdravotnické zařízení Krnov                                     </w:t>
      </w:r>
      <w:r w:rsidRPr="0054147D">
        <w:rPr>
          <w:b/>
          <w:sz w:val="22"/>
          <w:szCs w:val="22"/>
        </w:rPr>
        <w:t>PANOP CZ, s</w:t>
      </w:r>
      <w:r w:rsidR="0054147D" w:rsidRPr="0054147D">
        <w:rPr>
          <w:b/>
          <w:sz w:val="22"/>
          <w:szCs w:val="22"/>
        </w:rPr>
        <w:t>.r.o.</w:t>
      </w:r>
    </w:p>
    <w:p w:rsidR="00EC0B94" w:rsidRDefault="004242B4" w:rsidP="004242B4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</w:r>
      <w:r w:rsidR="0054147D">
        <w:rPr>
          <w:b/>
        </w:rPr>
        <w:t xml:space="preserve">   </w:t>
      </w:r>
      <w:r w:rsidR="0054147D" w:rsidRPr="0054147D">
        <w:rPr>
          <w:bCs/>
        </w:rPr>
        <w:t xml:space="preserve"> </w:t>
      </w:r>
      <w:r w:rsidR="00EC0B94">
        <w:rPr>
          <w:bCs/>
        </w:rPr>
        <w:t xml:space="preserve">      MUDr. Ladislav Václavec</w:t>
      </w:r>
      <w:r w:rsidR="0054147D" w:rsidRPr="0054147D">
        <w:rPr>
          <w:bCs/>
        </w:rPr>
        <w:t>, MBA</w:t>
      </w:r>
      <w:r w:rsidR="0054147D">
        <w:rPr>
          <w:b/>
        </w:rPr>
        <w:t xml:space="preserve">  </w:t>
      </w:r>
      <w:r w:rsidR="00EC0B94">
        <w:rPr>
          <w:b/>
        </w:rPr>
        <w:t xml:space="preserve">                                   </w:t>
      </w:r>
      <w:r w:rsidR="00EC0B94" w:rsidRPr="00155C6A">
        <w:t>Leo Paťav</w:t>
      </w:r>
      <w:r w:rsidR="00EC0B94">
        <w:t>a</w:t>
      </w:r>
      <w:r w:rsidR="00EC0B94" w:rsidRPr="00155C6A">
        <w:t>, jednatel</w:t>
      </w:r>
    </w:p>
    <w:p w:rsidR="00646843" w:rsidRPr="004242B4" w:rsidRDefault="00EC0B94" w:rsidP="004242B4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 xml:space="preserve">                                                               </w:t>
      </w:r>
      <w:r w:rsidR="0054147D">
        <w:rPr>
          <w:b/>
        </w:rPr>
        <w:t xml:space="preserve">                              </w:t>
      </w:r>
      <w:r>
        <w:t xml:space="preserve">  </w:t>
      </w:r>
    </w:p>
    <w:p w:rsidR="00646843" w:rsidRDefault="00646843" w:rsidP="004242B4">
      <w:pPr>
        <w:tabs>
          <w:tab w:val="center" w:pos="2268"/>
          <w:tab w:val="center" w:pos="6804"/>
        </w:tabs>
      </w:pPr>
    </w:p>
    <w:p w:rsidR="00646843" w:rsidRDefault="00646843" w:rsidP="004242B4">
      <w:pPr>
        <w:tabs>
          <w:tab w:val="center" w:pos="2268"/>
          <w:tab w:val="center" w:pos="6804"/>
        </w:tabs>
      </w:pPr>
    </w:p>
    <w:p w:rsidR="00646843" w:rsidRDefault="004242B4" w:rsidP="004242B4">
      <w:pPr>
        <w:tabs>
          <w:tab w:val="center" w:pos="2268"/>
          <w:tab w:val="center" w:pos="6804"/>
        </w:tabs>
      </w:pPr>
      <w:r>
        <w:tab/>
      </w:r>
    </w:p>
    <w:p w:rsidR="0043571A" w:rsidRPr="00155C6A" w:rsidRDefault="00B86EDD" w:rsidP="004242B4">
      <w:pPr>
        <w:tabs>
          <w:tab w:val="center" w:pos="2268"/>
          <w:tab w:val="center" w:pos="6804"/>
        </w:tabs>
        <w:rPr>
          <w:b/>
        </w:rPr>
      </w:pPr>
      <w:r>
        <w:t>Příloha č.1 – obchodní tajemství</w:t>
      </w:r>
      <w:r>
        <w:br/>
        <w:t xml:space="preserve">Příloha č.1 – obchodní tajemství </w:t>
      </w:r>
      <w:r w:rsidR="00646843">
        <w:t xml:space="preserve">   </w:t>
      </w:r>
      <w:r w:rsidR="00646843">
        <w:rPr>
          <w:rStyle w:val="apple-converted-space"/>
        </w:rPr>
        <w:t> </w:t>
      </w:r>
      <w:r w:rsidR="00273D9B">
        <w:rPr>
          <w:rStyle w:val="apple-converted-space"/>
        </w:rPr>
        <w:t xml:space="preserve"> </w:t>
      </w:r>
      <w:r w:rsidR="00646843">
        <w:tab/>
      </w:r>
      <w:r w:rsidR="00646843">
        <w:tab/>
      </w:r>
      <w:r w:rsidR="00646843">
        <w:tab/>
      </w:r>
      <w:r w:rsidR="00646843" w:rsidRPr="00155C6A">
        <w:t xml:space="preserve">      </w:t>
      </w:r>
      <w:r w:rsidR="00273D9B" w:rsidRPr="00155C6A">
        <w:t xml:space="preserve">                                                 </w:t>
      </w:r>
      <w:r w:rsidR="0043571A" w:rsidRPr="00155C6A">
        <w:rPr>
          <w:b/>
        </w:rPr>
        <w:t xml:space="preserve">   </w:t>
      </w:r>
    </w:p>
    <w:p w:rsidR="00B6679A" w:rsidRPr="00EB1B04" w:rsidRDefault="0043571A" w:rsidP="00767FB1">
      <w:pPr>
        <w:tabs>
          <w:tab w:val="center" w:pos="2268"/>
          <w:tab w:val="center" w:pos="6804"/>
        </w:tabs>
        <w:ind w:left="4956"/>
        <w:rPr>
          <w:rStyle w:val="apple-style-span"/>
        </w:rPr>
      </w:pPr>
      <w:r w:rsidRPr="00155C6A">
        <w:t xml:space="preserve">     </w:t>
      </w:r>
      <w:r w:rsidR="00273D9B" w:rsidRPr="00155C6A">
        <w:t xml:space="preserve">                       </w:t>
      </w:r>
      <w:r w:rsidR="00646843" w:rsidRPr="00155C6A">
        <w:t xml:space="preserve">                             </w:t>
      </w:r>
      <w:r w:rsidR="00A40F5C" w:rsidRPr="00155C6A">
        <w:t xml:space="preserve">         </w:t>
      </w:r>
      <w:r w:rsidR="00A40F5C">
        <w:tab/>
        <w:t xml:space="preserve">       </w:t>
      </w:r>
      <w:r w:rsidR="00646843">
        <w:t xml:space="preserve">              </w:t>
      </w:r>
      <w:r w:rsidR="00351C19">
        <w:rPr>
          <w:rStyle w:val="apple-style-span"/>
        </w:rPr>
        <w:t xml:space="preserve"> </w:t>
      </w:r>
    </w:p>
    <w:sectPr w:rsidR="00B6679A" w:rsidRPr="00EB1B04" w:rsidSect="0009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B3" w:rsidRDefault="00C307B3" w:rsidP="00FF4DC6">
      <w:r>
        <w:separator/>
      </w:r>
    </w:p>
  </w:endnote>
  <w:endnote w:type="continuationSeparator" w:id="0">
    <w:p w:rsidR="00C307B3" w:rsidRDefault="00C307B3" w:rsidP="00FF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B3" w:rsidRDefault="00C307B3" w:rsidP="00FF4DC6">
      <w:r>
        <w:separator/>
      </w:r>
    </w:p>
  </w:footnote>
  <w:footnote w:type="continuationSeparator" w:id="0">
    <w:p w:rsidR="00C307B3" w:rsidRDefault="00C307B3" w:rsidP="00FF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4"/>
    <w:lvl w:ilvl="0">
      <w:start w:val="1"/>
      <w:numFmt w:val="upperRoman"/>
      <w:pStyle w:val="rove2"/>
      <w:suff w:val="nothing"/>
      <w:lvlText w:val="Článek %1."/>
      <w:lvlJc w:val="left"/>
      <w:pPr>
        <w:tabs>
          <w:tab w:val="num" w:pos="0"/>
        </w:tabs>
        <w:ind w:left="6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4FE26DA"/>
    <w:multiLevelType w:val="hybridMultilevel"/>
    <w:tmpl w:val="0306802C"/>
    <w:lvl w:ilvl="0" w:tplc="BC3CDB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15E79"/>
    <w:multiLevelType w:val="hybridMultilevel"/>
    <w:tmpl w:val="BAFAC09E"/>
    <w:lvl w:ilvl="0" w:tplc="18BA0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311C0"/>
    <w:multiLevelType w:val="hybridMultilevel"/>
    <w:tmpl w:val="5434B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2537"/>
    <w:multiLevelType w:val="hybridMultilevel"/>
    <w:tmpl w:val="FE4C5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75EF6"/>
    <w:multiLevelType w:val="hybridMultilevel"/>
    <w:tmpl w:val="577805A0"/>
    <w:lvl w:ilvl="0" w:tplc="32A08DE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56E"/>
    <w:multiLevelType w:val="hybridMultilevel"/>
    <w:tmpl w:val="8384D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938"/>
    <w:multiLevelType w:val="hybridMultilevel"/>
    <w:tmpl w:val="FE4C5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B2BFC"/>
    <w:multiLevelType w:val="hybridMultilevel"/>
    <w:tmpl w:val="7C22824E"/>
    <w:lvl w:ilvl="0" w:tplc="93D86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20ACC"/>
    <w:multiLevelType w:val="hybridMultilevel"/>
    <w:tmpl w:val="2146C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A4157"/>
    <w:multiLevelType w:val="hybridMultilevel"/>
    <w:tmpl w:val="C6BE2244"/>
    <w:lvl w:ilvl="0" w:tplc="E402D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A087E"/>
    <w:multiLevelType w:val="hybridMultilevel"/>
    <w:tmpl w:val="632E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6A35F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9114F"/>
    <w:multiLevelType w:val="hybridMultilevel"/>
    <w:tmpl w:val="6268B1E6"/>
    <w:lvl w:ilvl="0" w:tplc="72106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90795"/>
    <w:multiLevelType w:val="hybridMultilevel"/>
    <w:tmpl w:val="7C52C7C0"/>
    <w:lvl w:ilvl="0" w:tplc="CC5208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45902"/>
    <w:multiLevelType w:val="hybridMultilevel"/>
    <w:tmpl w:val="D1A06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86A1B"/>
    <w:multiLevelType w:val="hybridMultilevel"/>
    <w:tmpl w:val="B8D44C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53160"/>
    <w:multiLevelType w:val="hybridMultilevel"/>
    <w:tmpl w:val="D446F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EAFA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EB6940"/>
    <w:multiLevelType w:val="hybridMultilevel"/>
    <w:tmpl w:val="77928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F3B7C"/>
    <w:multiLevelType w:val="hybridMultilevel"/>
    <w:tmpl w:val="7D105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10745E"/>
    <w:multiLevelType w:val="hybridMultilevel"/>
    <w:tmpl w:val="0B0E7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487C32"/>
    <w:multiLevelType w:val="hybridMultilevel"/>
    <w:tmpl w:val="A88EF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862B1"/>
    <w:multiLevelType w:val="hybridMultilevel"/>
    <w:tmpl w:val="42C881AE"/>
    <w:lvl w:ilvl="0" w:tplc="ED72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11C34"/>
    <w:multiLevelType w:val="hybridMultilevel"/>
    <w:tmpl w:val="3D568090"/>
    <w:lvl w:ilvl="0" w:tplc="C31A58E8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7EC40C5E"/>
    <w:multiLevelType w:val="hybridMultilevel"/>
    <w:tmpl w:val="B42C9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9"/>
  </w:num>
  <w:num w:numId="5">
    <w:abstractNumId w:val="9"/>
  </w:num>
  <w:num w:numId="6">
    <w:abstractNumId w:val="2"/>
  </w:num>
  <w:num w:numId="7">
    <w:abstractNumId w:val="4"/>
  </w:num>
  <w:num w:numId="8">
    <w:abstractNumId w:val="20"/>
  </w:num>
  <w:num w:numId="9">
    <w:abstractNumId w:val="1"/>
  </w:num>
  <w:num w:numId="10">
    <w:abstractNumId w:val="22"/>
  </w:num>
  <w:num w:numId="11">
    <w:abstractNumId w:val="8"/>
  </w:num>
  <w:num w:numId="12">
    <w:abstractNumId w:val="12"/>
  </w:num>
  <w:num w:numId="13">
    <w:abstractNumId w:val="21"/>
  </w:num>
  <w:num w:numId="14">
    <w:abstractNumId w:val="10"/>
  </w:num>
  <w:num w:numId="15">
    <w:abstractNumId w:val="17"/>
  </w:num>
  <w:num w:numId="16">
    <w:abstractNumId w:val="5"/>
  </w:num>
  <w:num w:numId="17">
    <w:abstractNumId w:val="0"/>
  </w:num>
  <w:num w:numId="18">
    <w:abstractNumId w:val="13"/>
  </w:num>
  <w:num w:numId="19">
    <w:abstractNumId w:val="23"/>
  </w:num>
  <w:num w:numId="20">
    <w:abstractNumId w:val="6"/>
  </w:num>
  <w:num w:numId="21">
    <w:abstractNumId w:val="3"/>
  </w:num>
  <w:num w:numId="22">
    <w:abstractNumId w:val="7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BB8"/>
    <w:rsid w:val="00027BA8"/>
    <w:rsid w:val="00072F3A"/>
    <w:rsid w:val="00077A9D"/>
    <w:rsid w:val="000941C9"/>
    <w:rsid w:val="00096496"/>
    <w:rsid w:val="000965C8"/>
    <w:rsid w:val="000B1578"/>
    <w:rsid w:val="000B5BE5"/>
    <w:rsid w:val="000D55D2"/>
    <w:rsid w:val="000D588E"/>
    <w:rsid w:val="000E186C"/>
    <w:rsid w:val="000F2B43"/>
    <w:rsid w:val="000F3E53"/>
    <w:rsid w:val="00102C96"/>
    <w:rsid w:val="00113109"/>
    <w:rsid w:val="0011469D"/>
    <w:rsid w:val="00122E2F"/>
    <w:rsid w:val="0014539E"/>
    <w:rsid w:val="001512CD"/>
    <w:rsid w:val="00155C6A"/>
    <w:rsid w:val="00173D3D"/>
    <w:rsid w:val="00180882"/>
    <w:rsid w:val="0018342B"/>
    <w:rsid w:val="001864AF"/>
    <w:rsid w:val="00196FD2"/>
    <w:rsid w:val="001B5C87"/>
    <w:rsid w:val="001E3BEC"/>
    <w:rsid w:val="001F7E89"/>
    <w:rsid w:val="0023315B"/>
    <w:rsid w:val="002367D0"/>
    <w:rsid w:val="00257F3F"/>
    <w:rsid w:val="00273D9B"/>
    <w:rsid w:val="0029348D"/>
    <w:rsid w:val="002B12B6"/>
    <w:rsid w:val="002B2D5F"/>
    <w:rsid w:val="002C2490"/>
    <w:rsid w:val="002C4CC3"/>
    <w:rsid w:val="002C5ADB"/>
    <w:rsid w:val="002D58F0"/>
    <w:rsid w:val="002D634A"/>
    <w:rsid w:val="002D7C7E"/>
    <w:rsid w:val="002F41D2"/>
    <w:rsid w:val="00300C69"/>
    <w:rsid w:val="00316441"/>
    <w:rsid w:val="003247AB"/>
    <w:rsid w:val="00351C19"/>
    <w:rsid w:val="003642FB"/>
    <w:rsid w:val="00373501"/>
    <w:rsid w:val="00386BA2"/>
    <w:rsid w:val="003E5A35"/>
    <w:rsid w:val="003F072F"/>
    <w:rsid w:val="004242B4"/>
    <w:rsid w:val="004278D3"/>
    <w:rsid w:val="004317D5"/>
    <w:rsid w:val="0043571A"/>
    <w:rsid w:val="004443ED"/>
    <w:rsid w:val="004445C6"/>
    <w:rsid w:val="00444A48"/>
    <w:rsid w:val="00466638"/>
    <w:rsid w:val="004676DC"/>
    <w:rsid w:val="00472C20"/>
    <w:rsid w:val="00483649"/>
    <w:rsid w:val="00490746"/>
    <w:rsid w:val="004A5140"/>
    <w:rsid w:val="004A5F19"/>
    <w:rsid w:val="004A6716"/>
    <w:rsid w:val="004D2C03"/>
    <w:rsid w:val="004D49BF"/>
    <w:rsid w:val="004E6D87"/>
    <w:rsid w:val="0050085E"/>
    <w:rsid w:val="005101D9"/>
    <w:rsid w:val="00512759"/>
    <w:rsid w:val="00512BEE"/>
    <w:rsid w:val="00535635"/>
    <w:rsid w:val="00536D85"/>
    <w:rsid w:val="00540377"/>
    <w:rsid w:val="00540627"/>
    <w:rsid w:val="0054147D"/>
    <w:rsid w:val="005771A5"/>
    <w:rsid w:val="00580E94"/>
    <w:rsid w:val="00591D26"/>
    <w:rsid w:val="005A3F57"/>
    <w:rsid w:val="005A4BED"/>
    <w:rsid w:val="005E64FF"/>
    <w:rsid w:val="00626D45"/>
    <w:rsid w:val="006322CA"/>
    <w:rsid w:val="00646843"/>
    <w:rsid w:val="00660C7C"/>
    <w:rsid w:val="006A1803"/>
    <w:rsid w:val="006E651C"/>
    <w:rsid w:val="006E6780"/>
    <w:rsid w:val="006F0582"/>
    <w:rsid w:val="006F21FA"/>
    <w:rsid w:val="00706D76"/>
    <w:rsid w:val="00717302"/>
    <w:rsid w:val="00717D4F"/>
    <w:rsid w:val="00723A3C"/>
    <w:rsid w:val="00767FB1"/>
    <w:rsid w:val="00774BB2"/>
    <w:rsid w:val="00784954"/>
    <w:rsid w:val="00784EA1"/>
    <w:rsid w:val="007F273F"/>
    <w:rsid w:val="008028EA"/>
    <w:rsid w:val="00821B25"/>
    <w:rsid w:val="0082208A"/>
    <w:rsid w:val="00823A15"/>
    <w:rsid w:val="008768C6"/>
    <w:rsid w:val="008B2833"/>
    <w:rsid w:val="008B417C"/>
    <w:rsid w:val="008E4EC9"/>
    <w:rsid w:val="008F7403"/>
    <w:rsid w:val="008F7685"/>
    <w:rsid w:val="00912393"/>
    <w:rsid w:val="0092393D"/>
    <w:rsid w:val="00926134"/>
    <w:rsid w:val="00933F88"/>
    <w:rsid w:val="00963C93"/>
    <w:rsid w:val="00971F7E"/>
    <w:rsid w:val="0097328A"/>
    <w:rsid w:val="00975F98"/>
    <w:rsid w:val="009829D3"/>
    <w:rsid w:val="00984F1D"/>
    <w:rsid w:val="00991653"/>
    <w:rsid w:val="009A4694"/>
    <w:rsid w:val="009B2142"/>
    <w:rsid w:val="009D371E"/>
    <w:rsid w:val="009D40C8"/>
    <w:rsid w:val="009D67BE"/>
    <w:rsid w:val="009D687E"/>
    <w:rsid w:val="00A02179"/>
    <w:rsid w:val="00A14BF4"/>
    <w:rsid w:val="00A23E92"/>
    <w:rsid w:val="00A31A26"/>
    <w:rsid w:val="00A40F5C"/>
    <w:rsid w:val="00A649FC"/>
    <w:rsid w:val="00A64EEC"/>
    <w:rsid w:val="00AA1489"/>
    <w:rsid w:val="00AA75C2"/>
    <w:rsid w:val="00AC2324"/>
    <w:rsid w:val="00AE22FF"/>
    <w:rsid w:val="00B16C08"/>
    <w:rsid w:val="00B21448"/>
    <w:rsid w:val="00B348C4"/>
    <w:rsid w:val="00B425FC"/>
    <w:rsid w:val="00B6679A"/>
    <w:rsid w:val="00B672CA"/>
    <w:rsid w:val="00B71F38"/>
    <w:rsid w:val="00B75128"/>
    <w:rsid w:val="00B83AB8"/>
    <w:rsid w:val="00B858B1"/>
    <w:rsid w:val="00B86EDD"/>
    <w:rsid w:val="00BA2017"/>
    <w:rsid w:val="00BE0DB7"/>
    <w:rsid w:val="00BE2943"/>
    <w:rsid w:val="00BE2E02"/>
    <w:rsid w:val="00C0239F"/>
    <w:rsid w:val="00C307B3"/>
    <w:rsid w:val="00C36803"/>
    <w:rsid w:val="00C50248"/>
    <w:rsid w:val="00C614EB"/>
    <w:rsid w:val="00C77BB8"/>
    <w:rsid w:val="00CD4575"/>
    <w:rsid w:val="00CF2C16"/>
    <w:rsid w:val="00D1734E"/>
    <w:rsid w:val="00D6574C"/>
    <w:rsid w:val="00D8290D"/>
    <w:rsid w:val="00D873C7"/>
    <w:rsid w:val="00DA6690"/>
    <w:rsid w:val="00DB6345"/>
    <w:rsid w:val="00E069E9"/>
    <w:rsid w:val="00E22641"/>
    <w:rsid w:val="00E2755E"/>
    <w:rsid w:val="00E54E6E"/>
    <w:rsid w:val="00E6198B"/>
    <w:rsid w:val="00E7403C"/>
    <w:rsid w:val="00E9666B"/>
    <w:rsid w:val="00E97D74"/>
    <w:rsid w:val="00EA3EC5"/>
    <w:rsid w:val="00EA7BD9"/>
    <w:rsid w:val="00EB1B04"/>
    <w:rsid w:val="00EB3980"/>
    <w:rsid w:val="00EC0B94"/>
    <w:rsid w:val="00ED73EE"/>
    <w:rsid w:val="00EE2369"/>
    <w:rsid w:val="00EE3A95"/>
    <w:rsid w:val="00EE3BF7"/>
    <w:rsid w:val="00EE4DD4"/>
    <w:rsid w:val="00EF3938"/>
    <w:rsid w:val="00EF3D08"/>
    <w:rsid w:val="00F0240B"/>
    <w:rsid w:val="00F10E2A"/>
    <w:rsid w:val="00F115E9"/>
    <w:rsid w:val="00F321CF"/>
    <w:rsid w:val="00F42CE2"/>
    <w:rsid w:val="00F45F3C"/>
    <w:rsid w:val="00F554ED"/>
    <w:rsid w:val="00F567B8"/>
    <w:rsid w:val="00F93196"/>
    <w:rsid w:val="00F935FE"/>
    <w:rsid w:val="00F9700A"/>
    <w:rsid w:val="00FA795D"/>
    <w:rsid w:val="00FB3FA9"/>
    <w:rsid w:val="00FC2281"/>
    <w:rsid w:val="00FE5D95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98B"/>
    <w:rPr>
      <w:sz w:val="24"/>
      <w:szCs w:val="24"/>
    </w:rPr>
  </w:style>
  <w:style w:type="paragraph" w:styleId="Nadpis1">
    <w:name w:val="heading 1"/>
    <w:basedOn w:val="Normln"/>
    <w:next w:val="Normln"/>
    <w:qFormat/>
    <w:rsid w:val="000965C8"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rsid w:val="000965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0965C8"/>
  </w:style>
  <w:style w:type="character" w:customStyle="1" w:styleId="apple-converted-space">
    <w:name w:val="apple-converted-space"/>
    <w:basedOn w:val="Standardnpsmoodstavce"/>
    <w:rsid w:val="000965C8"/>
  </w:style>
  <w:style w:type="character" w:styleId="Siln">
    <w:name w:val="Strong"/>
    <w:uiPriority w:val="22"/>
    <w:qFormat/>
    <w:rsid w:val="000965C8"/>
    <w:rPr>
      <w:b/>
      <w:bCs/>
    </w:rPr>
  </w:style>
  <w:style w:type="paragraph" w:customStyle="1" w:styleId="Rozloendokumentu">
    <w:name w:val="Rozložení dokumentu"/>
    <w:basedOn w:val="Normln"/>
    <w:semiHidden/>
    <w:rsid w:val="000965C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F4DC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4D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4DC6"/>
  </w:style>
  <w:style w:type="character" w:styleId="Znakapoznpodarou">
    <w:name w:val="footnote reference"/>
    <w:uiPriority w:val="99"/>
    <w:semiHidden/>
    <w:unhideWhenUsed/>
    <w:rsid w:val="00FF4D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4EB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Normln"/>
    <w:uiPriority w:val="99"/>
    <w:rsid w:val="0097328A"/>
    <w:pPr>
      <w:numPr>
        <w:numId w:val="17"/>
      </w:numPr>
      <w:tabs>
        <w:tab w:val="left" w:pos="851"/>
      </w:tabs>
      <w:suppressAutoHyphens/>
      <w:spacing w:after="120" w:line="100" w:lineRule="atLeast"/>
      <w:jc w:val="both"/>
    </w:pPr>
    <w:rPr>
      <w:rFonts w:ascii="Century Gothic" w:hAnsi="Century Gothic" w:cs="Calibri"/>
      <w:lang w:eastAsia="ar-SA"/>
    </w:rPr>
  </w:style>
  <w:style w:type="character" w:styleId="Hypertextovodkaz">
    <w:name w:val="Hyperlink"/>
    <w:uiPriority w:val="99"/>
    <w:unhideWhenUsed/>
    <w:rsid w:val="0009649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096496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706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D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pan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5D1A-0AC4-4BAB-B3C4-50901A5C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2056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KONSIGNAČNÍHO SKLADU NA ZDRAVOTNICKÉ PROSTŘEDKY</vt:lpstr>
    </vt:vector>
  </TitlesOfParts>
  <Company>PANOP CZ</Company>
  <LinksUpToDate>false</LinksUpToDate>
  <CharactersWithSpaces>14163</CharactersWithSpaces>
  <SharedDoc>false</SharedDoc>
  <HLinks>
    <vt:vector size="6" baseType="variant"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mailto:objednavky@panop.cz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KONSIGNAČNÍHO SKLADU NA ZDRAVOTNICKÉ PROSTŘEDKY</dc:title>
  <dc:creator>JUDr. Adam Bartošek, LL.M.</dc:creator>
  <cp:lastModifiedBy>Mgr. Gabriela Čepová</cp:lastModifiedBy>
  <cp:revision>3</cp:revision>
  <cp:lastPrinted>2018-10-03T11:46:00Z</cp:lastPrinted>
  <dcterms:created xsi:type="dcterms:W3CDTF">2022-05-06T09:35:00Z</dcterms:created>
  <dcterms:modified xsi:type="dcterms:W3CDTF">2022-05-06T09:37:00Z</dcterms:modified>
</cp:coreProperties>
</file>