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37" w:rsidRPr="00C4005E" w:rsidRDefault="00C63637" w:rsidP="00C6363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05E">
        <w:rPr>
          <w:rFonts w:ascii="Times New Roman" w:hAnsi="Times New Roman" w:cs="Times New Roman"/>
          <w:b/>
          <w:sz w:val="24"/>
          <w:szCs w:val="24"/>
        </w:rPr>
        <w:t>Dodatek č. 1</w:t>
      </w:r>
    </w:p>
    <w:p w:rsidR="00C63637" w:rsidRPr="00C4005E" w:rsidRDefault="00C63637" w:rsidP="00C6363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05E">
        <w:rPr>
          <w:rFonts w:ascii="Times New Roman" w:hAnsi="Times New Roman" w:cs="Times New Roman"/>
          <w:b/>
          <w:sz w:val="24"/>
          <w:szCs w:val="24"/>
        </w:rPr>
        <w:t>ke Kupní smlouvě č.  K1347546</w:t>
      </w:r>
    </w:p>
    <w:p w:rsidR="00C63637" w:rsidRDefault="00C63637">
      <w:pPr>
        <w:rPr>
          <w:rFonts w:ascii="Times New Roman" w:hAnsi="Times New Roman" w:cs="Times New Roman"/>
          <w:sz w:val="24"/>
          <w:szCs w:val="24"/>
        </w:rPr>
      </w:pPr>
    </w:p>
    <w:p w:rsidR="00C4005E" w:rsidRPr="00C4005E" w:rsidRDefault="00C4005E">
      <w:pPr>
        <w:rPr>
          <w:rFonts w:ascii="Times New Roman" w:hAnsi="Times New Roman" w:cs="Times New Roman"/>
          <w:sz w:val="24"/>
          <w:szCs w:val="24"/>
        </w:rPr>
      </w:pPr>
    </w:p>
    <w:p w:rsidR="00C63637" w:rsidRPr="00C4005E" w:rsidRDefault="00C63637" w:rsidP="00C636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005E">
        <w:rPr>
          <w:rFonts w:ascii="Times New Roman" w:hAnsi="Times New Roman" w:cs="Times New Roman"/>
          <w:b/>
          <w:sz w:val="24"/>
          <w:szCs w:val="24"/>
        </w:rPr>
        <w:t>AutoESA</w:t>
      </w:r>
      <w:proofErr w:type="spellEnd"/>
      <w:r w:rsidRPr="00C4005E">
        <w:rPr>
          <w:rFonts w:ascii="Times New Roman" w:hAnsi="Times New Roman" w:cs="Times New Roman"/>
          <w:b/>
          <w:sz w:val="24"/>
          <w:szCs w:val="24"/>
        </w:rPr>
        <w:t xml:space="preserve"> a.s.</w:t>
      </w:r>
    </w:p>
    <w:p w:rsidR="00C63637" w:rsidRPr="00C4005E" w:rsidRDefault="0067465E" w:rsidP="00C636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C63637" w:rsidRPr="00C4005E">
        <w:rPr>
          <w:rFonts w:ascii="Times New Roman" w:hAnsi="Times New Roman" w:cs="Times New Roman"/>
          <w:b/>
          <w:sz w:val="24"/>
          <w:szCs w:val="24"/>
        </w:rPr>
        <w:t>e sídlem K Učilišti 170, 102 00 Praha 10</w:t>
      </w:r>
    </w:p>
    <w:p w:rsidR="00C63637" w:rsidRPr="00C4005E" w:rsidRDefault="00C63637" w:rsidP="00C636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05E">
        <w:rPr>
          <w:rFonts w:ascii="Times New Roman" w:hAnsi="Times New Roman" w:cs="Times New Roman"/>
          <w:b/>
          <w:sz w:val="24"/>
          <w:szCs w:val="24"/>
        </w:rPr>
        <w:t xml:space="preserve">IČO </w:t>
      </w:r>
      <w:proofErr w:type="gramStart"/>
      <w:r w:rsidRPr="00C4005E">
        <w:rPr>
          <w:rFonts w:ascii="Times New Roman" w:hAnsi="Times New Roman" w:cs="Times New Roman"/>
          <w:b/>
          <w:sz w:val="24"/>
          <w:szCs w:val="24"/>
        </w:rPr>
        <w:t>25627538   DIČ</w:t>
      </w:r>
      <w:proofErr w:type="gramEnd"/>
      <w:r w:rsidRPr="00C4005E">
        <w:rPr>
          <w:rFonts w:ascii="Times New Roman" w:hAnsi="Times New Roman" w:cs="Times New Roman"/>
          <w:b/>
          <w:sz w:val="24"/>
          <w:szCs w:val="24"/>
        </w:rPr>
        <w:t xml:space="preserve"> CZ25627538</w:t>
      </w:r>
    </w:p>
    <w:p w:rsidR="00C63637" w:rsidRDefault="00C63637" w:rsidP="00C63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05E">
        <w:rPr>
          <w:rFonts w:ascii="Times New Roman" w:hAnsi="Times New Roman" w:cs="Times New Roman"/>
          <w:sz w:val="24"/>
          <w:szCs w:val="24"/>
        </w:rPr>
        <w:t>Provozovna Na Výsluní 1276/2, 779 00 Olomouc</w:t>
      </w:r>
    </w:p>
    <w:p w:rsidR="00C4005E" w:rsidRPr="00C4005E" w:rsidRDefault="00C4005E" w:rsidP="00C636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0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ID DS: </w:t>
      </w:r>
      <w:proofErr w:type="spellStart"/>
      <w:r w:rsidRPr="00C4005E">
        <w:rPr>
          <w:rFonts w:ascii="Times New Roman" w:hAnsi="Times New Roman" w:cs="Times New Roman"/>
          <w:b/>
          <w:color w:val="000000"/>
          <w:sz w:val="24"/>
          <w:szCs w:val="24"/>
        </w:rPr>
        <w:t>vgrcyfq</w:t>
      </w:r>
      <w:proofErr w:type="spellEnd"/>
    </w:p>
    <w:p w:rsidR="00C63637" w:rsidRPr="00C4005E" w:rsidRDefault="00C63637" w:rsidP="00C63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05E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B60330">
        <w:rPr>
          <w:rFonts w:ascii="Times New Roman" w:hAnsi="Times New Roman" w:cs="Times New Roman"/>
          <w:sz w:val="24"/>
          <w:szCs w:val="24"/>
        </w:rPr>
        <w:t>Denisou Řezníčkovou</w:t>
      </w:r>
    </w:p>
    <w:p w:rsidR="00C63637" w:rsidRPr="00C4005E" w:rsidRDefault="00C63637" w:rsidP="00C63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05E">
        <w:rPr>
          <w:rFonts w:ascii="Times New Roman" w:hAnsi="Times New Roman" w:cs="Times New Roman"/>
          <w:sz w:val="24"/>
          <w:szCs w:val="24"/>
        </w:rPr>
        <w:t>Dále jen jako „prodávající“)</w:t>
      </w:r>
    </w:p>
    <w:p w:rsidR="00C63637" w:rsidRPr="00C4005E" w:rsidRDefault="00C63637" w:rsidP="00C63637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05E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:rsidR="00C63637" w:rsidRPr="00C4005E" w:rsidRDefault="0067465E" w:rsidP="00C63637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C63637" w:rsidRPr="00C4005E">
        <w:rPr>
          <w:rFonts w:ascii="Times New Roman" w:hAnsi="Times New Roman" w:cs="Times New Roman"/>
          <w:b/>
          <w:sz w:val="24"/>
          <w:szCs w:val="24"/>
        </w:rPr>
        <w:t>tatutární město Olomouc</w:t>
      </w:r>
    </w:p>
    <w:p w:rsidR="00C63637" w:rsidRPr="00C4005E" w:rsidRDefault="0067465E" w:rsidP="00C636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C63637" w:rsidRPr="00C4005E">
        <w:rPr>
          <w:rFonts w:ascii="Times New Roman" w:hAnsi="Times New Roman" w:cs="Times New Roman"/>
          <w:b/>
          <w:sz w:val="24"/>
          <w:szCs w:val="24"/>
        </w:rPr>
        <w:t xml:space="preserve">e sídlem Horní náměstí č. p. 583, </w:t>
      </w:r>
      <w:proofErr w:type="gramStart"/>
      <w:r w:rsidR="00C63637" w:rsidRPr="00C4005E">
        <w:rPr>
          <w:rFonts w:ascii="Times New Roman" w:hAnsi="Times New Roman" w:cs="Times New Roman"/>
          <w:b/>
          <w:sz w:val="24"/>
          <w:szCs w:val="24"/>
        </w:rPr>
        <w:t>779 11  Olomouc</w:t>
      </w:r>
      <w:proofErr w:type="gramEnd"/>
    </w:p>
    <w:p w:rsidR="00C63637" w:rsidRPr="00C4005E" w:rsidRDefault="00C63637" w:rsidP="00C636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05E">
        <w:rPr>
          <w:rFonts w:ascii="Times New Roman" w:hAnsi="Times New Roman" w:cs="Times New Roman"/>
          <w:b/>
          <w:sz w:val="24"/>
          <w:szCs w:val="24"/>
        </w:rPr>
        <w:t xml:space="preserve">IČO </w:t>
      </w:r>
      <w:proofErr w:type="gramStart"/>
      <w:r w:rsidRPr="00C4005E">
        <w:rPr>
          <w:rFonts w:ascii="Times New Roman" w:hAnsi="Times New Roman" w:cs="Times New Roman"/>
          <w:b/>
          <w:sz w:val="24"/>
          <w:szCs w:val="24"/>
        </w:rPr>
        <w:t>00299308   DIČ</w:t>
      </w:r>
      <w:proofErr w:type="gramEnd"/>
      <w:r w:rsidRPr="00C4005E">
        <w:rPr>
          <w:rFonts w:ascii="Times New Roman" w:hAnsi="Times New Roman" w:cs="Times New Roman"/>
          <w:b/>
          <w:sz w:val="24"/>
          <w:szCs w:val="24"/>
        </w:rPr>
        <w:t xml:space="preserve"> CZ00299308</w:t>
      </w:r>
    </w:p>
    <w:p w:rsidR="00C4005E" w:rsidRPr="00C4005E" w:rsidRDefault="00C4005E" w:rsidP="00C40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05E">
        <w:rPr>
          <w:rFonts w:ascii="Times New Roman" w:hAnsi="Times New Roman" w:cs="Times New Roman"/>
          <w:b/>
          <w:sz w:val="24"/>
          <w:szCs w:val="24"/>
        </w:rPr>
        <w:t xml:space="preserve">ID DS: </w:t>
      </w:r>
      <w:proofErr w:type="spellStart"/>
      <w:r w:rsidRPr="00C4005E">
        <w:rPr>
          <w:rFonts w:ascii="Times New Roman" w:hAnsi="Times New Roman" w:cs="Times New Roman"/>
          <w:b/>
          <w:color w:val="000000"/>
          <w:sz w:val="24"/>
          <w:szCs w:val="24"/>
        </w:rPr>
        <w:t>kazbzri</w:t>
      </w:r>
      <w:proofErr w:type="spellEnd"/>
    </w:p>
    <w:p w:rsidR="00C63637" w:rsidRPr="00C4005E" w:rsidRDefault="00C63637" w:rsidP="00C63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05E">
        <w:rPr>
          <w:rFonts w:ascii="Times New Roman" w:hAnsi="Times New Roman" w:cs="Times New Roman"/>
          <w:sz w:val="24"/>
          <w:szCs w:val="24"/>
        </w:rPr>
        <w:t xml:space="preserve">Zastoupené Bc. Janem </w:t>
      </w:r>
      <w:proofErr w:type="spellStart"/>
      <w:r w:rsidRPr="00C4005E">
        <w:rPr>
          <w:rFonts w:ascii="Times New Roman" w:hAnsi="Times New Roman" w:cs="Times New Roman"/>
          <w:sz w:val="24"/>
          <w:szCs w:val="24"/>
        </w:rPr>
        <w:t>Večeřem</w:t>
      </w:r>
      <w:proofErr w:type="spellEnd"/>
      <w:r w:rsidRPr="00C4005E">
        <w:rPr>
          <w:rFonts w:ascii="Times New Roman" w:hAnsi="Times New Roman" w:cs="Times New Roman"/>
          <w:sz w:val="24"/>
          <w:szCs w:val="24"/>
        </w:rPr>
        <w:t>, tajemníkem Magistrátu města Olomouce</w:t>
      </w:r>
    </w:p>
    <w:p w:rsidR="00C63637" w:rsidRPr="00C4005E" w:rsidRDefault="00C63637" w:rsidP="00C63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05E">
        <w:rPr>
          <w:rFonts w:ascii="Times New Roman" w:hAnsi="Times New Roman" w:cs="Times New Roman"/>
          <w:sz w:val="24"/>
          <w:szCs w:val="24"/>
        </w:rPr>
        <w:t xml:space="preserve">Dále jen „kupující“ </w:t>
      </w:r>
    </w:p>
    <w:p w:rsidR="00C63637" w:rsidRDefault="00C63637" w:rsidP="00C63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05E" w:rsidRPr="00C4005E" w:rsidRDefault="00C4005E" w:rsidP="00C63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637" w:rsidRPr="00075713" w:rsidRDefault="00C4005E" w:rsidP="00C636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713">
        <w:rPr>
          <w:rFonts w:ascii="Times New Roman" w:hAnsi="Times New Roman" w:cs="Times New Roman"/>
          <w:b/>
          <w:sz w:val="24"/>
          <w:szCs w:val="24"/>
        </w:rPr>
        <w:t>u</w:t>
      </w:r>
      <w:r w:rsidR="00C63637" w:rsidRPr="00075713">
        <w:rPr>
          <w:rFonts w:ascii="Times New Roman" w:hAnsi="Times New Roman" w:cs="Times New Roman"/>
          <w:b/>
          <w:sz w:val="24"/>
          <w:szCs w:val="24"/>
        </w:rPr>
        <w:t xml:space="preserve">zavírají </w:t>
      </w:r>
      <w:proofErr w:type="gramStart"/>
      <w:r w:rsidR="00C63637" w:rsidRPr="00075713">
        <w:rPr>
          <w:rFonts w:ascii="Times New Roman" w:hAnsi="Times New Roman" w:cs="Times New Roman"/>
          <w:b/>
          <w:sz w:val="24"/>
          <w:szCs w:val="24"/>
        </w:rPr>
        <w:t xml:space="preserve">tento </w:t>
      </w:r>
      <w:r w:rsidRPr="000757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3637" w:rsidRPr="00075713">
        <w:rPr>
          <w:rFonts w:ascii="Times New Roman" w:hAnsi="Times New Roman" w:cs="Times New Roman"/>
          <w:b/>
          <w:sz w:val="24"/>
          <w:szCs w:val="24"/>
        </w:rPr>
        <w:t>d</w:t>
      </w:r>
      <w:r w:rsidRPr="0007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637" w:rsidRPr="00075713">
        <w:rPr>
          <w:rFonts w:ascii="Times New Roman" w:hAnsi="Times New Roman" w:cs="Times New Roman"/>
          <w:b/>
          <w:sz w:val="24"/>
          <w:szCs w:val="24"/>
        </w:rPr>
        <w:t>o</w:t>
      </w:r>
      <w:r w:rsidRPr="0007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637" w:rsidRPr="00075713">
        <w:rPr>
          <w:rFonts w:ascii="Times New Roman" w:hAnsi="Times New Roman" w:cs="Times New Roman"/>
          <w:b/>
          <w:sz w:val="24"/>
          <w:szCs w:val="24"/>
        </w:rPr>
        <w:t>d</w:t>
      </w:r>
      <w:r w:rsidRPr="0007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637" w:rsidRPr="00075713">
        <w:rPr>
          <w:rFonts w:ascii="Times New Roman" w:hAnsi="Times New Roman" w:cs="Times New Roman"/>
          <w:b/>
          <w:sz w:val="24"/>
          <w:szCs w:val="24"/>
        </w:rPr>
        <w:t>a</w:t>
      </w:r>
      <w:r w:rsidRPr="0007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637" w:rsidRPr="00075713">
        <w:rPr>
          <w:rFonts w:ascii="Times New Roman" w:hAnsi="Times New Roman" w:cs="Times New Roman"/>
          <w:b/>
          <w:sz w:val="24"/>
          <w:szCs w:val="24"/>
        </w:rPr>
        <w:t>t</w:t>
      </w:r>
      <w:r w:rsidRPr="0007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637" w:rsidRPr="00075713">
        <w:rPr>
          <w:rFonts w:ascii="Times New Roman" w:hAnsi="Times New Roman" w:cs="Times New Roman"/>
          <w:b/>
          <w:sz w:val="24"/>
          <w:szCs w:val="24"/>
        </w:rPr>
        <w:t>e</w:t>
      </w:r>
      <w:r w:rsidRPr="0007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637" w:rsidRPr="00075713">
        <w:rPr>
          <w:rFonts w:ascii="Times New Roman" w:hAnsi="Times New Roman" w:cs="Times New Roman"/>
          <w:b/>
          <w:sz w:val="24"/>
          <w:szCs w:val="24"/>
        </w:rPr>
        <w:t>k</w:t>
      </w:r>
      <w:r w:rsidRPr="000757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3637" w:rsidRPr="00075713">
        <w:rPr>
          <w:rFonts w:ascii="Times New Roman" w:hAnsi="Times New Roman" w:cs="Times New Roman"/>
          <w:b/>
          <w:sz w:val="24"/>
          <w:szCs w:val="24"/>
        </w:rPr>
        <w:t xml:space="preserve"> č.</w:t>
      </w:r>
      <w:proofErr w:type="gramEnd"/>
      <w:r w:rsidRPr="000757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3637" w:rsidRPr="0007571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07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637" w:rsidRPr="00075713">
        <w:rPr>
          <w:rFonts w:ascii="Times New Roman" w:hAnsi="Times New Roman" w:cs="Times New Roman"/>
          <w:b/>
          <w:sz w:val="24"/>
          <w:szCs w:val="24"/>
        </w:rPr>
        <w:t xml:space="preserve"> ke kupní smlouvě:</w:t>
      </w:r>
    </w:p>
    <w:p w:rsidR="00C63637" w:rsidRDefault="00C63637" w:rsidP="00C63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05E" w:rsidRDefault="00C4005E" w:rsidP="00C63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05E" w:rsidRPr="00C4005E" w:rsidRDefault="00C4005E" w:rsidP="00C63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637" w:rsidRPr="00C4005E" w:rsidRDefault="00C63637" w:rsidP="00C4005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05E">
        <w:rPr>
          <w:rFonts w:ascii="Times New Roman" w:hAnsi="Times New Roman" w:cs="Times New Roman"/>
          <w:sz w:val="24"/>
          <w:szCs w:val="24"/>
        </w:rPr>
        <w:t xml:space="preserve">Smluvní strany uzavřely </w:t>
      </w:r>
      <w:bookmarkStart w:id="0" w:name="_GoBack"/>
      <w:bookmarkEnd w:id="0"/>
      <w:r w:rsidRPr="00C4005E">
        <w:rPr>
          <w:rFonts w:ascii="Times New Roman" w:hAnsi="Times New Roman" w:cs="Times New Roman"/>
          <w:sz w:val="24"/>
          <w:szCs w:val="24"/>
        </w:rPr>
        <w:t xml:space="preserve">kupní smlouvu č.  K1347546, jejímž předmětem je </w:t>
      </w:r>
      <w:r w:rsidR="00C4005E" w:rsidRPr="00C4005E">
        <w:rPr>
          <w:rFonts w:ascii="Times New Roman" w:hAnsi="Times New Roman" w:cs="Times New Roman"/>
          <w:sz w:val="24"/>
          <w:szCs w:val="24"/>
        </w:rPr>
        <w:t>osobní vozidlo Škoda Fabia III., č. karoserie TMBJP6N</w:t>
      </w:r>
      <w:r w:rsidR="00C4005E">
        <w:rPr>
          <w:rFonts w:ascii="Times New Roman" w:hAnsi="Times New Roman" w:cs="Times New Roman"/>
          <w:sz w:val="24"/>
          <w:szCs w:val="24"/>
        </w:rPr>
        <w:t>J1MZ068524, č. </w:t>
      </w:r>
      <w:proofErr w:type="spellStart"/>
      <w:r w:rsidR="00C4005E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="00C4005E">
        <w:rPr>
          <w:rFonts w:ascii="Times New Roman" w:hAnsi="Times New Roman" w:cs="Times New Roman"/>
          <w:sz w:val="24"/>
          <w:szCs w:val="24"/>
        </w:rPr>
        <w:t> </w:t>
      </w:r>
      <w:r w:rsidR="00C4005E" w:rsidRPr="00C4005E">
        <w:rPr>
          <w:rFonts w:ascii="Times New Roman" w:hAnsi="Times New Roman" w:cs="Times New Roman"/>
          <w:sz w:val="24"/>
          <w:szCs w:val="24"/>
        </w:rPr>
        <w:t>průkazu 1347546.</w:t>
      </w:r>
      <w:r w:rsidR="00075713">
        <w:rPr>
          <w:rFonts w:ascii="Times New Roman" w:hAnsi="Times New Roman" w:cs="Times New Roman"/>
          <w:sz w:val="24"/>
          <w:szCs w:val="24"/>
        </w:rPr>
        <w:t xml:space="preserve"> Dodatek je uzavírán bezprostředně následně po uzavření smlouvy, aby do ní byla ihned promítnuta i ustanovení potřebná na straně kupujícího. </w:t>
      </w:r>
    </w:p>
    <w:p w:rsidR="00680B84" w:rsidRPr="00C4005E" w:rsidRDefault="00680B84" w:rsidP="00680B84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80B84" w:rsidRPr="00C4005E" w:rsidRDefault="00680B84" w:rsidP="00680B8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4005E">
        <w:rPr>
          <w:rFonts w:ascii="Times New Roman" w:hAnsi="Times New Roman" w:cs="Times New Roman"/>
          <w:sz w:val="24"/>
          <w:szCs w:val="24"/>
        </w:rPr>
        <w:t>V u</w:t>
      </w:r>
      <w:r w:rsidR="00C63637" w:rsidRPr="00C4005E">
        <w:rPr>
          <w:rFonts w:ascii="Times New Roman" w:hAnsi="Times New Roman" w:cs="Times New Roman"/>
          <w:sz w:val="24"/>
          <w:szCs w:val="24"/>
        </w:rPr>
        <w:t xml:space="preserve">stanovení </w:t>
      </w:r>
      <w:r w:rsidR="00C63637" w:rsidRPr="00075713">
        <w:rPr>
          <w:rFonts w:ascii="Times New Roman" w:hAnsi="Times New Roman" w:cs="Times New Roman"/>
          <w:sz w:val="24"/>
          <w:szCs w:val="24"/>
          <w:u w:val="single"/>
        </w:rPr>
        <w:t>6.3 smlouvy</w:t>
      </w:r>
      <w:r w:rsidRPr="00C4005E">
        <w:rPr>
          <w:rFonts w:ascii="Times New Roman" w:hAnsi="Times New Roman" w:cs="Times New Roman"/>
          <w:sz w:val="24"/>
          <w:szCs w:val="24"/>
        </w:rPr>
        <w:t xml:space="preserve"> se</w:t>
      </w:r>
      <w:r w:rsidR="00C63637" w:rsidRPr="00C4005E">
        <w:rPr>
          <w:rFonts w:ascii="Times New Roman" w:hAnsi="Times New Roman" w:cs="Times New Roman"/>
          <w:sz w:val="24"/>
          <w:szCs w:val="24"/>
        </w:rPr>
        <w:t xml:space="preserve"> </w:t>
      </w:r>
      <w:r w:rsidRPr="00C4005E">
        <w:rPr>
          <w:rFonts w:ascii="Times New Roman" w:hAnsi="Times New Roman" w:cs="Times New Roman"/>
          <w:sz w:val="24"/>
          <w:szCs w:val="24"/>
        </w:rPr>
        <w:t xml:space="preserve">ruší první věta a nahrazuje se tímto textem: </w:t>
      </w:r>
    </w:p>
    <w:p w:rsidR="00680B84" w:rsidRPr="00C4005E" w:rsidRDefault="00680B84" w:rsidP="00680B84">
      <w:pPr>
        <w:pStyle w:val="Odstavecseseznamem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0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Tato smlouva nabývá platnosti podpisem poslední smluvní strany a účinnosti dnem uveřejnění prostřednictvím registru smluv dle příslušných ustanovení zákona č. 340/2015 Sb., o zvláštních podmínkách účinnosti některých smluv, uveřejňování těchto smluv a o registru smluv (zákon o registru smluv), ve znění pozdějších předpisů.</w:t>
      </w:r>
    </w:p>
    <w:p w:rsidR="00680B84" w:rsidRPr="00C4005E" w:rsidRDefault="00680B84" w:rsidP="00680B84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80B84" w:rsidRPr="00C4005E" w:rsidRDefault="00680B84" w:rsidP="00680B8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4005E">
        <w:rPr>
          <w:rFonts w:ascii="Times New Roman" w:hAnsi="Times New Roman" w:cs="Times New Roman"/>
          <w:sz w:val="24"/>
          <w:szCs w:val="24"/>
        </w:rPr>
        <w:t xml:space="preserve">V ustanovení </w:t>
      </w:r>
      <w:r w:rsidRPr="00075713">
        <w:rPr>
          <w:rFonts w:ascii="Times New Roman" w:hAnsi="Times New Roman" w:cs="Times New Roman"/>
          <w:sz w:val="24"/>
          <w:szCs w:val="24"/>
          <w:u w:val="single"/>
        </w:rPr>
        <w:t>6.4 smlouvy</w:t>
      </w:r>
      <w:r w:rsidRPr="00C4005E">
        <w:rPr>
          <w:rFonts w:ascii="Times New Roman" w:hAnsi="Times New Roman" w:cs="Times New Roman"/>
          <w:sz w:val="24"/>
          <w:szCs w:val="24"/>
        </w:rPr>
        <w:t xml:space="preserve"> se druhá věta ruší a nahrazuje se tímto textem: </w:t>
      </w:r>
    </w:p>
    <w:p w:rsidR="00680B84" w:rsidRPr="00C4005E" w:rsidRDefault="00680B84" w:rsidP="00075713">
      <w:pPr>
        <w:pStyle w:val="Odstavecseseznamem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0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Kupujícímu se doručuje elektronicky, do jeho datové schránky nebo na adresu e-podatelny. Oba údaje jsou uvedeny v záhlaví této smlouvy</w:t>
      </w:r>
      <w:r w:rsidRPr="00C400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80B84" w:rsidRDefault="00680B84" w:rsidP="00680B8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4005E" w:rsidRPr="00C4005E" w:rsidRDefault="00C4005E" w:rsidP="00680B8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80B84" w:rsidRPr="00C4005E" w:rsidRDefault="00680B84" w:rsidP="00680B8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4005E">
        <w:rPr>
          <w:rFonts w:ascii="Times New Roman" w:hAnsi="Times New Roman" w:cs="Times New Roman"/>
          <w:sz w:val="24"/>
          <w:szCs w:val="24"/>
        </w:rPr>
        <w:t xml:space="preserve">Do Závěrečných ustanovení se vkládají se </w:t>
      </w:r>
      <w:r w:rsidRPr="00075713">
        <w:rPr>
          <w:rFonts w:ascii="Times New Roman" w:hAnsi="Times New Roman" w:cs="Times New Roman"/>
          <w:sz w:val="24"/>
          <w:szCs w:val="24"/>
          <w:u w:val="single"/>
        </w:rPr>
        <w:t>nové odstavce 6.8 a 6.9</w:t>
      </w:r>
      <w:r w:rsidRPr="00C4005E">
        <w:rPr>
          <w:rFonts w:ascii="Times New Roman" w:hAnsi="Times New Roman" w:cs="Times New Roman"/>
          <w:sz w:val="24"/>
          <w:szCs w:val="24"/>
        </w:rPr>
        <w:t xml:space="preserve"> v tomto znění:</w:t>
      </w:r>
    </w:p>
    <w:p w:rsidR="00680B84" w:rsidRPr="00C4005E" w:rsidRDefault="00680B84" w:rsidP="00075713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00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6.8 Smluvní strany prohlašují, že skutečnosti, uveden</w:t>
      </w:r>
      <w:r w:rsidR="00EA2840" w:rsidRPr="00C400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é v této smlouvě, nepovažují za </w:t>
      </w:r>
      <w:r w:rsidRPr="00C400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obchodní tajemství ve smyslu § 504 zákona č. 89/2012 Sb., občanský zákoník, ve znění pozdějších předpisů.</w:t>
      </w:r>
    </w:p>
    <w:p w:rsidR="002F10E0" w:rsidRPr="00C4005E" w:rsidRDefault="00680B84" w:rsidP="00075713">
      <w:p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00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6.9 </w:t>
      </w:r>
      <w:r w:rsidR="002F10E0" w:rsidRPr="00C400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Smluvní strany berou na vědomí, že obsah této smlouvy včetně všech dodatků může být poskytnut žadateli v režimu zákona č. 106/1999 Sb., o svobodném přístupu </w:t>
      </w:r>
      <w:r w:rsidR="002F10E0" w:rsidRPr="00C4005E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k informacím, ve znění pozdějších předpisů, a že tato smlouva včetně všech dodatků bude statutárním městem Olomouc uveřejněna v registru smluv dle zákona č. 340/2015 Sb., o zvláštních podmínkách účinnosti některých smluv, uveřejňování těchto smluv a o registru smluv (zákon o registru smluv), ve znění pozdějších předpisů.</w:t>
      </w:r>
    </w:p>
    <w:p w:rsidR="00C4005E" w:rsidRPr="00C4005E" w:rsidRDefault="00C4005E" w:rsidP="00075713">
      <w:pPr>
        <w:tabs>
          <w:tab w:val="num" w:pos="709"/>
        </w:tabs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C400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6.10 </w:t>
      </w:r>
      <w:r w:rsidR="000757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005E">
        <w:rPr>
          <w:rFonts w:ascii="Times New Roman" w:hAnsi="Times New Roman" w:cs="Times New Roman"/>
          <w:i/>
          <w:sz w:val="24"/>
          <w:szCs w:val="24"/>
        </w:rPr>
        <w:t>Rada</w:t>
      </w:r>
      <w:proofErr w:type="gramEnd"/>
      <w:r w:rsidRPr="00C4005E">
        <w:rPr>
          <w:rFonts w:ascii="Times New Roman" w:hAnsi="Times New Roman" w:cs="Times New Roman"/>
          <w:i/>
          <w:sz w:val="24"/>
          <w:szCs w:val="24"/>
        </w:rPr>
        <w:t xml:space="preserve"> města Olomouce uzavření této smlouvy </w:t>
      </w:r>
      <w:r w:rsidR="0067465E">
        <w:rPr>
          <w:rFonts w:ascii="Times New Roman" w:hAnsi="Times New Roman" w:cs="Times New Roman"/>
          <w:i/>
          <w:sz w:val="24"/>
          <w:szCs w:val="24"/>
        </w:rPr>
        <w:t xml:space="preserve">projednala </w:t>
      </w:r>
      <w:r w:rsidRPr="00C4005E">
        <w:rPr>
          <w:rFonts w:ascii="Times New Roman" w:hAnsi="Times New Roman" w:cs="Times New Roman"/>
          <w:i/>
          <w:sz w:val="24"/>
          <w:szCs w:val="24"/>
        </w:rPr>
        <w:t xml:space="preserve">na svém </w:t>
      </w:r>
      <w:r w:rsidR="009027A6">
        <w:rPr>
          <w:rFonts w:ascii="Times New Roman" w:hAnsi="Times New Roman" w:cs="Times New Roman"/>
          <w:i/>
          <w:sz w:val="24"/>
          <w:szCs w:val="24"/>
        </w:rPr>
        <w:t xml:space="preserve">112. </w:t>
      </w:r>
      <w:r w:rsidR="00075713">
        <w:rPr>
          <w:rFonts w:ascii="Times New Roman" w:hAnsi="Times New Roman" w:cs="Times New Roman"/>
          <w:i/>
          <w:sz w:val="24"/>
          <w:szCs w:val="24"/>
        </w:rPr>
        <w:t>Zasedání dne 11. </w:t>
      </w:r>
      <w:r w:rsidR="0093371E">
        <w:rPr>
          <w:rFonts w:ascii="Times New Roman" w:hAnsi="Times New Roman" w:cs="Times New Roman"/>
          <w:i/>
          <w:sz w:val="24"/>
          <w:szCs w:val="24"/>
        </w:rPr>
        <w:t xml:space="preserve">4. 2022 </w:t>
      </w:r>
      <w:r w:rsidR="0067465E">
        <w:rPr>
          <w:rFonts w:ascii="Times New Roman" w:hAnsi="Times New Roman" w:cs="Times New Roman"/>
          <w:i/>
          <w:sz w:val="24"/>
          <w:szCs w:val="24"/>
        </w:rPr>
        <w:t xml:space="preserve">v rámci bodu </w:t>
      </w:r>
      <w:r w:rsidR="009027A6">
        <w:rPr>
          <w:rFonts w:ascii="Times New Roman" w:hAnsi="Times New Roman" w:cs="Times New Roman"/>
          <w:i/>
          <w:sz w:val="24"/>
          <w:szCs w:val="24"/>
        </w:rPr>
        <w:t xml:space="preserve">31. </w:t>
      </w:r>
      <w:r w:rsidR="0067465E">
        <w:rPr>
          <w:rFonts w:ascii="Times New Roman" w:hAnsi="Times New Roman" w:cs="Times New Roman"/>
          <w:i/>
          <w:sz w:val="24"/>
          <w:szCs w:val="24"/>
        </w:rPr>
        <w:t xml:space="preserve">Různé, což je uvedeno v zápise. </w:t>
      </w:r>
    </w:p>
    <w:p w:rsidR="002F10E0" w:rsidRDefault="002F10E0" w:rsidP="00075713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7465E" w:rsidRDefault="0067465E" w:rsidP="00680B8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27A6" w:rsidRDefault="009027A6" w:rsidP="00680B8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27A6" w:rsidRDefault="009027A6" w:rsidP="00680B8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27A6" w:rsidRDefault="009027A6" w:rsidP="00680B8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27A6" w:rsidRDefault="009027A6" w:rsidP="00680B8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27A6" w:rsidRDefault="009027A6" w:rsidP="00680B8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27A6" w:rsidRDefault="009027A6" w:rsidP="00680B8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27A6" w:rsidRDefault="009027A6" w:rsidP="00680B8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27A6" w:rsidRDefault="009027A6" w:rsidP="00680B8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27A6" w:rsidRPr="009027A6" w:rsidRDefault="009027A6" w:rsidP="009027A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027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Dne: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…..</w:t>
      </w:r>
      <w:r w:rsidRPr="009027A6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9027A6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9027A6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9027A6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9027A6">
        <w:rPr>
          <w:rFonts w:ascii="Times New Roman" w:hAnsi="Times New Roman" w:cs="Times New Roman"/>
          <w:iCs/>
          <w:color w:val="000000"/>
          <w:sz w:val="24"/>
          <w:szCs w:val="24"/>
        </w:rPr>
        <w:tab/>
        <w:t>Dne</w:t>
      </w:r>
      <w:proofErr w:type="gramEnd"/>
      <w:r w:rsidRPr="009027A6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……………….</w:t>
      </w:r>
    </w:p>
    <w:p w:rsidR="009027A6" w:rsidRDefault="009027A6" w:rsidP="00680B8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27A6" w:rsidRDefault="009027A6" w:rsidP="00680B8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27A6" w:rsidRDefault="009027A6" w:rsidP="00680B8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7465E" w:rsidRDefault="0067465E" w:rsidP="00680B8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Mkatabulky"/>
        <w:tblW w:w="0" w:type="auto"/>
        <w:jc w:val="center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2795"/>
        <w:gridCol w:w="2881"/>
      </w:tblGrid>
      <w:tr w:rsidR="0067465E" w:rsidRPr="00F15D8F" w:rsidTr="009027A6">
        <w:trPr>
          <w:jc w:val="center"/>
        </w:trPr>
        <w:tc>
          <w:tcPr>
            <w:tcW w:w="3070" w:type="dxa"/>
          </w:tcPr>
          <w:p w:rsidR="00B60330" w:rsidRDefault="00B60330" w:rsidP="00F1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Denisa Řezníčková</w:t>
            </w:r>
          </w:p>
          <w:p w:rsidR="0067465E" w:rsidRPr="00F15D8F" w:rsidRDefault="0067465E" w:rsidP="00F1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D8F">
              <w:rPr>
                <w:rFonts w:ascii="Times New Roman" w:hAnsi="Times New Roman" w:cs="Times New Roman"/>
                <w:sz w:val="24"/>
                <w:szCs w:val="24"/>
              </w:rPr>
              <w:t>AutoESA</w:t>
            </w:r>
            <w:proofErr w:type="spellEnd"/>
            <w:r w:rsidRPr="00F15D8F">
              <w:rPr>
                <w:rFonts w:ascii="Times New Roman" w:hAnsi="Times New Roman" w:cs="Times New Roman"/>
                <w:sz w:val="24"/>
                <w:szCs w:val="24"/>
              </w:rPr>
              <w:t xml:space="preserve"> a.s.</w:t>
            </w:r>
          </w:p>
          <w:p w:rsidR="0067465E" w:rsidRPr="00F15D8F" w:rsidRDefault="0067465E" w:rsidP="00F15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67465E" w:rsidRPr="00F15D8F" w:rsidRDefault="0067465E" w:rsidP="00F15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F15D8F" w:rsidRPr="00F15D8F" w:rsidRDefault="00F15D8F" w:rsidP="00F1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8F">
              <w:rPr>
                <w:rFonts w:ascii="Times New Roman" w:hAnsi="Times New Roman" w:cs="Times New Roman"/>
                <w:sz w:val="24"/>
                <w:szCs w:val="24"/>
              </w:rPr>
              <w:t xml:space="preserve">Bc. Jan </w:t>
            </w:r>
            <w:proofErr w:type="gramStart"/>
            <w:r w:rsidRPr="00F15D8F">
              <w:rPr>
                <w:rFonts w:ascii="Times New Roman" w:hAnsi="Times New Roman" w:cs="Times New Roman"/>
                <w:sz w:val="24"/>
                <w:szCs w:val="24"/>
              </w:rPr>
              <w:t>Večeř</w:t>
            </w:r>
            <w:proofErr w:type="gramEnd"/>
          </w:p>
          <w:p w:rsidR="00F15D8F" w:rsidRPr="00F15D8F" w:rsidRDefault="00F15D8F" w:rsidP="00F1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8F">
              <w:rPr>
                <w:rFonts w:ascii="Times New Roman" w:hAnsi="Times New Roman" w:cs="Times New Roman"/>
                <w:sz w:val="24"/>
                <w:szCs w:val="24"/>
              </w:rPr>
              <w:t>statutární město Olomouc</w:t>
            </w:r>
          </w:p>
          <w:p w:rsidR="0067465E" w:rsidRPr="00F15D8F" w:rsidRDefault="0067465E" w:rsidP="00F15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67465E" w:rsidRPr="00C4005E" w:rsidRDefault="0067465E" w:rsidP="00680B8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10E0" w:rsidRPr="00C4005E" w:rsidRDefault="002F10E0" w:rsidP="00680B8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10E0" w:rsidRPr="00C4005E" w:rsidRDefault="002F10E0" w:rsidP="002F1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10E0" w:rsidRPr="00C4005E" w:rsidRDefault="002F10E0" w:rsidP="002F1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10E0" w:rsidRPr="00C4005E" w:rsidRDefault="002F10E0" w:rsidP="002F1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F10E0" w:rsidRPr="00C4005E" w:rsidRDefault="002F10E0">
      <w:pPr>
        <w:rPr>
          <w:rFonts w:ascii="Times New Roman" w:hAnsi="Times New Roman" w:cs="Times New Roman"/>
          <w:i/>
          <w:sz w:val="24"/>
          <w:szCs w:val="24"/>
        </w:rPr>
      </w:pPr>
    </w:p>
    <w:sectPr w:rsidR="002F10E0" w:rsidRPr="00C40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15F5"/>
    <w:multiLevelType w:val="hybridMultilevel"/>
    <w:tmpl w:val="3B349EF2"/>
    <w:lvl w:ilvl="0" w:tplc="D95425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0C8378">
      <w:start w:val="3"/>
      <w:numFmt w:val="upperRoman"/>
      <w:lvlText w:val="(%2.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72141F"/>
    <w:multiLevelType w:val="hybridMultilevel"/>
    <w:tmpl w:val="1C488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E0"/>
    <w:rsid w:val="00075713"/>
    <w:rsid w:val="002F10E0"/>
    <w:rsid w:val="0049772B"/>
    <w:rsid w:val="004F7980"/>
    <w:rsid w:val="0067465E"/>
    <w:rsid w:val="00680B84"/>
    <w:rsid w:val="009027A6"/>
    <w:rsid w:val="0093371E"/>
    <w:rsid w:val="00957B50"/>
    <w:rsid w:val="00B60330"/>
    <w:rsid w:val="00C4005E"/>
    <w:rsid w:val="00C63637"/>
    <w:rsid w:val="00EA2840"/>
    <w:rsid w:val="00F1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3637"/>
    <w:pPr>
      <w:ind w:left="720"/>
      <w:contextualSpacing/>
    </w:pPr>
  </w:style>
  <w:style w:type="table" w:styleId="Mkatabulky">
    <w:name w:val="Table Grid"/>
    <w:basedOn w:val="Normlntabulka"/>
    <w:uiPriority w:val="59"/>
    <w:rsid w:val="0067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3637"/>
    <w:pPr>
      <w:ind w:left="720"/>
      <w:contextualSpacing/>
    </w:pPr>
  </w:style>
  <w:style w:type="table" w:styleId="Mkatabulky">
    <w:name w:val="Table Grid"/>
    <w:basedOn w:val="Normlntabulka"/>
    <w:uiPriority w:val="59"/>
    <w:rsid w:val="0067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Alice</dc:creator>
  <cp:lastModifiedBy>Pospíšilová Alice</cp:lastModifiedBy>
  <cp:revision>9</cp:revision>
  <cp:lastPrinted>2022-04-22T09:36:00Z</cp:lastPrinted>
  <dcterms:created xsi:type="dcterms:W3CDTF">2022-04-22T09:31:00Z</dcterms:created>
  <dcterms:modified xsi:type="dcterms:W3CDTF">2022-05-05T05:22:00Z</dcterms:modified>
</cp:coreProperties>
</file>