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"/>
        <w:gridCol w:w="108"/>
        <w:gridCol w:w="108"/>
        <w:gridCol w:w="753"/>
        <w:gridCol w:w="668"/>
        <w:gridCol w:w="1163"/>
        <w:gridCol w:w="431"/>
        <w:gridCol w:w="7323"/>
        <w:gridCol w:w="108"/>
      </w:tblGrid>
      <w:tr w:rsidR="00EB4C3B">
        <w:trPr>
          <w:cantSplit/>
          <w:trHeight w:val="759"/>
        </w:trPr>
        <w:tc>
          <w:tcPr>
            <w:tcW w:w="107" w:type="dxa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231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vAlign w:val="bottom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OBJ/0551/2022/EKO</w:t>
            </w:r>
          </w:p>
        </w:tc>
        <w:tc>
          <w:tcPr>
            <w:tcW w:w="108" w:type="dxa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  <w:trHeight w:hRule="exact" w:val="22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EB4C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EKO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B4C3B">
        <w:trPr>
          <w:cantSplit/>
          <w:trHeight w:hRule="exact" w:val="22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2907" w:type="dxa"/>
            <w:gridSpan w:val="6"/>
            <w:vAlign w:val="center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Deloitte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Legal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s.r.o., advokátní kancelář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Italská </w:t>
            </w:r>
            <w:r>
              <w:rPr>
                <w:rFonts w:ascii="Arial" w:hAnsi="Arial"/>
                <w:sz w:val="18"/>
              </w:rPr>
              <w:t>2581/67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12000 Praha 2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29055130, DIČ: CZ29055130</w:t>
            </w: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EB4C3B" w:rsidRDefault="00EB4C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C3B">
        <w:trPr>
          <w:cantSplit/>
          <w:trHeight w:hRule="exact" w:val="22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154 396,00 Kč</w:t>
            </w:r>
          </w:p>
        </w:tc>
      </w:tr>
      <w:tr w:rsidR="00EB4C3B">
        <w:trPr>
          <w:cantSplit/>
          <w:trHeight w:hRule="exact" w:val="22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EB4C3B">
        <w:trPr>
          <w:cantSplit/>
          <w:trHeight w:hRule="exact" w:val="22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323" w:type="dxa"/>
            <w:gridSpan w:val="3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rámci Smlouvy</w:t>
            </w:r>
            <w:r>
              <w:rPr>
                <w:rFonts w:ascii="Arial" w:hAnsi="Arial"/>
                <w:b/>
                <w:sz w:val="18"/>
              </w:rPr>
              <w:t xml:space="preserve"> o poskytování právních služeb č. D/0481/2022/EKO u  vás objednáváme právní služby v souvislosti s posouzením možnosti poskytnutí finanční podpory na rozšíření KNTB a. s. z rozpočtu Zlínského kraje tato:</w:t>
            </w:r>
            <w:r>
              <w:rPr>
                <w:rFonts w:ascii="Arial" w:hAnsi="Arial"/>
                <w:b/>
                <w:sz w:val="18"/>
              </w:rPr>
              <w:br/>
              <w:t xml:space="preserve">i) posoudit, zda je výše uvedený záměr </w:t>
            </w:r>
            <w:proofErr w:type="spellStart"/>
            <w:r>
              <w:rPr>
                <w:rFonts w:ascii="Arial" w:hAnsi="Arial"/>
                <w:b/>
                <w:sz w:val="18"/>
              </w:rPr>
              <w:t>představujem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veřejnou podporu a případně zda lze podřadit pod některou z výjimek dovolujících poskytnutí podpory</w:t>
            </w:r>
            <w:r>
              <w:rPr>
                <w:rFonts w:ascii="Arial" w:hAnsi="Arial"/>
                <w:b/>
                <w:sz w:val="18"/>
              </w:rPr>
              <w:br/>
            </w:r>
            <w:proofErr w:type="spellStart"/>
            <w:r>
              <w:rPr>
                <w:rFonts w:ascii="Arial" w:hAnsi="Arial"/>
                <w:b/>
                <w:sz w:val="18"/>
              </w:rPr>
              <w:t>ii</w:t>
            </w:r>
            <w:proofErr w:type="spellEnd"/>
            <w:r>
              <w:rPr>
                <w:rFonts w:ascii="Arial" w:hAnsi="Arial"/>
                <w:b/>
                <w:sz w:val="18"/>
              </w:rPr>
              <w:t>) v návaznosti na výsledek prvotní analýzy provést tzv. test soukromého investora a ověřit, zda nelze vyloučit poskytnutí veřejné podpory tímto způsobem</w:t>
            </w:r>
          </w:p>
        </w:tc>
      </w:tr>
      <w:tr w:rsidR="00EB4C3B">
        <w:trPr>
          <w:cantSplit/>
          <w:trHeight w:hRule="exact" w:val="79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  <w:trHeight w:hRule="exact" w:val="249"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15.05.2022</w:t>
            </w:r>
            <w:proofErr w:type="gramEnd"/>
          </w:p>
        </w:tc>
      </w:tr>
      <w:tr w:rsidR="00EB4C3B">
        <w:trPr>
          <w:cantSplit/>
          <w:trHeight w:hRule="exact" w:val="79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  <w:trHeight w:hRule="exact" w:val="249"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EB4C3B">
        <w:trPr>
          <w:cantSplit/>
          <w:trHeight w:hRule="exact" w:val="249"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B4C3B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EB4C3B">
        <w:trPr>
          <w:cantSplit/>
          <w:trHeight w:hRule="exact" w:val="249"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potvrďte razítkem, podpisem a přiložte k daňovému </w:t>
            </w:r>
            <w:r>
              <w:rPr>
                <w:rFonts w:ascii="Arial" w:hAnsi="Arial"/>
                <w:b/>
                <w:sz w:val="18"/>
              </w:rPr>
              <w:t>dokladu (faktuře)</w:t>
            </w:r>
          </w:p>
        </w:tc>
      </w:tr>
      <w:tr w:rsidR="00EB4C3B">
        <w:trPr>
          <w:cantSplit/>
          <w:trHeight w:hRule="exact" w:val="79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  <w:trHeight w:hRule="exact" w:val="249"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B4C3B">
        <w:trPr>
          <w:cantSplit/>
          <w:trHeight w:hRule="exact" w:val="22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  <w:trHeight w:hRule="exact" w:val="22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02.05.2022</w:t>
            </w:r>
            <w:proofErr w:type="gramEnd"/>
          </w:p>
        </w:tc>
      </w:tr>
      <w:tr w:rsidR="00EB4C3B">
        <w:trPr>
          <w:cantSplit/>
        </w:trPr>
        <w:tc>
          <w:tcPr>
            <w:tcW w:w="2907" w:type="dxa"/>
            <w:gridSpan w:val="6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Honyszová Kateřina</w:t>
            </w: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EB4C3B">
        <w:trPr>
          <w:cantSplit/>
          <w:trHeight w:hRule="exact" w:val="79"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</w:t>
            </w:r>
            <w:r>
              <w:rPr>
                <w:rFonts w:ascii="Arial" w:hAnsi="Arial"/>
                <w:sz w:val="18"/>
              </w:rPr>
              <w:t>podpisu této smlouvy v takovém postavení nenachází,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smlouvy nebude poskytnuta zcela nebo zčásti bezhotovostním převodem na </w:t>
            </w:r>
            <w:r>
              <w:rPr>
                <w:rFonts w:ascii="Arial" w:hAnsi="Arial"/>
                <w:sz w:val="18"/>
              </w:rPr>
              <w:t>účet vedený poskytovatelem platebních služeb mimo tuzemsko,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</w:t>
            </w:r>
            <w:r>
              <w:rPr>
                <w:rFonts w:ascii="Arial" w:hAnsi="Arial"/>
                <w:sz w:val="18"/>
              </w:rPr>
              <w:t>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EB4C3B">
        <w:trPr>
          <w:cantSplit/>
        </w:trPr>
        <w:tc>
          <w:tcPr>
            <w:tcW w:w="215" w:type="dxa"/>
            <w:gridSpan w:val="2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B4C3B" w:rsidRDefault="002D6D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určeného pro ekonomickou činnost správcem daně, uhradí Zlínský </w:t>
            </w:r>
            <w:r>
              <w:rPr>
                <w:rFonts w:ascii="Arial" w:hAnsi="Arial"/>
                <w:sz w:val="18"/>
              </w:rPr>
              <w:t>kraj daň z přidané hodnoty z přijatého zdanitelného plnění příslušnému správci daně.</w:t>
            </w: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EB4C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4C3B">
        <w:trPr>
          <w:cantSplit/>
        </w:trPr>
        <w:tc>
          <w:tcPr>
            <w:tcW w:w="10769" w:type="dxa"/>
            <w:gridSpan w:val="9"/>
          </w:tcPr>
          <w:p w:rsidR="00EB4C3B" w:rsidRDefault="002D6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Razítko a podpis dodavatele: …………………………………………</w:t>
            </w:r>
          </w:p>
        </w:tc>
      </w:tr>
    </w:tbl>
    <w:p w:rsidR="002D6D23" w:rsidRDefault="002D6D23"/>
    <w:sectPr w:rsidR="002D6D2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3B"/>
    <w:rsid w:val="002D6D23"/>
    <w:rsid w:val="009D44A4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A753-63C6-4563-8D76-60CCA91B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Honyszová Kateřina</dc:creator>
  <cp:lastModifiedBy>Honyszová Kateřina</cp:lastModifiedBy>
  <cp:revision>2</cp:revision>
  <dcterms:created xsi:type="dcterms:W3CDTF">2022-05-05T11:44:00Z</dcterms:created>
  <dcterms:modified xsi:type="dcterms:W3CDTF">2022-05-05T11:44:00Z</dcterms:modified>
</cp:coreProperties>
</file>