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Pr="008B3C7E" w:rsidRDefault="00463F23" w:rsidP="008B3C7E">
      <w:pPr>
        <w:tabs>
          <w:tab w:val="left" w:pos="5812"/>
        </w:tabs>
        <w:spacing w:after="240" w:line="276" w:lineRule="auto"/>
        <w:ind w:right="454"/>
        <w:jc w:val="right"/>
        <w:rPr>
          <w:sz w:val="20"/>
          <w:szCs w:val="20"/>
        </w:rPr>
      </w:pPr>
      <w:r>
        <w:tab/>
      </w:r>
    </w:p>
    <w:p w:rsidR="007B025B" w:rsidRPr="007B025B" w:rsidRDefault="00463F23" w:rsidP="007B025B">
      <w:pPr>
        <w:spacing w:line="276" w:lineRule="auto"/>
        <w:jc w:val="right"/>
      </w:pPr>
      <w:r w:rsidRPr="008B3C7E">
        <w:rPr>
          <w:sz w:val="20"/>
          <w:szCs w:val="20"/>
        </w:rPr>
        <w:tab/>
      </w:r>
      <w:r w:rsidR="00AD0673">
        <w:t>Miloš Novák</w:t>
      </w:r>
    </w:p>
    <w:p w:rsidR="00AD0673" w:rsidRDefault="00AD0673" w:rsidP="007B025B">
      <w:pPr>
        <w:spacing w:line="276" w:lineRule="auto"/>
        <w:jc w:val="right"/>
      </w:pPr>
      <w:r>
        <w:t>třída Přátelství 236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 xml:space="preserve">Písek 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397 01</w:t>
      </w:r>
    </w:p>
    <w:p w:rsidR="007B025B" w:rsidRDefault="00AD0673" w:rsidP="007B025B">
      <w:pPr>
        <w:spacing w:line="276" w:lineRule="auto"/>
        <w:jc w:val="right"/>
      </w:pPr>
      <w:r>
        <w:t>IČO: 65938038</w:t>
      </w:r>
    </w:p>
    <w:p w:rsidR="00AD0673" w:rsidRPr="007B025B" w:rsidRDefault="00AD0673" w:rsidP="007B025B">
      <w:pPr>
        <w:spacing w:line="276" w:lineRule="auto"/>
        <w:jc w:val="right"/>
      </w:pPr>
      <w:r>
        <w:t>DIČ: CZ7611301577</w:t>
      </w:r>
    </w:p>
    <w:p w:rsidR="00463F23" w:rsidRPr="008B3C7E" w:rsidRDefault="00463F23" w:rsidP="007B025B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0"/>
          <w:szCs w:val="20"/>
        </w:rPr>
      </w:pP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  <w:r w:rsidR="00AD0673">
        <w:t>30</w:t>
      </w:r>
      <w:r w:rsidR="007C73F3" w:rsidRPr="008B3C7E">
        <w:t>/</w:t>
      </w:r>
      <w:r w:rsidR="00F13263" w:rsidRPr="008B3C7E">
        <w:t>202</w:t>
      </w:r>
      <w:r w:rsidR="000F05F8">
        <w:t>2</w:t>
      </w:r>
    </w:p>
    <w:p w:rsidR="002B02DF" w:rsidRPr="002B02DF" w:rsidRDefault="002B02DF" w:rsidP="002B02DF"/>
    <w:p w:rsidR="007B025B" w:rsidRDefault="00C879F5" w:rsidP="00AD0673">
      <w:pPr>
        <w:spacing w:after="240" w:line="276" w:lineRule="auto"/>
      </w:pPr>
      <w:r w:rsidRPr="008B3C7E">
        <w:t>Objednáváme u Vás</w:t>
      </w:r>
      <w:r w:rsidR="00542A29">
        <w:t xml:space="preserve"> dle </w:t>
      </w:r>
      <w:r w:rsidR="00AD0673">
        <w:t xml:space="preserve">cenové nabídky </w:t>
      </w:r>
      <w:r w:rsidR="00A3036A">
        <w:t>ze dne 5. 5. 2022</w:t>
      </w:r>
    </w:p>
    <w:p w:rsidR="00A3036A" w:rsidRDefault="00A3036A" w:rsidP="00AD0673">
      <w:pPr>
        <w:spacing w:after="240" w:line="276" w:lineRule="auto"/>
      </w:pPr>
      <w:r>
        <w:t>Celková cena včetně DPH: 103 697,- Kč</w:t>
      </w:r>
    </w:p>
    <w:p w:rsidR="00A3036A" w:rsidRDefault="00A3036A" w:rsidP="008B3C7E">
      <w:pPr>
        <w:spacing w:after="240" w:line="276" w:lineRule="auto"/>
      </w:pPr>
    </w:p>
    <w:p w:rsidR="00542A29" w:rsidRDefault="00542A29" w:rsidP="008B3C7E">
      <w:pPr>
        <w:spacing w:after="240" w:line="276" w:lineRule="auto"/>
      </w:pPr>
      <w:bookmarkStart w:id="0" w:name="_GoBack"/>
      <w:bookmarkEnd w:id="0"/>
      <w:r>
        <w:t>Příloha:</w:t>
      </w:r>
      <w:r w:rsidR="00A3036A">
        <w:t xml:space="preserve"> cenová nabídka ze dne 5. 5. 2022</w:t>
      </w:r>
    </w:p>
    <w:p w:rsidR="00F02E5C" w:rsidRPr="008B3C7E" w:rsidRDefault="00F02E5C" w:rsidP="008B3C7E">
      <w:pPr>
        <w:spacing w:line="276" w:lineRule="auto"/>
      </w:pPr>
    </w:p>
    <w:p w:rsidR="00B211B0" w:rsidRPr="008B3C7E" w:rsidRDefault="00B211B0" w:rsidP="008B3C7E">
      <w:pPr>
        <w:spacing w:after="240"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A3036A">
        <w:t>5. 5</w:t>
      </w:r>
      <w:r w:rsidR="000F05F8">
        <w:t>.</w:t>
      </w:r>
      <w:r w:rsidR="00B211B0" w:rsidRPr="008B3C7E">
        <w:t xml:space="preserve"> 202</w:t>
      </w:r>
      <w:r w:rsidR="000F05F8">
        <w:t>2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081209" w:rsidRDefault="008B3C7E" w:rsidP="008B3C7E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r w:rsidR="00C879F5">
        <w:tab/>
      </w: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0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7A3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BC0"/>
    <w:multiLevelType w:val="hybridMultilevel"/>
    <w:tmpl w:val="95D6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05F8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42A29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B025B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3036A"/>
    <w:rsid w:val="00A45629"/>
    <w:rsid w:val="00A456B4"/>
    <w:rsid w:val="00A50509"/>
    <w:rsid w:val="00A53CB4"/>
    <w:rsid w:val="00A64C30"/>
    <w:rsid w:val="00A95850"/>
    <w:rsid w:val="00AC1769"/>
    <w:rsid w:val="00AD0673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8C1D460"/>
  <w15:docId w15:val="{3C32F0A0-3AB3-4ABB-B87E-47340E3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E51A-416D-45BF-8184-53106EB2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0</TotalTime>
  <Pages>1</Pages>
  <Words>59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2022-05-05T09:10:00Z</cp:lastPrinted>
  <dcterms:created xsi:type="dcterms:W3CDTF">2022-05-05T10:18:00Z</dcterms:created>
  <dcterms:modified xsi:type="dcterms:W3CDTF">2022-05-05T10:18:00Z</dcterms:modified>
</cp:coreProperties>
</file>