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AE" w:rsidRPr="00B047AE" w:rsidRDefault="00B047AE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B047AE">
        <w:rPr>
          <w:rFonts w:ascii="Arial" w:hAnsi="Arial" w:cs="Arial"/>
          <w:b/>
          <w:sz w:val="28"/>
          <w:szCs w:val="28"/>
          <w:u w:val="single"/>
        </w:rPr>
        <w:t>Technická specifikace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8236B8" w:rsidRPr="008236B8" w:rsidRDefault="008236B8" w:rsidP="008236B8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08D"/>
          <w:kern w:val="36"/>
          <w:sz w:val="28"/>
          <w:szCs w:val="28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06826B8">
            <wp:simplePos x="0" y="0"/>
            <wp:positionH relativeFrom="margin">
              <wp:align>right</wp:align>
            </wp:positionH>
            <wp:positionV relativeFrom="paragraph">
              <wp:posOffset>3121660</wp:posOffset>
            </wp:positionV>
            <wp:extent cx="2524125" cy="2524125"/>
            <wp:effectExtent l="0" t="0" r="9525" b="9525"/>
            <wp:wrapTight wrapText="right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4" name="Obrázek 4" descr="KPR modul pro simulátor pacientského monitoru REALITi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PR modul pro simulátor pacientského monitoru REALITi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870DD8">
            <wp:simplePos x="0" y="0"/>
            <wp:positionH relativeFrom="margin">
              <wp:align>left</wp:align>
            </wp:positionH>
            <wp:positionV relativeFrom="paragraph">
              <wp:posOffset>3001645</wp:posOffset>
            </wp:positionV>
            <wp:extent cx="2912400" cy="2912400"/>
            <wp:effectExtent l="0" t="0" r="2540" b="2540"/>
            <wp:wrapTight wrapText="left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3" name="Obrázek 3" descr="https://www.helago-cz.cz/files/thumbs/mod_eshop/produkty/8000966.217084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elago-cz.cz/files/thumbs/mod_eshop/produkty/8000966.217084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29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B1FA84C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2790000" cy="2790000"/>
            <wp:effectExtent l="0" t="0" r="0" b="0"/>
            <wp:wrapTight wrapText="right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ight>
            <wp:docPr id="2" name="Obrázek 2" descr="8001071 - Simulátor obrazovky pacientkého monitoru corpuls3T pro REALITi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01071 - Simulátor obrazovky pacientkého monitoru corpuls3T pro REALITi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CF3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1" locked="0" layoutInCell="1" allowOverlap="1" wp14:anchorId="28BF6AAD">
            <wp:simplePos x="0" y="0"/>
            <wp:positionH relativeFrom="margin">
              <wp:align>left</wp:align>
            </wp:positionH>
            <wp:positionV relativeFrom="paragraph">
              <wp:posOffset>378460</wp:posOffset>
            </wp:positionV>
            <wp:extent cx="2865600" cy="2865600"/>
            <wp:effectExtent l="0" t="0" r="0" b="0"/>
            <wp:wrapTight wrapText="left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" name="Obrázek 1" descr="Simulátor pacientského monitoru - REALITi Plus">
              <a:hlinkClick xmlns:a="http://schemas.openxmlformats.org/drawingml/2006/main" r:id="rId8" tooltip="&quot;Simulátor pacientského monitoru - REALITi Pl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ulátor pacientského monitoru - REALITi Plus">
                      <a:hlinkClick r:id="rId8" tooltip="&quot;Simulátor pacientského monitoru - REALITi Pl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6B8">
        <w:rPr>
          <w:rFonts w:ascii="Arial" w:eastAsia="Times New Roman" w:hAnsi="Arial" w:cs="Arial"/>
          <w:b/>
          <w:bCs/>
          <w:color w:val="00508D"/>
          <w:kern w:val="36"/>
          <w:sz w:val="28"/>
          <w:szCs w:val="28"/>
          <w:u w:val="single"/>
          <w:lang w:eastAsia="cs-CZ"/>
        </w:rPr>
        <w:t xml:space="preserve">Simulátor pacientského monitoru - </w:t>
      </w:r>
      <w:proofErr w:type="spellStart"/>
      <w:r w:rsidRPr="008236B8">
        <w:rPr>
          <w:rFonts w:ascii="Arial" w:eastAsia="Times New Roman" w:hAnsi="Arial" w:cs="Arial"/>
          <w:b/>
          <w:bCs/>
          <w:color w:val="00508D"/>
          <w:kern w:val="36"/>
          <w:sz w:val="28"/>
          <w:szCs w:val="28"/>
          <w:u w:val="single"/>
          <w:lang w:eastAsia="cs-CZ"/>
        </w:rPr>
        <w:t>REALITi</w:t>
      </w:r>
      <w:proofErr w:type="spellEnd"/>
      <w:r w:rsidRPr="008236B8">
        <w:rPr>
          <w:rFonts w:ascii="Arial" w:eastAsia="Times New Roman" w:hAnsi="Arial" w:cs="Arial"/>
          <w:b/>
          <w:bCs/>
          <w:color w:val="00508D"/>
          <w:kern w:val="36"/>
          <w:sz w:val="28"/>
          <w:szCs w:val="28"/>
          <w:u w:val="single"/>
          <w:lang w:eastAsia="cs-CZ"/>
        </w:rPr>
        <w:t xml:space="preserve"> Plus</w:t>
      </w:r>
    </w:p>
    <w:p w:rsidR="008236B8" w:rsidRPr="008236B8" w:rsidRDefault="008236B8" w:rsidP="008236B8">
      <w:pPr>
        <w:shd w:val="clear" w:color="auto" w:fill="FFFFFF"/>
        <w:spacing w:after="360" w:line="300" w:lineRule="atLeast"/>
        <w:textAlignment w:val="baseline"/>
        <w:rPr>
          <w:rFonts w:ascii="Tahoma" w:eastAsia="Times New Roman" w:hAnsi="Tahoma" w:cs="Tahoma"/>
          <w:sz w:val="21"/>
          <w:szCs w:val="21"/>
          <w:lang w:eastAsia="cs-CZ"/>
        </w:rPr>
      </w:pPr>
      <w:r w:rsidRPr="008236B8">
        <w:rPr>
          <w:rFonts w:ascii="Tahoma" w:eastAsia="Times New Roman" w:hAnsi="Tahoma" w:cs="Tahoma"/>
          <w:sz w:val="21"/>
          <w:szCs w:val="21"/>
          <w:lang w:eastAsia="cs-CZ"/>
        </w:rPr>
        <w:t xml:space="preserve">Simulovaný pacientský monitor </w:t>
      </w:r>
      <w:proofErr w:type="spellStart"/>
      <w:r w:rsidRPr="008236B8">
        <w:rPr>
          <w:rFonts w:ascii="Tahoma" w:eastAsia="Times New Roman" w:hAnsi="Tahoma" w:cs="Tahoma"/>
          <w:sz w:val="21"/>
          <w:szCs w:val="21"/>
          <w:lang w:eastAsia="cs-CZ"/>
        </w:rPr>
        <w:t>REALITi</w:t>
      </w:r>
      <w:proofErr w:type="spellEnd"/>
      <w:r w:rsidRPr="008236B8">
        <w:rPr>
          <w:rFonts w:ascii="Tahoma" w:eastAsia="Times New Roman" w:hAnsi="Tahoma" w:cs="Tahoma"/>
          <w:sz w:val="21"/>
          <w:szCs w:val="21"/>
          <w:lang w:eastAsia="cs-CZ"/>
        </w:rPr>
        <w:t xml:space="preserve"> Plus od </w:t>
      </w:r>
      <w:proofErr w:type="spellStart"/>
      <w:r w:rsidRPr="008236B8">
        <w:rPr>
          <w:rFonts w:ascii="Tahoma" w:eastAsia="Times New Roman" w:hAnsi="Tahoma" w:cs="Tahoma"/>
          <w:sz w:val="21"/>
          <w:szCs w:val="21"/>
          <w:lang w:eastAsia="cs-CZ"/>
        </w:rPr>
        <w:t>iSimulate</w:t>
      </w:r>
      <w:proofErr w:type="spellEnd"/>
      <w:r w:rsidRPr="008236B8">
        <w:rPr>
          <w:rFonts w:ascii="Tahoma" w:eastAsia="Times New Roman" w:hAnsi="Tahoma" w:cs="Tahoma"/>
          <w:sz w:val="21"/>
          <w:szCs w:val="21"/>
          <w:lang w:eastAsia="cs-CZ"/>
        </w:rPr>
        <w:t xml:space="preserve"> je základní verzí ekosystému REALITi360 a umožňuje lékařským instruktorům provádět mnoho scénářů od jednodušších až po sofistikované.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 xml:space="preserve">součástí dodávky: plastový box simulátoru defibrilátoru </w:t>
      </w:r>
      <w:proofErr w:type="spellStart"/>
      <w:r w:rsidRPr="008236B8">
        <w:rPr>
          <w:rFonts w:ascii="Arial" w:hAnsi="Arial" w:cs="Arial"/>
          <w:sz w:val="24"/>
          <w:szCs w:val="24"/>
        </w:rPr>
        <w:t>Corpuls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včetně madla a úložného prostoru na IT technologii,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transportní tašky na příslušenství (levá, pravá, zadní strana) plně kompatibilní s plastovým boxem,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236B8">
        <w:rPr>
          <w:rFonts w:ascii="Arial" w:hAnsi="Arial" w:cs="Arial"/>
          <w:sz w:val="24"/>
          <w:szCs w:val="24"/>
        </w:rPr>
        <w:t>bluetooth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6B8">
        <w:rPr>
          <w:rFonts w:ascii="Arial" w:hAnsi="Arial" w:cs="Arial"/>
          <w:sz w:val="24"/>
          <w:szCs w:val="24"/>
        </w:rPr>
        <w:t>rozhranní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a Wi-Fi přístupový bod,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 xml:space="preserve">USB nabíječka, 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236B8">
        <w:rPr>
          <w:rFonts w:ascii="Arial" w:hAnsi="Arial" w:cs="Arial"/>
          <w:sz w:val="24"/>
          <w:szCs w:val="24"/>
        </w:rPr>
        <w:t>power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banka na min. 10 hodin provozu,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senzor SpO2,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senzor etCO2,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lastRenderedPageBreak/>
        <w:t>NIBP manžeta s hadičkou,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EKG kabel monitorovací,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EKG kabel diagnostický,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CRP snímač,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 xml:space="preserve">simulační elektrody </w:t>
      </w:r>
      <w:proofErr w:type="spellStart"/>
      <w:r w:rsidRPr="008236B8">
        <w:rPr>
          <w:rFonts w:ascii="Arial" w:hAnsi="Arial" w:cs="Arial"/>
          <w:sz w:val="24"/>
          <w:szCs w:val="24"/>
        </w:rPr>
        <w:t>corPatch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s opakovaně použitelným hlavním kabelem,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uživatelská příručka v elektronické podobě,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 xml:space="preserve">licence simulátoru včetně založení uživatelského účtu, 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licence CPR feedback, min. 2 licence (</w:t>
      </w:r>
      <w:proofErr w:type="spellStart"/>
      <w:r w:rsidRPr="008236B8">
        <w:rPr>
          <w:rFonts w:ascii="Arial" w:hAnsi="Arial" w:cs="Arial"/>
          <w:sz w:val="24"/>
          <w:szCs w:val="24"/>
        </w:rPr>
        <w:t>corpuls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klasický, corpuls3T),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 xml:space="preserve">vše plně kompatibilní s operačním systémem Apple </w:t>
      </w:r>
      <w:proofErr w:type="spellStart"/>
      <w:r w:rsidRPr="008236B8">
        <w:rPr>
          <w:rFonts w:ascii="Arial" w:hAnsi="Arial" w:cs="Arial"/>
          <w:sz w:val="24"/>
          <w:szCs w:val="24"/>
        </w:rPr>
        <w:t>iOS</w:t>
      </w:r>
      <w:proofErr w:type="spellEnd"/>
      <w:r w:rsidRPr="008236B8">
        <w:rPr>
          <w:rFonts w:ascii="Arial" w:hAnsi="Arial" w:cs="Arial"/>
          <w:sz w:val="24"/>
          <w:szCs w:val="24"/>
        </w:rPr>
        <w:t>.</w:t>
      </w:r>
    </w:p>
    <w:p w:rsidR="008236B8" w:rsidRPr="008236B8" w:rsidRDefault="008236B8" w:rsidP="008236B8">
      <w:pPr>
        <w:pStyle w:val="Odstavecseseznamem"/>
        <w:rPr>
          <w:rFonts w:ascii="Arial" w:eastAsia="Times New Roman" w:hAnsi="Arial" w:cs="Arial"/>
          <w:bCs/>
          <w:bdr w:val="none" w:sz="0" w:space="0" w:color="auto" w:frame="1"/>
          <w:lang w:eastAsia="cs-CZ"/>
        </w:rPr>
      </w:pPr>
    </w:p>
    <w:p w:rsidR="008236B8" w:rsidRPr="008236B8" w:rsidRDefault="008236B8" w:rsidP="008236B8">
      <w:pPr>
        <w:rPr>
          <w:rFonts w:ascii="Arial" w:hAnsi="Arial" w:cs="Arial"/>
          <w:b/>
          <w:sz w:val="24"/>
          <w:szCs w:val="24"/>
        </w:rPr>
      </w:pPr>
      <w:r w:rsidRPr="008236B8">
        <w:rPr>
          <w:rFonts w:ascii="Arial" w:hAnsi="Arial" w:cs="Arial"/>
          <w:b/>
          <w:sz w:val="24"/>
          <w:szCs w:val="24"/>
        </w:rPr>
        <w:t>Hardware: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236B8">
        <w:rPr>
          <w:rFonts w:ascii="Arial" w:hAnsi="Arial" w:cs="Arial"/>
          <w:sz w:val="24"/>
          <w:szCs w:val="24"/>
        </w:rPr>
        <w:t>multidotykový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tablet, min. velikost </w:t>
      </w:r>
      <w:proofErr w:type="spellStart"/>
      <w:r w:rsidRPr="008236B8">
        <w:rPr>
          <w:rFonts w:ascii="Arial" w:hAnsi="Arial" w:cs="Arial"/>
          <w:sz w:val="24"/>
          <w:szCs w:val="24"/>
        </w:rPr>
        <w:t>displaye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12,9“, min. 128GB úložiště, WIFI, OS v souladu s požadavky na provoz specializovaného SW (viz. </w:t>
      </w:r>
      <w:proofErr w:type="gramStart"/>
      <w:r w:rsidRPr="008236B8">
        <w:rPr>
          <w:rFonts w:ascii="Arial" w:hAnsi="Arial" w:cs="Arial"/>
          <w:sz w:val="24"/>
          <w:szCs w:val="24"/>
        </w:rPr>
        <w:t>výše</w:t>
      </w:r>
      <w:proofErr w:type="gramEnd"/>
      <w:r w:rsidRPr="008236B8">
        <w:rPr>
          <w:rFonts w:ascii="Arial" w:hAnsi="Arial" w:cs="Arial"/>
          <w:sz w:val="24"/>
          <w:szCs w:val="24"/>
        </w:rPr>
        <w:t>),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236B8">
        <w:rPr>
          <w:rFonts w:ascii="Arial" w:hAnsi="Arial" w:cs="Arial"/>
          <w:sz w:val="24"/>
          <w:szCs w:val="24"/>
        </w:rPr>
        <w:t>multidotykový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tablet, min. velikost </w:t>
      </w:r>
      <w:proofErr w:type="spellStart"/>
      <w:r w:rsidRPr="008236B8">
        <w:rPr>
          <w:rFonts w:ascii="Arial" w:hAnsi="Arial" w:cs="Arial"/>
          <w:sz w:val="24"/>
          <w:szCs w:val="24"/>
        </w:rPr>
        <w:t>displaye</w:t>
      </w:r>
      <w:proofErr w:type="spellEnd"/>
      <w:r w:rsidRPr="008236B8">
        <w:rPr>
          <w:rFonts w:ascii="Arial" w:hAnsi="Arial" w:cs="Arial"/>
          <w:sz w:val="24"/>
          <w:szCs w:val="24"/>
        </w:rPr>
        <w:t xml:space="preserve"> 10,2“, min. 128GB úložiště, WIFI, OS v souladu s požadavky na provoz specializovaného SW (viz. </w:t>
      </w:r>
      <w:proofErr w:type="gramStart"/>
      <w:r w:rsidRPr="008236B8">
        <w:rPr>
          <w:rFonts w:ascii="Arial" w:hAnsi="Arial" w:cs="Arial"/>
          <w:sz w:val="24"/>
          <w:szCs w:val="24"/>
        </w:rPr>
        <w:t>výše</w:t>
      </w:r>
      <w:proofErr w:type="gramEnd"/>
      <w:r w:rsidRPr="008236B8">
        <w:rPr>
          <w:rFonts w:ascii="Arial" w:hAnsi="Arial" w:cs="Arial"/>
          <w:sz w:val="24"/>
          <w:szCs w:val="24"/>
        </w:rPr>
        <w:t>), včetně ochranného pouzdra.</w:t>
      </w:r>
    </w:p>
    <w:p w:rsidR="008236B8" w:rsidRPr="008236B8" w:rsidRDefault="008236B8" w:rsidP="008236B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236B8">
        <w:rPr>
          <w:rFonts w:ascii="Arial" w:hAnsi="Arial" w:cs="Arial"/>
          <w:sz w:val="24"/>
          <w:szCs w:val="24"/>
        </w:rPr>
        <w:t>KPR Modul pro simulátor pacientského monitoru</w:t>
      </w:r>
    </w:p>
    <w:p w:rsidR="008236B8" w:rsidRDefault="008236B8" w:rsidP="008236B8"/>
    <w:p w:rsidR="00F06E4C" w:rsidRPr="000E3F57" w:rsidRDefault="00F06E4C" w:rsidP="008236B8">
      <w:pPr>
        <w:pStyle w:val="Nadpis1"/>
        <w:rPr>
          <w:rFonts w:ascii="Arial" w:hAnsi="Arial" w:cs="Arial"/>
        </w:rPr>
      </w:pPr>
    </w:p>
    <w:sectPr w:rsidR="00F06E4C" w:rsidRPr="000E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A3"/>
    <w:multiLevelType w:val="multilevel"/>
    <w:tmpl w:val="A44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3ACF"/>
    <w:multiLevelType w:val="hybridMultilevel"/>
    <w:tmpl w:val="F04292C6"/>
    <w:lvl w:ilvl="0" w:tplc="96DC1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96F"/>
    <w:multiLevelType w:val="multilevel"/>
    <w:tmpl w:val="714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43B78"/>
    <w:multiLevelType w:val="multilevel"/>
    <w:tmpl w:val="6ED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E3AB1"/>
    <w:multiLevelType w:val="multilevel"/>
    <w:tmpl w:val="C20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E1E5C"/>
    <w:multiLevelType w:val="multilevel"/>
    <w:tmpl w:val="C49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F3775"/>
    <w:multiLevelType w:val="multilevel"/>
    <w:tmpl w:val="7CA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9E56DE"/>
    <w:multiLevelType w:val="multilevel"/>
    <w:tmpl w:val="8EEEB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DA139A5"/>
    <w:multiLevelType w:val="multilevel"/>
    <w:tmpl w:val="4A5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5"/>
    <w:rsid w:val="000E3F57"/>
    <w:rsid w:val="001A520A"/>
    <w:rsid w:val="002F19D5"/>
    <w:rsid w:val="00564630"/>
    <w:rsid w:val="00602C56"/>
    <w:rsid w:val="0078715D"/>
    <w:rsid w:val="00801DC4"/>
    <w:rsid w:val="008236B8"/>
    <w:rsid w:val="009063E3"/>
    <w:rsid w:val="00913124"/>
    <w:rsid w:val="009C065D"/>
    <w:rsid w:val="00A25D50"/>
    <w:rsid w:val="00B047AE"/>
    <w:rsid w:val="00B81AC8"/>
    <w:rsid w:val="00CC2596"/>
    <w:rsid w:val="00CE289C"/>
    <w:rsid w:val="00DB02A0"/>
    <w:rsid w:val="00EC5361"/>
    <w:rsid w:val="00F06E4C"/>
    <w:rsid w:val="00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C278-AAB1-4E53-B896-0C92ABD6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C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6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065D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C0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C065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C0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C065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C065D"/>
    <w:rPr>
      <w:b/>
      <w:bCs/>
    </w:rPr>
  </w:style>
  <w:style w:type="paragraph" w:styleId="Odstavecseseznamem">
    <w:name w:val="List Paragraph"/>
    <w:basedOn w:val="Normln"/>
    <w:uiPriority w:val="34"/>
    <w:qFormat/>
    <w:rsid w:val="001A52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6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91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7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4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  <w:divsChild>
                        <w:div w:id="21203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2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315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043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74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0300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944">
              <w:marLeft w:val="0"/>
              <w:marRight w:val="0"/>
              <w:marTop w:val="0"/>
              <w:marBottom w:val="0"/>
              <w:divBdr>
                <w:top w:val="single" w:sz="6" w:space="11" w:color="639C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0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9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ago-cz.cz/files/thumbs/mod_eshop/produkty/1022815.21708488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Machek</dc:creator>
  <cp:keywords/>
  <dc:description/>
  <cp:lastModifiedBy>jezkovas</cp:lastModifiedBy>
  <cp:revision>2</cp:revision>
  <cp:lastPrinted>2022-04-06T07:06:00Z</cp:lastPrinted>
  <dcterms:created xsi:type="dcterms:W3CDTF">2022-04-20T08:43:00Z</dcterms:created>
  <dcterms:modified xsi:type="dcterms:W3CDTF">2022-04-20T08:43:00Z</dcterms:modified>
</cp:coreProperties>
</file>