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4C6A0" w14:textId="77777777" w:rsidR="00091AE1" w:rsidRDefault="00091AE1">
      <w:pPr>
        <w:jc w:val="right"/>
        <w:textAlignment w:val="auto"/>
        <w:rPr>
          <w:rFonts w:ascii="Arial" w:hAnsi="Arial" w:cs="Arial"/>
          <w:sz w:val="8"/>
        </w:rPr>
      </w:pPr>
    </w:p>
    <w:p w14:paraId="13A4E063" w14:textId="77777777" w:rsidR="00D541B0" w:rsidRPr="006152D2" w:rsidRDefault="00E14B2A" w:rsidP="00D541B0">
      <w:pPr>
        <w:pStyle w:val="Zhlav"/>
        <w:rPr>
          <w:szCs w:val="22"/>
        </w:rPr>
      </w:pPr>
      <w:r w:rsidRPr="006152D2">
        <w:rPr>
          <w:noProof/>
          <w:szCs w:val="22"/>
        </w:rPr>
        <w:drawing>
          <wp:anchor distT="0" distB="0" distL="114300" distR="114300" simplePos="0" relativeHeight="251658752" behindDoc="0" locked="0" layoutInCell="1" allowOverlap="1" wp14:anchorId="19DC93EB" wp14:editId="3E23651B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2D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EA8244" wp14:editId="35945327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314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16AEF959" w14:textId="77777777" w:rsidR="00D541B0" w:rsidRPr="00D541B0" w:rsidRDefault="006F6D04" w:rsidP="00D541B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</w:t>
                            </w:r>
                            <w:r w:rsidR="00CF35F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20</w:t>
                            </w:r>
                            <w:r w:rsidR="007B327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/20</w:t>
                            </w:r>
                            <w:r w:rsidR="007C1C7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</w:t>
                            </w:r>
                            <w:r w:rsidR="00FE5A8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</w:t>
                            </w:r>
                            <w:r w:rsidR="00D541B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-13/jr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55pt;margin-top:5.15pt;width:129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" filled="f" stroked="f">
                <v:path arrowok="t"/>
                <v:textbox style="mso-fit-shape-to-text:t" inset="6e-5mm,0,0,0">
                  <w:txbxContent>
                    <w:p w:rsidR="00D541B0" w:rsidRPr="00D541B0" w:rsidRDefault="006F6D04" w:rsidP="00D541B0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</w:t>
                      </w:r>
                      <w:r w:rsidR="00CF35FB">
                        <w:rPr>
                          <w:rFonts w:ascii="Arial" w:hAnsi="Arial"/>
                          <w:sz w:val="18"/>
                          <w:szCs w:val="18"/>
                        </w:rPr>
                        <w:t>20</w:t>
                      </w:r>
                      <w:r w:rsidR="007B327D">
                        <w:rPr>
                          <w:rFonts w:ascii="Arial" w:hAnsi="Arial"/>
                          <w:sz w:val="18"/>
                          <w:szCs w:val="18"/>
                        </w:rPr>
                        <w:t>/20</w:t>
                      </w:r>
                      <w:r w:rsidR="007C1C74">
                        <w:rPr>
                          <w:rFonts w:ascii="Arial" w:hAnsi="Arial"/>
                          <w:sz w:val="18"/>
                          <w:szCs w:val="18"/>
                        </w:rPr>
                        <w:t>2</w:t>
                      </w:r>
                      <w:r w:rsidR="00FE5A89">
                        <w:rPr>
                          <w:rFonts w:ascii="Arial" w:hAnsi="Arial"/>
                          <w:sz w:val="18"/>
                          <w:szCs w:val="18"/>
                        </w:rPr>
                        <w:t>2</w:t>
                      </w:r>
                      <w:r w:rsidR="00D541B0">
                        <w:rPr>
                          <w:rFonts w:ascii="Arial" w:hAnsi="Arial"/>
                          <w:sz w:val="18"/>
                          <w:szCs w:val="18"/>
                        </w:rPr>
                        <w:t>-13/jr</w:t>
                      </w:r>
                    </w:p>
                  </w:txbxContent>
                </v:textbox>
              </v:shape>
            </w:pict>
          </mc:Fallback>
        </mc:AlternateContent>
      </w:r>
    </w:p>
    <w:p w14:paraId="3740FDF9" w14:textId="77777777" w:rsidR="00D541B0" w:rsidRPr="006152D2" w:rsidRDefault="00E14B2A" w:rsidP="00D541B0">
      <w:pPr>
        <w:pStyle w:val="Zhlav"/>
        <w:rPr>
          <w:szCs w:val="22"/>
        </w:rPr>
      </w:pPr>
      <w:r w:rsidRPr="006152D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46E11A" wp14:editId="3836656F">
                <wp:simplePos x="0" y="0"/>
                <wp:positionH relativeFrom="column">
                  <wp:posOffset>-3810</wp:posOffset>
                </wp:positionH>
                <wp:positionV relativeFrom="paragraph">
                  <wp:posOffset>45085</wp:posOffset>
                </wp:positionV>
                <wp:extent cx="3775710" cy="381000"/>
                <wp:effectExtent l="0" t="0" r="0" b="0"/>
                <wp:wrapNone/>
                <wp:docPr id="1" name="Text Box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81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5DF825" w14:textId="77777777" w:rsidR="00D541B0" w:rsidRPr="00EB2CB0" w:rsidRDefault="00D541B0" w:rsidP="00D541B0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alt="Title: Název smlouvy" style="position:absolute;margin-left:-.3pt;margin-top:3.55pt;width:297.3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" filled="f" strokeweight="2pt">
                <v:textbox inset="3mm,2mm,3mm,1mm">
                  <w:txbxContent>
                    <w:p w:rsidR="00D541B0" w:rsidRPr="00EB2CB0" w:rsidRDefault="00D541B0" w:rsidP="00D541B0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</w:txbxContent>
                </v:textbox>
              </v:shape>
            </w:pict>
          </mc:Fallback>
        </mc:AlternateContent>
      </w:r>
    </w:p>
    <w:p w14:paraId="535C0249" w14:textId="77777777" w:rsidR="00D541B0" w:rsidRPr="006152D2" w:rsidRDefault="00D541B0" w:rsidP="00D541B0">
      <w:pPr>
        <w:pStyle w:val="Zhlav"/>
        <w:rPr>
          <w:szCs w:val="22"/>
        </w:rPr>
      </w:pPr>
    </w:p>
    <w:p w14:paraId="0BD099A4" w14:textId="77777777" w:rsidR="00091AE1" w:rsidRDefault="00091AE1">
      <w:pPr>
        <w:jc w:val="right"/>
        <w:rPr>
          <w:rFonts w:ascii="Arial" w:hAnsi="Arial" w:cs="Arial"/>
          <w:sz w:val="8"/>
        </w:rPr>
      </w:pPr>
    </w:p>
    <w:p w14:paraId="5CA2EA5D" w14:textId="77777777" w:rsidR="00091AE1" w:rsidRDefault="00091AE1">
      <w:pPr>
        <w:jc w:val="right"/>
        <w:rPr>
          <w:rFonts w:ascii="Arial" w:hAnsi="Arial" w:cs="Arial"/>
          <w:sz w:val="8"/>
        </w:rPr>
      </w:pPr>
    </w:p>
    <w:p w14:paraId="7105DE0E" w14:textId="77777777" w:rsidR="00091AE1" w:rsidRDefault="00091AE1">
      <w:pPr>
        <w:jc w:val="right"/>
        <w:rPr>
          <w:rFonts w:ascii="Arial" w:hAnsi="Arial"/>
          <w:b/>
          <w:sz w:val="20"/>
        </w:rPr>
      </w:pPr>
    </w:p>
    <w:p w14:paraId="0924AAFD" w14:textId="77777777"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0"/>
        </w:rPr>
      </w:pPr>
      <w:r w:rsidRPr="00496C09">
        <w:rPr>
          <w:rFonts w:ascii="Arial" w:hAnsi="Arial" w:cs="Arial"/>
          <w:b/>
          <w:bCs/>
          <w:color w:val="000000"/>
          <w:sz w:val="20"/>
        </w:rPr>
        <w:t xml:space="preserve">DILIA, divadelní, literární, audiovizuální agentura, z. s. </w:t>
      </w:r>
    </w:p>
    <w:p w14:paraId="5EC04E9A" w14:textId="77777777"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>se sídlem Krátkého 1, 190 03 Praha 9</w:t>
      </w:r>
    </w:p>
    <w:p w14:paraId="1294479C" w14:textId="77777777"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 xml:space="preserve">spolek zapsaný u Městského soudu v Praze, oddíl L, vložka 7695  </w:t>
      </w:r>
    </w:p>
    <w:p w14:paraId="5D8BE118" w14:textId="77777777"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>IČ: 65401875, DIČ: CZ65401875</w:t>
      </w:r>
    </w:p>
    <w:p w14:paraId="5A47431D" w14:textId="77777777"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>bankovní spojení: UniCredit Bank Czech Republic and Slovakia, a.s., se sídlem Praha 4 - Michle, Želetavská 1525/1, PSČ 140 92, č.ú.: 1120113004/2700</w:t>
      </w:r>
    </w:p>
    <w:p w14:paraId="7AE690DD" w14:textId="77777777"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0"/>
        </w:rPr>
      </w:pPr>
      <w:r w:rsidRPr="00496C09">
        <w:rPr>
          <w:rFonts w:ascii="Arial" w:hAnsi="Arial" w:cs="Arial"/>
          <w:color w:val="000000"/>
          <w:sz w:val="20"/>
        </w:rPr>
        <w:t>zastoupený prof. JUDr. Jiřím Srstkou, ředitelem</w:t>
      </w:r>
    </w:p>
    <w:p w14:paraId="7A506C9C" w14:textId="77777777" w:rsidR="00091AE1" w:rsidRDefault="00091AE1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14:paraId="7A63A676" w14:textId="77777777" w:rsidR="00091AE1" w:rsidRDefault="00091AE1">
      <w:pPr>
        <w:jc w:val="both"/>
        <w:rPr>
          <w:rFonts w:ascii="Arial" w:hAnsi="Arial"/>
          <w:sz w:val="20"/>
        </w:rPr>
      </w:pPr>
    </w:p>
    <w:p w14:paraId="5BF5FE91" w14:textId="77777777" w:rsidR="00091AE1" w:rsidRDefault="00091AE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14:paraId="0733EAB4" w14:textId="77777777" w:rsidR="00091AE1" w:rsidRDefault="00091AE1">
      <w:pPr>
        <w:pStyle w:val="Nadpis3"/>
        <w:jc w:val="both"/>
        <w:rPr>
          <w:rFonts w:ascii="Arial" w:hAnsi="Arial"/>
          <w:b w:val="0"/>
          <w:bCs w:val="0"/>
          <w:sz w:val="20"/>
        </w:rPr>
      </w:pPr>
    </w:p>
    <w:p w14:paraId="6DBFAFB0" w14:textId="77777777" w:rsidR="00CF35FB" w:rsidRDefault="00CF35FB" w:rsidP="00CF35FB">
      <w:pPr>
        <w:rPr>
          <w:rFonts w:ascii="Arial" w:eastAsia="SimSun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Národní divadlo Brno, přísp</w:t>
      </w:r>
      <w:r>
        <w:rPr>
          <w:rFonts w:ascii="Arial" w:eastAsia="SimSun" w:hAnsi="Arial" w:cs="Arial"/>
          <w:b/>
          <w:bCs/>
          <w:sz w:val="20"/>
        </w:rPr>
        <w:t xml:space="preserve">ěvková organizace   </w:t>
      </w:r>
    </w:p>
    <w:p w14:paraId="6DC3EAE5" w14:textId="77777777" w:rsidR="00CF35FB" w:rsidRDefault="00CF35FB" w:rsidP="00CF35FB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>se sídlem Dvořákova 11, 657 70 Brno</w:t>
      </w:r>
    </w:p>
    <w:p w14:paraId="10174C0E" w14:textId="77777777" w:rsidR="00CF35FB" w:rsidRDefault="00CF35FB" w:rsidP="00CF35FB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>IČ: 00094820 DIČ: CZ00094820</w:t>
      </w:r>
    </w:p>
    <w:p w14:paraId="68CD681C" w14:textId="77777777" w:rsidR="00CF35FB" w:rsidRDefault="00CF35FB" w:rsidP="00CF35FB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 xml:space="preserve">Obchodní rejstřík KS v </w:t>
      </w:r>
      <w:r w:rsidRPr="00F76643">
        <w:rPr>
          <w:rFonts w:ascii="Arial" w:eastAsia="SimSun" w:hAnsi="Arial" w:cs="Arial"/>
          <w:sz w:val="20"/>
        </w:rPr>
        <w:t>Brně, oddíl</w:t>
      </w:r>
      <w:r>
        <w:rPr>
          <w:rFonts w:ascii="Arial" w:eastAsia="SimSun" w:hAnsi="Arial" w:cs="Arial"/>
          <w:sz w:val="20"/>
        </w:rPr>
        <w:t xml:space="preserve"> Pr., vložka 30</w:t>
      </w:r>
    </w:p>
    <w:p w14:paraId="2B1FEEC3" w14:textId="77777777" w:rsidR="00CF35FB" w:rsidRDefault="00CF35FB" w:rsidP="00CF35F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zastoupeno MgA. Martinem Glaserem, ředitelem NDB</w:t>
      </w:r>
    </w:p>
    <w:p w14:paraId="03177A99" w14:textId="77777777" w:rsidR="006F6D04" w:rsidRDefault="006F6D04" w:rsidP="006F6D04">
      <w:pPr>
        <w:jc w:val="both"/>
        <w:rPr>
          <w:rFonts w:ascii="Arial" w:hAnsi="Arial" w:cs="Arial"/>
          <w:sz w:val="20"/>
        </w:rPr>
      </w:pPr>
      <w:r w:rsidRPr="009D0016">
        <w:rPr>
          <w:rFonts w:ascii="Arial" w:hAnsi="Arial" w:cs="Arial"/>
          <w:sz w:val="20"/>
        </w:rPr>
        <w:t xml:space="preserve">(dále jen </w:t>
      </w:r>
      <w:r w:rsidRPr="009D0016">
        <w:rPr>
          <w:rFonts w:ascii="Arial" w:hAnsi="Arial" w:cs="Arial"/>
          <w:b/>
          <w:sz w:val="20"/>
        </w:rPr>
        <w:t>NÁJEMCE</w:t>
      </w:r>
      <w:r w:rsidRPr="009D0016">
        <w:rPr>
          <w:rFonts w:ascii="Arial" w:hAnsi="Arial" w:cs="Arial"/>
          <w:sz w:val="20"/>
        </w:rPr>
        <w:t>)</w:t>
      </w:r>
    </w:p>
    <w:p w14:paraId="36C6E532" w14:textId="77777777" w:rsidR="006F6D04" w:rsidRPr="009D0016" w:rsidRDefault="006F6D04" w:rsidP="006F6D04">
      <w:pPr>
        <w:jc w:val="both"/>
        <w:rPr>
          <w:rFonts w:ascii="Arial" w:hAnsi="Arial" w:cs="Arial"/>
          <w:sz w:val="20"/>
        </w:rPr>
      </w:pPr>
    </w:p>
    <w:p w14:paraId="0753900D" w14:textId="77777777" w:rsidR="006F6D04" w:rsidRDefault="006F6D04">
      <w:pPr>
        <w:jc w:val="center"/>
        <w:rPr>
          <w:rFonts w:ascii="Arial" w:hAnsi="Arial"/>
          <w:b/>
          <w:sz w:val="20"/>
        </w:rPr>
      </w:pPr>
    </w:p>
    <w:p w14:paraId="2BCA07E2" w14:textId="77777777"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14:paraId="009D35AF" w14:textId="77777777"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14:paraId="2A21201D" w14:textId="77777777" w:rsidR="00091AE1" w:rsidRDefault="00091AE1">
      <w:pPr>
        <w:numPr>
          <w:ilvl w:val="0"/>
          <w:numId w:val="9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371"/>
      </w:tblGrid>
      <w:tr w:rsidR="00CF35FB" w14:paraId="41CB4053" w14:textId="77777777" w:rsidTr="00902CAC">
        <w:tc>
          <w:tcPr>
            <w:tcW w:w="1842" w:type="dxa"/>
          </w:tcPr>
          <w:p w14:paraId="53D9D273" w14:textId="77777777" w:rsidR="00CF35FB" w:rsidRDefault="00CF35FB" w:rsidP="00CF35FB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název díla </w:t>
            </w:r>
          </w:p>
        </w:tc>
        <w:tc>
          <w:tcPr>
            <w:tcW w:w="7371" w:type="dxa"/>
          </w:tcPr>
          <w:p w14:paraId="666B69EB" w14:textId="77777777" w:rsidR="00CF35FB" w:rsidRPr="002758F0" w:rsidRDefault="00CF35FB" w:rsidP="00CF35FB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KÁŤA KABANOVÁ – kritická verze Ch. Mackerrase z roku 1992</w:t>
            </w:r>
          </w:p>
        </w:tc>
      </w:tr>
      <w:tr w:rsidR="00CF35FB" w14:paraId="553FC607" w14:textId="77777777" w:rsidTr="00902CAC">
        <w:tc>
          <w:tcPr>
            <w:tcW w:w="1842" w:type="dxa"/>
          </w:tcPr>
          <w:p w14:paraId="2D6F95D5" w14:textId="77777777" w:rsidR="00CF35FB" w:rsidRDefault="00CF35FB" w:rsidP="00CF35FB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7371" w:type="dxa"/>
          </w:tcPr>
          <w:p w14:paraId="2CD3D283" w14:textId="77777777" w:rsidR="00CF35FB" w:rsidRDefault="00CF35FB" w:rsidP="00CF35FB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Leoš Janáček</w:t>
            </w:r>
          </w:p>
        </w:tc>
      </w:tr>
      <w:tr w:rsidR="00CF35FB" w14:paraId="4EB6885F" w14:textId="77777777" w:rsidTr="00902CAC">
        <w:tc>
          <w:tcPr>
            <w:tcW w:w="1842" w:type="dxa"/>
          </w:tcPr>
          <w:p w14:paraId="0A9CDD9A" w14:textId="77777777" w:rsidR="00CF35FB" w:rsidRDefault="00CF35FB" w:rsidP="00CF35FB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7371" w:type="dxa"/>
          </w:tcPr>
          <w:p w14:paraId="3EEE155E" w14:textId="77777777" w:rsidR="00CF35FB" w:rsidRPr="00112B59" w:rsidRDefault="00CF35FB" w:rsidP="00CF35FB">
            <w:pPr>
              <w:tabs>
                <w:tab w:val="left" w:pos="360"/>
              </w:tabs>
              <w:spacing w:before="20"/>
              <w:jc w:val="both"/>
              <w:rPr>
                <w:rFonts w:ascii="Arial" w:hAnsi="Arial" w:cs="Arial"/>
                <w:sz w:val="20"/>
                <w:lang w:val="en-GB" w:eastAsia="en-GB"/>
              </w:rPr>
            </w:pPr>
            <w:r>
              <w:rPr>
                <w:rFonts w:ascii="Arial" w:hAnsi="Arial"/>
                <w:b/>
                <w:bCs/>
                <w:sz w:val="20"/>
              </w:rPr>
              <w:t>Universal Edition, Wien</w:t>
            </w:r>
          </w:p>
        </w:tc>
      </w:tr>
    </w:tbl>
    <w:p w14:paraId="4B9A7A74" w14:textId="77777777" w:rsidR="006F6D04" w:rsidRDefault="006F6D04" w:rsidP="00C60DF4">
      <w:pPr>
        <w:rPr>
          <w:rFonts w:ascii="Arial" w:hAnsi="Arial" w:cs="Arial"/>
          <w:sz w:val="20"/>
        </w:rPr>
      </w:pPr>
    </w:p>
    <w:p w14:paraId="00589B19" w14:textId="77777777" w:rsidR="00091AE1" w:rsidRDefault="00091AE1" w:rsidP="00902CAC">
      <w:pPr>
        <w:ind w:left="357"/>
        <w:jc w:val="both"/>
      </w:pPr>
      <w:r w:rsidRPr="00C60DF4">
        <w:rPr>
          <w:rFonts w:ascii="Arial" w:hAnsi="Arial" w:cs="Arial"/>
          <w:sz w:val="20"/>
        </w:rPr>
        <w:t>(</w:t>
      </w:r>
      <w:r w:rsidR="00C60DF4" w:rsidRPr="00C60DF4">
        <w:rPr>
          <w:rFonts w:ascii="Arial" w:hAnsi="Arial" w:cs="Arial"/>
          <w:sz w:val="20"/>
        </w:rPr>
        <w:t>dále jen "dílo") v podobě vhodného</w:t>
      </w:r>
      <w:r w:rsidRPr="00C60DF4">
        <w:rPr>
          <w:rFonts w:ascii="Arial" w:hAnsi="Arial" w:cs="Arial"/>
          <w:sz w:val="20"/>
        </w:rPr>
        <w:t xml:space="preserve"> k nastudování a provádění díla výkonnými umělci,</w:t>
      </w:r>
      <w:r w:rsidR="006F1C0A" w:rsidRPr="00C60DF4">
        <w:rPr>
          <w:rFonts w:ascii="Arial" w:hAnsi="Arial" w:cs="Arial"/>
          <w:sz w:val="20"/>
        </w:rPr>
        <w:t xml:space="preserve"> tj. </w:t>
      </w:r>
      <w:r w:rsidR="006F6D04">
        <w:rPr>
          <w:rFonts w:ascii="Arial" w:hAnsi="Arial" w:cs="Arial"/>
          <w:sz w:val="20"/>
        </w:rPr>
        <w:t>v podobě</w:t>
      </w:r>
      <w:r w:rsidR="00692CD8" w:rsidRPr="00692CD8">
        <w:rPr>
          <w:rFonts w:ascii="Arial" w:hAnsi="Arial" w:cs="Arial"/>
          <w:sz w:val="20"/>
        </w:rPr>
        <w:t xml:space="preserve"> partitur</w:t>
      </w:r>
      <w:r w:rsidR="006F6D04">
        <w:rPr>
          <w:rFonts w:ascii="Arial" w:hAnsi="Arial" w:cs="Arial"/>
          <w:sz w:val="20"/>
        </w:rPr>
        <w:t xml:space="preserve">y, </w:t>
      </w:r>
      <w:r w:rsidR="00B065DE">
        <w:rPr>
          <w:rFonts w:ascii="Arial" w:hAnsi="Arial" w:cs="Arial"/>
          <w:sz w:val="20"/>
        </w:rPr>
        <w:t xml:space="preserve">klavírních výtahů </w:t>
      </w:r>
      <w:r w:rsidR="00692CD8" w:rsidRPr="00692CD8">
        <w:rPr>
          <w:rFonts w:ascii="Arial" w:hAnsi="Arial" w:cs="Arial"/>
          <w:sz w:val="20"/>
        </w:rPr>
        <w:t>a jednotlivých n</w:t>
      </w:r>
      <w:r w:rsidR="00B065DE">
        <w:rPr>
          <w:rFonts w:ascii="Arial" w:hAnsi="Arial" w:cs="Arial"/>
          <w:sz w:val="20"/>
        </w:rPr>
        <w:t>ástrojových hlasů</w:t>
      </w:r>
      <w:r w:rsidR="00692CD8" w:rsidRPr="00692CD8">
        <w:rPr>
          <w:rFonts w:ascii="Arial" w:hAnsi="Arial" w:cs="Arial"/>
          <w:sz w:val="20"/>
        </w:rPr>
        <w:t xml:space="preserve"> v odpovídajícím množství</w:t>
      </w:r>
      <w:r w:rsidR="00692CD8">
        <w:t xml:space="preserve"> </w:t>
      </w:r>
      <w:r w:rsidRPr="00C60DF4">
        <w:rPr>
          <w:rFonts w:ascii="Arial" w:hAnsi="Arial" w:cs="Arial"/>
          <w:sz w:val="20"/>
        </w:rPr>
        <w:t>(dále jen "notové materiály"). DILIA prohlašuje, že je ze smluv s nositeli autorských práv k dílu oprávněna toto dílo v podobě jeho tiskových rozmnoženin pronajímat</w:t>
      </w:r>
      <w:r>
        <w:t>.</w:t>
      </w:r>
      <w:r w:rsidR="00242A22">
        <w:t xml:space="preserve"> </w:t>
      </w:r>
    </w:p>
    <w:p w14:paraId="6242B139" w14:textId="77777777" w:rsidR="00091AE1" w:rsidRDefault="00091AE1">
      <w:pPr>
        <w:pStyle w:val="Zkladntextodsazen3"/>
      </w:pPr>
    </w:p>
    <w:p w14:paraId="3395B8D1" w14:textId="77777777" w:rsidR="00091AE1" w:rsidRDefault="00091AE1">
      <w:pPr>
        <w:numPr>
          <w:ilvl w:val="0"/>
          <w:numId w:val="9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7305"/>
      </w:tblGrid>
      <w:tr w:rsidR="00091AE1" w14:paraId="25ECE203" w14:textId="77777777" w:rsidTr="00902CAC">
        <w:tc>
          <w:tcPr>
            <w:tcW w:w="1842" w:type="dxa"/>
          </w:tcPr>
          <w:p w14:paraId="11DFFB60" w14:textId="77777777" w:rsidR="00091AE1" w:rsidRDefault="00091AE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7371" w:type="dxa"/>
          </w:tcPr>
          <w:p w14:paraId="58BB565C" w14:textId="77777777" w:rsidR="00091AE1" w:rsidRDefault="00CF35FB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 w:rsidR="006F6D04">
              <w:rPr>
                <w:rFonts w:ascii="Arial" w:hAnsi="Arial"/>
                <w:sz w:val="20"/>
              </w:rPr>
              <w:t>.</w:t>
            </w:r>
            <w:r w:rsidR="00CE78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11</w:t>
            </w:r>
            <w:r w:rsidR="006F6D04">
              <w:rPr>
                <w:rFonts w:ascii="Arial" w:hAnsi="Arial"/>
                <w:sz w:val="20"/>
              </w:rPr>
              <w:t>.</w:t>
            </w:r>
            <w:r w:rsidR="007B327D">
              <w:rPr>
                <w:rFonts w:ascii="Arial" w:hAnsi="Arial"/>
                <w:sz w:val="20"/>
              </w:rPr>
              <w:t xml:space="preserve"> 20</w:t>
            </w:r>
            <w:r w:rsidR="007C1C74">
              <w:rPr>
                <w:rFonts w:ascii="Arial" w:hAnsi="Arial"/>
                <w:sz w:val="20"/>
              </w:rPr>
              <w:t>2</w:t>
            </w:r>
            <w:r w:rsidR="00CE78D9">
              <w:rPr>
                <w:rFonts w:ascii="Arial" w:hAnsi="Arial"/>
                <w:sz w:val="20"/>
              </w:rPr>
              <w:t>2</w:t>
            </w:r>
          </w:p>
        </w:tc>
      </w:tr>
      <w:tr w:rsidR="00091AE1" w14:paraId="12FE1BF1" w14:textId="77777777" w:rsidTr="00902CAC">
        <w:tc>
          <w:tcPr>
            <w:tcW w:w="1842" w:type="dxa"/>
          </w:tcPr>
          <w:p w14:paraId="0BA757B9" w14:textId="77777777" w:rsidR="00091AE1" w:rsidRDefault="00091AE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</w:p>
        </w:tc>
        <w:tc>
          <w:tcPr>
            <w:tcW w:w="7371" w:type="dxa"/>
          </w:tcPr>
          <w:p w14:paraId="2DDD0463" w14:textId="77777777" w:rsidR="00091AE1" w:rsidRDefault="00CF35FB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 w:rsidR="007C1C74">
              <w:rPr>
                <w:rFonts w:ascii="Arial" w:hAnsi="Arial"/>
                <w:sz w:val="20"/>
              </w:rPr>
              <w:t>.</w:t>
            </w:r>
            <w:r w:rsidR="00CE78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11</w:t>
            </w:r>
            <w:r w:rsidR="001A6DF0">
              <w:rPr>
                <w:rFonts w:ascii="Arial" w:hAnsi="Arial"/>
                <w:sz w:val="20"/>
              </w:rPr>
              <w:t>. 20</w:t>
            </w:r>
            <w:r w:rsidR="007C1C74">
              <w:rPr>
                <w:rFonts w:ascii="Arial" w:hAnsi="Arial"/>
                <w:sz w:val="20"/>
              </w:rPr>
              <w:t>2</w:t>
            </w:r>
            <w:r w:rsidR="00CE78D9">
              <w:rPr>
                <w:rFonts w:ascii="Arial" w:hAnsi="Arial"/>
                <w:sz w:val="20"/>
              </w:rPr>
              <w:t>2</w:t>
            </w:r>
          </w:p>
        </w:tc>
      </w:tr>
    </w:tbl>
    <w:p w14:paraId="39829516" w14:textId="77777777" w:rsidR="00091AE1" w:rsidRDefault="00091AE1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619E5118" w14:textId="77777777" w:rsidR="00091AE1" w:rsidRDefault="00091AE1" w:rsidP="00483CAC">
      <w:pPr>
        <w:numPr>
          <w:ilvl w:val="0"/>
          <w:numId w:val="10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oprávněn užívat notové materiály</w:t>
      </w:r>
      <w:r w:rsidR="00451AB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výhradně za účelem:</w:t>
      </w:r>
    </w:p>
    <w:p w14:paraId="1199F956" w14:textId="77777777" w:rsidR="006F6D04" w:rsidRPr="00464C3B" w:rsidRDefault="006F6D04" w:rsidP="006F6D04">
      <w:pPr>
        <w:ind w:left="360"/>
        <w:jc w:val="both"/>
        <w:rPr>
          <w:rFonts w:ascii="Arial" w:hAnsi="Arial" w:cs="Arial"/>
          <w:sz w:val="20"/>
        </w:rPr>
      </w:pPr>
      <w:r w:rsidRPr="008C54B1">
        <w:rPr>
          <w:rFonts w:ascii="Arial" w:hAnsi="Arial" w:cs="Arial"/>
          <w:b/>
          <w:bCs/>
          <w:sz w:val="20"/>
        </w:rPr>
        <w:t>Představ</w:t>
      </w:r>
      <w:r>
        <w:rPr>
          <w:rFonts w:ascii="Arial" w:hAnsi="Arial" w:cs="Arial"/>
          <w:b/>
          <w:bCs/>
          <w:sz w:val="20"/>
        </w:rPr>
        <w:t xml:space="preserve">ení na festivalu </w:t>
      </w:r>
      <w:r w:rsidR="00CF35FB">
        <w:rPr>
          <w:rFonts w:ascii="Arial" w:hAnsi="Arial" w:cs="Arial"/>
          <w:b/>
          <w:bCs/>
          <w:sz w:val="20"/>
        </w:rPr>
        <w:t>Janáček Brno</w:t>
      </w:r>
      <w:r>
        <w:rPr>
          <w:rFonts w:ascii="Arial" w:hAnsi="Arial" w:cs="Arial"/>
          <w:b/>
          <w:bCs/>
          <w:sz w:val="20"/>
        </w:rPr>
        <w:t xml:space="preserve"> 20</w:t>
      </w:r>
      <w:r w:rsidR="007C1C74">
        <w:rPr>
          <w:rFonts w:ascii="Arial" w:hAnsi="Arial" w:cs="Arial"/>
          <w:b/>
          <w:bCs/>
          <w:sz w:val="20"/>
        </w:rPr>
        <w:t>2</w:t>
      </w:r>
      <w:r w:rsidR="00CE78D9">
        <w:rPr>
          <w:rFonts w:ascii="Arial" w:hAnsi="Arial" w:cs="Arial"/>
          <w:b/>
          <w:bCs/>
          <w:sz w:val="20"/>
        </w:rPr>
        <w:t>2</w:t>
      </w:r>
      <w:r w:rsidR="00CD4862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- </w:t>
      </w:r>
      <w:r w:rsidR="00CF35FB">
        <w:rPr>
          <w:rFonts w:ascii="Arial" w:hAnsi="Arial" w:cs="Arial"/>
          <w:b/>
          <w:bCs/>
          <w:sz w:val="20"/>
        </w:rPr>
        <w:t>8</w:t>
      </w:r>
      <w:r>
        <w:rPr>
          <w:rFonts w:ascii="Arial" w:hAnsi="Arial" w:cs="Arial"/>
          <w:b/>
          <w:bCs/>
          <w:sz w:val="20"/>
        </w:rPr>
        <w:t xml:space="preserve">. </w:t>
      </w:r>
      <w:r w:rsidR="00CF35FB">
        <w:rPr>
          <w:rFonts w:ascii="Arial" w:hAnsi="Arial" w:cs="Arial"/>
          <w:b/>
          <w:bCs/>
          <w:sz w:val="20"/>
        </w:rPr>
        <w:t>mezinárodní operní a hudební festival</w:t>
      </w:r>
      <w:r>
        <w:rPr>
          <w:rFonts w:ascii="Arial" w:hAnsi="Arial" w:cs="Arial"/>
          <w:b/>
          <w:bCs/>
          <w:sz w:val="20"/>
        </w:rPr>
        <w:t xml:space="preserve">  </w:t>
      </w:r>
    </w:p>
    <w:p w14:paraId="5AFF1622" w14:textId="77777777" w:rsidR="002844DE" w:rsidRDefault="006F6D04" w:rsidP="00EC1621">
      <w:pPr>
        <w:ind w:left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- </w:t>
      </w:r>
      <w:r w:rsidR="00CF35FB">
        <w:rPr>
          <w:rFonts w:ascii="Arial" w:hAnsi="Arial" w:cs="Arial"/>
          <w:b/>
          <w:bCs/>
          <w:sz w:val="20"/>
        </w:rPr>
        <w:t>9</w:t>
      </w:r>
      <w:r>
        <w:rPr>
          <w:rFonts w:ascii="Arial" w:hAnsi="Arial" w:cs="Arial"/>
          <w:b/>
          <w:bCs/>
          <w:sz w:val="20"/>
        </w:rPr>
        <w:t>.</w:t>
      </w:r>
      <w:r w:rsidR="00CE78D9">
        <w:rPr>
          <w:rFonts w:ascii="Arial" w:hAnsi="Arial" w:cs="Arial"/>
          <w:b/>
          <w:bCs/>
          <w:sz w:val="20"/>
        </w:rPr>
        <w:t xml:space="preserve"> </w:t>
      </w:r>
      <w:r w:rsidR="00CF35FB">
        <w:rPr>
          <w:rFonts w:ascii="Arial" w:hAnsi="Arial" w:cs="Arial"/>
          <w:b/>
          <w:bCs/>
          <w:sz w:val="20"/>
        </w:rPr>
        <w:t>11</w:t>
      </w:r>
      <w:r>
        <w:rPr>
          <w:rFonts w:ascii="Arial" w:hAnsi="Arial" w:cs="Arial"/>
          <w:b/>
          <w:bCs/>
          <w:sz w:val="20"/>
        </w:rPr>
        <w:t>. 20</w:t>
      </w:r>
      <w:r w:rsidR="007C1C74">
        <w:rPr>
          <w:rFonts w:ascii="Arial" w:hAnsi="Arial" w:cs="Arial"/>
          <w:b/>
          <w:bCs/>
          <w:sz w:val="20"/>
        </w:rPr>
        <w:t>2</w:t>
      </w:r>
      <w:r w:rsidR="00CE78D9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 xml:space="preserve"> </w:t>
      </w:r>
      <w:r w:rsidR="00CF35FB">
        <w:rPr>
          <w:rFonts w:ascii="Arial" w:hAnsi="Arial" w:cs="Arial"/>
          <w:b/>
          <w:bCs/>
          <w:sz w:val="20"/>
        </w:rPr>
        <w:t>Národní divadlo Praha</w:t>
      </w:r>
      <w:r w:rsidR="007C1C74">
        <w:rPr>
          <w:rFonts w:ascii="Arial" w:hAnsi="Arial" w:cs="Arial"/>
          <w:b/>
          <w:bCs/>
          <w:sz w:val="20"/>
        </w:rPr>
        <w:t xml:space="preserve"> </w:t>
      </w:r>
      <w:r w:rsidR="00EC1621">
        <w:rPr>
          <w:rFonts w:ascii="Arial" w:hAnsi="Arial" w:cs="Arial"/>
          <w:b/>
          <w:bCs/>
          <w:sz w:val="20"/>
        </w:rPr>
        <w:t>–</w:t>
      </w:r>
      <w:r w:rsidR="007C1C74" w:rsidRPr="00F4045A">
        <w:rPr>
          <w:rFonts w:ascii="Arial" w:hAnsi="Arial" w:cs="Arial"/>
          <w:b/>
          <w:bCs/>
          <w:sz w:val="20"/>
        </w:rPr>
        <w:t xml:space="preserve"> </w:t>
      </w:r>
      <w:r w:rsidR="00CF35FB">
        <w:rPr>
          <w:rFonts w:ascii="Arial" w:hAnsi="Arial" w:cs="Arial"/>
          <w:b/>
          <w:bCs/>
          <w:sz w:val="20"/>
        </w:rPr>
        <w:t>Káťa Kabanová, Janáčkovo divadlo, NdB</w:t>
      </w:r>
    </w:p>
    <w:p w14:paraId="0700F18B" w14:textId="77777777" w:rsidR="00091AE1" w:rsidRDefault="00091AE1" w:rsidP="00483CAC">
      <w:pPr>
        <w:rPr>
          <w:rFonts w:ascii="Arial" w:hAnsi="Arial"/>
          <w:sz w:val="20"/>
        </w:rPr>
      </w:pPr>
    </w:p>
    <w:p w14:paraId="7167C260" w14:textId="3D4EFE79" w:rsidR="00091AE1" w:rsidRPr="00F81B63" w:rsidRDefault="00091AE1" w:rsidP="007D763E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/>
          <w:sz w:val="20"/>
        </w:rPr>
      </w:pPr>
      <w:r w:rsidRPr="00F81B63"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</w:t>
      </w:r>
      <w:r w:rsidR="00B7169A" w:rsidRPr="00F81B63">
        <w:rPr>
          <w:rFonts w:ascii="Arial" w:hAnsi="Arial"/>
          <w:sz w:val="20"/>
        </w:rPr>
        <w:t xml:space="preserve">Pro úplnost se uvádí, že tiskové rozmnoženiny díla jsou v držení hostujícího souboru (v tomto případě souboru opery Národního divadla) na základě dříve uzavřené nájemní smlouvy. NÁJEMCE v tomto případě se zavazuje uhradit nájemné za konkrétní užití bodle čl I. odst. 3. </w:t>
      </w:r>
      <w:r w:rsidRPr="00F81B63">
        <w:rPr>
          <w:rFonts w:ascii="Arial" w:hAnsi="Arial"/>
          <w:sz w:val="20"/>
        </w:rPr>
        <w:t>Tato smlouva se nijak nevztahuje na autorská práva k dílu – NÁJEMCE touto smlouvou nezískává žádné oprávnění podle autorského zákona dílo jakkoli užívat.</w:t>
      </w:r>
    </w:p>
    <w:p w14:paraId="76C9F87E" w14:textId="77777777" w:rsidR="007D763E" w:rsidRDefault="007D763E">
      <w:pPr>
        <w:jc w:val="center"/>
        <w:rPr>
          <w:rFonts w:ascii="Arial" w:hAnsi="Arial"/>
          <w:b/>
          <w:sz w:val="20"/>
        </w:rPr>
      </w:pPr>
    </w:p>
    <w:p w14:paraId="3498D835" w14:textId="77777777"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II.</w:t>
      </w:r>
    </w:p>
    <w:p w14:paraId="66AB427E" w14:textId="77777777"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14:paraId="5322C26D" w14:textId="77777777" w:rsidR="00091AE1" w:rsidRDefault="00091AE1" w:rsidP="00483CAC">
      <w:pPr>
        <w:rPr>
          <w:rFonts w:ascii="Arial" w:hAnsi="Arial"/>
          <w:sz w:val="20"/>
        </w:rPr>
      </w:pPr>
    </w:p>
    <w:p w14:paraId="7789A397" w14:textId="77777777" w:rsidR="00091AE1" w:rsidRPr="00B7169A" w:rsidRDefault="00091AE1" w:rsidP="00902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 w:rsidRPr="00B7169A">
        <w:rPr>
          <w:rFonts w:ascii="Arial" w:hAnsi="Arial"/>
          <w:sz w:val="20"/>
        </w:rPr>
        <w:t xml:space="preserve">NÁJEMCE je oprávněn užít notový materiál výhradně k účelu sjednanému v této smlouvě (čl. I. odst. 3). </w:t>
      </w:r>
      <w:r w:rsidR="00B7169A" w:rsidRPr="00902CAC">
        <w:rPr>
          <w:rFonts w:ascii="Arial" w:hAnsi="Arial"/>
          <w:sz w:val="20"/>
        </w:rPr>
        <w:t>K jinému účelu (např. záznamu a podobně) smějí být tiskové rozmnoženiny díla užity</w:t>
      </w:r>
      <w:r w:rsidRPr="00902CAC">
        <w:rPr>
          <w:rFonts w:ascii="Arial" w:hAnsi="Arial" w:cs="Arial"/>
          <w:sz w:val="20"/>
        </w:rPr>
        <w:t xml:space="preserve"> NÁJEMCEM </w:t>
      </w:r>
      <w:r w:rsidRPr="00902CAC">
        <w:rPr>
          <w:rFonts w:ascii="Arial" w:hAnsi="Arial"/>
          <w:sz w:val="20"/>
        </w:rPr>
        <w:t>pouze v případě, bude-li uzavřena</w:t>
      </w:r>
      <w:r w:rsidR="00B7169A" w:rsidRPr="00902CAC">
        <w:rPr>
          <w:rFonts w:ascii="Arial" w:hAnsi="Arial"/>
          <w:sz w:val="20"/>
        </w:rPr>
        <w:t xml:space="preserve"> další</w:t>
      </w:r>
      <w:r w:rsidRPr="00902CAC">
        <w:rPr>
          <w:rFonts w:ascii="Arial" w:hAnsi="Arial"/>
          <w:sz w:val="20"/>
        </w:rPr>
        <w:t xml:space="preserve"> dohoda o nájemném</w:t>
      </w:r>
      <w:r w:rsidR="00B7169A" w:rsidRPr="00902CAC">
        <w:rPr>
          <w:rFonts w:ascii="Arial" w:hAnsi="Arial"/>
          <w:sz w:val="20"/>
        </w:rPr>
        <w:t>.</w:t>
      </w:r>
      <w:r w:rsidRPr="00902CAC">
        <w:rPr>
          <w:rFonts w:ascii="Arial" w:hAnsi="Arial"/>
          <w:sz w:val="20"/>
        </w:rPr>
        <w:t xml:space="preserve"> </w:t>
      </w:r>
    </w:p>
    <w:p w14:paraId="7655C972" w14:textId="77777777" w:rsidR="00091AE1" w:rsidRDefault="00091AE1" w:rsidP="00483CAC">
      <w:pPr>
        <w:rPr>
          <w:rFonts w:ascii="Arial" w:hAnsi="Arial"/>
          <w:sz w:val="20"/>
        </w:rPr>
      </w:pPr>
    </w:p>
    <w:p w14:paraId="541E0257" w14:textId="77777777" w:rsidR="00624D07" w:rsidRDefault="00624D07" w:rsidP="00483CAC">
      <w:pPr>
        <w:rPr>
          <w:rFonts w:ascii="Arial" w:hAnsi="Arial"/>
          <w:sz w:val="20"/>
        </w:rPr>
      </w:pPr>
    </w:p>
    <w:p w14:paraId="1E4C9B0D" w14:textId="7DE57AA6" w:rsidR="00624D07" w:rsidRDefault="00624D07" w:rsidP="00902C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dvě volné (bezplatné) vstupenky opravňující ke vstupu na provedení díla dle čl. I. odst. 1 a 3 této smlouvy. </w:t>
      </w:r>
    </w:p>
    <w:p w14:paraId="7BE4F439" w14:textId="77777777" w:rsidR="00091AE1" w:rsidRDefault="00091AE1" w:rsidP="00483CAC">
      <w:pPr>
        <w:rPr>
          <w:rFonts w:ascii="Arial" w:hAnsi="Arial"/>
          <w:sz w:val="20"/>
        </w:rPr>
      </w:pPr>
    </w:p>
    <w:p w14:paraId="197A18E2" w14:textId="77777777" w:rsidR="006F6D04" w:rsidRDefault="006F6D04">
      <w:pPr>
        <w:jc w:val="both"/>
        <w:rPr>
          <w:rFonts w:ascii="Arial" w:hAnsi="Arial"/>
          <w:sz w:val="20"/>
        </w:rPr>
      </w:pPr>
    </w:p>
    <w:p w14:paraId="7C195869" w14:textId="77777777"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</w:t>
      </w:r>
      <w:r w:rsidR="00614392"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z w:val="20"/>
        </w:rPr>
        <w:t>.</w:t>
      </w:r>
    </w:p>
    <w:p w14:paraId="7361AAD4" w14:textId="77777777" w:rsidR="00091AE1" w:rsidRDefault="00091AE1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14:paraId="04E37C6F" w14:textId="77777777" w:rsidR="00091AE1" w:rsidRDefault="00091AE1" w:rsidP="00902CAC">
      <w:pPr>
        <w:pStyle w:val="Zkladntext2"/>
        <w:numPr>
          <w:ilvl w:val="0"/>
          <w:numId w:val="18"/>
        </w:numPr>
        <w:rPr>
          <w:sz w:val="20"/>
        </w:rPr>
      </w:pPr>
      <w:r>
        <w:rPr>
          <w:sz w:val="20"/>
        </w:rPr>
        <w:t>NÁJEMCE je povinen zaplatit DILIA nájemné za pronájem notových materiálů, které se stanoví v závislosti na době nájmu a druhu užití díla (resp. jeho části)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14:paraId="262953B7" w14:textId="77777777" w:rsidR="00091AE1" w:rsidRDefault="00091AE1" w:rsidP="00483CAC">
      <w:pPr>
        <w:pStyle w:val="Zkladntext2"/>
        <w:jc w:val="left"/>
        <w:rPr>
          <w:sz w:val="20"/>
        </w:rPr>
      </w:pPr>
      <w:r>
        <w:rPr>
          <w:sz w:val="20"/>
        </w:rPr>
        <w:t xml:space="preserve"> </w:t>
      </w:r>
    </w:p>
    <w:p w14:paraId="1A7D5F76" w14:textId="77777777" w:rsidR="00091AE1" w:rsidRDefault="00091AE1" w:rsidP="00902CAC">
      <w:pPr>
        <w:pStyle w:val="Zkladntext2"/>
        <w:numPr>
          <w:ilvl w:val="0"/>
          <w:numId w:val="18"/>
        </w:numPr>
        <w:rPr>
          <w:sz w:val="20"/>
        </w:rPr>
      </w:pPr>
      <w:r>
        <w:rPr>
          <w:sz w:val="20"/>
        </w:rPr>
        <w:t>Nájemné určené v závislosti na době nájmu a na takovém užití díla (resp. jeho části) vyjádřeného v pronajatém notovém materiálu, které odpovídá účelu nájmu dle čl. I. odst. 3, se stanoví takto:</w:t>
      </w:r>
    </w:p>
    <w:p w14:paraId="56C3EC63" w14:textId="77777777" w:rsidR="00336008" w:rsidRDefault="00336008" w:rsidP="00483CAC">
      <w:pPr>
        <w:rPr>
          <w:rFonts w:ascii="Arial" w:hAnsi="Arial"/>
          <w:bCs/>
          <w:sz w:val="20"/>
        </w:rPr>
      </w:pPr>
    </w:p>
    <w:p w14:paraId="3550667C" w14:textId="77777777" w:rsidR="00091AE1" w:rsidRDefault="00091AE1" w:rsidP="00483CAC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</w:t>
      </w:r>
      <w:r w:rsidR="00242A22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bCs/>
          <w:sz w:val="20"/>
        </w:rPr>
        <w:t>bude užito pouze veřejným živým provozováním (§ 19 autorského zákona).</w:t>
      </w:r>
    </w:p>
    <w:p w14:paraId="687878B0" w14:textId="77777777" w:rsidR="006F6D04" w:rsidRDefault="006F6D04" w:rsidP="00902CAC">
      <w:pPr>
        <w:jc w:val="both"/>
        <w:rPr>
          <w:rFonts w:ascii="Arial" w:hAnsi="Arial"/>
          <w:bCs/>
          <w:i/>
          <w:iCs/>
          <w:sz w:val="20"/>
        </w:rPr>
      </w:pPr>
    </w:p>
    <w:p w14:paraId="70BAE960" w14:textId="77777777" w:rsidR="006F6D04" w:rsidRDefault="00091AE1" w:rsidP="006F6D04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 xml:space="preserve">Nájemné </w:t>
      </w:r>
      <w:r w:rsidR="00242A22">
        <w:rPr>
          <w:rFonts w:ascii="Arial" w:hAnsi="Arial"/>
          <w:bCs/>
          <w:i/>
          <w:iCs/>
          <w:sz w:val="20"/>
        </w:rPr>
        <w:t>a poplat</w:t>
      </w:r>
      <w:r w:rsidR="00113630">
        <w:rPr>
          <w:rFonts w:ascii="Arial" w:hAnsi="Arial"/>
          <w:bCs/>
          <w:i/>
          <w:iCs/>
          <w:sz w:val="20"/>
        </w:rPr>
        <w:t>ek</w:t>
      </w:r>
      <w:r w:rsidR="00242A22">
        <w:rPr>
          <w:rFonts w:ascii="Arial" w:hAnsi="Arial"/>
          <w:bCs/>
          <w:i/>
          <w:iCs/>
          <w:sz w:val="20"/>
        </w:rPr>
        <w:t xml:space="preserve"> </w:t>
      </w:r>
      <w:r>
        <w:rPr>
          <w:rFonts w:ascii="Arial" w:hAnsi="Arial"/>
          <w:bCs/>
          <w:i/>
          <w:iCs/>
          <w:sz w:val="20"/>
        </w:rPr>
        <w:t>činí:</w:t>
      </w:r>
    </w:p>
    <w:p w14:paraId="4D98083A" w14:textId="77777777" w:rsidR="00577AB8" w:rsidRDefault="00577AB8" w:rsidP="00902C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/>
          <w:sz w:val="20"/>
        </w:rPr>
        <w:t>EUR 800,- + DPH dle platných a účinných da</w:t>
      </w:r>
      <w:r>
        <w:rPr>
          <w:rFonts w:ascii="Arial" w:hAnsi="Arial" w:cs="Arial"/>
          <w:b/>
          <w:color w:val="000000"/>
          <w:sz w:val="20"/>
        </w:rPr>
        <w:t xml:space="preserve">ňových předpisů </w:t>
      </w:r>
    </w:p>
    <w:p w14:paraId="5C8078C1" w14:textId="5EF772B4" w:rsidR="00B71699" w:rsidRDefault="00B71699" w:rsidP="00902CAC">
      <w:pPr>
        <w:ind w:left="36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Stornovací poplatek je 50 % v každém případě zrušení inscenace ze strany nájemce (včetně vyšší moci)</w:t>
      </w:r>
      <w:r w:rsidR="00F81B63">
        <w:rPr>
          <w:rFonts w:ascii="Arial" w:hAnsi="Arial" w:cs="Arial"/>
          <w:b/>
          <w:bCs/>
          <w:sz w:val="20"/>
        </w:rPr>
        <w:t>.</w:t>
      </w:r>
      <w:r w:rsidR="00F81B63" w:rsidDel="00F81B63">
        <w:rPr>
          <w:rFonts w:ascii="Arial" w:hAnsi="Arial" w:cs="Arial"/>
          <w:b/>
          <w:bCs/>
          <w:sz w:val="20"/>
        </w:rPr>
        <w:t xml:space="preserve"> </w:t>
      </w:r>
    </w:p>
    <w:p w14:paraId="47A55C3B" w14:textId="77777777" w:rsidR="00091AE1" w:rsidRDefault="00091AE1" w:rsidP="007D763E">
      <w:pPr>
        <w:ind w:left="364"/>
        <w:rPr>
          <w:rFonts w:ascii="Arial" w:hAnsi="Arial" w:cs="Arial"/>
          <w:sz w:val="20"/>
        </w:rPr>
      </w:pPr>
    </w:p>
    <w:p w14:paraId="2DD00E4A" w14:textId="77777777" w:rsidR="00091AE1" w:rsidRDefault="00091AE1" w:rsidP="00483CAC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14:paraId="21C0F1F8" w14:textId="77777777" w:rsidR="00091AE1" w:rsidRDefault="00091AE1" w:rsidP="00902CAC">
      <w:pPr>
        <w:numPr>
          <w:ilvl w:val="0"/>
          <w:numId w:val="18"/>
        </w:numPr>
        <w:ind w:left="364" w:hanging="426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Nájemné stanovené podle shora uvedených podmínek je splatné na základě faktury </w:t>
      </w:r>
      <w:r w:rsidR="00614392">
        <w:rPr>
          <w:rFonts w:ascii="Arial" w:hAnsi="Arial"/>
          <w:bCs/>
          <w:sz w:val="20"/>
        </w:rPr>
        <w:t xml:space="preserve">ze strany </w:t>
      </w:r>
      <w:r>
        <w:rPr>
          <w:rFonts w:ascii="Arial" w:hAnsi="Arial"/>
          <w:bCs/>
          <w:sz w:val="20"/>
        </w:rPr>
        <w:t>DILIA</w:t>
      </w:r>
      <w:r w:rsidR="00614392">
        <w:rPr>
          <w:rFonts w:ascii="Arial" w:hAnsi="Arial"/>
          <w:bCs/>
          <w:sz w:val="20"/>
        </w:rPr>
        <w:t>, která bude vystavena po podpisu smlouvy</w:t>
      </w:r>
      <w:r>
        <w:rPr>
          <w:rFonts w:ascii="Arial" w:hAnsi="Arial"/>
          <w:bCs/>
          <w:sz w:val="20"/>
        </w:rPr>
        <w:t>.</w:t>
      </w:r>
    </w:p>
    <w:p w14:paraId="020F7CB5" w14:textId="77777777" w:rsidR="00091AE1" w:rsidRDefault="00091AE1" w:rsidP="00483CAC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14:paraId="272FD56A" w14:textId="77777777" w:rsidR="00091AE1" w:rsidRDefault="00091AE1" w:rsidP="00902CAC">
      <w:pPr>
        <w:numPr>
          <w:ilvl w:val="0"/>
          <w:numId w:val="18"/>
        </w:numPr>
        <w:tabs>
          <w:tab w:val="clear" w:pos="360"/>
          <w:tab w:val="num" w:pos="364"/>
        </w:tabs>
        <w:ind w:left="364" w:hanging="426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fakturu zaplatit bezhotovostním převodem na účet DILIA ve stanovené lhůtě splatnosti. Pro případ prodlení s platbou je NÁJEMCE povinen zaplatit DILIA smluvní pokutu ve výši 0,05% z dlužné částky za každý den prodlení.</w:t>
      </w:r>
    </w:p>
    <w:p w14:paraId="711B1D0C" w14:textId="77777777" w:rsidR="00091AE1" w:rsidRDefault="00091AE1" w:rsidP="00483CAC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14:paraId="38364886" w14:textId="77777777" w:rsidR="00091AE1" w:rsidRDefault="00091AE1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15891D91" w14:textId="77777777"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Článek </w:t>
      </w:r>
      <w:r w:rsidR="00614392"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z w:val="20"/>
        </w:rPr>
        <w:t>V.</w:t>
      </w:r>
    </w:p>
    <w:p w14:paraId="483FF1D5" w14:textId="77777777"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14:paraId="582D4E05" w14:textId="77777777" w:rsidR="00091AE1" w:rsidRDefault="00091AE1" w:rsidP="00902CAC">
      <w:pPr>
        <w:pStyle w:val="Zkladntext2"/>
        <w:tabs>
          <w:tab w:val="num" w:pos="364"/>
        </w:tabs>
        <w:ind w:left="364" w:hanging="426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Poruší-li NÁJEMCE některou svoji povinnost dle čl. II. odst. 1 této smlouvy, je povinen zaplatit DILIA smluvní pokutu ve výši 100.000,-Kč za každý jednotlivý případ porušení povinnosti.</w:t>
      </w:r>
    </w:p>
    <w:p w14:paraId="5D170742" w14:textId="77777777" w:rsidR="00091AE1" w:rsidRDefault="00091AE1" w:rsidP="00902CAC">
      <w:pPr>
        <w:pStyle w:val="Zkladntext2"/>
        <w:tabs>
          <w:tab w:val="num" w:pos="364"/>
        </w:tabs>
        <w:ind w:left="364" w:hanging="426"/>
        <w:rPr>
          <w:sz w:val="20"/>
        </w:rPr>
      </w:pPr>
    </w:p>
    <w:p w14:paraId="577E48F7" w14:textId="77777777" w:rsidR="00091AE1" w:rsidRDefault="00091AE1" w:rsidP="00902CAC">
      <w:pPr>
        <w:pStyle w:val="Zkladntext2"/>
        <w:tabs>
          <w:tab w:val="num" w:pos="364"/>
        </w:tabs>
        <w:ind w:left="364" w:hanging="426"/>
        <w:jc w:val="left"/>
      </w:pPr>
    </w:p>
    <w:p w14:paraId="22C20B57" w14:textId="77777777"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14:paraId="0939D9C2" w14:textId="77777777" w:rsidR="00091AE1" w:rsidRDefault="00091AE1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t>Trvání smlouvy</w:t>
      </w:r>
    </w:p>
    <w:p w14:paraId="0B639017" w14:textId="55F84073" w:rsidR="00091AE1" w:rsidRDefault="00091AE1" w:rsidP="00902CAC">
      <w:pPr>
        <w:pStyle w:val="Zkladntext2"/>
        <w:numPr>
          <w:ilvl w:val="1"/>
          <w:numId w:val="19"/>
        </w:numPr>
        <w:tabs>
          <w:tab w:val="clear" w:pos="1440"/>
          <w:tab w:val="num" w:pos="364"/>
        </w:tabs>
        <w:overflowPunct w:val="0"/>
        <w:autoSpaceDE w:val="0"/>
        <w:autoSpaceDN w:val="0"/>
        <w:adjustRightInd w:val="0"/>
        <w:ind w:left="364" w:hanging="426"/>
        <w:textAlignment w:val="baseline"/>
        <w:rPr>
          <w:bCs w:val="0"/>
          <w:snapToGrid/>
          <w:sz w:val="20"/>
        </w:rPr>
      </w:pPr>
      <w:r>
        <w:rPr>
          <w:bCs w:val="0"/>
          <w:snapToGrid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II.</w:t>
      </w:r>
      <w:r w:rsidR="001F4F03">
        <w:rPr>
          <w:bCs w:val="0"/>
          <w:snapToGrid/>
          <w:sz w:val="20"/>
        </w:rPr>
        <w:t xml:space="preserve"> </w:t>
      </w:r>
      <w:r>
        <w:rPr>
          <w:bCs w:val="0"/>
          <w:snapToGrid/>
          <w:sz w:val="20"/>
        </w:rPr>
        <w:t xml:space="preserve">této smlouvy. </w:t>
      </w:r>
    </w:p>
    <w:p w14:paraId="059B8712" w14:textId="77777777" w:rsidR="00091AE1" w:rsidRDefault="00091AE1" w:rsidP="00483CAC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jc w:val="left"/>
        <w:textAlignment w:val="baseline"/>
        <w:rPr>
          <w:bCs w:val="0"/>
          <w:snapToGrid/>
          <w:sz w:val="20"/>
        </w:rPr>
      </w:pPr>
    </w:p>
    <w:p w14:paraId="3A99604E" w14:textId="77777777" w:rsidR="00336008" w:rsidRDefault="00336008" w:rsidP="00902CAC">
      <w:pPr>
        <w:tabs>
          <w:tab w:val="num" w:pos="364"/>
        </w:tabs>
        <w:rPr>
          <w:rFonts w:ascii="Arial" w:hAnsi="Arial"/>
          <w:b/>
          <w:sz w:val="20"/>
        </w:rPr>
      </w:pPr>
    </w:p>
    <w:p w14:paraId="291074F7" w14:textId="77777777"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14:paraId="7763FF65" w14:textId="77777777"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14:paraId="5249B376" w14:textId="77777777" w:rsidR="00902CAC" w:rsidRDefault="00091AE1" w:rsidP="00483CAC">
      <w:pPr>
        <w:tabs>
          <w:tab w:val="num" w:pos="364"/>
        </w:tabs>
        <w:ind w:left="364" w:hanging="426"/>
        <w:rPr>
          <w:rFonts w:ascii="Arial" w:hAnsi="Arial" w:cs="Arial"/>
          <w:sz w:val="20"/>
        </w:rPr>
      </w:pPr>
      <w:r>
        <w:rPr>
          <w:rFonts w:ascii="Arial" w:hAnsi="Arial"/>
          <w:bCs/>
          <w:sz w:val="20"/>
        </w:rPr>
        <w:t>1.</w:t>
      </w:r>
      <w:r>
        <w:rPr>
          <w:rFonts w:ascii="Arial" w:hAnsi="Arial"/>
          <w:bCs/>
          <w:sz w:val="20"/>
        </w:rPr>
        <w:tab/>
        <w:t>Tato smlouva nabývá platnosti dnem jejího podpisu oběma smluvními stranami.</w:t>
      </w:r>
    </w:p>
    <w:p w14:paraId="707693C0" w14:textId="77777777" w:rsidR="00902CAC" w:rsidRDefault="00902CAC" w:rsidP="00483CAC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14:paraId="100F1D72" w14:textId="2FCD6C8C" w:rsidR="00902CAC" w:rsidRPr="00902CAC" w:rsidRDefault="00902CAC" w:rsidP="00902CAC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2.</w:t>
      </w:r>
      <w:r>
        <w:rPr>
          <w:rFonts w:ascii="Arial" w:hAnsi="Arial"/>
          <w:bCs/>
          <w:sz w:val="20"/>
        </w:rPr>
        <w:tab/>
      </w:r>
      <w:r w:rsidRPr="00902CAC">
        <w:rPr>
          <w:rFonts w:ascii="Arial" w:hAnsi="Arial"/>
          <w:bCs/>
          <w:sz w:val="20"/>
        </w:rPr>
        <w:t xml:space="preserve">Obě smluvní strany berou na vědomí, že </w:t>
      </w:r>
      <w:r w:rsidR="001F4F03">
        <w:rPr>
          <w:rFonts w:ascii="Arial" w:hAnsi="Arial"/>
          <w:bCs/>
          <w:sz w:val="20"/>
        </w:rPr>
        <w:t xml:space="preserve">tato smlouva </w:t>
      </w:r>
      <w:bookmarkStart w:id="0" w:name="_GoBack"/>
      <w:bookmarkEnd w:id="0"/>
      <w:r w:rsidRPr="00902CAC">
        <w:rPr>
          <w:rFonts w:ascii="Arial" w:hAnsi="Arial"/>
          <w:bCs/>
          <w:sz w:val="20"/>
        </w:rPr>
        <w:t>nabývá účinnosti teprve jeho uveřejněním v registru smluv podle zákona č. 340/2015 Sb. (zákon o registru smluv) a souhlasí s uveřejněním tohoto dodatku v registru smluv v úplném znění.</w:t>
      </w:r>
    </w:p>
    <w:p w14:paraId="2EE95916" w14:textId="77777777" w:rsidR="00091AE1" w:rsidRDefault="00091AE1" w:rsidP="00902CAC">
      <w:pPr>
        <w:pStyle w:val="Zkladntextodsazen2"/>
        <w:tabs>
          <w:tab w:val="clear" w:pos="426"/>
          <w:tab w:val="num" w:pos="364"/>
        </w:tabs>
        <w:ind w:left="364"/>
      </w:pPr>
    </w:p>
    <w:p w14:paraId="490B5D16" w14:textId="77777777" w:rsidR="00091AE1" w:rsidRDefault="00091AE1" w:rsidP="00902CAC">
      <w:pPr>
        <w:tabs>
          <w:tab w:val="num" w:pos="364"/>
        </w:tabs>
        <w:ind w:left="364" w:hanging="426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3.</w:t>
      </w:r>
      <w:r>
        <w:rPr>
          <w:rFonts w:ascii="Arial" w:hAnsi="Arial"/>
          <w:bCs/>
          <w:sz w:val="20"/>
        </w:rPr>
        <w:tab/>
        <w:t xml:space="preserve">Tato smlouva je vyhotovena ve dvou stejnopisech, z nichž po jednom náleží každé smluvní straně. </w:t>
      </w:r>
    </w:p>
    <w:p w14:paraId="53FEE264" w14:textId="77777777" w:rsidR="00040DAF" w:rsidRDefault="00040DAF">
      <w:pPr>
        <w:jc w:val="both"/>
        <w:rPr>
          <w:rFonts w:ascii="Arial" w:hAnsi="Arial" w:cs="Arial"/>
          <w:bCs/>
          <w:sz w:val="20"/>
        </w:rPr>
      </w:pPr>
    </w:p>
    <w:p w14:paraId="74400884" w14:textId="77777777" w:rsidR="00091AE1" w:rsidRDefault="002844D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V Praze dne</w:t>
      </w:r>
      <w:r w:rsidR="001A6DF0">
        <w:rPr>
          <w:rFonts w:ascii="Arial" w:hAnsi="Arial" w:cs="Arial"/>
          <w:bCs/>
          <w:sz w:val="20"/>
        </w:rPr>
        <w:tab/>
      </w:r>
      <w:r w:rsidR="001A6DF0">
        <w:rPr>
          <w:rFonts w:ascii="Arial" w:hAnsi="Arial" w:cs="Arial"/>
          <w:bCs/>
          <w:sz w:val="20"/>
        </w:rPr>
        <w:tab/>
      </w:r>
      <w:r w:rsidR="00332790">
        <w:rPr>
          <w:rFonts w:ascii="Arial" w:hAnsi="Arial" w:cs="Arial"/>
          <w:bCs/>
          <w:sz w:val="20"/>
        </w:rPr>
        <w:t xml:space="preserve"> </w:t>
      </w:r>
      <w:r w:rsidR="001A6DF0">
        <w:rPr>
          <w:rFonts w:ascii="Arial" w:hAnsi="Arial" w:cs="Arial"/>
          <w:bCs/>
          <w:sz w:val="20"/>
        </w:rPr>
        <w:t xml:space="preserve"> </w:t>
      </w:r>
      <w:r w:rsidR="00332790">
        <w:rPr>
          <w:rFonts w:ascii="Arial" w:hAnsi="Arial" w:cs="Arial"/>
          <w:bCs/>
          <w:sz w:val="20"/>
        </w:rPr>
        <w:t xml:space="preserve">                        </w:t>
      </w:r>
      <w:r w:rsidR="009B2807">
        <w:rPr>
          <w:rFonts w:ascii="Arial" w:hAnsi="Arial" w:cs="Arial"/>
          <w:bCs/>
          <w:sz w:val="20"/>
        </w:rPr>
        <w:t xml:space="preserve">      </w:t>
      </w:r>
      <w:r w:rsidR="00B71699">
        <w:rPr>
          <w:rFonts w:ascii="Arial" w:hAnsi="Arial" w:cs="Arial"/>
          <w:bCs/>
          <w:sz w:val="20"/>
        </w:rPr>
        <w:t xml:space="preserve">     </w:t>
      </w:r>
      <w:r w:rsidR="00902CAC">
        <w:rPr>
          <w:rFonts w:ascii="Arial" w:hAnsi="Arial" w:cs="Arial"/>
          <w:bCs/>
          <w:sz w:val="20"/>
        </w:rPr>
        <w:tab/>
      </w:r>
      <w:r w:rsidR="00902CAC">
        <w:rPr>
          <w:rFonts w:ascii="Arial" w:hAnsi="Arial" w:cs="Arial"/>
          <w:bCs/>
          <w:sz w:val="20"/>
        </w:rPr>
        <w:tab/>
      </w:r>
      <w:r w:rsidR="00902CAC">
        <w:rPr>
          <w:rFonts w:ascii="Arial" w:hAnsi="Arial" w:cs="Arial"/>
          <w:bCs/>
          <w:sz w:val="20"/>
        </w:rPr>
        <w:tab/>
      </w:r>
      <w:r w:rsidR="00B447B2">
        <w:rPr>
          <w:rFonts w:ascii="Arial" w:hAnsi="Arial" w:cs="Arial"/>
          <w:bCs/>
          <w:sz w:val="20"/>
        </w:rPr>
        <w:t>V </w:t>
      </w:r>
      <w:r w:rsidR="00577AB8">
        <w:rPr>
          <w:rFonts w:ascii="Arial" w:hAnsi="Arial" w:cs="Arial"/>
          <w:bCs/>
          <w:sz w:val="20"/>
        </w:rPr>
        <w:t>Brně</w:t>
      </w:r>
      <w:r w:rsidR="00933814" w:rsidRPr="0075316A">
        <w:rPr>
          <w:rFonts w:ascii="Arial" w:hAnsi="Arial" w:cs="Arial"/>
          <w:bCs/>
          <w:sz w:val="20"/>
        </w:rPr>
        <w:t xml:space="preserve"> dne</w:t>
      </w:r>
    </w:p>
    <w:p w14:paraId="5793A943" w14:textId="77777777" w:rsidR="00902CAC" w:rsidRDefault="00902CAC">
      <w:pPr>
        <w:jc w:val="both"/>
        <w:rPr>
          <w:rFonts w:ascii="Arial" w:hAnsi="Arial" w:cs="Arial"/>
          <w:b/>
          <w:sz w:val="20"/>
        </w:rPr>
      </w:pPr>
    </w:p>
    <w:p w14:paraId="56D14C2D" w14:textId="77777777" w:rsidR="00902CAC" w:rsidRDefault="00902CAC">
      <w:pPr>
        <w:jc w:val="both"/>
        <w:rPr>
          <w:rFonts w:ascii="Arial" w:hAnsi="Arial" w:cs="Arial"/>
          <w:b/>
          <w:sz w:val="20"/>
        </w:rPr>
      </w:pPr>
    </w:p>
    <w:p w14:paraId="36643636" w14:textId="77777777" w:rsidR="00902CAC" w:rsidRDefault="00902CAC">
      <w:pPr>
        <w:jc w:val="both"/>
        <w:rPr>
          <w:rFonts w:ascii="Arial" w:hAnsi="Arial" w:cs="Arial"/>
          <w:b/>
          <w:sz w:val="20"/>
        </w:rPr>
      </w:pPr>
    </w:p>
    <w:p w14:paraId="3D80839E" w14:textId="77777777" w:rsidR="00091AE1" w:rsidRDefault="00091AE1">
      <w:pPr>
        <w:jc w:val="both"/>
        <w:rPr>
          <w:rFonts w:ascii="Arial" w:hAnsi="Arial" w:cs="Arial"/>
          <w:b/>
          <w:sz w:val="20"/>
        </w:rPr>
      </w:pPr>
    </w:p>
    <w:p w14:paraId="0646219D" w14:textId="77777777" w:rsidR="00091AE1" w:rsidRDefault="00091AE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902CAC">
        <w:rPr>
          <w:rFonts w:ascii="Arial" w:hAnsi="Arial" w:cs="Arial"/>
          <w:b/>
          <w:sz w:val="20"/>
        </w:rPr>
        <w:tab/>
      </w:r>
      <w:r w:rsidR="00902CAC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____________________________</w:t>
      </w:r>
    </w:p>
    <w:p w14:paraId="4B843603" w14:textId="77777777" w:rsidR="00091AE1" w:rsidRDefault="00091AE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            </w:t>
      </w:r>
      <w:r w:rsidR="00902CAC">
        <w:rPr>
          <w:rFonts w:ascii="Arial" w:hAnsi="Arial" w:cs="Arial"/>
          <w:b/>
          <w:sz w:val="20"/>
        </w:rPr>
        <w:tab/>
      </w:r>
      <w:r w:rsidR="00902CAC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NÁJEMCE </w:t>
      </w:r>
    </w:p>
    <w:p w14:paraId="2A18F0DA" w14:textId="77777777" w:rsidR="00091AE1" w:rsidRDefault="00332790">
      <w:pPr>
        <w:tabs>
          <w:tab w:val="left" w:pos="5670"/>
        </w:tabs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</w:rPr>
        <w:t>prof. JUDr. Jiří Srst</w:t>
      </w:r>
      <w:r w:rsidR="00902CAC">
        <w:rPr>
          <w:rFonts w:ascii="Arial" w:hAnsi="Arial"/>
          <w:sz w:val="20"/>
        </w:rPr>
        <w:t>ka</w:t>
      </w:r>
      <w:r w:rsidR="00902CAC">
        <w:rPr>
          <w:rFonts w:ascii="Arial" w:hAnsi="Arial"/>
          <w:sz w:val="20"/>
        </w:rPr>
        <w:tab/>
      </w:r>
      <w:r w:rsidR="00577AB8">
        <w:rPr>
          <w:rFonts w:ascii="Arial" w:hAnsi="Arial"/>
          <w:sz w:val="20"/>
        </w:rPr>
        <w:t xml:space="preserve">MgA. </w:t>
      </w:r>
      <w:r w:rsidR="00577AB8">
        <w:rPr>
          <w:rFonts w:ascii="Arial" w:hAnsi="Arial" w:cs="Arial"/>
          <w:color w:val="000000"/>
          <w:sz w:val="20"/>
        </w:rPr>
        <w:t>Martin Glaser</w:t>
      </w:r>
    </w:p>
    <w:sectPr w:rsidR="00091AE1">
      <w:footerReference w:type="even" r:id="rId9"/>
      <w:footerReference w:type="default" r:id="rId10"/>
      <w:pgSz w:w="11907" w:h="16840"/>
      <w:pgMar w:top="1021" w:right="1134" w:bottom="1021" w:left="1134" w:header="709" w:footer="56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1E17" w16cex:dateUtc="2022-03-21T14:53:00Z"/>
  <w16cex:commentExtensible w16cex:durableId="25E31E0C" w16cex:dateUtc="2022-03-18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6A1ECD" w16cid:durableId="25E31E17"/>
  <w16cid:commentId w16cid:paraId="77F0DE89" w16cid:durableId="25E31E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94C97" w14:textId="77777777" w:rsidR="000A5CFB" w:rsidRDefault="000A5CFB">
      <w:r>
        <w:separator/>
      </w:r>
    </w:p>
  </w:endnote>
  <w:endnote w:type="continuationSeparator" w:id="0">
    <w:p w14:paraId="60971489" w14:textId="77777777" w:rsidR="000A5CFB" w:rsidRDefault="000A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C04E3" w14:textId="77777777" w:rsidR="00C21AE6" w:rsidRDefault="00C21A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746544" w14:textId="77777777" w:rsidR="00C21AE6" w:rsidRDefault="00C21A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56874" w14:textId="77777777" w:rsidR="00C21AE6" w:rsidRDefault="00C21AE6">
    <w:pPr>
      <w:pStyle w:val="Zpat"/>
      <w:framePr w:wrap="around" w:vAnchor="text" w:hAnchor="margin" w:xAlign="center" w:y="1"/>
      <w:jc w:val="right"/>
      <w:rPr>
        <w:rStyle w:val="slostrnky"/>
        <w:rFonts w:ascii="Arial" w:hAnsi="Arial" w:cs="Arial"/>
        <w:color w:val="808080"/>
        <w:sz w:val="20"/>
      </w:rPr>
    </w:pPr>
    <w:r>
      <w:rPr>
        <w:rStyle w:val="slostrnky"/>
        <w:rFonts w:ascii="Arial" w:hAnsi="Arial" w:cs="Arial"/>
        <w:color w:val="808080"/>
        <w:sz w:val="20"/>
      </w:rPr>
      <w:fldChar w:fldCharType="begin"/>
    </w:r>
    <w:r>
      <w:rPr>
        <w:rStyle w:val="slostrnky"/>
        <w:rFonts w:ascii="Arial" w:hAnsi="Arial" w:cs="Arial"/>
        <w:color w:val="808080"/>
        <w:sz w:val="20"/>
      </w:rPr>
      <w:instrText xml:space="preserve">PAGE  </w:instrText>
    </w:r>
    <w:r>
      <w:rPr>
        <w:rStyle w:val="slostrnky"/>
        <w:rFonts w:ascii="Arial" w:hAnsi="Arial" w:cs="Arial"/>
        <w:color w:val="808080"/>
        <w:sz w:val="20"/>
      </w:rPr>
      <w:fldChar w:fldCharType="separate"/>
    </w:r>
    <w:r w:rsidR="007D763E">
      <w:rPr>
        <w:rStyle w:val="slostrnky"/>
        <w:rFonts w:ascii="Arial" w:hAnsi="Arial" w:cs="Arial"/>
        <w:noProof/>
        <w:color w:val="808080"/>
        <w:sz w:val="20"/>
      </w:rPr>
      <w:t>2</w:t>
    </w:r>
    <w:r>
      <w:rPr>
        <w:rStyle w:val="slostrnky"/>
        <w:rFonts w:ascii="Arial" w:hAnsi="Arial" w:cs="Arial"/>
        <w:color w:val="808080"/>
        <w:sz w:val="20"/>
      </w:rPr>
      <w:fldChar w:fldCharType="end"/>
    </w:r>
  </w:p>
  <w:p w14:paraId="21750A93" w14:textId="77777777" w:rsidR="00C21AE6" w:rsidRDefault="00C21AE6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A0453" w14:textId="77777777" w:rsidR="000A5CFB" w:rsidRDefault="000A5CFB">
      <w:r>
        <w:separator/>
      </w:r>
    </w:p>
  </w:footnote>
  <w:footnote w:type="continuationSeparator" w:id="0">
    <w:p w14:paraId="3E011B18" w14:textId="77777777" w:rsidR="000A5CFB" w:rsidRDefault="000A5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A22"/>
    <w:multiLevelType w:val="multilevel"/>
    <w:tmpl w:val="EEDAC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E6382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CE25243"/>
    <w:multiLevelType w:val="singleLevel"/>
    <w:tmpl w:val="378671B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891208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17769C8"/>
    <w:multiLevelType w:val="singleLevel"/>
    <w:tmpl w:val="CCBA898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34195132"/>
    <w:multiLevelType w:val="hybridMultilevel"/>
    <w:tmpl w:val="E2C0858C"/>
    <w:lvl w:ilvl="0" w:tplc="197C0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5050345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A6C4F6A"/>
    <w:multiLevelType w:val="hybridMultilevel"/>
    <w:tmpl w:val="95623A40"/>
    <w:lvl w:ilvl="0" w:tplc="2BE2DD54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56314EDF"/>
    <w:multiLevelType w:val="hybridMultilevel"/>
    <w:tmpl w:val="6B866A6C"/>
    <w:lvl w:ilvl="0" w:tplc="7D3024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B7B3E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5D559B2"/>
    <w:multiLevelType w:val="hybridMultilevel"/>
    <w:tmpl w:val="7076BFEA"/>
    <w:lvl w:ilvl="0" w:tplc="FA3C97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C34E3"/>
    <w:multiLevelType w:val="singleLevel"/>
    <w:tmpl w:val="68307D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72EB7A54"/>
    <w:multiLevelType w:val="singleLevel"/>
    <w:tmpl w:val="8946B1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2F910A2"/>
    <w:multiLevelType w:val="singleLevel"/>
    <w:tmpl w:val="8B9C5CE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14"/>
  </w:num>
  <w:num w:numId="4">
    <w:abstractNumId w:val="15"/>
  </w:num>
  <w:num w:numId="5">
    <w:abstractNumId w:val="6"/>
  </w:num>
  <w:num w:numId="6">
    <w:abstractNumId w:val="7"/>
  </w:num>
  <w:num w:numId="7">
    <w:abstractNumId w:val="13"/>
  </w:num>
  <w:num w:numId="8">
    <w:abstractNumId w:val="10"/>
  </w:num>
  <w:num w:numId="9">
    <w:abstractNumId w:val="8"/>
  </w:num>
  <w:num w:numId="10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9"/>
  </w:num>
  <w:num w:numId="12">
    <w:abstractNumId w:val="2"/>
  </w:num>
  <w:num w:numId="13">
    <w:abstractNumId w:val="5"/>
  </w:num>
  <w:num w:numId="14">
    <w:abstractNumId w:val="17"/>
  </w:num>
  <w:num w:numId="15">
    <w:abstractNumId w:val="18"/>
  </w:num>
  <w:num w:numId="16">
    <w:abstractNumId w:val="12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F0"/>
    <w:rsid w:val="00037A4F"/>
    <w:rsid w:val="00040DAF"/>
    <w:rsid w:val="000821B3"/>
    <w:rsid w:val="00091AE1"/>
    <w:rsid w:val="000A5CFB"/>
    <w:rsid w:val="00113630"/>
    <w:rsid w:val="001264F2"/>
    <w:rsid w:val="00132E1B"/>
    <w:rsid w:val="001A6DF0"/>
    <w:rsid w:val="001C777F"/>
    <w:rsid w:val="001D24C0"/>
    <w:rsid w:val="001F4F03"/>
    <w:rsid w:val="00242A22"/>
    <w:rsid w:val="00254A27"/>
    <w:rsid w:val="002844DE"/>
    <w:rsid w:val="002D6E53"/>
    <w:rsid w:val="0032215E"/>
    <w:rsid w:val="003323F0"/>
    <w:rsid w:val="00332790"/>
    <w:rsid w:val="00336008"/>
    <w:rsid w:val="00350B97"/>
    <w:rsid w:val="003D2060"/>
    <w:rsid w:val="003E699A"/>
    <w:rsid w:val="00451ABB"/>
    <w:rsid w:val="00467D5B"/>
    <w:rsid w:val="00483CAC"/>
    <w:rsid w:val="00493F3A"/>
    <w:rsid w:val="00495D45"/>
    <w:rsid w:val="00496C09"/>
    <w:rsid w:val="004A532D"/>
    <w:rsid w:val="004C5B63"/>
    <w:rsid w:val="004D55C5"/>
    <w:rsid w:val="004F0A1E"/>
    <w:rsid w:val="005054EA"/>
    <w:rsid w:val="0053737A"/>
    <w:rsid w:val="00561844"/>
    <w:rsid w:val="00577AB8"/>
    <w:rsid w:val="005A4375"/>
    <w:rsid w:val="005D076A"/>
    <w:rsid w:val="0060002B"/>
    <w:rsid w:val="00614392"/>
    <w:rsid w:val="00614674"/>
    <w:rsid w:val="00624D07"/>
    <w:rsid w:val="00630218"/>
    <w:rsid w:val="0067592F"/>
    <w:rsid w:val="00683B24"/>
    <w:rsid w:val="0069254B"/>
    <w:rsid w:val="00692CD8"/>
    <w:rsid w:val="006D49B3"/>
    <w:rsid w:val="006E06E9"/>
    <w:rsid w:val="006F1C0A"/>
    <w:rsid w:val="006F6D04"/>
    <w:rsid w:val="00745F39"/>
    <w:rsid w:val="007846D4"/>
    <w:rsid w:val="00786A62"/>
    <w:rsid w:val="007B2D70"/>
    <w:rsid w:val="007B327D"/>
    <w:rsid w:val="007B5E87"/>
    <w:rsid w:val="007C1C74"/>
    <w:rsid w:val="007D763E"/>
    <w:rsid w:val="00815AF4"/>
    <w:rsid w:val="00843281"/>
    <w:rsid w:val="00852521"/>
    <w:rsid w:val="008C0644"/>
    <w:rsid w:val="0090150C"/>
    <w:rsid w:val="00902CAC"/>
    <w:rsid w:val="00907E08"/>
    <w:rsid w:val="00933814"/>
    <w:rsid w:val="00971092"/>
    <w:rsid w:val="009B2807"/>
    <w:rsid w:val="009E4020"/>
    <w:rsid w:val="00A345FD"/>
    <w:rsid w:val="00A7439B"/>
    <w:rsid w:val="00A808F1"/>
    <w:rsid w:val="00AC6636"/>
    <w:rsid w:val="00AD13A4"/>
    <w:rsid w:val="00B065DE"/>
    <w:rsid w:val="00B447B2"/>
    <w:rsid w:val="00B71699"/>
    <w:rsid w:val="00B7169A"/>
    <w:rsid w:val="00B716E0"/>
    <w:rsid w:val="00B75553"/>
    <w:rsid w:val="00B805E6"/>
    <w:rsid w:val="00B918BC"/>
    <w:rsid w:val="00C21AE6"/>
    <w:rsid w:val="00C31129"/>
    <w:rsid w:val="00C47915"/>
    <w:rsid w:val="00C60DF4"/>
    <w:rsid w:val="00C62597"/>
    <w:rsid w:val="00CD4862"/>
    <w:rsid w:val="00CE78D9"/>
    <w:rsid w:val="00CF35FB"/>
    <w:rsid w:val="00D13B0A"/>
    <w:rsid w:val="00D5020F"/>
    <w:rsid w:val="00D541B0"/>
    <w:rsid w:val="00D76EAB"/>
    <w:rsid w:val="00D85071"/>
    <w:rsid w:val="00E14B2A"/>
    <w:rsid w:val="00E7170F"/>
    <w:rsid w:val="00E8513D"/>
    <w:rsid w:val="00E932B0"/>
    <w:rsid w:val="00EA76BC"/>
    <w:rsid w:val="00EB089E"/>
    <w:rsid w:val="00EB72B3"/>
    <w:rsid w:val="00EC1621"/>
    <w:rsid w:val="00ED3B20"/>
    <w:rsid w:val="00F150BF"/>
    <w:rsid w:val="00F4045A"/>
    <w:rsid w:val="00F57F92"/>
    <w:rsid w:val="00F81B63"/>
    <w:rsid w:val="00FD331E"/>
    <w:rsid w:val="00FE5A89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59812"/>
  <w15:chartTrackingRefBased/>
  <w15:docId w15:val="{F8E890B0-B607-4516-95C5-60EBDE8A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widowControl w:val="0"/>
      <w:overflowPunct/>
      <w:autoSpaceDE/>
      <w:autoSpaceDN/>
      <w:adjustRightInd/>
      <w:textAlignment w:val="auto"/>
      <w:outlineLvl w:val="4"/>
    </w:pPr>
    <w:rPr>
      <w:bCs/>
    </w:rPr>
  </w:style>
  <w:style w:type="paragraph" w:styleId="Nadpis6">
    <w:name w:val="heading 6"/>
    <w:basedOn w:val="Normln"/>
    <w:next w:val="Normln"/>
    <w:qFormat/>
    <w:pPr>
      <w:keepNext/>
      <w:jc w:val="both"/>
      <w:textAlignment w:val="auto"/>
      <w:outlineLvl w:val="5"/>
    </w:pPr>
    <w:rPr>
      <w:rFonts w:ascii="Arial" w:eastAsia="Arial Unicode MS" w:hAnsi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">
    <w:name w:val="Body Text"/>
    <w:basedOn w:val="Normln"/>
    <w:rPr>
      <w:b/>
      <w:sz w:val="28"/>
    </w:rPr>
  </w:style>
  <w:style w:type="paragraph" w:styleId="Zkladntext3">
    <w:name w:val="Body Text 3"/>
    <w:basedOn w:val="Normln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b/>
      <w:snapToGrid w:val="0"/>
      <w:sz w:val="28"/>
    </w:rPr>
  </w:style>
  <w:style w:type="paragraph" w:styleId="Textpoznpodarou">
    <w:name w:val="footnote text"/>
    <w:basedOn w:val="Normln"/>
    <w:semiHidden/>
    <w:pPr>
      <w:widowControl w:val="0"/>
      <w:overflowPunct/>
      <w:autoSpaceDE/>
      <w:autoSpaceDN/>
      <w:adjustRightInd/>
      <w:textAlignment w:val="auto"/>
    </w:pPr>
    <w:rPr>
      <w:snapToGrid w:val="0"/>
      <w:sz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overflowPunct/>
      <w:autoSpaceDE/>
      <w:autoSpaceDN/>
      <w:adjustRightInd/>
      <w:jc w:val="both"/>
      <w:textAlignment w:val="auto"/>
    </w:pPr>
    <w:rPr>
      <w:rFonts w:ascii="Arial" w:hAnsi="Arial"/>
      <w:bCs/>
      <w:snapToGrid w:val="0"/>
      <w:sz w:val="22"/>
    </w:rPr>
  </w:style>
  <w:style w:type="paragraph" w:styleId="Zkladntextodsazen2">
    <w:name w:val="Body Text Indent 2"/>
    <w:basedOn w:val="Normln"/>
    <w:pPr>
      <w:tabs>
        <w:tab w:val="left" w:pos="426"/>
      </w:tabs>
      <w:overflowPunct/>
      <w:autoSpaceDE/>
      <w:autoSpaceDN/>
      <w:adjustRightInd/>
      <w:ind w:left="426" w:hanging="426"/>
      <w:jc w:val="both"/>
      <w:textAlignment w:val="auto"/>
    </w:pPr>
    <w:rPr>
      <w:rFonts w:ascii="Arial" w:hAnsi="Arial"/>
      <w:bCs/>
      <w:snapToGrid w:val="0"/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character" w:customStyle="1" w:styleId="ZhlavChar">
    <w:name w:val="Záhlaví Char"/>
    <w:link w:val="Zhlav"/>
    <w:rsid w:val="00D541B0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B716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7169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1F4F0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4F03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F4F03"/>
  </w:style>
  <w:style w:type="paragraph" w:styleId="Pedmtkomente">
    <w:name w:val="annotation subject"/>
    <w:basedOn w:val="Textkomente"/>
    <w:next w:val="Textkomente"/>
    <w:link w:val="PedmtkomenteChar"/>
    <w:rsid w:val="001F4F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4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52;ablony\Ochotn&#237;ci%20Smlouva%20H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FD976-89DE-44CC-866B-4A280078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Ochotníci Smlouva HM</Template>
  <TotalTime>12</TotalTime>
  <Pages>2</Pages>
  <Words>773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</vt:lpstr>
    </vt:vector>
  </TitlesOfParts>
  <Company> 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Ivana Simonová</dc:creator>
  <cp:keywords/>
  <dc:description/>
  <cp:lastModifiedBy>Lojda Pavel</cp:lastModifiedBy>
  <cp:revision>4</cp:revision>
  <cp:lastPrinted>2014-01-07T09:21:00Z</cp:lastPrinted>
  <dcterms:created xsi:type="dcterms:W3CDTF">2022-03-23T13:55:00Z</dcterms:created>
  <dcterms:modified xsi:type="dcterms:W3CDTF">2022-03-24T07:20:00Z</dcterms:modified>
</cp:coreProperties>
</file>