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6" w:rsidRPr="00493885" w:rsidRDefault="00E46B93" w:rsidP="00CF05C8">
      <w:pPr>
        <w:spacing w:after="0"/>
        <w:rPr>
          <w:rFonts w:ascii="Arial" w:hAnsi="Arial" w:cs="Arial"/>
          <w:b/>
          <w:caps/>
          <w:color w:val="000000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caps/>
          <w:color w:val="000000"/>
          <w:sz w:val="48"/>
          <w:szCs w:val="48"/>
        </w:rPr>
        <w:t xml:space="preserve"> </w:t>
      </w:r>
    </w:p>
    <w:p w:rsidR="00CC650B" w:rsidRPr="009B56BD" w:rsidRDefault="001B0D62" w:rsidP="00CF05C8">
      <w:pPr>
        <w:spacing w:after="0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9B56BD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:rsidR="005F40E0" w:rsidRPr="009B56BD" w:rsidRDefault="005F40E0" w:rsidP="00CF05C8">
      <w:pPr>
        <w:spacing w:after="0"/>
        <w:jc w:val="center"/>
        <w:rPr>
          <w:rFonts w:ascii="Arial" w:hAnsi="Arial" w:cs="Arial"/>
          <w:color w:val="000000"/>
        </w:rPr>
      </w:pPr>
    </w:p>
    <w:p w:rsidR="005F40E0" w:rsidRPr="009B56BD" w:rsidRDefault="005F40E0" w:rsidP="00CF05C8">
      <w:pPr>
        <w:spacing w:after="0"/>
        <w:jc w:val="center"/>
        <w:rPr>
          <w:rFonts w:ascii="Arial" w:hAnsi="Arial" w:cs="Arial"/>
          <w:color w:val="000000"/>
        </w:rPr>
      </w:pPr>
    </w:p>
    <w:p w:rsidR="00615764" w:rsidRPr="009B56BD" w:rsidRDefault="005F40E0" w:rsidP="00CF05C8">
      <w:pPr>
        <w:tabs>
          <w:tab w:val="right" w:pos="9072"/>
        </w:tabs>
        <w:spacing w:after="0"/>
        <w:ind w:left="2124" w:hanging="2124"/>
        <w:jc w:val="center"/>
        <w:rPr>
          <w:rFonts w:ascii="Arial" w:hAnsi="Arial" w:cs="Arial"/>
          <w:color w:val="000000"/>
          <w:sz w:val="18"/>
          <w:szCs w:val="18"/>
        </w:rPr>
      </w:pPr>
      <w:r w:rsidRPr="009B56BD">
        <w:rPr>
          <w:rFonts w:ascii="Arial" w:hAnsi="Arial" w:cs="Arial"/>
          <w:color w:val="000000"/>
        </w:rPr>
        <w:t xml:space="preserve">(číslo </w:t>
      </w:r>
      <w:r w:rsidR="007C6106">
        <w:rPr>
          <w:rFonts w:ascii="Arial" w:hAnsi="Arial" w:cs="Arial"/>
          <w:color w:val="000000"/>
        </w:rPr>
        <w:t>v DMS:</w:t>
      </w:r>
      <w:r w:rsidR="00711387" w:rsidRPr="009B56BD">
        <w:rPr>
          <w:rFonts w:ascii="Arial" w:hAnsi="Arial" w:cs="Arial"/>
          <w:color w:val="000000"/>
        </w:rPr>
        <w:t xml:space="preserve"> </w:t>
      </w:r>
      <w:r w:rsidR="007701D4">
        <w:rPr>
          <w:rFonts w:ascii="Arial" w:hAnsi="Arial" w:cs="Arial"/>
          <w:color w:val="000000"/>
        </w:rPr>
        <w:t>182-2017-13330</w:t>
      </w:r>
      <w:r w:rsidR="00711387" w:rsidRPr="009B56BD">
        <w:rPr>
          <w:rFonts w:ascii="Arial" w:hAnsi="Arial" w:cs="Arial"/>
          <w:color w:val="000000"/>
        </w:rPr>
        <w:t>)</w:t>
      </w:r>
    </w:p>
    <w:p w:rsidR="00615764" w:rsidRPr="009B56BD" w:rsidRDefault="00615764" w:rsidP="00CF05C8">
      <w:pPr>
        <w:pStyle w:val="Zhlav"/>
        <w:spacing w:line="276" w:lineRule="auto"/>
        <w:jc w:val="center"/>
        <w:rPr>
          <w:rFonts w:ascii="Arial" w:hAnsi="Arial" w:cs="Arial"/>
          <w:color w:val="000000"/>
        </w:rPr>
      </w:pPr>
    </w:p>
    <w:p w:rsidR="004A6616" w:rsidRPr="009B56BD" w:rsidRDefault="004A6616" w:rsidP="00CF05C8">
      <w:pPr>
        <w:spacing w:after="0"/>
        <w:jc w:val="center"/>
        <w:rPr>
          <w:rFonts w:ascii="Arial" w:hAnsi="Arial" w:cs="Arial"/>
          <w:color w:val="000000"/>
        </w:rPr>
      </w:pPr>
    </w:p>
    <w:p w:rsidR="000C64C6" w:rsidRPr="009B56BD" w:rsidRDefault="004A6616" w:rsidP="002B6BD1">
      <w:pPr>
        <w:spacing w:after="0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uzavřená podle § 1746 odst. 2 a § 2586 a násl. zákona č. 89/2012 Sb., občanský zákoník</w:t>
      </w:r>
      <w:r w:rsidR="002B6BD1">
        <w:rPr>
          <w:rFonts w:ascii="Arial" w:hAnsi="Arial" w:cs="Arial"/>
          <w:color w:val="000000"/>
        </w:rPr>
        <w:t xml:space="preserve">, v platném znění (dále </w:t>
      </w:r>
      <w:proofErr w:type="gramStart"/>
      <w:r w:rsidR="002B6BD1">
        <w:rPr>
          <w:rFonts w:ascii="Arial" w:hAnsi="Arial" w:cs="Arial"/>
          <w:color w:val="000000"/>
        </w:rPr>
        <w:t>jen ,,občanský</w:t>
      </w:r>
      <w:proofErr w:type="gramEnd"/>
      <w:r w:rsidR="002B6BD1">
        <w:rPr>
          <w:rFonts w:ascii="Arial" w:hAnsi="Arial" w:cs="Arial"/>
          <w:color w:val="000000"/>
        </w:rPr>
        <w:t xml:space="preserve"> zákoník“) </w:t>
      </w:r>
      <w:r w:rsidR="000A0662" w:rsidRPr="009B56BD">
        <w:rPr>
          <w:rFonts w:ascii="Arial" w:hAnsi="Arial" w:cs="Arial"/>
          <w:color w:val="000000"/>
        </w:rPr>
        <w:t xml:space="preserve">a v souladu s </w:t>
      </w:r>
      <w:r w:rsidR="00AC7BC1" w:rsidRPr="009B56BD">
        <w:rPr>
          <w:rFonts w:ascii="Arial" w:hAnsi="Arial" w:cs="Arial"/>
          <w:color w:val="000000"/>
        </w:rPr>
        <w:t xml:space="preserve">§ </w:t>
      </w:r>
      <w:r w:rsidR="0082001D" w:rsidRPr="009B56BD">
        <w:rPr>
          <w:rFonts w:ascii="Arial" w:hAnsi="Arial" w:cs="Arial"/>
          <w:color w:val="000000"/>
        </w:rPr>
        <w:t>27</w:t>
      </w:r>
      <w:r w:rsidR="003229D1">
        <w:rPr>
          <w:rFonts w:ascii="Arial" w:hAnsi="Arial" w:cs="Arial"/>
          <w:color w:val="000000"/>
        </w:rPr>
        <w:t xml:space="preserve"> a</w:t>
      </w:r>
      <w:r w:rsidR="000A0662" w:rsidRPr="009B56BD">
        <w:rPr>
          <w:rFonts w:ascii="Arial" w:hAnsi="Arial" w:cs="Arial"/>
          <w:color w:val="000000"/>
        </w:rPr>
        <w:t xml:space="preserve"> § </w:t>
      </w:r>
      <w:r w:rsidR="0082001D" w:rsidRPr="009B56BD">
        <w:rPr>
          <w:rFonts w:ascii="Arial" w:hAnsi="Arial" w:cs="Arial"/>
          <w:color w:val="000000"/>
        </w:rPr>
        <w:t>31</w:t>
      </w:r>
      <w:r w:rsidR="000A0662" w:rsidRPr="009B56BD">
        <w:rPr>
          <w:rFonts w:ascii="Arial" w:hAnsi="Arial" w:cs="Arial"/>
          <w:color w:val="000000"/>
        </w:rPr>
        <w:t xml:space="preserve"> zákona</w:t>
      </w:r>
      <w:r w:rsidR="008D4552" w:rsidRPr="009B56BD">
        <w:rPr>
          <w:rFonts w:ascii="Arial" w:hAnsi="Arial" w:cs="Arial"/>
          <w:color w:val="000000"/>
        </w:rPr>
        <w:t xml:space="preserve"> </w:t>
      </w:r>
      <w:r w:rsidR="000E7CE4" w:rsidRPr="009B56BD">
        <w:rPr>
          <w:rFonts w:ascii="Arial" w:hAnsi="Arial" w:cs="Arial"/>
          <w:color w:val="000000"/>
        </w:rPr>
        <w:t>č. 13</w:t>
      </w:r>
      <w:r w:rsidR="0082001D" w:rsidRPr="009B56BD">
        <w:rPr>
          <w:rFonts w:ascii="Arial" w:hAnsi="Arial" w:cs="Arial"/>
          <w:color w:val="000000"/>
        </w:rPr>
        <w:t>4</w:t>
      </w:r>
      <w:r w:rsidR="000E7CE4" w:rsidRPr="009B56BD">
        <w:rPr>
          <w:rFonts w:ascii="Arial" w:hAnsi="Arial" w:cs="Arial"/>
          <w:color w:val="000000"/>
        </w:rPr>
        <w:t>/20</w:t>
      </w:r>
      <w:r w:rsidR="0082001D" w:rsidRPr="009B56BD">
        <w:rPr>
          <w:rFonts w:ascii="Arial" w:hAnsi="Arial" w:cs="Arial"/>
          <w:color w:val="000000"/>
        </w:rPr>
        <w:t>1</w:t>
      </w:r>
      <w:r w:rsidR="000E7CE4" w:rsidRPr="009B56BD">
        <w:rPr>
          <w:rFonts w:ascii="Arial" w:hAnsi="Arial" w:cs="Arial"/>
          <w:color w:val="000000"/>
        </w:rPr>
        <w:t xml:space="preserve">6 Sb., o </w:t>
      </w:r>
      <w:r w:rsidR="0082001D" w:rsidRPr="009B56BD">
        <w:rPr>
          <w:rFonts w:ascii="Arial" w:hAnsi="Arial" w:cs="Arial"/>
          <w:color w:val="000000"/>
        </w:rPr>
        <w:t xml:space="preserve">zadávání </w:t>
      </w:r>
      <w:r w:rsidR="000E7CE4" w:rsidRPr="009B56BD">
        <w:rPr>
          <w:rFonts w:ascii="Arial" w:hAnsi="Arial" w:cs="Arial"/>
          <w:color w:val="000000"/>
        </w:rPr>
        <w:t>veřejných zakáz</w:t>
      </w:r>
      <w:r w:rsidR="0082001D" w:rsidRPr="009B56BD">
        <w:rPr>
          <w:rFonts w:ascii="Arial" w:hAnsi="Arial" w:cs="Arial"/>
          <w:color w:val="000000"/>
        </w:rPr>
        <w:t>e</w:t>
      </w:r>
      <w:r w:rsidR="000E7CE4" w:rsidRPr="009B56BD">
        <w:rPr>
          <w:rFonts w:ascii="Arial" w:hAnsi="Arial" w:cs="Arial"/>
          <w:color w:val="000000"/>
        </w:rPr>
        <w:t>k</w:t>
      </w:r>
      <w:r w:rsidR="002B6BD1">
        <w:rPr>
          <w:rFonts w:ascii="Arial" w:hAnsi="Arial" w:cs="Arial"/>
          <w:color w:val="000000"/>
        </w:rPr>
        <w:t>, v platném znění</w:t>
      </w:r>
      <w:r w:rsidR="00817343" w:rsidRPr="009B56BD">
        <w:rPr>
          <w:rFonts w:ascii="Arial" w:hAnsi="Arial" w:cs="Arial"/>
          <w:color w:val="000000"/>
        </w:rPr>
        <w:t xml:space="preserve"> </w:t>
      </w:r>
      <w:r w:rsidR="000855CD">
        <w:rPr>
          <w:rFonts w:ascii="Arial" w:hAnsi="Arial" w:cs="Arial"/>
          <w:color w:val="000000"/>
        </w:rPr>
        <w:t>(dále jen „</w:t>
      </w:r>
      <w:r w:rsidR="0082001D" w:rsidRPr="009B56BD">
        <w:rPr>
          <w:rFonts w:ascii="Arial" w:hAnsi="Arial" w:cs="Arial"/>
          <w:color w:val="000000"/>
        </w:rPr>
        <w:t>ZZVZ“)</w:t>
      </w:r>
    </w:p>
    <w:p w:rsidR="005F40E0" w:rsidRPr="009B56BD" w:rsidRDefault="005F40E0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 (dále jen „</w:t>
      </w:r>
      <w:r w:rsidRPr="009B56BD">
        <w:rPr>
          <w:rFonts w:ascii="Arial" w:hAnsi="Arial" w:cs="Arial"/>
          <w:b/>
          <w:color w:val="000000"/>
        </w:rPr>
        <w:t>Smlouva</w:t>
      </w:r>
      <w:r w:rsidRPr="009B56BD">
        <w:rPr>
          <w:rFonts w:ascii="Arial" w:hAnsi="Arial" w:cs="Arial"/>
          <w:color w:val="000000"/>
        </w:rPr>
        <w:t>“)</w:t>
      </w:r>
    </w:p>
    <w:p w:rsidR="005F40E0" w:rsidRPr="009B56BD" w:rsidRDefault="005F40E0" w:rsidP="00CF05C8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1B0D62" w:rsidRPr="009B56BD" w:rsidRDefault="00CC650B" w:rsidP="00CF05C8">
      <w:pPr>
        <w:tabs>
          <w:tab w:val="left" w:pos="4678"/>
        </w:tabs>
        <w:spacing w:after="0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b/>
          <w:color w:val="000000"/>
        </w:rPr>
        <w:br/>
      </w:r>
    </w:p>
    <w:p w:rsidR="00526C48" w:rsidRPr="009B56BD" w:rsidRDefault="00526C48" w:rsidP="00CF05C8">
      <w:pPr>
        <w:spacing w:after="0"/>
        <w:rPr>
          <w:rFonts w:ascii="Arial" w:hAnsi="Arial" w:cs="Arial"/>
          <w:b/>
          <w:color w:val="000000"/>
        </w:rPr>
      </w:pPr>
      <w:r w:rsidRPr="009B56BD">
        <w:rPr>
          <w:rFonts w:ascii="Arial" w:hAnsi="Arial" w:cs="Arial"/>
          <w:b/>
          <w:color w:val="000000"/>
        </w:rPr>
        <w:t>Smluvní strany:</w:t>
      </w:r>
    </w:p>
    <w:p w:rsidR="00526C48" w:rsidRPr="009B56BD" w:rsidRDefault="00526C48" w:rsidP="00CF05C8">
      <w:pPr>
        <w:spacing w:after="0"/>
        <w:jc w:val="center"/>
        <w:rPr>
          <w:rFonts w:ascii="Arial" w:hAnsi="Arial" w:cs="Arial"/>
          <w:color w:val="000000"/>
        </w:rPr>
      </w:pPr>
    </w:p>
    <w:p w:rsidR="00711387" w:rsidRPr="009B56BD" w:rsidRDefault="00A96F8A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1549FF">
        <w:rPr>
          <w:rFonts w:ascii="Arial" w:hAnsi="Arial" w:cs="Arial"/>
          <w:b/>
          <w:color w:val="000000"/>
        </w:rPr>
        <w:t xml:space="preserve">Česká republika - </w:t>
      </w:r>
      <w:r w:rsidR="004E69F5" w:rsidRPr="001549FF">
        <w:rPr>
          <w:rFonts w:ascii="Arial" w:hAnsi="Arial" w:cs="Arial"/>
          <w:b/>
          <w:color w:val="000000"/>
        </w:rPr>
        <w:t>Ministerstvo zemědělství</w:t>
      </w:r>
    </w:p>
    <w:p w:rsidR="00711387" w:rsidRPr="009B56BD" w:rsidRDefault="001B0D62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se sídlem:</w:t>
      </w:r>
      <w:r w:rsidR="00526C48" w:rsidRPr="009B56BD">
        <w:rPr>
          <w:rFonts w:ascii="Arial" w:hAnsi="Arial" w:cs="Arial"/>
          <w:color w:val="000000"/>
        </w:rPr>
        <w:tab/>
      </w:r>
      <w:proofErr w:type="spellStart"/>
      <w:r w:rsidR="00724328" w:rsidRPr="009B56BD">
        <w:rPr>
          <w:rFonts w:ascii="Arial" w:hAnsi="Arial" w:cs="Arial"/>
          <w:color w:val="000000"/>
        </w:rPr>
        <w:t>Těšnov</w:t>
      </w:r>
      <w:proofErr w:type="spellEnd"/>
      <w:r w:rsidR="00724328" w:rsidRPr="009B56BD">
        <w:rPr>
          <w:rFonts w:ascii="Arial" w:hAnsi="Arial" w:cs="Arial"/>
          <w:color w:val="000000"/>
        </w:rPr>
        <w:t xml:space="preserve"> 65/17, 110 </w:t>
      </w:r>
      <w:r w:rsidR="008C5579">
        <w:rPr>
          <w:rFonts w:ascii="Arial" w:hAnsi="Arial" w:cs="Arial"/>
          <w:color w:val="000000"/>
        </w:rPr>
        <w:t xml:space="preserve">00 </w:t>
      </w:r>
      <w:r w:rsidR="00724328" w:rsidRPr="009B56BD">
        <w:rPr>
          <w:rFonts w:ascii="Arial" w:hAnsi="Arial" w:cs="Arial"/>
          <w:color w:val="000000"/>
        </w:rPr>
        <w:t xml:space="preserve">Praha 1 – </w:t>
      </w:r>
      <w:r w:rsidR="00ED48DF">
        <w:rPr>
          <w:rFonts w:ascii="Arial" w:hAnsi="Arial" w:cs="Arial"/>
          <w:color w:val="000000"/>
        </w:rPr>
        <w:t>N</w:t>
      </w:r>
      <w:r w:rsidR="00724328" w:rsidRPr="009B56BD">
        <w:rPr>
          <w:rFonts w:ascii="Arial" w:hAnsi="Arial" w:cs="Arial"/>
          <w:color w:val="000000"/>
        </w:rPr>
        <w:t xml:space="preserve">ové </w:t>
      </w:r>
      <w:r w:rsidR="00ED48DF">
        <w:rPr>
          <w:rFonts w:ascii="Arial" w:hAnsi="Arial" w:cs="Arial"/>
          <w:color w:val="000000"/>
        </w:rPr>
        <w:t>M</w:t>
      </w:r>
      <w:r w:rsidR="00724328" w:rsidRPr="009B56BD">
        <w:rPr>
          <w:rFonts w:ascii="Arial" w:hAnsi="Arial" w:cs="Arial"/>
          <w:color w:val="000000"/>
        </w:rPr>
        <w:t>ěsto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711387" w:rsidRPr="009B56BD" w:rsidRDefault="00526C48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zastoupená:</w:t>
      </w:r>
      <w:r w:rsidRPr="009B56BD">
        <w:rPr>
          <w:rFonts w:ascii="Arial" w:hAnsi="Arial" w:cs="Arial"/>
          <w:color w:val="000000"/>
        </w:rPr>
        <w:tab/>
      </w:r>
      <w:r w:rsidR="0033588B" w:rsidRPr="001549FF">
        <w:rPr>
          <w:rFonts w:ascii="Arial" w:hAnsi="Arial" w:cs="Arial"/>
        </w:rPr>
        <w:t xml:space="preserve">Davidem </w:t>
      </w:r>
      <w:proofErr w:type="spellStart"/>
      <w:r w:rsidR="0033588B" w:rsidRPr="001549FF">
        <w:rPr>
          <w:rFonts w:ascii="Arial" w:hAnsi="Arial" w:cs="Arial"/>
        </w:rPr>
        <w:t>Šetinou</w:t>
      </w:r>
      <w:proofErr w:type="spellEnd"/>
      <w:r w:rsidR="0033588B" w:rsidRPr="001549FF">
        <w:rPr>
          <w:rFonts w:ascii="Arial" w:hAnsi="Arial" w:cs="Arial"/>
        </w:rPr>
        <w:t>, ředitelem Odboru informačních a komunikačních technologií</w:t>
      </w:r>
    </w:p>
    <w:p w:rsidR="001B0D62" w:rsidRPr="009B56BD" w:rsidRDefault="00526C48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IČ</w:t>
      </w:r>
      <w:r w:rsidR="00E52D12">
        <w:rPr>
          <w:rFonts w:ascii="Arial" w:hAnsi="Arial" w:cs="Arial"/>
          <w:color w:val="000000"/>
        </w:rPr>
        <w:t>O</w:t>
      </w:r>
      <w:r w:rsidRPr="009B56BD">
        <w:rPr>
          <w:rFonts w:ascii="Arial" w:hAnsi="Arial" w:cs="Arial"/>
          <w:color w:val="000000"/>
        </w:rPr>
        <w:t>:</w:t>
      </w:r>
      <w:r w:rsidRPr="009B56BD">
        <w:rPr>
          <w:rFonts w:ascii="Arial" w:hAnsi="Arial" w:cs="Arial"/>
          <w:color w:val="000000"/>
        </w:rPr>
        <w:tab/>
      </w:r>
      <w:r w:rsidR="00724328" w:rsidRPr="009B56BD">
        <w:rPr>
          <w:rFonts w:ascii="Arial" w:hAnsi="Arial" w:cs="Arial"/>
          <w:color w:val="000000"/>
        </w:rPr>
        <w:t>00020478</w:t>
      </w:r>
    </w:p>
    <w:p w:rsidR="00C90D90" w:rsidRPr="009B56BD" w:rsidRDefault="00C90D90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</w:r>
      <w:r w:rsidR="00FE4A98" w:rsidRPr="00FE4A98">
        <w:rPr>
          <w:rFonts w:ascii="Arial" w:hAnsi="Arial" w:cs="Arial"/>
          <w:color w:val="000000"/>
        </w:rPr>
        <w:t>CZ00020478.</w:t>
      </w:r>
    </w:p>
    <w:p w:rsidR="001B0D62" w:rsidRPr="009B56BD" w:rsidRDefault="001B0D62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724328" w:rsidRPr="009B56BD">
        <w:rPr>
          <w:rFonts w:ascii="Arial" w:hAnsi="Arial" w:cs="Arial"/>
          <w:color w:val="000000"/>
        </w:rPr>
        <w:t>Česká národní banka, se sídlem Na Příkopě 28, Praha 1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711387" w:rsidRPr="009B56BD" w:rsidRDefault="001B0D62" w:rsidP="00CF05C8">
      <w:pPr>
        <w:tabs>
          <w:tab w:val="right" w:pos="9072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proofErr w:type="spellStart"/>
      <w:r w:rsidR="00312C96" w:rsidRPr="00312C96">
        <w:rPr>
          <w:rFonts w:ascii="Arial" w:hAnsi="Arial" w:cs="Arial"/>
          <w:color w:val="000000"/>
          <w:highlight w:val="yellow"/>
        </w:rPr>
        <w:t>xxxx</w:t>
      </w:r>
      <w:proofErr w:type="spellEnd"/>
      <w:r w:rsidR="00711387" w:rsidRPr="009B56BD">
        <w:rPr>
          <w:rFonts w:ascii="Arial" w:hAnsi="Arial" w:cs="Arial"/>
          <w:color w:val="000000"/>
        </w:rPr>
        <w:t xml:space="preserve"> </w:t>
      </w:r>
    </w:p>
    <w:p w:rsidR="001B0D62" w:rsidRPr="009B56BD" w:rsidRDefault="001B0D62" w:rsidP="00CF05C8">
      <w:pPr>
        <w:tabs>
          <w:tab w:val="left" w:pos="851"/>
        </w:tabs>
        <w:spacing w:after="0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Objednatel</w:t>
      </w:r>
      <w:r w:rsidRPr="009B56BD">
        <w:rPr>
          <w:rFonts w:ascii="Arial" w:hAnsi="Arial" w:cs="Arial"/>
          <w:color w:val="000000"/>
        </w:rPr>
        <w:t>“</w:t>
      </w:r>
      <w:r w:rsidR="00106DF8" w:rsidRPr="009B56BD">
        <w:rPr>
          <w:rFonts w:ascii="Arial" w:hAnsi="Arial" w:cs="Arial"/>
          <w:color w:val="000000"/>
        </w:rPr>
        <w:t xml:space="preserve"> nebo „</w:t>
      </w:r>
      <w:proofErr w:type="spellStart"/>
      <w:r w:rsidR="00724328" w:rsidRPr="009B56BD">
        <w:rPr>
          <w:rFonts w:ascii="Arial" w:hAnsi="Arial" w:cs="Arial"/>
          <w:color w:val="000000"/>
        </w:rPr>
        <w:t>MZe</w:t>
      </w:r>
      <w:proofErr w:type="spellEnd"/>
      <w:r w:rsidR="00106DF8" w:rsidRPr="009B56BD">
        <w:rPr>
          <w:rFonts w:ascii="Arial" w:hAnsi="Arial" w:cs="Arial"/>
          <w:color w:val="000000"/>
        </w:rPr>
        <w:t>“</w:t>
      </w:r>
      <w:r w:rsidRPr="009B56BD">
        <w:rPr>
          <w:rFonts w:ascii="Arial" w:hAnsi="Arial" w:cs="Arial"/>
          <w:color w:val="000000"/>
        </w:rPr>
        <w:t>)</w:t>
      </w:r>
    </w:p>
    <w:p w:rsidR="002709D9" w:rsidRPr="009B56BD" w:rsidRDefault="002709D9" w:rsidP="00CF05C8">
      <w:pPr>
        <w:tabs>
          <w:tab w:val="left" w:pos="851"/>
        </w:tabs>
        <w:spacing w:after="0"/>
        <w:rPr>
          <w:rFonts w:ascii="Arial" w:hAnsi="Arial" w:cs="Arial"/>
          <w:color w:val="000000"/>
        </w:rPr>
      </w:pPr>
    </w:p>
    <w:p w:rsidR="002709D9" w:rsidRPr="009B56BD" w:rsidRDefault="002709D9" w:rsidP="00CF05C8">
      <w:pPr>
        <w:tabs>
          <w:tab w:val="left" w:pos="851"/>
        </w:tabs>
        <w:spacing w:after="0"/>
        <w:rPr>
          <w:rFonts w:ascii="Arial" w:hAnsi="Arial" w:cs="Arial"/>
          <w:color w:val="000000"/>
        </w:rPr>
      </w:pPr>
    </w:p>
    <w:p w:rsidR="002709D9" w:rsidRPr="009B56BD" w:rsidRDefault="001B0D62" w:rsidP="00CF05C8">
      <w:pPr>
        <w:tabs>
          <w:tab w:val="left" w:pos="851"/>
        </w:tabs>
        <w:spacing w:after="0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</w:t>
      </w:r>
    </w:p>
    <w:p w:rsidR="000E7CE4" w:rsidRPr="00EE5E59" w:rsidRDefault="00683EF9" w:rsidP="00CF05C8">
      <w:pPr>
        <w:tabs>
          <w:tab w:val="left" w:pos="851"/>
        </w:tabs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Elektrotechnický zkušební ústav, </w:t>
      </w:r>
      <w:proofErr w:type="spellStart"/>
      <w:proofErr w:type="gramStart"/>
      <w:r>
        <w:rPr>
          <w:rFonts w:ascii="Arial" w:hAnsi="Arial" w:cs="Arial"/>
          <w:b/>
          <w:color w:val="000000"/>
        </w:rPr>
        <w:t>s.p</w:t>
      </w:r>
      <w:proofErr w:type="spellEnd"/>
      <w:r>
        <w:rPr>
          <w:rFonts w:ascii="Arial" w:hAnsi="Arial" w:cs="Arial"/>
          <w:b/>
          <w:color w:val="000000"/>
        </w:rPr>
        <w:t>.</w:t>
      </w:r>
      <w:proofErr w:type="gramEnd"/>
    </w:p>
    <w:p w:rsidR="00712C27" w:rsidRPr="00EE5E59" w:rsidRDefault="001B0D62" w:rsidP="00CF05C8">
      <w:pPr>
        <w:tabs>
          <w:tab w:val="left" w:pos="851"/>
        </w:tabs>
        <w:spacing w:after="0"/>
        <w:ind w:left="2124" w:hanging="2124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 xml:space="preserve">se sídlem: </w:t>
      </w:r>
      <w:r w:rsidRPr="009B56BD">
        <w:rPr>
          <w:rFonts w:ascii="Arial" w:hAnsi="Arial" w:cs="Arial"/>
          <w:color w:val="000000"/>
        </w:rPr>
        <w:tab/>
      </w:r>
      <w:r w:rsidR="00683EF9">
        <w:rPr>
          <w:rFonts w:ascii="Arial" w:hAnsi="Arial" w:cs="Arial"/>
          <w:color w:val="000000"/>
        </w:rPr>
        <w:t>Pod lisem 129/2, 182 00 Praha 8 -</w:t>
      </w:r>
      <w:r w:rsidR="00683EF9" w:rsidRPr="00683EF9">
        <w:rPr>
          <w:rFonts w:ascii="Arial" w:hAnsi="Arial" w:cs="Arial"/>
          <w:color w:val="000000"/>
        </w:rPr>
        <w:t xml:space="preserve"> </w:t>
      </w:r>
      <w:r w:rsidR="00683EF9">
        <w:rPr>
          <w:rFonts w:ascii="Arial" w:hAnsi="Arial" w:cs="Arial"/>
          <w:color w:val="000000"/>
        </w:rPr>
        <w:t>Troja, doručovací číslo: PSČ 171 02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CF05C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zastoupená:</w:t>
      </w:r>
      <w:r w:rsidR="001B0D62" w:rsidRPr="009B56BD">
        <w:rPr>
          <w:rFonts w:ascii="Arial" w:hAnsi="Arial" w:cs="Arial"/>
          <w:color w:val="000000"/>
        </w:rPr>
        <w:tab/>
      </w:r>
      <w:r w:rsidR="001B0D62" w:rsidRPr="009B56BD">
        <w:rPr>
          <w:rFonts w:ascii="Arial" w:hAnsi="Arial" w:cs="Arial"/>
          <w:color w:val="000000"/>
        </w:rPr>
        <w:tab/>
      </w:r>
      <w:r w:rsidR="00683EF9">
        <w:rPr>
          <w:rFonts w:ascii="Arial" w:hAnsi="Arial" w:cs="Arial"/>
          <w:color w:val="000000"/>
        </w:rPr>
        <w:t>Ing. Jarmilem Mikulíkem</w:t>
      </w:r>
      <w:r w:rsidR="004B7E87">
        <w:rPr>
          <w:rFonts w:ascii="Arial" w:hAnsi="Arial" w:cs="Arial"/>
          <w:color w:val="000000"/>
        </w:rPr>
        <w:t xml:space="preserve">, zástupce ředitele EZÚ, </w:t>
      </w:r>
      <w:proofErr w:type="spellStart"/>
      <w:proofErr w:type="gramStart"/>
      <w:r w:rsidR="004B7E87">
        <w:rPr>
          <w:rFonts w:ascii="Arial" w:hAnsi="Arial" w:cs="Arial"/>
          <w:color w:val="000000"/>
        </w:rPr>
        <w:t>s.p</w:t>
      </w:r>
      <w:proofErr w:type="spellEnd"/>
      <w:r w:rsidR="004B7E87">
        <w:rPr>
          <w:rFonts w:ascii="Arial" w:hAnsi="Arial" w:cs="Arial"/>
          <w:color w:val="000000"/>
        </w:rPr>
        <w:t>.</w:t>
      </w:r>
      <w:proofErr w:type="gramEnd"/>
    </w:p>
    <w:p w:rsidR="00712C27" w:rsidRPr="00EE5E59" w:rsidRDefault="000D778E" w:rsidP="00CF05C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IČ</w:t>
      </w:r>
      <w:r w:rsidR="00E52D12">
        <w:rPr>
          <w:rFonts w:ascii="Arial" w:hAnsi="Arial" w:cs="Arial"/>
          <w:color w:val="000000"/>
        </w:rPr>
        <w:t>O</w:t>
      </w:r>
      <w:r w:rsidRPr="009B56BD">
        <w:rPr>
          <w:rFonts w:ascii="Arial" w:hAnsi="Arial" w:cs="Arial"/>
          <w:color w:val="000000"/>
        </w:rPr>
        <w:t xml:space="preserve">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79599E">
        <w:rPr>
          <w:rFonts w:ascii="Arial" w:hAnsi="Arial" w:cs="Arial"/>
          <w:color w:val="000000"/>
        </w:rPr>
        <w:tab/>
      </w:r>
      <w:r w:rsidR="00683EF9">
        <w:rPr>
          <w:rFonts w:ascii="Arial" w:hAnsi="Arial" w:cs="Arial"/>
          <w:color w:val="000000"/>
        </w:rPr>
        <w:t>00001481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CF05C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79599E">
        <w:rPr>
          <w:rFonts w:ascii="Arial" w:hAnsi="Arial" w:cs="Arial"/>
          <w:color w:val="000000"/>
        </w:rPr>
        <w:tab/>
      </w:r>
      <w:r w:rsidR="00683EF9">
        <w:rPr>
          <w:rFonts w:ascii="Arial" w:hAnsi="Arial" w:cs="Arial"/>
          <w:color w:val="000000"/>
        </w:rPr>
        <w:t>CZ00001481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CF05C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E8256C">
        <w:rPr>
          <w:rFonts w:ascii="Arial" w:hAnsi="Arial" w:cs="Arial"/>
          <w:color w:val="000000"/>
        </w:rPr>
        <w:t>Komerční banka a.s., Praha 8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CF05C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r w:rsidR="003229D1">
        <w:rPr>
          <w:rFonts w:ascii="Arial" w:hAnsi="Arial" w:cs="Arial"/>
          <w:color w:val="000000"/>
        </w:rPr>
        <w:tab/>
      </w:r>
      <w:proofErr w:type="spellStart"/>
      <w:r w:rsidR="00312C96" w:rsidRPr="00312C96">
        <w:rPr>
          <w:rFonts w:ascii="Arial" w:hAnsi="Arial" w:cs="Arial"/>
          <w:color w:val="000000"/>
          <w:highlight w:val="yellow"/>
        </w:rPr>
        <w:t>xxxx</w:t>
      </w:r>
      <w:proofErr w:type="spellEnd"/>
    </w:p>
    <w:p w:rsidR="002709D9" w:rsidRPr="009B56BD" w:rsidRDefault="002709D9" w:rsidP="00CF05C8">
      <w:pPr>
        <w:tabs>
          <w:tab w:val="left" w:pos="851"/>
        </w:tabs>
        <w:spacing w:after="0"/>
        <w:jc w:val="both"/>
        <w:rPr>
          <w:rFonts w:ascii="Arial" w:hAnsi="Arial" w:cs="Arial"/>
          <w:color w:val="000000"/>
        </w:rPr>
      </w:pPr>
    </w:p>
    <w:p w:rsidR="002709D9" w:rsidRPr="009B56BD" w:rsidRDefault="001B0D62" w:rsidP="00CF05C8">
      <w:pPr>
        <w:tabs>
          <w:tab w:val="left" w:pos="360"/>
        </w:tabs>
        <w:spacing w:after="0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Zhotovitel</w:t>
      </w:r>
      <w:r w:rsidRPr="009B56BD">
        <w:rPr>
          <w:rFonts w:ascii="Arial" w:hAnsi="Arial" w:cs="Arial"/>
          <w:color w:val="000000"/>
        </w:rPr>
        <w:t>“)</w:t>
      </w:r>
    </w:p>
    <w:p w:rsidR="002709D9" w:rsidRPr="009B56BD" w:rsidRDefault="002709D9" w:rsidP="00CF05C8">
      <w:pPr>
        <w:tabs>
          <w:tab w:val="left" w:pos="851"/>
        </w:tabs>
        <w:spacing w:after="0"/>
        <w:rPr>
          <w:rFonts w:ascii="Arial" w:hAnsi="Arial" w:cs="Arial"/>
          <w:color w:val="000000"/>
        </w:rPr>
      </w:pPr>
    </w:p>
    <w:p w:rsidR="002709D9" w:rsidRPr="009B56BD" w:rsidRDefault="002709D9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</w:p>
    <w:p w:rsidR="002709D9" w:rsidRPr="009B56BD" w:rsidRDefault="005F40E0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Obě smluvní strany, vědomy si svých závazků v této </w:t>
      </w:r>
      <w:r w:rsidR="002E043C">
        <w:rPr>
          <w:rFonts w:ascii="Arial" w:hAnsi="Arial" w:cs="Arial"/>
          <w:color w:val="000000"/>
        </w:rPr>
        <w:t>S</w:t>
      </w:r>
      <w:r w:rsidRPr="009B56BD">
        <w:rPr>
          <w:rFonts w:ascii="Arial" w:hAnsi="Arial" w:cs="Arial"/>
          <w:color w:val="000000"/>
        </w:rPr>
        <w:t xml:space="preserve">mlouvě obsažených </w:t>
      </w:r>
    </w:p>
    <w:p w:rsidR="002709D9" w:rsidRPr="009B56BD" w:rsidRDefault="00173BA2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 s úmyslem být touto S</w:t>
      </w:r>
      <w:r w:rsidR="005F40E0" w:rsidRPr="009B56BD">
        <w:rPr>
          <w:rFonts w:ascii="Arial" w:hAnsi="Arial" w:cs="Arial"/>
          <w:color w:val="000000"/>
        </w:rPr>
        <w:t>mlouvou vázány, se</w:t>
      </w:r>
      <w:r w:rsidR="00E54E89" w:rsidRPr="009B56BD">
        <w:rPr>
          <w:rFonts w:ascii="Arial" w:hAnsi="Arial" w:cs="Arial"/>
          <w:color w:val="000000"/>
        </w:rPr>
        <w:t xml:space="preserve"> dohodly na následujícím znění S</w:t>
      </w:r>
      <w:r w:rsidR="005F40E0" w:rsidRPr="009B56BD">
        <w:rPr>
          <w:rFonts w:ascii="Arial" w:hAnsi="Arial" w:cs="Arial"/>
          <w:color w:val="000000"/>
        </w:rPr>
        <w:t>mlouvy:</w:t>
      </w:r>
    </w:p>
    <w:p w:rsidR="002709D9" w:rsidRPr="009B56BD" w:rsidRDefault="002709D9" w:rsidP="00CF05C8">
      <w:pPr>
        <w:tabs>
          <w:tab w:val="left" w:pos="851"/>
        </w:tabs>
        <w:spacing w:after="0"/>
        <w:jc w:val="center"/>
        <w:rPr>
          <w:rFonts w:ascii="Arial" w:hAnsi="Arial" w:cs="Arial"/>
          <w:color w:val="000000"/>
        </w:rPr>
      </w:pPr>
    </w:p>
    <w:p w:rsidR="00B835AC" w:rsidRPr="009B56BD" w:rsidRDefault="00562D07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- </w:t>
      </w:r>
      <w:r w:rsidR="00B835AC" w:rsidRPr="009B56BD">
        <w:t>Definice pojmů</w:t>
      </w:r>
      <w:r w:rsidR="00FB01A6" w:rsidRPr="009B56BD">
        <w:t xml:space="preserve"> a použitých zkratek</w:t>
      </w:r>
    </w:p>
    <w:p w:rsidR="002709D9" w:rsidRPr="00CF05C8" w:rsidRDefault="00B565C8" w:rsidP="00CF05C8">
      <w:pPr>
        <w:pStyle w:val="MZeSMLNadpis2"/>
        <w:spacing w:line="276" w:lineRule="auto"/>
        <w:rPr>
          <w:sz w:val="22"/>
          <w:szCs w:val="22"/>
        </w:rPr>
      </w:pPr>
      <w:r w:rsidRPr="00CF05C8">
        <w:rPr>
          <w:sz w:val="22"/>
          <w:szCs w:val="22"/>
        </w:rPr>
        <w:t xml:space="preserve"> </w:t>
      </w:r>
      <w:r w:rsidR="00B835AC" w:rsidRPr="00CF05C8">
        <w:rPr>
          <w:sz w:val="22"/>
          <w:szCs w:val="22"/>
        </w:rPr>
        <w:t>Pro účely této Smlouvy platí následující vymezení základních pojmů:</w:t>
      </w:r>
    </w:p>
    <w:p w:rsidR="007F1F1D" w:rsidRPr="00CF05C8" w:rsidRDefault="007F1F1D" w:rsidP="00CF05C8"/>
    <w:p w:rsidR="007F1F1D" w:rsidRPr="00CF05C8" w:rsidRDefault="007F1F1D" w:rsidP="00CF05C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CF05C8">
        <w:rPr>
          <w:b/>
          <w:i/>
          <w:sz w:val="22"/>
          <w:szCs w:val="22"/>
        </w:rPr>
        <w:t>Akceptační řízení</w:t>
      </w:r>
      <w:r w:rsidRPr="00CF05C8">
        <w:rPr>
          <w:sz w:val="22"/>
          <w:szCs w:val="22"/>
        </w:rPr>
        <w:t xml:space="preserve">  - proces ověřování vlastností </w:t>
      </w:r>
      <w:r w:rsidR="00CA175E" w:rsidRPr="00CF05C8">
        <w:rPr>
          <w:sz w:val="22"/>
          <w:szCs w:val="22"/>
        </w:rPr>
        <w:t>Díla</w:t>
      </w:r>
      <w:r w:rsidRPr="00CF05C8">
        <w:rPr>
          <w:sz w:val="22"/>
          <w:szCs w:val="22"/>
        </w:rPr>
        <w:t xml:space="preserve"> uvedený v čl. 4 </w:t>
      </w:r>
      <w:proofErr w:type="gramStart"/>
      <w:r w:rsidRPr="00CF05C8">
        <w:rPr>
          <w:sz w:val="22"/>
          <w:szCs w:val="22"/>
        </w:rPr>
        <w:t>této</w:t>
      </w:r>
      <w:proofErr w:type="gramEnd"/>
      <w:r w:rsidRPr="00CF05C8">
        <w:rPr>
          <w:sz w:val="22"/>
          <w:szCs w:val="22"/>
        </w:rPr>
        <w:t xml:space="preserve"> Smlouvy.</w:t>
      </w:r>
    </w:p>
    <w:p w:rsidR="007F1F1D" w:rsidRPr="00CF05C8" w:rsidRDefault="007F1F1D" w:rsidP="00CF05C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proofErr w:type="spellStart"/>
      <w:r w:rsidRPr="00CF05C8">
        <w:rPr>
          <w:b/>
          <w:i/>
          <w:sz w:val="22"/>
          <w:szCs w:val="22"/>
        </w:rPr>
        <w:t>MZe</w:t>
      </w:r>
      <w:proofErr w:type="spellEnd"/>
      <w:r w:rsidRPr="00CF05C8">
        <w:rPr>
          <w:b/>
          <w:i/>
          <w:sz w:val="22"/>
          <w:szCs w:val="22"/>
        </w:rPr>
        <w:t xml:space="preserve"> </w:t>
      </w:r>
      <w:r w:rsidRPr="00CF05C8">
        <w:rPr>
          <w:sz w:val="22"/>
          <w:szCs w:val="22"/>
        </w:rPr>
        <w:t>– Ministerstvo zemědělství, Objednavatel.</w:t>
      </w:r>
    </w:p>
    <w:p w:rsidR="007F1F1D" w:rsidRPr="00CF05C8" w:rsidRDefault="007F1F1D" w:rsidP="00CF05C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CF05C8">
        <w:rPr>
          <w:b/>
          <w:i/>
          <w:sz w:val="22"/>
          <w:szCs w:val="22"/>
        </w:rPr>
        <w:t xml:space="preserve">Pracovní den </w:t>
      </w:r>
      <w:r w:rsidRPr="00CF05C8">
        <w:rPr>
          <w:sz w:val="22"/>
          <w:szCs w:val="22"/>
        </w:rPr>
        <w:t>– pracovní</w:t>
      </w:r>
      <w:r w:rsidR="003229D1" w:rsidRPr="00CF05C8">
        <w:rPr>
          <w:sz w:val="22"/>
          <w:szCs w:val="22"/>
        </w:rPr>
        <w:t>m</w:t>
      </w:r>
      <w:r w:rsidRPr="00CF05C8">
        <w:rPr>
          <w:sz w:val="22"/>
          <w:szCs w:val="22"/>
        </w:rPr>
        <w:t xml:space="preserve"> dnem se rozumí den v týdnu od pondělí do pátku vyjma dnů pracovního klidu stanovených zákonem č. 245/200</w:t>
      </w:r>
      <w:r w:rsidR="006F2E19" w:rsidRPr="00CF05C8">
        <w:rPr>
          <w:sz w:val="22"/>
          <w:szCs w:val="22"/>
        </w:rPr>
        <w:t>0</w:t>
      </w:r>
      <w:r w:rsidRPr="00CF05C8">
        <w:rPr>
          <w:sz w:val="22"/>
          <w:szCs w:val="22"/>
        </w:rPr>
        <w:t xml:space="preserve"> Sb., </w:t>
      </w:r>
      <w:r w:rsidR="006F2E19" w:rsidRPr="00CF05C8">
        <w:rPr>
          <w:sz w:val="22"/>
          <w:szCs w:val="22"/>
        </w:rPr>
        <w:t xml:space="preserve">o státních svátcích, o ostatních svátcích, o významných dnech a o dnech pracovního klidu, </w:t>
      </w:r>
      <w:r w:rsidRPr="00CF05C8">
        <w:rPr>
          <w:sz w:val="22"/>
          <w:szCs w:val="22"/>
        </w:rPr>
        <w:t xml:space="preserve">ve znění </w:t>
      </w:r>
      <w:r w:rsidR="006F2E19" w:rsidRPr="00CF05C8">
        <w:rPr>
          <w:sz w:val="22"/>
          <w:szCs w:val="22"/>
        </w:rPr>
        <w:t>pozdějších předpisů</w:t>
      </w:r>
      <w:r w:rsidRPr="00CF05C8">
        <w:rPr>
          <w:sz w:val="22"/>
          <w:szCs w:val="22"/>
        </w:rPr>
        <w:t>.</w:t>
      </w:r>
    </w:p>
    <w:p w:rsidR="007F1F1D" w:rsidRPr="00CF05C8" w:rsidRDefault="007F1F1D" w:rsidP="00CF05C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CF05C8">
        <w:rPr>
          <w:b/>
          <w:i/>
          <w:sz w:val="22"/>
          <w:szCs w:val="22"/>
        </w:rPr>
        <w:t xml:space="preserve">Pracovní hodina </w:t>
      </w:r>
      <w:r w:rsidRPr="00CF05C8">
        <w:rPr>
          <w:sz w:val="22"/>
          <w:szCs w:val="22"/>
        </w:rPr>
        <w:t>– pracovní hodinou se rozumí hodina v pracovním dnu od 7 hod do 19 hod.</w:t>
      </w:r>
    </w:p>
    <w:p w:rsidR="002709D9" w:rsidRPr="009B56BD" w:rsidRDefault="00B835AC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bookmarkStart w:id="1" w:name="_Ref288559775"/>
      <w:r w:rsidRPr="009B56BD">
        <w:t xml:space="preserve">- </w:t>
      </w:r>
      <w:bookmarkEnd w:id="1"/>
      <w:r w:rsidR="00AC7BC1" w:rsidRPr="009B56BD">
        <w:t>ÚČEL SMLOUVY</w:t>
      </w:r>
    </w:p>
    <w:p w:rsidR="00FC00BD" w:rsidRPr="00CF05C8" w:rsidRDefault="008D68D9" w:rsidP="00CF05C8">
      <w:pPr>
        <w:pStyle w:val="MZeSMLNadpis2"/>
        <w:spacing w:line="276" w:lineRule="auto"/>
        <w:rPr>
          <w:b/>
          <w:bCs/>
          <w:sz w:val="22"/>
          <w:szCs w:val="22"/>
        </w:rPr>
      </w:pPr>
      <w:r w:rsidRPr="00CF05C8">
        <w:rPr>
          <w:sz w:val="22"/>
          <w:szCs w:val="22"/>
        </w:rPr>
        <w:t xml:space="preserve">Smlouvou se realizuje veřejná zakázka malého </w:t>
      </w:r>
      <w:r w:rsidR="009F6B9B" w:rsidRPr="00CF05C8">
        <w:rPr>
          <w:sz w:val="22"/>
          <w:szCs w:val="22"/>
        </w:rPr>
        <w:t>rozsahu „</w:t>
      </w:r>
      <w:r w:rsidR="007A03A4" w:rsidRPr="00CF05C8">
        <w:rPr>
          <w:bCs/>
          <w:sz w:val="22"/>
          <w:szCs w:val="22"/>
        </w:rPr>
        <w:t>Atestace dlouhodobého řízení informačních systémů veřejné správy</w:t>
      </w:r>
      <w:r w:rsidRPr="00CF05C8">
        <w:rPr>
          <w:sz w:val="22"/>
          <w:szCs w:val="22"/>
        </w:rPr>
        <w:t>“</w:t>
      </w:r>
      <w:r w:rsidR="000855CD" w:rsidRPr="00CF05C8">
        <w:rPr>
          <w:sz w:val="22"/>
          <w:szCs w:val="22"/>
        </w:rPr>
        <w:t xml:space="preserve"> (dále jen „</w:t>
      </w:r>
      <w:r w:rsidR="00A95B8C" w:rsidRPr="00CF05C8">
        <w:rPr>
          <w:sz w:val="22"/>
          <w:szCs w:val="22"/>
        </w:rPr>
        <w:t>Veřejná zakázka</w:t>
      </w:r>
      <w:r w:rsidR="000855CD" w:rsidRPr="00CF05C8">
        <w:rPr>
          <w:sz w:val="22"/>
          <w:szCs w:val="22"/>
        </w:rPr>
        <w:t>“</w:t>
      </w:r>
      <w:r w:rsidR="00A95B8C" w:rsidRPr="00CF05C8">
        <w:rPr>
          <w:sz w:val="22"/>
          <w:szCs w:val="22"/>
        </w:rPr>
        <w:t>)</w:t>
      </w:r>
      <w:r w:rsidR="009F6B9B" w:rsidRPr="00CF05C8">
        <w:rPr>
          <w:sz w:val="22"/>
          <w:szCs w:val="22"/>
        </w:rPr>
        <w:t>.</w:t>
      </w:r>
    </w:p>
    <w:p w:rsidR="00FC00BD" w:rsidRPr="00CF05C8" w:rsidRDefault="008D68D9" w:rsidP="00CF05C8">
      <w:pPr>
        <w:pStyle w:val="MZeSMLNadpis2"/>
        <w:spacing w:line="276" w:lineRule="auto"/>
        <w:rPr>
          <w:sz w:val="22"/>
          <w:szCs w:val="22"/>
        </w:rPr>
      </w:pPr>
      <w:r w:rsidRPr="00CF05C8">
        <w:rPr>
          <w:sz w:val="22"/>
          <w:szCs w:val="22"/>
        </w:rPr>
        <w:t>Účelem Smlouvy je</w:t>
      </w:r>
      <w:r w:rsidR="001D7961" w:rsidRPr="00CF05C8">
        <w:rPr>
          <w:sz w:val="22"/>
          <w:szCs w:val="22"/>
        </w:rPr>
        <w:t xml:space="preserve"> </w:t>
      </w:r>
      <w:r w:rsidR="007A03A4" w:rsidRPr="00CF05C8">
        <w:rPr>
          <w:sz w:val="22"/>
          <w:szCs w:val="22"/>
        </w:rPr>
        <w:t xml:space="preserve">provedení atestace dlouhodobého řízení informačních systémů veřejné správy, obdržení atestu z provedené atestace dlouhodobého řízení informačních systémů veřejné správy, </w:t>
      </w:r>
      <w:r w:rsidR="00A460EF">
        <w:rPr>
          <w:sz w:val="22"/>
          <w:szCs w:val="22"/>
        </w:rPr>
        <w:t xml:space="preserve">auditní </w:t>
      </w:r>
      <w:r w:rsidR="007A03A4" w:rsidRPr="00CF05C8">
        <w:rPr>
          <w:sz w:val="22"/>
          <w:szCs w:val="22"/>
        </w:rPr>
        <w:t xml:space="preserve">zprávy shody se zákonem č. 365/2000 Sb., o </w:t>
      </w:r>
      <w:r w:rsidR="002823AE">
        <w:rPr>
          <w:sz w:val="22"/>
          <w:szCs w:val="22"/>
        </w:rPr>
        <w:t>informačních systémech veřejné správy a o změně některých dalších zákonů, ve znění pozdějších předpisů</w:t>
      </w:r>
      <w:r w:rsidR="007A03A4" w:rsidRPr="00CF05C8">
        <w:rPr>
          <w:sz w:val="22"/>
          <w:szCs w:val="22"/>
        </w:rPr>
        <w:t xml:space="preserve"> a protokolu o provedené zkoušce.</w:t>
      </w:r>
    </w:p>
    <w:p w:rsidR="00C936EA" w:rsidRPr="009B56BD" w:rsidRDefault="00562D07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>-</w:t>
      </w:r>
      <w:r w:rsidR="00AC7BC1" w:rsidRPr="009B56BD">
        <w:t xml:space="preserve"> PŘEDMĚT SMLOUVY</w:t>
      </w:r>
    </w:p>
    <w:p w:rsidR="00324334" w:rsidRPr="00324334" w:rsidRDefault="008D68D9" w:rsidP="00324334">
      <w:pPr>
        <w:pStyle w:val="MZeSMLNadpis2"/>
        <w:spacing w:line="276" w:lineRule="auto"/>
        <w:rPr>
          <w:color w:val="000000"/>
          <w:sz w:val="22"/>
          <w:szCs w:val="22"/>
        </w:rPr>
      </w:pPr>
      <w:r w:rsidRPr="00CF05C8">
        <w:rPr>
          <w:sz w:val="22"/>
          <w:szCs w:val="22"/>
        </w:rPr>
        <w:t>Zhotovitel se v souladu s touto Smlouvou zavazuje provést pro Objednatele vlastním j</w:t>
      </w:r>
      <w:r w:rsidR="00CF705C" w:rsidRPr="00CF05C8">
        <w:rPr>
          <w:sz w:val="22"/>
          <w:szCs w:val="22"/>
        </w:rPr>
        <w:t xml:space="preserve">ménem a na vlastní odpovědnost </w:t>
      </w:r>
      <w:r w:rsidR="006C6932" w:rsidRPr="00CF05C8">
        <w:rPr>
          <w:sz w:val="22"/>
          <w:szCs w:val="22"/>
        </w:rPr>
        <w:t>Dílo</w:t>
      </w:r>
      <w:r w:rsidR="001D7961" w:rsidRPr="00CF05C8">
        <w:rPr>
          <w:color w:val="000000"/>
          <w:sz w:val="22"/>
          <w:szCs w:val="22"/>
        </w:rPr>
        <w:t xml:space="preserve"> </w:t>
      </w:r>
      <w:r w:rsidR="00251296">
        <w:rPr>
          <w:color w:val="000000"/>
          <w:sz w:val="22"/>
          <w:szCs w:val="22"/>
        </w:rPr>
        <w:t xml:space="preserve">spočívající </w:t>
      </w:r>
      <w:r w:rsidR="002823AE">
        <w:rPr>
          <w:color w:val="000000"/>
          <w:sz w:val="22"/>
          <w:szCs w:val="22"/>
        </w:rPr>
        <w:t xml:space="preserve">v </w:t>
      </w:r>
      <w:r w:rsidR="007A03A4" w:rsidRPr="00CF05C8">
        <w:rPr>
          <w:sz w:val="22"/>
          <w:szCs w:val="22"/>
        </w:rPr>
        <w:t xml:space="preserve">provedení auditu shody a atestace dlouhodobého řízení informačních systémů veřejné správy </w:t>
      </w:r>
      <w:r w:rsidR="002823AE">
        <w:rPr>
          <w:sz w:val="22"/>
          <w:szCs w:val="22"/>
        </w:rPr>
        <w:t xml:space="preserve">(dále také </w:t>
      </w:r>
      <w:proofErr w:type="gramStart"/>
      <w:r w:rsidR="002823AE">
        <w:rPr>
          <w:sz w:val="22"/>
          <w:szCs w:val="22"/>
        </w:rPr>
        <w:t>jako ,,ISVS</w:t>
      </w:r>
      <w:proofErr w:type="gramEnd"/>
      <w:r w:rsidR="002823AE">
        <w:rPr>
          <w:sz w:val="22"/>
          <w:szCs w:val="22"/>
        </w:rPr>
        <w:t xml:space="preserve">“) </w:t>
      </w:r>
      <w:r w:rsidR="009B4784">
        <w:rPr>
          <w:sz w:val="22"/>
          <w:szCs w:val="22"/>
        </w:rPr>
        <w:t>s </w:t>
      </w:r>
      <w:r w:rsidR="007A03A4" w:rsidRPr="00CF05C8">
        <w:rPr>
          <w:sz w:val="22"/>
          <w:szCs w:val="22"/>
        </w:rPr>
        <w:t>požadavky zákona č. 365/2000 Sb., o informačních systémech veřejné správy a o změně některých dalších zákonů</w:t>
      </w:r>
      <w:r w:rsidR="002823AE">
        <w:rPr>
          <w:sz w:val="22"/>
          <w:szCs w:val="22"/>
        </w:rPr>
        <w:t>, ve znění pozdějších předpisů</w:t>
      </w:r>
      <w:r w:rsidR="007A03A4" w:rsidRPr="00CF05C8">
        <w:rPr>
          <w:sz w:val="22"/>
          <w:szCs w:val="22"/>
        </w:rPr>
        <w:t xml:space="preserve"> a prováděcí vyhlášky č. 529/2006 Sb., o požadavcích na strukturu a obsah informační ko</w:t>
      </w:r>
      <w:r w:rsidR="009B4784">
        <w:rPr>
          <w:sz w:val="22"/>
          <w:szCs w:val="22"/>
        </w:rPr>
        <w:t>ncepce a provozní dokumentace a </w:t>
      </w:r>
      <w:r w:rsidR="007A03A4" w:rsidRPr="00CF05C8">
        <w:rPr>
          <w:sz w:val="22"/>
          <w:szCs w:val="22"/>
        </w:rPr>
        <w:t>o požadavcích na řízení bezpečnosti a kvality informačních systémů veřejné správy (vyhláška o dlouhodobém řízení informačních systémů veřejné správy).</w:t>
      </w:r>
    </w:p>
    <w:p w:rsidR="00324334" w:rsidRPr="00324334" w:rsidRDefault="00324334" w:rsidP="00324334">
      <w:pPr>
        <w:pStyle w:val="MZeSMLNadpis2"/>
        <w:spacing w:line="276" w:lineRule="auto"/>
        <w:rPr>
          <w:sz w:val="22"/>
          <w:szCs w:val="22"/>
        </w:rPr>
      </w:pPr>
      <w:r w:rsidRPr="00324334">
        <w:rPr>
          <w:sz w:val="22"/>
          <w:szCs w:val="22"/>
        </w:rPr>
        <w:t>Předmětem Smlouvy je provedení auditu shody a atestace dlouhodobého řízení informačních systémů veřejné správy s požadavky zákona č. 365/2000 Sb., o informačních systémech veřejné správy a o změně některých dalších zákonů, ve znění pozdějších předpisů a prováděcí vyhlášky č. 529/2006 Sb., o požadavcích na strukturu a obsah informační koncepce a provozní dokumentace a o poža</w:t>
      </w:r>
      <w:r w:rsidR="009B4784">
        <w:rPr>
          <w:sz w:val="22"/>
          <w:szCs w:val="22"/>
        </w:rPr>
        <w:t xml:space="preserve">davcích na řízení </w:t>
      </w:r>
      <w:r w:rsidR="009B4784">
        <w:rPr>
          <w:sz w:val="22"/>
          <w:szCs w:val="22"/>
        </w:rPr>
        <w:lastRenderedPageBreak/>
        <w:t>bezpečnosti a </w:t>
      </w:r>
      <w:r w:rsidRPr="00324334">
        <w:rPr>
          <w:sz w:val="22"/>
          <w:szCs w:val="22"/>
        </w:rPr>
        <w:t>kvality informačních systémů veřejné správy (vyhláška o dlouhodobém řízení informačních systémů veřejné správy), a to v následujícím rozsahu:</w:t>
      </w:r>
    </w:p>
    <w:p w:rsidR="009F2402" w:rsidRPr="00E61F1A" w:rsidRDefault="00324334" w:rsidP="005D66C1">
      <w:pPr>
        <w:pStyle w:val="MZeSMLNAdpis3"/>
        <w:rPr>
          <w:sz w:val="22"/>
          <w:szCs w:val="22"/>
        </w:rPr>
      </w:pPr>
      <w:r w:rsidRPr="00E61F1A">
        <w:rPr>
          <w:sz w:val="22"/>
          <w:szCs w:val="22"/>
        </w:rPr>
        <w:t>Audit shody s požadavky vyhlášky č. 529/2006 Sb</w:t>
      </w:r>
      <w:r w:rsidR="009B4784">
        <w:rPr>
          <w:sz w:val="22"/>
          <w:szCs w:val="22"/>
        </w:rPr>
        <w:t>., o požadavcích na strukturu a </w:t>
      </w:r>
      <w:r w:rsidRPr="00E61F1A">
        <w:rPr>
          <w:sz w:val="22"/>
          <w:szCs w:val="22"/>
        </w:rPr>
        <w:t>obsah informační koncepce a provozní dokumentace a o požadavcích na řízení bezpečnosti a kvality informačních systémů veřejné spr</w:t>
      </w:r>
      <w:r w:rsidR="009B4784">
        <w:rPr>
          <w:sz w:val="22"/>
          <w:szCs w:val="22"/>
        </w:rPr>
        <w:t>ávy (vyhláška o </w:t>
      </w:r>
      <w:r w:rsidRPr="00E61F1A">
        <w:rPr>
          <w:sz w:val="22"/>
          <w:szCs w:val="22"/>
        </w:rPr>
        <w:t>dlouhodobém řízení informačních systémů veřejné správy)</w:t>
      </w:r>
      <w:r w:rsidR="00E61F1A">
        <w:rPr>
          <w:sz w:val="22"/>
          <w:szCs w:val="22"/>
        </w:rPr>
        <w:t>.</w:t>
      </w:r>
    </w:p>
    <w:p w:rsidR="00324334" w:rsidRPr="00E61F1A" w:rsidRDefault="00324334" w:rsidP="005D66C1">
      <w:pPr>
        <w:pStyle w:val="MZeSMLNAdpis3"/>
        <w:rPr>
          <w:sz w:val="22"/>
          <w:szCs w:val="22"/>
        </w:rPr>
      </w:pPr>
      <w:r w:rsidRPr="00E61F1A">
        <w:rPr>
          <w:sz w:val="22"/>
          <w:szCs w:val="22"/>
        </w:rPr>
        <w:t>Zhotovitel provede audit stávajícího systému řízení Objednatele s cílem ověřit, zda stávající stav systému řízení naplňuje požada</w:t>
      </w:r>
      <w:r w:rsidR="009B4784">
        <w:rPr>
          <w:sz w:val="22"/>
          <w:szCs w:val="22"/>
        </w:rPr>
        <w:t>vky vyhlášky č. 529/2006 Sb., o </w:t>
      </w:r>
      <w:r w:rsidRPr="00E61F1A">
        <w:rPr>
          <w:sz w:val="22"/>
          <w:szCs w:val="22"/>
        </w:rPr>
        <w:t>požadavcích na strukturu a obsah informační koncepce a provozní dokumentace a o požadavcích na řízení bezpečnosti a kvality informačních systémů veřejné správy (vyhláška o dlouhodobém řízení informačních systémů veřejné správy). Tato vyhláška stanovuje rozsah dokumentace systému řízení, kterou je povinen Objednatel plnit.</w:t>
      </w:r>
    </w:p>
    <w:p w:rsidR="00324334" w:rsidRPr="00E61F1A" w:rsidRDefault="00324334" w:rsidP="005D66C1">
      <w:pPr>
        <w:pStyle w:val="MZeSMLNAdpis3"/>
        <w:rPr>
          <w:sz w:val="22"/>
          <w:szCs w:val="22"/>
        </w:rPr>
      </w:pPr>
      <w:r w:rsidRPr="00E61F1A">
        <w:rPr>
          <w:sz w:val="22"/>
          <w:szCs w:val="22"/>
        </w:rPr>
        <w:t xml:space="preserve">Konkrétně bude </w:t>
      </w:r>
      <w:r w:rsidR="00F67E97">
        <w:rPr>
          <w:sz w:val="22"/>
          <w:szCs w:val="22"/>
        </w:rPr>
        <w:t>Zhotovitel</w:t>
      </w:r>
      <w:r w:rsidRPr="00E61F1A">
        <w:rPr>
          <w:sz w:val="22"/>
          <w:szCs w:val="22"/>
        </w:rPr>
        <w:t xml:space="preserve"> auditem prověřovat, zda Objednatel zcela splňuje požadavky legislativy v rozsahu zákona č. 365/2000 Sb., o informačních systémech veřejné správy a o změně některých dalších zákonů, ve znění pozdějších předpisů.</w:t>
      </w:r>
    </w:p>
    <w:p w:rsidR="00324334" w:rsidRPr="00E61F1A" w:rsidRDefault="00324334" w:rsidP="005D66C1">
      <w:pPr>
        <w:pStyle w:val="MZeSMLNAdpis3"/>
        <w:rPr>
          <w:sz w:val="22"/>
          <w:szCs w:val="22"/>
        </w:rPr>
      </w:pPr>
      <w:r w:rsidRPr="00E61F1A">
        <w:rPr>
          <w:sz w:val="22"/>
          <w:szCs w:val="22"/>
        </w:rPr>
        <w:t>Výstupem z tohoto auditu bude auditní zpráva popisující zjištění provedená během auditu a případný výčet doporučení, která je třeba provést k dosažení celkové shody s požadavky vyhlášky č. 529/2006 Sb., o požadavcích na strukturu a obsah informační koncepce a provozní dokumentace a o požadavcích na řízení bezpečnosti a kvality informačních sys</w:t>
      </w:r>
      <w:r w:rsidR="009B4784">
        <w:rPr>
          <w:sz w:val="22"/>
          <w:szCs w:val="22"/>
        </w:rPr>
        <w:t>témů veřejné správy (vyhláška o </w:t>
      </w:r>
      <w:r w:rsidRPr="00E61F1A">
        <w:rPr>
          <w:sz w:val="22"/>
          <w:szCs w:val="22"/>
        </w:rPr>
        <w:t>dlouhodobém řízení informačních systémů veřejné správy).</w:t>
      </w:r>
    </w:p>
    <w:p w:rsidR="00324334" w:rsidRPr="00E61F1A" w:rsidRDefault="00324334" w:rsidP="005D66C1">
      <w:pPr>
        <w:pStyle w:val="MZeSMLNAdpis3"/>
        <w:rPr>
          <w:sz w:val="22"/>
          <w:szCs w:val="22"/>
        </w:rPr>
      </w:pPr>
      <w:r w:rsidRPr="00E61F1A">
        <w:rPr>
          <w:sz w:val="22"/>
          <w:szCs w:val="22"/>
        </w:rPr>
        <w:t>Zhotovitel provede atestaci dlouhodobého řízení ISVS všech ISVS, jichž je Objednatel správcem, na shodu s požadavky vyhláš</w:t>
      </w:r>
      <w:r w:rsidR="009B4784">
        <w:rPr>
          <w:sz w:val="22"/>
          <w:szCs w:val="22"/>
        </w:rPr>
        <w:t>ky č. 529/2006 Sb., o </w:t>
      </w:r>
      <w:r w:rsidRPr="00E61F1A">
        <w:rPr>
          <w:sz w:val="22"/>
          <w:szCs w:val="22"/>
        </w:rPr>
        <w:t>požadavcích na strukturu a obsah informační koncepce a provozní dokumentace a o požadavcích na řízení bezpečnosti a kvality informačních systémů veřejné správy (vyhláška o dlouhodobém řízení informačních systémů veřejné správy). Výstupem z této atestace bude dokument „</w:t>
      </w:r>
      <w:r w:rsidR="009B4784">
        <w:rPr>
          <w:sz w:val="22"/>
          <w:szCs w:val="22"/>
        </w:rPr>
        <w:t>protokol o provedené zkoušce“ a </w:t>
      </w:r>
      <w:r w:rsidRPr="00E61F1A">
        <w:rPr>
          <w:sz w:val="22"/>
          <w:szCs w:val="22"/>
        </w:rPr>
        <w:t>v případě úspěšného výsledku atestace i „Atest“.</w:t>
      </w:r>
    </w:p>
    <w:p w:rsidR="00324334" w:rsidRDefault="00324334" w:rsidP="005D66C1">
      <w:pPr>
        <w:pStyle w:val="MZeSMLNAdpis3"/>
        <w:rPr>
          <w:sz w:val="22"/>
          <w:szCs w:val="22"/>
        </w:rPr>
      </w:pPr>
      <w:r w:rsidRPr="005D66C1">
        <w:rPr>
          <w:sz w:val="22"/>
          <w:szCs w:val="22"/>
        </w:rPr>
        <w:t xml:space="preserve">V případě kladného výsledku atestačního řízení obdrží Objednatel od Zhotovitele protokol o provedené zkoušce (dále také jako „atestační protokol“) a atest, potvrzující shodu atestovaného informačního </w:t>
      </w:r>
      <w:r w:rsidR="009B4784">
        <w:rPr>
          <w:sz w:val="22"/>
          <w:szCs w:val="22"/>
        </w:rPr>
        <w:t>systému s požadavky vyhlášky č. </w:t>
      </w:r>
      <w:r w:rsidRPr="005D66C1">
        <w:rPr>
          <w:sz w:val="22"/>
          <w:szCs w:val="22"/>
        </w:rPr>
        <w:t>529/2006 Sb., o požadavcích na struktur</w:t>
      </w:r>
      <w:r w:rsidR="009B4784">
        <w:rPr>
          <w:sz w:val="22"/>
          <w:szCs w:val="22"/>
        </w:rPr>
        <w:t>u a obsah informační koncepce a </w:t>
      </w:r>
      <w:r w:rsidRPr="005D66C1">
        <w:rPr>
          <w:sz w:val="22"/>
          <w:szCs w:val="22"/>
        </w:rPr>
        <w:t>provozní dokumentace a o požadavcích na řízení bezpečnosti a kvality informačních systémů veřejné správy (vyhláška o dlouhodobém řízení informačních systémů veřejné správy). V případě záporného výsledku atestačního řízení obdrží Objednatel od Zhotovitele pouze atestační protokol. Po provedení auditu shody s požadavky vyhlášky č. 529/2006 Sb., o požadavcích na strukturu a obsah informační koncepce a provozní dokumentace a o požadavcích na řízení bezpečnosti a kvality informačních sys</w:t>
      </w:r>
      <w:r w:rsidR="009B4784">
        <w:rPr>
          <w:sz w:val="22"/>
          <w:szCs w:val="22"/>
        </w:rPr>
        <w:t>témů veřejné správy (vyhláška o </w:t>
      </w:r>
      <w:r w:rsidRPr="005D66C1">
        <w:rPr>
          <w:sz w:val="22"/>
          <w:szCs w:val="22"/>
        </w:rPr>
        <w:t>dlouhodobém řízení informačních systémů veřejné správy) obdrží Objednatel od Zhotovitele auditní zprávu.</w:t>
      </w:r>
    </w:p>
    <w:p w:rsidR="00F67E97" w:rsidRPr="005D66C1" w:rsidRDefault="00F67E97" w:rsidP="008C5579">
      <w:pPr>
        <w:pStyle w:val="MZeSMLNAdpis3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(to celé </w:t>
      </w:r>
      <w:r w:rsidR="00524566">
        <w:rPr>
          <w:sz w:val="22"/>
          <w:szCs w:val="22"/>
        </w:rPr>
        <w:t>dle čl. 3 dohromady jako „</w:t>
      </w:r>
      <w:r>
        <w:rPr>
          <w:sz w:val="22"/>
          <w:szCs w:val="22"/>
        </w:rPr>
        <w:t>Dílo“)</w:t>
      </w:r>
    </w:p>
    <w:p w:rsidR="001D7961" w:rsidRPr="00CF05C8" w:rsidRDefault="007A03A4" w:rsidP="00CF05C8">
      <w:pPr>
        <w:pStyle w:val="MZeSMLNadpis2"/>
        <w:spacing w:line="276" w:lineRule="auto"/>
        <w:rPr>
          <w:color w:val="000000"/>
          <w:sz w:val="22"/>
          <w:szCs w:val="22"/>
        </w:rPr>
      </w:pPr>
      <w:r w:rsidRPr="00CF05C8">
        <w:rPr>
          <w:sz w:val="22"/>
          <w:szCs w:val="22"/>
        </w:rPr>
        <w:t xml:space="preserve">Zhotovitel prohlašuje, že je oprávněn k provádění atestací na základě platného pověření k provádění atestací vydaného Ministerstva vnitra České republiky podle zákona </w:t>
      </w:r>
      <w:r w:rsidRPr="00CF05C8">
        <w:rPr>
          <w:sz w:val="22"/>
          <w:szCs w:val="22"/>
        </w:rPr>
        <w:lastRenderedPageBreak/>
        <w:t>č.</w:t>
      </w:r>
      <w:r w:rsidR="00B002C5">
        <w:rPr>
          <w:sz w:val="22"/>
          <w:szCs w:val="22"/>
        </w:rPr>
        <w:t> </w:t>
      </w:r>
      <w:r w:rsidRPr="00CF05C8">
        <w:rPr>
          <w:sz w:val="22"/>
          <w:szCs w:val="22"/>
        </w:rPr>
        <w:t>365/2000 Sb., o informačních systémech veřejné správy a o změně některých dalších zákonů</w:t>
      </w:r>
      <w:r w:rsidR="002823AE">
        <w:rPr>
          <w:sz w:val="22"/>
          <w:szCs w:val="22"/>
        </w:rPr>
        <w:t>, ve znění pozdějších předpisů</w:t>
      </w:r>
      <w:r w:rsidRPr="00CF05C8">
        <w:rPr>
          <w:sz w:val="22"/>
          <w:szCs w:val="22"/>
        </w:rPr>
        <w:t>. Kopie pověření k prová</w:t>
      </w:r>
      <w:r w:rsidR="00B002C5">
        <w:rPr>
          <w:sz w:val="22"/>
          <w:szCs w:val="22"/>
        </w:rPr>
        <w:t>dění atestací tvoří přílohu č. </w:t>
      </w:r>
      <w:r w:rsidR="00957359">
        <w:rPr>
          <w:sz w:val="22"/>
          <w:szCs w:val="22"/>
        </w:rPr>
        <w:t>4</w:t>
      </w:r>
      <w:r w:rsidRPr="00CF05C8">
        <w:rPr>
          <w:sz w:val="22"/>
          <w:szCs w:val="22"/>
        </w:rPr>
        <w:t xml:space="preserve"> </w:t>
      </w:r>
      <w:proofErr w:type="gramStart"/>
      <w:r w:rsidRPr="00CF05C8">
        <w:rPr>
          <w:sz w:val="22"/>
          <w:szCs w:val="22"/>
        </w:rPr>
        <w:t>této</w:t>
      </w:r>
      <w:proofErr w:type="gramEnd"/>
      <w:r w:rsidRPr="00CF05C8">
        <w:rPr>
          <w:sz w:val="22"/>
          <w:szCs w:val="22"/>
        </w:rPr>
        <w:t xml:space="preserve"> </w:t>
      </w:r>
      <w:r w:rsidR="002E043C">
        <w:rPr>
          <w:sz w:val="22"/>
          <w:szCs w:val="22"/>
        </w:rPr>
        <w:t>S</w:t>
      </w:r>
      <w:r w:rsidRPr="00CF05C8">
        <w:rPr>
          <w:sz w:val="22"/>
          <w:szCs w:val="22"/>
        </w:rPr>
        <w:t>mlouvy.</w:t>
      </w:r>
    </w:p>
    <w:p w:rsidR="00104791" w:rsidRPr="00CF05C8" w:rsidRDefault="00104791" w:rsidP="00CF05C8">
      <w:pPr>
        <w:pStyle w:val="MZeSMLNadpis2"/>
        <w:spacing w:line="276" w:lineRule="auto"/>
        <w:rPr>
          <w:color w:val="000000"/>
          <w:sz w:val="22"/>
          <w:szCs w:val="22"/>
        </w:rPr>
      </w:pPr>
      <w:r w:rsidRPr="00CF05C8">
        <w:rPr>
          <w:sz w:val="22"/>
          <w:szCs w:val="22"/>
        </w:rPr>
        <w:t xml:space="preserve">Dále </w:t>
      </w:r>
      <w:r w:rsidR="00883891">
        <w:rPr>
          <w:sz w:val="22"/>
          <w:szCs w:val="22"/>
        </w:rPr>
        <w:t>Z</w:t>
      </w:r>
      <w:r w:rsidRPr="00CF05C8">
        <w:rPr>
          <w:sz w:val="22"/>
          <w:szCs w:val="22"/>
        </w:rPr>
        <w:t xml:space="preserve">hotovitel prohlašuje, že při provádění atestací postupuje podle atestačních postupů pro atestaci dlouhodobého řízení ISVS schválených Ministerstvem vnitra České republiky. Tyto postupy zveřejňuje </w:t>
      </w:r>
      <w:r w:rsidR="00883891">
        <w:rPr>
          <w:sz w:val="22"/>
          <w:szCs w:val="22"/>
        </w:rPr>
        <w:t>Z</w:t>
      </w:r>
      <w:r w:rsidRPr="00CF05C8">
        <w:rPr>
          <w:sz w:val="22"/>
          <w:szCs w:val="22"/>
        </w:rPr>
        <w:t>hotovitel na svých webových stránkách.</w:t>
      </w:r>
    </w:p>
    <w:p w:rsidR="00104791" w:rsidRPr="00CF05C8" w:rsidRDefault="00104791" w:rsidP="00CF05C8">
      <w:pPr>
        <w:pStyle w:val="MZeSMLNadpis2"/>
        <w:spacing w:line="276" w:lineRule="auto"/>
        <w:rPr>
          <w:color w:val="000000"/>
          <w:sz w:val="22"/>
          <w:szCs w:val="22"/>
        </w:rPr>
      </w:pPr>
      <w:r w:rsidRPr="00CF05C8">
        <w:rPr>
          <w:sz w:val="22"/>
          <w:szCs w:val="22"/>
        </w:rPr>
        <w:t xml:space="preserve">Objednatel je žadatelem o atestaci dlouhodobého </w:t>
      </w:r>
      <w:r w:rsidR="00B002C5">
        <w:rPr>
          <w:sz w:val="22"/>
          <w:szCs w:val="22"/>
        </w:rPr>
        <w:t>řízení ISVS ve smyslu zákona č. </w:t>
      </w:r>
      <w:r w:rsidRPr="00CF05C8">
        <w:rPr>
          <w:sz w:val="22"/>
          <w:szCs w:val="22"/>
        </w:rPr>
        <w:t>365/2000 Sb., o informačních systémech veřejné správy a o změně některých dalších zákonů</w:t>
      </w:r>
      <w:r w:rsidR="00F4767F">
        <w:rPr>
          <w:sz w:val="22"/>
          <w:szCs w:val="22"/>
        </w:rPr>
        <w:t>, ve znění pozdějších předpisů</w:t>
      </w:r>
      <w:r w:rsidRPr="00CF05C8">
        <w:rPr>
          <w:sz w:val="22"/>
          <w:szCs w:val="22"/>
        </w:rPr>
        <w:t>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Zhotovitel se zavazuje a zaručuje, že veškeré činnosti a </w:t>
      </w:r>
      <w:r w:rsidR="001437B9" w:rsidRPr="00CF05C8">
        <w:rPr>
          <w:rFonts w:ascii="Arial" w:hAnsi="Arial" w:cs="Arial"/>
        </w:rPr>
        <w:t xml:space="preserve">věcná </w:t>
      </w:r>
      <w:r w:rsidRPr="00CF05C8">
        <w:rPr>
          <w:rFonts w:ascii="Arial" w:hAnsi="Arial" w:cs="Arial"/>
        </w:rPr>
        <w:t>plnění, které mají být provedeny na základě této Smlouvy, budou provedeny řádně a v dohodnutých termínech se znalostí a péčí, kter</w:t>
      </w:r>
      <w:r w:rsidR="004C01C1" w:rsidRPr="00CF05C8">
        <w:rPr>
          <w:rFonts w:ascii="Arial" w:hAnsi="Arial" w:cs="Arial"/>
        </w:rPr>
        <w:t>é</w:t>
      </w:r>
      <w:r w:rsidRPr="00CF05C8">
        <w:rPr>
          <w:rFonts w:ascii="Arial" w:hAnsi="Arial" w:cs="Arial"/>
        </w:rPr>
        <w:t xml:space="preserve"> je možné očekávat od odborníků, k</w:t>
      </w:r>
      <w:r w:rsidR="00B002C5">
        <w:rPr>
          <w:rFonts w:ascii="Arial" w:hAnsi="Arial" w:cs="Arial"/>
        </w:rPr>
        <w:t>teří mají požadované znalosti a </w:t>
      </w:r>
      <w:r w:rsidRPr="00CF05C8">
        <w:rPr>
          <w:rFonts w:ascii="Arial" w:hAnsi="Arial" w:cs="Arial"/>
        </w:rPr>
        <w:t>relevantní zkušenosti s realizací činností obdobných</w:t>
      </w:r>
      <w:r w:rsidR="004C01C1" w:rsidRPr="00CF05C8">
        <w:rPr>
          <w:rFonts w:ascii="Arial" w:hAnsi="Arial" w:cs="Arial"/>
        </w:rPr>
        <w:t>,</w:t>
      </w:r>
      <w:r w:rsidRPr="00CF05C8">
        <w:rPr>
          <w:rFonts w:ascii="Arial" w:hAnsi="Arial" w:cs="Arial"/>
        </w:rPr>
        <w:t xml:space="preserve"> jako je předmět této Smlouvy. Při poskytování plnění jinou osobou má Zhotovitel odpovědnost, jako by plnil sám.</w:t>
      </w:r>
      <w:r w:rsidR="00361D94" w:rsidRPr="00CF05C8">
        <w:rPr>
          <w:rFonts w:ascii="Arial" w:hAnsi="Arial" w:cs="Arial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Objednatel se zavazuje zajistit </w:t>
      </w:r>
      <w:r w:rsidR="008C5202" w:rsidRPr="00CF05C8">
        <w:rPr>
          <w:rFonts w:ascii="Arial" w:hAnsi="Arial" w:cs="Arial"/>
        </w:rPr>
        <w:t>nezbytnou</w:t>
      </w:r>
      <w:r w:rsidRPr="00CF05C8">
        <w:rPr>
          <w:rFonts w:ascii="Arial" w:hAnsi="Arial" w:cs="Arial"/>
        </w:rPr>
        <w:t xml:space="preserve"> součinnost a</w:t>
      </w:r>
      <w:r w:rsidR="008C5202" w:rsidRPr="00CF05C8">
        <w:rPr>
          <w:rFonts w:ascii="Arial" w:hAnsi="Arial" w:cs="Arial"/>
        </w:rPr>
        <w:t xml:space="preserve"> z jeho strany</w:t>
      </w:r>
      <w:r w:rsidRPr="00CF05C8">
        <w:rPr>
          <w:rFonts w:ascii="Arial" w:hAnsi="Arial" w:cs="Arial"/>
        </w:rPr>
        <w:t xml:space="preserve"> </w:t>
      </w:r>
      <w:r w:rsidR="008C5202" w:rsidRPr="00CF05C8">
        <w:rPr>
          <w:rFonts w:ascii="Arial" w:hAnsi="Arial" w:cs="Arial"/>
        </w:rPr>
        <w:t xml:space="preserve">nezbytné </w:t>
      </w:r>
      <w:r w:rsidRPr="00CF05C8">
        <w:rPr>
          <w:rFonts w:ascii="Arial" w:hAnsi="Arial" w:cs="Arial"/>
        </w:rPr>
        <w:t xml:space="preserve">podmínky pro řádné plnění závazků Zhotovitele podle této Smlouvy, </w:t>
      </w:r>
      <w:r w:rsidR="008C5202" w:rsidRPr="00CF05C8">
        <w:rPr>
          <w:rFonts w:ascii="Arial" w:hAnsi="Arial" w:cs="Arial"/>
        </w:rPr>
        <w:t xml:space="preserve">řádně zhotovené </w:t>
      </w:r>
      <w:r w:rsidR="00CF705C" w:rsidRPr="00CF05C8">
        <w:rPr>
          <w:rFonts w:ascii="Arial" w:hAnsi="Arial" w:cs="Arial"/>
        </w:rPr>
        <w:t>D</w:t>
      </w:r>
      <w:r w:rsidRPr="00CF05C8">
        <w:rPr>
          <w:rFonts w:ascii="Arial" w:hAnsi="Arial" w:cs="Arial"/>
        </w:rPr>
        <w:t>ílo převzít a zaplatit dohodnutou cenu Díla v souladu s platební</w:t>
      </w:r>
      <w:r w:rsidR="001437B9" w:rsidRPr="00CF05C8">
        <w:rPr>
          <w:rFonts w:ascii="Arial" w:hAnsi="Arial" w:cs="Arial"/>
        </w:rPr>
        <w:t>mi podmínkami uvedenými v čl. 5</w:t>
      </w:r>
      <w:r w:rsidR="000D51CA" w:rsidRPr="00CF05C8">
        <w:rPr>
          <w:rFonts w:ascii="Arial" w:hAnsi="Arial" w:cs="Arial"/>
        </w:rPr>
        <w:t xml:space="preserve"> a </w:t>
      </w:r>
      <w:r w:rsidR="008C5202" w:rsidRPr="00CF05C8">
        <w:rPr>
          <w:rFonts w:ascii="Arial" w:hAnsi="Arial" w:cs="Arial"/>
        </w:rPr>
        <w:t>ostatním</w:t>
      </w:r>
      <w:r w:rsidR="00CF705C" w:rsidRPr="00CF05C8">
        <w:rPr>
          <w:rFonts w:ascii="Arial" w:hAnsi="Arial" w:cs="Arial"/>
        </w:rPr>
        <w:t>i</w:t>
      </w:r>
      <w:r w:rsidR="008C5202" w:rsidRPr="00CF05C8">
        <w:rPr>
          <w:rFonts w:ascii="Arial" w:hAnsi="Arial" w:cs="Arial"/>
        </w:rPr>
        <w:t xml:space="preserve"> podmínkami </w:t>
      </w:r>
      <w:r w:rsidRPr="00CF05C8">
        <w:rPr>
          <w:rFonts w:ascii="Arial" w:hAnsi="Arial" w:cs="Arial"/>
        </w:rPr>
        <w:t>této Smlouvy.</w:t>
      </w:r>
    </w:p>
    <w:p w:rsidR="00456FC6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Zhotovitel je povinen</w:t>
      </w:r>
      <w:r w:rsidR="00784845" w:rsidRPr="00CF05C8">
        <w:rPr>
          <w:rFonts w:ascii="Arial" w:hAnsi="Arial" w:cs="Arial"/>
        </w:rPr>
        <w:t xml:space="preserve"> poskytnout </w:t>
      </w:r>
      <w:r w:rsidR="008C5202" w:rsidRPr="00CF05C8">
        <w:rPr>
          <w:rFonts w:ascii="Arial" w:hAnsi="Arial" w:cs="Arial"/>
        </w:rPr>
        <w:t xml:space="preserve">Objednateli </w:t>
      </w:r>
      <w:r w:rsidRPr="00CF05C8">
        <w:rPr>
          <w:rFonts w:ascii="Arial" w:hAnsi="Arial" w:cs="Arial"/>
        </w:rPr>
        <w:t>veškerá práva</w:t>
      </w:r>
      <w:r w:rsidR="00780CE4" w:rsidRPr="00CF05C8">
        <w:rPr>
          <w:rFonts w:ascii="Arial" w:hAnsi="Arial" w:cs="Arial"/>
        </w:rPr>
        <w:t>, zejména práva autorská</w:t>
      </w:r>
      <w:r w:rsidR="00F937B3" w:rsidRPr="00CF05C8">
        <w:rPr>
          <w:rFonts w:ascii="Arial" w:hAnsi="Arial" w:cs="Arial"/>
        </w:rPr>
        <w:t>,</w:t>
      </w:r>
      <w:r w:rsidRPr="00CF05C8">
        <w:rPr>
          <w:rFonts w:ascii="Arial" w:hAnsi="Arial" w:cs="Arial"/>
        </w:rPr>
        <w:t xml:space="preserve"> tak, aby mohl být naplněn předmět a účel této Smlouvy, a zavazuje se, že k Dílu a veškerým jeho částem poskytne Objednateli všechna práva dle čl. 10</w:t>
      </w:r>
      <w:r w:rsidR="008C5202" w:rsidRPr="00CF05C8">
        <w:rPr>
          <w:rFonts w:ascii="Arial" w:hAnsi="Arial" w:cs="Arial"/>
        </w:rPr>
        <w:t>.</w:t>
      </w:r>
      <w:r w:rsidRPr="00CF05C8">
        <w:rPr>
          <w:rFonts w:ascii="Arial" w:hAnsi="Arial" w:cs="Arial"/>
        </w:rPr>
        <w:t xml:space="preserve"> této Smlouvy. </w:t>
      </w:r>
      <w:r w:rsidR="00780CE4" w:rsidRPr="00CF05C8">
        <w:rPr>
          <w:rFonts w:ascii="Arial" w:hAnsi="Arial" w:cs="Arial"/>
        </w:rPr>
        <w:t xml:space="preserve">Cena za </w:t>
      </w:r>
      <w:r w:rsidR="0089353A" w:rsidRPr="00CF05C8">
        <w:rPr>
          <w:rFonts w:ascii="Arial" w:hAnsi="Arial" w:cs="Arial"/>
        </w:rPr>
        <w:t xml:space="preserve">poskytnutí </w:t>
      </w:r>
      <w:r w:rsidR="00780CE4" w:rsidRPr="00CF05C8">
        <w:rPr>
          <w:rFonts w:ascii="Arial" w:hAnsi="Arial" w:cs="Arial"/>
        </w:rPr>
        <w:t>práv dle tohoto odstavce je již zahrnu</w:t>
      </w:r>
      <w:r w:rsidR="00CF705C" w:rsidRPr="00CF05C8">
        <w:rPr>
          <w:rFonts w:ascii="Arial" w:hAnsi="Arial" w:cs="Arial"/>
        </w:rPr>
        <w:t>ta v celkové ceně za D</w:t>
      </w:r>
      <w:r w:rsidR="00780CE4" w:rsidRPr="00CF05C8">
        <w:rPr>
          <w:rFonts w:ascii="Arial" w:hAnsi="Arial" w:cs="Arial"/>
        </w:rPr>
        <w:t>ílo uvedené v čl. 5.</w:t>
      </w:r>
      <w:r w:rsidR="003D5D1E" w:rsidRPr="00CF05C8">
        <w:rPr>
          <w:rFonts w:ascii="Arial" w:hAnsi="Arial" w:cs="Arial"/>
        </w:rPr>
        <w:t xml:space="preserve"> Smlouvy a Zhotoviteli </w:t>
      </w:r>
      <w:proofErr w:type="gramStart"/>
      <w:r w:rsidR="003D5D1E" w:rsidRPr="00CF05C8">
        <w:rPr>
          <w:rFonts w:ascii="Arial" w:hAnsi="Arial" w:cs="Arial"/>
        </w:rPr>
        <w:t>nevzniká</w:t>
      </w:r>
      <w:proofErr w:type="gramEnd"/>
      <w:r w:rsidR="003D5D1E" w:rsidRPr="00CF05C8">
        <w:rPr>
          <w:rFonts w:ascii="Arial" w:hAnsi="Arial" w:cs="Arial"/>
        </w:rPr>
        <w:t xml:space="preserve"> </w:t>
      </w:r>
      <w:r w:rsidR="00780CE4" w:rsidRPr="00CF05C8">
        <w:rPr>
          <w:rFonts w:ascii="Arial" w:hAnsi="Arial" w:cs="Arial"/>
        </w:rPr>
        <w:t xml:space="preserve">za toto </w:t>
      </w:r>
      <w:r w:rsidR="00784845" w:rsidRPr="00CF05C8">
        <w:rPr>
          <w:rFonts w:ascii="Arial" w:hAnsi="Arial" w:cs="Arial"/>
        </w:rPr>
        <w:t xml:space="preserve">poskytnutí </w:t>
      </w:r>
      <w:r w:rsidR="00780CE4" w:rsidRPr="00CF05C8">
        <w:rPr>
          <w:rFonts w:ascii="Arial" w:hAnsi="Arial" w:cs="Arial"/>
        </w:rPr>
        <w:t>nárok na jakékoli jiné plnění.</w:t>
      </w:r>
    </w:p>
    <w:p w:rsidR="005E1858" w:rsidRPr="00CF05C8" w:rsidRDefault="005E1858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Zhotovitel je povinen poskytnout Objednateli data, která Zhotovitel shromáždil v průběhu provádění Díla a na základě kterých Dílo vytvořil. Cena za poskytnutí těchto dat je taktéž zahrnuta v celkové ceně za Dílo uvedené v čl. 5 Smlouvy a Zhotoviteli nevzniká za toto poskytnutí nárok na jakékoli jiné plnění.</w:t>
      </w:r>
    </w:p>
    <w:p w:rsidR="003B0763" w:rsidRPr="00CF05C8" w:rsidRDefault="003B0763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Zhotovitel se zavazuje provést Dílo jako celek nejpozději do </w:t>
      </w:r>
      <w:r w:rsidR="00104791" w:rsidRPr="00CF05C8">
        <w:rPr>
          <w:rFonts w:ascii="Arial" w:hAnsi="Arial" w:cs="Arial"/>
        </w:rPr>
        <w:t>dvou</w:t>
      </w:r>
      <w:r w:rsidR="005A6F9C" w:rsidRPr="00CF05C8">
        <w:rPr>
          <w:rFonts w:ascii="Arial" w:hAnsi="Arial" w:cs="Arial"/>
        </w:rPr>
        <w:t xml:space="preserve"> měsíců od</w:t>
      </w:r>
      <w:r w:rsidR="00BF0BEB" w:rsidRPr="00CF05C8">
        <w:rPr>
          <w:rFonts w:ascii="Arial" w:hAnsi="Arial" w:cs="Arial"/>
        </w:rPr>
        <w:t xml:space="preserve"> </w:t>
      </w:r>
      <w:r w:rsidR="00E8327E" w:rsidRPr="00CF05C8">
        <w:rPr>
          <w:rFonts w:ascii="Arial" w:hAnsi="Arial" w:cs="Arial"/>
        </w:rPr>
        <w:t xml:space="preserve">nabytí účinnosti této </w:t>
      </w:r>
      <w:r w:rsidR="005A6F9C" w:rsidRPr="00CF05C8">
        <w:rPr>
          <w:rFonts w:ascii="Arial" w:hAnsi="Arial" w:cs="Arial"/>
        </w:rPr>
        <w:t>Smlouvy.</w:t>
      </w:r>
    </w:p>
    <w:p w:rsidR="00711AF4" w:rsidRPr="00CF05C8" w:rsidRDefault="00E8327E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Objednatel je oprávněn v průběhu trvání této Smlouvy svým jednostranným oznámením doručeným Zhotovit</w:t>
      </w:r>
      <w:r w:rsidR="00104791" w:rsidRPr="00CF05C8">
        <w:rPr>
          <w:rFonts w:ascii="Arial" w:hAnsi="Arial" w:cs="Arial"/>
        </w:rPr>
        <w:t>eli omezit rozsah předmětu Díla.</w:t>
      </w:r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bookmarkStart w:id="2" w:name="_Ref288511885"/>
      <w:r w:rsidRPr="009B56BD">
        <w:t xml:space="preserve">- </w:t>
      </w:r>
      <w:r w:rsidR="00B85940" w:rsidRPr="009B56BD">
        <w:t>Předání a převzetí díla</w:t>
      </w:r>
      <w:bookmarkEnd w:id="2"/>
      <w:r w:rsidR="00B85940" w:rsidRPr="009B56BD">
        <w:t xml:space="preserve"> 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Ke splnění povinno</w:t>
      </w:r>
      <w:r w:rsidR="00CF705C" w:rsidRPr="00CF05C8">
        <w:rPr>
          <w:rFonts w:ascii="Arial" w:hAnsi="Arial" w:cs="Arial"/>
        </w:rPr>
        <w:t>stí Zhotovitele dojde</w:t>
      </w:r>
      <w:r w:rsidR="00677D02" w:rsidRPr="00CF05C8">
        <w:rPr>
          <w:rFonts w:ascii="Arial" w:hAnsi="Arial" w:cs="Arial"/>
        </w:rPr>
        <w:t xml:space="preserve"> dokončením a</w:t>
      </w:r>
      <w:r w:rsidR="00CF705C" w:rsidRPr="00CF05C8">
        <w:rPr>
          <w:rFonts w:ascii="Arial" w:hAnsi="Arial" w:cs="Arial"/>
        </w:rPr>
        <w:t xml:space="preserve"> předáním D</w:t>
      </w:r>
      <w:r w:rsidRPr="00CF05C8">
        <w:rPr>
          <w:rFonts w:ascii="Arial" w:hAnsi="Arial" w:cs="Arial"/>
        </w:rPr>
        <w:t xml:space="preserve">íla Zhotovitelem se všemi náležitostmi dle specifikace uvedené </w:t>
      </w:r>
      <w:r w:rsidR="00784845" w:rsidRPr="00CF05C8">
        <w:rPr>
          <w:rFonts w:ascii="Arial" w:hAnsi="Arial" w:cs="Arial"/>
        </w:rPr>
        <w:t xml:space="preserve">v této Smlouvě a </w:t>
      </w:r>
      <w:r w:rsidRPr="00CF05C8">
        <w:rPr>
          <w:rFonts w:ascii="Arial" w:hAnsi="Arial" w:cs="Arial"/>
        </w:rPr>
        <w:t>v</w:t>
      </w:r>
      <w:r w:rsidR="00F64C7F" w:rsidRPr="00CF05C8">
        <w:rPr>
          <w:rFonts w:ascii="Arial" w:hAnsi="Arial" w:cs="Arial"/>
        </w:rPr>
        <w:t> </w:t>
      </w:r>
      <w:r w:rsidR="00C87843">
        <w:rPr>
          <w:rFonts w:ascii="Arial" w:hAnsi="Arial" w:cs="Arial"/>
        </w:rPr>
        <w:t> jejích přílohách</w:t>
      </w:r>
      <w:r w:rsidRPr="00CF05C8">
        <w:rPr>
          <w:rFonts w:ascii="Arial" w:hAnsi="Arial" w:cs="Arial"/>
        </w:rPr>
        <w:t xml:space="preserve"> a převzetím Objednatelem.</w:t>
      </w:r>
    </w:p>
    <w:p w:rsidR="002709D9" w:rsidRPr="00CF05C8" w:rsidRDefault="00B85940" w:rsidP="00CF05C8">
      <w:pPr>
        <w:pStyle w:val="MZeSMLNadpis2"/>
        <w:spacing w:line="276" w:lineRule="auto"/>
        <w:rPr>
          <w:sz w:val="22"/>
          <w:szCs w:val="22"/>
        </w:rPr>
      </w:pPr>
      <w:r w:rsidRPr="00CF05C8">
        <w:rPr>
          <w:sz w:val="22"/>
          <w:szCs w:val="22"/>
        </w:rPr>
        <w:lastRenderedPageBreak/>
        <w:t>Zhotovitel předá a Objednatel převezme předmět plnění od Zhotovit</w:t>
      </w:r>
      <w:r w:rsidR="001A1766" w:rsidRPr="00CF05C8">
        <w:rPr>
          <w:sz w:val="22"/>
          <w:szCs w:val="22"/>
        </w:rPr>
        <w:t>ele</w:t>
      </w:r>
      <w:r w:rsidR="00CF705C" w:rsidRPr="00CF05C8">
        <w:rPr>
          <w:sz w:val="22"/>
          <w:szCs w:val="22"/>
        </w:rPr>
        <w:t xml:space="preserve"> </w:t>
      </w:r>
      <w:r w:rsidRPr="00CF05C8">
        <w:rPr>
          <w:sz w:val="22"/>
          <w:szCs w:val="22"/>
        </w:rPr>
        <w:t>následujícím způsobem:</w:t>
      </w:r>
    </w:p>
    <w:p w:rsidR="002709D9" w:rsidRPr="00CF05C8" w:rsidRDefault="00104791" w:rsidP="00CF05C8">
      <w:pPr>
        <w:pStyle w:val="MZeSMLNAdpis3"/>
        <w:keepNext w:val="0"/>
        <w:keepLines w:val="0"/>
        <w:spacing w:line="276" w:lineRule="auto"/>
        <w:rPr>
          <w:sz w:val="22"/>
          <w:szCs w:val="22"/>
        </w:rPr>
      </w:pPr>
      <w:r w:rsidRPr="00CF05C8">
        <w:rPr>
          <w:sz w:val="22"/>
          <w:szCs w:val="22"/>
        </w:rPr>
        <w:t>Díl</w:t>
      </w:r>
      <w:r w:rsidR="000C41AE">
        <w:rPr>
          <w:sz w:val="22"/>
          <w:szCs w:val="22"/>
        </w:rPr>
        <w:t>o</w:t>
      </w:r>
      <w:r w:rsidR="00C94B95" w:rsidRPr="00CF05C8">
        <w:rPr>
          <w:sz w:val="22"/>
          <w:szCs w:val="22"/>
        </w:rPr>
        <w:t xml:space="preserve"> </w:t>
      </w:r>
      <w:r w:rsidR="00B85940" w:rsidRPr="00CF05C8">
        <w:rPr>
          <w:sz w:val="22"/>
          <w:szCs w:val="22"/>
        </w:rPr>
        <w:t xml:space="preserve">podle této Smlouvy </w:t>
      </w:r>
      <w:r w:rsidR="00677D02" w:rsidRPr="00CF05C8">
        <w:rPr>
          <w:sz w:val="22"/>
          <w:szCs w:val="22"/>
        </w:rPr>
        <w:t xml:space="preserve">bude </w:t>
      </w:r>
      <w:r w:rsidR="00B85940" w:rsidRPr="00CF05C8">
        <w:rPr>
          <w:sz w:val="22"/>
          <w:szCs w:val="22"/>
        </w:rPr>
        <w:t xml:space="preserve">předáno a převzato v rámci Akceptačního řízení, po odsouhlasení a následném potvrzení </w:t>
      </w:r>
      <w:r w:rsidR="0089353A" w:rsidRPr="00CF05C8">
        <w:rPr>
          <w:sz w:val="22"/>
          <w:szCs w:val="22"/>
        </w:rPr>
        <w:t>a</w:t>
      </w:r>
      <w:r w:rsidR="00B85940" w:rsidRPr="00CF05C8">
        <w:rPr>
          <w:sz w:val="22"/>
          <w:szCs w:val="22"/>
        </w:rPr>
        <w:t xml:space="preserve">kceptačního protokolu </w:t>
      </w:r>
      <w:r w:rsidR="00F64C7F" w:rsidRPr="00CF05C8">
        <w:rPr>
          <w:noProof/>
          <w:sz w:val="22"/>
          <w:szCs w:val="22"/>
        </w:rPr>
        <w:t>v podobě uvedené v P</w:t>
      </w:r>
      <w:r w:rsidR="0077059D" w:rsidRPr="00CF05C8">
        <w:rPr>
          <w:noProof/>
          <w:sz w:val="22"/>
          <w:szCs w:val="22"/>
        </w:rPr>
        <w:t>říloze č.</w:t>
      </w:r>
      <w:r w:rsidR="007D29ED" w:rsidRPr="00CF05C8">
        <w:rPr>
          <w:noProof/>
          <w:sz w:val="22"/>
          <w:szCs w:val="22"/>
        </w:rPr>
        <w:t xml:space="preserve"> </w:t>
      </w:r>
      <w:r w:rsidR="00957359">
        <w:rPr>
          <w:color w:val="000000"/>
          <w:sz w:val="22"/>
          <w:szCs w:val="22"/>
        </w:rPr>
        <w:t>1</w:t>
      </w:r>
      <w:r w:rsidR="00906897" w:rsidRPr="00CF05C8">
        <w:rPr>
          <w:noProof/>
          <w:sz w:val="22"/>
          <w:szCs w:val="22"/>
        </w:rPr>
        <w:t xml:space="preserve"> </w:t>
      </w:r>
      <w:r w:rsidR="0077059D" w:rsidRPr="00CF05C8">
        <w:rPr>
          <w:noProof/>
          <w:sz w:val="22"/>
          <w:szCs w:val="22"/>
        </w:rPr>
        <w:t>této Smlouvy</w:t>
      </w:r>
      <w:r w:rsidR="0089353A" w:rsidRPr="00CF05C8">
        <w:rPr>
          <w:noProof/>
          <w:sz w:val="22"/>
          <w:szCs w:val="22"/>
        </w:rPr>
        <w:t xml:space="preserve"> (dále jen „</w:t>
      </w:r>
      <w:r w:rsidR="0089353A" w:rsidRPr="00CF05C8">
        <w:rPr>
          <w:b/>
          <w:noProof/>
          <w:sz w:val="22"/>
          <w:szCs w:val="22"/>
        </w:rPr>
        <w:t>Akceptační protokol</w:t>
      </w:r>
      <w:r w:rsidR="0089353A" w:rsidRPr="00CF05C8">
        <w:rPr>
          <w:noProof/>
          <w:sz w:val="22"/>
          <w:szCs w:val="22"/>
        </w:rPr>
        <w:t>“)</w:t>
      </w:r>
      <w:r w:rsidR="0077059D" w:rsidRPr="00CF05C8">
        <w:rPr>
          <w:sz w:val="22"/>
          <w:szCs w:val="22"/>
        </w:rPr>
        <w:t xml:space="preserve"> </w:t>
      </w:r>
      <w:r w:rsidR="00B85940" w:rsidRPr="00CF05C8">
        <w:rPr>
          <w:sz w:val="22"/>
          <w:szCs w:val="22"/>
        </w:rPr>
        <w:t xml:space="preserve">pověřenými </w:t>
      </w:r>
      <w:r w:rsidR="00173BA2" w:rsidRPr="00CF05C8">
        <w:rPr>
          <w:sz w:val="22"/>
          <w:szCs w:val="22"/>
        </w:rPr>
        <w:t xml:space="preserve">oprávněnými </w:t>
      </w:r>
      <w:r w:rsidR="00B85940" w:rsidRPr="00CF05C8">
        <w:rPr>
          <w:sz w:val="22"/>
          <w:szCs w:val="22"/>
        </w:rPr>
        <w:t>pracovníky</w:t>
      </w:r>
      <w:r w:rsidR="00173BA2" w:rsidRPr="00CF05C8">
        <w:rPr>
          <w:sz w:val="22"/>
          <w:szCs w:val="22"/>
        </w:rPr>
        <w:t xml:space="preserve"> dle této Smlouvy</w:t>
      </w:r>
      <w:r w:rsidR="00B85940" w:rsidRPr="00CF05C8">
        <w:rPr>
          <w:sz w:val="22"/>
          <w:szCs w:val="22"/>
        </w:rPr>
        <w:t xml:space="preserve">. </w:t>
      </w:r>
    </w:p>
    <w:p w:rsidR="002709D9" w:rsidRPr="00CF05C8" w:rsidRDefault="00B85940" w:rsidP="00CF05C8">
      <w:pPr>
        <w:pStyle w:val="MZeSMLNAdpis3"/>
        <w:keepNext w:val="0"/>
        <w:keepLines w:val="0"/>
        <w:spacing w:line="276" w:lineRule="auto"/>
        <w:rPr>
          <w:sz w:val="22"/>
          <w:szCs w:val="22"/>
        </w:rPr>
      </w:pPr>
      <w:r w:rsidRPr="00CF05C8">
        <w:rPr>
          <w:sz w:val="22"/>
          <w:szCs w:val="22"/>
        </w:rPr>
        <w:t>Proces Akceptačního řízení je rozveden dále v tomto článku Smlouvy.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bookmarkStart w:id="3" w:name="_Ref288510448"/>
      <w:r w:rsidRPr="00CF05C8">
        <w:rPr>
          <w:rFonts w:ascii="Arial" w:hAnsi="Arial" w:cs="Arial"/>
          <w:b/>
        </w:rPr>
        <w:t>Akceptační řízení</w:t>
      </w:r>
      <w:r w:rsidRPr="00CF05C8">
        <w:rPr>
          <w:rFonts w:ascii="Arial" w:hAnsi="Arial" w:cs="Arial"/>
        </w:rPr>
        <w:t xml:space="preserve"> probíhá následujícím způsobem:</w:t>
      </w:r>
    </w:p>
    <w:p w:rsidR="008D68D9" w:rsidRPr="00CF05C8" w:rsidRDefault="008D68D9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Zhotovitel předá </w:t>
      </w:r>
      <w:r w:rsidR="00104791" w:rsidRPr="00CF05C8">
        <w:rPr>
          <w:rFonts w:ascii="Arial" w:hAnsi="Arial" w:cs="Arial"/>
        </w:rPr>
        <w:t>Dílo</w:t>
      </w:r>
      <w:r w:rsidRPr="00CF05C8">
        <w:rPr>
          <w:rFonts w:ascii="Arial" w:hAnsi="Arial" w:cs="Arial"/>
        </w:rPr>
        <w:t xml:space="preserve"> Objednateli k Akceptačnímu řízení. Předání k </w:t>
      </w:r>
      <w:r w:rsidR="00C94B95" w:rsidRPr="00CF05C8">
        <w:rPr>
          <w:rFonts w:ascii="Arial" w:hAnsi="Arial" w:cs="Arial"/>
        </w:rPr>
        <w:t xml:space="preserve">Akceptačnímu </w:t>
      </w:r>
      <w:r w:rsidRPr="00CF05C8">
        <w:rPr>
          <w:rFonts w:ascii="Arial" w:hAnsi="Arial" w:cs="Arial"/>
        </w:rPr>
        <w:t xml:space="preserve">řízení bude zdokumentováno Předávacím protokolem </w:t>
      </w:r>
      <w:r w:rsidR="00C35108" w:rsidRPr="00CF05C8">
        <w:rPr>
          <w:rFonts w:ascii="Arial" w:hAnsi="Arial" w:cs="Arial"/>
          <w:noProof/>
        </w:rPr>
        <w:t>v podobě uvedené v</w:t>
      </w:r>
      <w:r w:rsidR="00B50A3D" w:rsidRPr="00CF05C8">
        <w:rPr>
          <w:rFonts w:ascii="Arial" w:hAnsi="Arial" w:cs="Arial"/>
          <w:noProof/>
        </w:rPr>
        <w:t> Příloze č.</w:t>
      </w:r>
      <w:r w:rsidR="004F5644" w:rsidRPr="00CF05C8">
        <w:rPr>
          <w:rFonts w:ascii="Arial" w:hAnsi="Arial" w:cs="Arial"/>
          <w:noProof/>
        </w:rPr>
        <w:t xml:space="preserve"> </w:t>
      </w:r>
      <w:r w:rsidR="00957359">
        <w:rPr>
          <w:rFonts w:ascii="Arial" w:hAnsi="Arial" w:cs="Arial"/>
          <w:noProof/>
        </w:rPr>
        <w:t>2</w:t>
      </w:r>
      <w:r w:rsidRPr="00CF05C8">
        <w:rPr>
          <w:rFonts w:ascii="Arial" w:hAnsi="Arial" w:cs="Arial"/>
          <w:noProof/>
        </w:rPr>
        <w:t xml:space="preserve"> této Smlouvy</w:t>
      </w:r>
      <w:r w:rsidRPr="00CF05C8">
        <w:rPr>
          <w:rFonts w:ascii="Arial" w:hAnsi="Arial" w:cs="Arial"/>
        </w:rPr>
        <w:t>, který podepíší obě smluvní strany.</w:t>
      </w:r>
    </w:p>
    <w:p w:rsidR="008D68D9" w:rsidRPr="00CF05C8" w:rsidRDefault="008D68D9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Předáním plnění je zahájeno období Akceptačního řízení.</w:t>
      </w:r>
    </w:p>
    <w:p w:rsidR="008D68D9" w:rsidRPr="00CF05C8" w:rsidRDefault="008D68D9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Nejdéle do 1</w:t>
      </w:r>
      <w:r w:rsidR="00CF705C" w:rsidRPr="00CF05C8">
        <w:rPr>
          <w:rFonts w:ascii="Arial" w:hAnsi="Arial" w:cs="Arial"/>
        </w:rPr>
        <w:t>0</w:t>
      </w:r>
      <w:r w:rsidRPr="00CF05C8">
        <w:rPr>
          <w:rFonts w:ascii="Arial" w:hAnsi="Arial" w:cs="Arial"/>
        </w:rPr>
        <w:t xml:space="preserve"> </w:t>
      </w:r>
      <w:r w:rsidR="00CF705C" w:rsidRPr="00CF05C8">
        <w:rPr>
          <w:rFonts w:ascii="Arial" w:hAnsi="Arial" w:cs="Arial"/>
        </w:rPr>
        <w:t>pracovních</w:t>
      </w:r>
      <w:r w:rsidRPr="00CF05C8">
        <w:rPr>
          <w:rFonts w:ascii="Arial" w:hAnsi="Arial" w:cs="Arial"/>
        </w:rPr>
        <w:t xml:space="preserve"> dnů od předání plnění k Akceptačnímu řízení se Objednatel k plnění vyjádří vypracováním Akceptačního protokolu. 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Výsledek Akceptačního řízení bude uveden v Akceptačním protokolu, a to jedním z dále uvedených způsobů:</w:t>
      </w:r>
    </w:p>
    <w:p w:rsidR="008D68D9" w:rsidRPr="00CF05C8" w:rsidRDefault="008D68D9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  <w:b/>
        </w:rPr>
        <w:t>Akceptováno bez výhrad</w:t>
      </w:r>
      <w:r w:rsidRPr="00CF05C8">
        <w:rPr>
          <w:rFonts w:ascii="Arial" w:hAnsi="Arial" w:cs="Arial"/>
        </w:rPr>
        <w:t xml:space="preserve">. Zhotovitel na základě takto potvrzeného Akceptačního protokolu předává </w:t>
      </w:r>
      <w:r w:rsidR="00CA175E" w:rsidRPr="00CF05C8">
        <w:rPr>
          <w:rFonts w:ascii="Arial" w:hAnsi="Arial" w:cs="Arial"/>
        </w:rPr>
        <w:t>Dílo</w:t>
      </w:r>
      <w:r w:rsidR="00C94B95" w:rsidRPr="00CF05C8">
        <w:rPr>
          <w:rFonts w:ascii="Arial" w:hAnsi="Arial" w:cs="Arial"/>
        </w:rPr>
        <w:t xml:space="preserve"> </w:t>
      </w:r>
      <w:r w:rsidRPr="00CF05C8">
        <w:rPr>
          <w:rFonts w:ascii="Arial" w:hAnsi="Arial" w:cs="Arial"/>
        </w:rPr>
        <w:t xml:space="preserve">Objednateli a bude fakturovat cenu za příslušné </w:t>
      </w:r>
      <w:r w:rsidR="00104791" w:rsidRPr="00CF05C8">
        <w:rPr>
          <w:rFonts w:ascii="Arial" w:hAnsi="Arial" w:cs="Arial"/>
        </w:rPr>
        <w:t>Dílo</w:t>
      </w:r>
      <w:r w:rsidRPr="00CF05C8">
        <w:rPr>
          <w:rFonts w:ascii="Arial" w:hAnsi="Arial" w:cs="Arial"/>
        </w:rPr>
        <w:t xml:space="preserve"> v plné výši.</w:t>
      </w:r>
    </w:p>
    <w:p w:rsidR="008D68D9" w:rsidRPr="00CF05C8" w:rsidRDefault="008D68D9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  <w:b/>
        </w:rPr>
        <w:t>Akceptováno s výhradami.</w:t>
      </w:r>
      <w:r w:rsidRPr="00CF05C8">
        <w:rPr>
          <w:rFonts w:ascii="Arial" w:hAnsi="Arial" w:cs="Arial"/>
        </w:rPr>
        <w:t xml:space="preserve"> V Akceptačním protokolu budou výhrady specifikovány a bude uveden termín, do kdy mají být předmětné výhrady odstraněny. </w:t>
      </w:r>
      <w:r w:rsidR="0018511A" w:rsidRPr="00CF05C8">
        <w:rPr>
          <w:rFonts w:ascii="Arial" w:hAnsi="Arial" w:cs="Arial"/>
        </w:rPr>
        <w:t xml:space="preserve">Zhotovitel je povinen v tomto termínu </w:t>
      </w:r>
      <w:r w:rsidR="00C94B95" w:rsidRPr="00CF05C8">
        <w:rPr>
          <w:rFonts w:ascii="Arial" w:hAnsi="Arial" w:cs="Arial"/>
        </w:rPr>
        <w:t>předmětné</w:t>
      </w:r>
      <w:r w:rsidR="0018511A" w:rsidRPr="00CF05C8">
        <w:rPr>
          <w:rFonts w:ascii="Arial" w:hAnsi="Arial" w:cs="Arial"/>
        </w:rPr>
        <w:t xml:space="preserve"> vady </w:t>
      </w:r>
      <w:r w:rsidR="00C94B95" w:rsidRPr="00CF05C8">
        <w:rPr>
          <w:rFonts w:ascii="Arial" w:hAnsi="Arial" w:cs="Arial"/>
        </w:rPr>
        <w:t>odstranit</w:t>
      </w:r>
      <w:r w:rsidR="0018511A" w:rsidRPr="00CF05C8">
        <w:rPr>
          <w:rFonts w:ascii="Arial" w:hAnsi="Arial" w:cs="Arial"/>
        </w:rPr>
        <w:t xml:space="preserve">. </w:t>
      </w:r>
      <w:r w:rsidRPr="00CF05C8">
        <w:rPr>
          <w:rFonts w:ascii="Arial" w:hAnsi="Arial" w:cs="Arial"/>
        </w:rPr>
        <w:t>Na akceptaci s výhradami nevzniká Zhotoviteli dle této Smlouvy nárok. Objednatel je oprávněn Akceptaci s výhradami odmítnout. Dohodnou-li se</w:t>
      </w:r>
      <w:r w:rsidR="00C94B95" w:rsidRPr="00CF05C8">
        <w:rPr>
          <w:rFonts w:ascii="Arial" w:hAnsi="Arial" w:cs="Arial"/>
        </w:rPr>
        <w:t xml:space="preserve"> tak</w:t>
      </w:r>
      <w:r w:rsidRPr="00CF05C8">
        <w:rPr>
          <w:rFonts w:ascii="Arial" w:hAnsi="Arial" w:cs="Arial"/>
        </w:rPr>
        <w:t xml:space="preserve"> smluvní strany, může Zhotovitel fakturovat Objednateli finanční plnění v částečné výši. Vzájemná dohoda smluvních stran o této skutečnosti </w:t>
      </w:r>
      <w:r w:rsidR="002D5EA1" w:rsidRPr="00CF05C8">
        <w:rPr>
          <w:rFonts w:ascii="Arial" w:hAnsi="Arial" w:cs="Arial"/>
        </w:rPr>
        <w:t xml:space="preserve">a o výši ceny za plnění s výhradami </w:t>
      </w:r>
      <w:r w:rsidR="00CF705C" w:rsidRPr="00CF05C8">
        <w:rPr>
          <w:rFonts w:ascii="Arial" w:hAnsi="Arial" w:cs="Arial"/>
        </w:rPr>
        <w:t>bude zanesena do </w:t>
      </w:r>
      <w:r w:rsidRPr="00CF05C8">
        <w:rPr>
          <w:rFonts w:ascii="Arial" w:hAnsi="Arial" w:cs="Arial"/>
        </w:rPr>
        <w:t xml:space="preserve">Akceptačního protokolu. </w:t>
      </w:r>
      <w:r w:rsidR="002D5EA1" w:rsidRPr="00CF05C8">
        <w:rPr>
          <w:rFonts w:ascii="Arial" w:hAnsi="Arial" w:cs="Arial"/>
        </w:rPr>
        <w:t>Zbytek ceny za p</w:t>
      </w:r>
      <w:r w:rsidR="00CF705C" w:rsidRPr="00CF05C8">
        <w:rPr>
          <w:rFonts w:ascii="Arial" w:hAnsi="Arial" w:cs="Arial"/>
        </w:rPr>
        <w:t>lnění může být fakturován až po </w:t>
      </w:r>
      <w:r w:rsidR="002D5EA1" w:rsidRPr="00CF05C8">
        <w:rPr>
          <w:rFonts w:ascii="Arial" w:hAnsi="Arial" w:cs="Arial"/>
        </w:rPr>
        <w:t xml:space="preserve">řádném odstranění výhrad k plnění. </w:t>
      </w:r>
    </w:p>
    <w:p w:rsidR="00CF705C" w:rsidRPr="00CF05C8" w:rsidRDefault="008D68D9" w:rsidP="00CF05C8">
      <w:pPr>
        <w:pStyle w:val="MZeSMLNAdpis3"/>
        <w:spacing w:line="276" w:lineRule="auto"/>
        <w:rPr>
          <w:sz w:val="22"/>
          <w:szCs w:val="22"/>
        </w:rPr>
      </w:pPr>
      <w:r w:rsidRPr="00CF05C8">
        <w:rPr>
          <w:b/>
          <w:sz w:val="22"/>
          <w:szCs w:val="22"/>
        </w:rPr>
        <w:t xml:space="preserve">Neakceptováno </w:t>
      </w:r>
      <w:r w:rsidR="00485423" w:rsidRPr="00CF05C8">
        <w:rPr>
          <w:color w:val="000000"/>
          <w:sz w:val="22"/>
          <w:szCs w:val="22"/>
        </w:rPr>
        <w:t>v důsledku nesplnění požadavku vypl</w:t>
      </w:r>
      <w:r w:rsidR="00773233" w:rsidRPr="00CF05C8">
        <w:rPr>
          <w:color w:val="000000"/>
          <w:sz w:val="22"/>
          <w:szCs w:val="22"/>
        </w:rPr>
        <w:t>ý</w:t>
      </w:r>
      <w:r w:rsidR="00485423" w:rsidRPr="00CF05C8">
        <w:rPr>
          <w:color w:val="000000"/>
          <w:sz w:val="22"/>
          <w:szCs w:val="22"/>
        </w:rPr>
        <w:t>vající</w:t>
      </w:r>
      <w:r w:rsidR="005412BE">
        <w:rPr>
          <w:color w:val="000000"/>
          <w:sz w:val="22"/>
          <w:szCs w:val="22"/>
        </w:rPr>
        <w:t>ho</w:t>
      </w:r>
      <w:r w:rsidR="00485423" w:rsidRPr="00CF05C8">
        <w:rPr>
          <w:color w:val="000000"/>
          <w:sz w:val="22"/>
          <w:szCs w:val="22"/>
        </w:rPr>
        <w:t xml:space="preserve"> z </w:t>
      </w:r>
      <w:r w:rsidRPr="00CF05C8">
        <w:rPr>
          <w:sz w:val="22"/>
          <w:szCs w:val="22"/>
        </w:rPr>
        <w:t xml:space="preserve"> předmětu plnění nebo odmítne-li Objednatel Akceptaci s výhradami. V Akceptačním protokolu budou dané vady specifikovány a bude uveden nový termín</w:t>
      </w:r>
      <w:r w:rsidR="00E77784" w:rsidRPr="00CF05C8">
        <w:rPr>
          <w:sz w:val="22"/>
          <w:szCs w:val="22"/>
        </w:rPr>
        <w:t xml:space="preserve"> předání upraveného </w:t>
      </w:r>
      <w:r w:rsidR="007F3371" w:rsidRPr="00CF05C8">
        <w:rPr>
          <w:sz w:val="22"/>
          <w:szCs w:val="22"/>
        </w:rPr>
        <w:t>plnění</w:t>
      </w:r>
      <w:r w:rsidR="00E77784" w:rsidRPr="00CF05C8">
        <w:rPr>
          <w:sz w:val="22"/>
          <w:szCs w:val="22"/>
        </w:rPr>
        <w:t xml:space="preserve"> k</w:t>
      </w:r>
      <w:r w:rsidR="00B002C5">
        <w:rPr>
          <w:sz w:val="22"/>
          <w:szCs w:val="22"/>
        </w:rPr>
        <w:t> </w:t>
      </w:r>
      <w:r w:rsidRPr="00CF05C8">
        <w:rPr>
          <w:sz w:val="22"/>
          <w:szCs w:val="22"/>
        </w:rPr>
        <w:t>Akceptační</w:t>
      </w:r>
      <w:r w:rsidR="00E77784" w:rsidRPr="00CF05C8">
        <w:rPr>
          <w:sz w:val="22"/>
          <w:szCs w:val="22"/>
        </w:rPr>
        <w:t>mu</w:t>
      </w:r>
      <w:r w:rsidRPr="00CF05C8">
        <w:rPr>
          <w:sz w:val="22"/>
          <w:szCs w:val="22"/>
        </w:rPr>
        <w:t xml:space="preserve"> řízení. Finanční plnění nebude do změny okolností </w:t>
      </w:r>
      <w:r w:rsidR="007F3371" w:rsidRPr="00CF05C8">
        <w:rPr>
          <w:sz w:val="22"/>
          <w:szCs w:val="22"/>
        </w:rPr>
        <w:t xml:space="preserve">Objednatelem Zhotoviteli </w:t>
      </w:r>
      <w:r w:rsidRPr="00CF05C8">
        <w:rPr>
          <w:sz w:val="22"/>
          <w:szCs w:val="22"/>
        </w:rPr>
        <w:t>poskytnuto ani v částečné výši.</w:t>
      </w:r>
      <w:r w:rsidR="00CF705C" w:rsidRPr="00CF05C8">
        <w:rPr>
          <w:sz w:val="22"/>
          <w:szCs w:val="22"/>
        </w:rPr>
        <w:t xml:space="preserve"> 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Dílo bude považováno za provedené jako celek dnem podpisu</w:t>
      </w:r>
      <w:r w:rsidR="00104791" w:rsidRPr="00CF05C8">
        <w:rPr>
          <w:rFonts w:ascii="Arial" w:hAnsi="Arial" w:cs="Arial"/>
        </w:rPr>
        <w:t xml:space="preserve"> </w:t>
      </w:r>
      <w:r w:rsidRPr="00CF05C8">
        <w:rPr>
          <w:rFonts w:ascii="Arial" w:hAnsi="Arial" w:cs="Arial"/>
        </w:rPr>
        <w:t>Akceptačního protokolu (Akceptováno bez výhrad) Objednatelem.</w:t>
      </w:r>
      <w:r w:rsidR="00DA4882" w:rsidRPr="00CF05C8">
        <w:rPr>
          <w:rFonts w:ascii="Arial" w:hAnsi="Arial" w:cs="Arial"/>
        </w:rPr>
        <w:t xml:space="preserve"> V případě akceptace s výhradami se Dílo považuje za provedené odstraněním vad z Akceptačního řízení.  </w:t>
      </w:r>
    </w:p>
    <w:p w:rsidR="00104791" w:rsidRPr="00CF05C8" w:rsidRDefault="00A67B0C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Informace o negativních výsledcích atestačního řízení </w:t>
      </w:r>
      <w:r w:rsidR="00F330FB">
        <w:rPr>
          <w:rFonts w:ascii="Arial" w:hAnsi="Arial" w:cs="Arial"/>
        </w:rPr>
        <w:t>Z</w:t>
      </w:r>
      <w:r w:rsidRPr="00CF05C8">
        <w:rPr>
          <w:rFonts w:ascii="Arial" w:hAnsi="Arial" w:cs="Arial"/>
        </w:rPr>
        <w:t>hotovitel nezveřejňuje.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Zhotovitel je oprávněn plnit i před sjednaným termínem plnění.</w:t>
      </w:r>
    </w:p>
    <w:p w:rsidR="00E77784" w:rsidRDefault="00E77784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lastRenderedPageBreak/>
        <w:t>Smluvní strany se dohodly, že vylučují použití ustanovení § 2605 odst. 2 a § 2618 občanského zákoníku.</w:t>
      </w:r>
    </w:p>
    <w:p w:rsidR="00FE4A98" w:rsidRPr="00FE4A98" w:rsidRDefault="00FE4A98" w:rsidP="00FE4A9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Místem předání Díla se sjednává sídlo Objednatele (</w:t>
      </w:r>
      <w:proofErr w:type="spellStart"/>
      <w:r w:rsidRPr="00CF05C8">
        <w:rPr>
          <w:rFonts w:ascii="Arial" w:hAnsi="Arial" w:cs="Arial"/>
        </w:rPr>
        <w:t>MZe</w:t>
      </w:r>
      <w:proofErr w:type="spellEnd"/>
      <w:r w:rsidRPr="00CF05C8">
        <w:rPr>
          <w:rFonts w:ascii="Arial" w:hAnsi="Arial" w:cs="Arial"/>
        </w:rPr>
        <w:t xml:space="preserve">, Praha 1 – </w:t>
      </w:r>
      <w:proofErr w:type="spellStart"/>
      <w:r w:rsidRPr="00CF05C8">
        <w:rPr>
          <w:rFonts w:ascii="Arial" w:hAnsi="Arial" w:cs="Arial"/>
        </w:rPr>
        <w:t>Těšnov</w:t>
      </w:r>
      <w:proofErr w:type="spellEnd"/>
      <w:r w:rsidRPr="00CF05C8">
        <w:rPr>
          <w:rFonts w:ascii="Arial" w:hAnsi="Arial" w:cs="Arial"/>
        </w:rPr>
        <w:t>), přičemž jednotlivé činnosti mohou být prováděny v organizačních jednotkách určených Objednatelem mimo jeho sídlo nebo prostřednictvím vzdáleného přístupu.</w:t>
      </w:r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- </w:t>
      </w:r>
      <w:r w:rsidR="001B0D62" w:rsidRPr="009B56BD">
        <w:t>Cena díla a platební podmínky</w:t>
      </w:r>
      <w:bookmarkEnd w:id="3"/>
    </w:p>
    <w:p w:rsidR="00521ED7" w:rsidRPr="00CF05C8" w:rsidRDefault="00886FDA" w:rsidP="00CF05C8">
      <w:pPr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Zhotovitel provede D</w:t>
      </w:r>
      <w:r w:rsidR="005407CB" w:rsidRPr="00CF05C8">
        <w:rPr>
          <w:rFonts w:ascii="Arial" w:hAnsi="Arial" w:cs="Arial"/>
        </w:rPr>
        <w:t xml:space="preserve">ílo v rozsahu, kvalitě a lhůtách podle této Smlouvy za cenu </w:t>
      </w:r>
      <w:r w:rsidR="00567716" w:rsidRPr="00CF05C8">
        <w:rPr>
          <w:rFonts w:ascii="Arial" w:hAnsi="Arial" w:cs="Arial"/>
        </w:rPr>
        <w:t>uvedenou v tomto článku.</w:t>
      </w:r>
    </w:p>
    <w:p w:rsidR="00901DC4" w:rsidRPr="00CF05C8" w:rsidRDefault="008D68D9" w:rsidP="00CF05C8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Cena Díla </w:t>
      </w:r>
      <w:r w:rsidR="00567716" w:rsidRPr="00CF05C8">
        <w:rPr>
          <w:rFonts w:ascii="Arial" w:hAnsi="Arial" w:cs="Arial"/>
        </w:rPr>
        <w:t>byla sjednána dohodou smluvních stran podle zákona č. 526/199</w:t>
      </w:r>
      <w:r w:rsidR="007931CF" w:rsidRPr="00CF05C8">
        <w:rPr>
          <w:rFonts w:ascii="Arial" w:hAnsi="Arial" w:cs="Arial"/>
        </w:rPr>
        <w:t>0 Sb., o </w:t>
      </w:r>
      <w:r w:rsidR="00567716" w:rsidRPr="00CF05C8">
        <w:rPr>
          <w:rFonts w:ascii="Arial" w:hAnsi="Arial" w:cs="Arial"/>
        </w:rPr>
        <w:t>cenách, ve znění pozdějších předpisů, a činí:</w:t>
      </w:r>
    </w:p>
    <w:p w:rsidR="005070E7" w:rsidRPr="00CF05C8" w:rsidRDefault="005070E7" w:rsidP="00CF05C8">
      <w:pPr>
        <w:spacing w:after="0"/>
        <w:ind w:left="720"/>
        <w:jc w:val="both"/>
        <w:rPr>
          <w:rFonts w:ascii="Arial" w:hAnsi="Arial" w:cs="Arial"/>
        </w:rPr>
      </w:pPr>
    </w:p>
    <w:p w:rsidR="00567716" w:rsidRPr="00CF05C8" w:rsidRDefault="00196AC4" w:rsidP="00CF05C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Díla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787C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7CC3">
        <w:rPr>
          <w:rFonts w:ascii="Arial" w:hAnsi="Arial" w:cs="Arial"/>
        </w:rPr>
        <w:t>97</w:t>
      </w:r>
      <w:r w:rsidR="00C629F1">
        <w:rPr>
          <w:rFonts w:ascii="Arial" w:hAnsi="Arial" w:cs="Arial"/>
        </w:rPr>
        <w:t>.000</w:t>
      </w:r>
      <w:r w:rsidR="006A5E22" w:rsidRPr="00CF05C8">
        <w:rPr>
          <w:rFonts w:ascii="Arial" w:hAnsi="Arial" w:cs="Arial"/>
        </w:rPr>
        <w:t>,- Kč</w:t>
      </w:r>
    </w:p>
    <w:p w:rsidR="006A5E22" w:rsidRPr="00CF05C8" w:rsidRDefault="009D3239" w:rsidP="00196AC4">
      <w:pPr>
        <w:spacing w:after="0"/>
        <w:ind w:left="4962" w:hanging="284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(</w:t>
      </w:r>
      <w:r w:rsidR="006A5E22" w:rsidRPr="00CF05C8">
        <w:rPr>
          <w:rFonts w:ascii="Arial" w:hAnsi="Arial" w:cs="Arial"/>
        </w:rPr>
        <w:t>slovy</w:t>
      </w:r>
      <w:r w:rsidR="000B5C4E">
        <w:rPr>
          <w:rFonts w:ascii="Arial" w:hAnsi="Arial" w:cs="Arial"/>
        </w:rPr>
        <w:t xml:space="preserve"> </w:t>
      </w:r>
      <w:proofErr w:type="spellStart"/>
      <w:r w:rsidR="00787CC3">
        <w:rPr>
          <w:rFonts w:ascii="Arial" w:hAnsi="Arial" w:cs="Arial"/>
        </w:rPr>
        <w:t>devadesátsedm</w:t>
      </w:r>
      <w:r w:rsidR="00C629F1">
        <w:rPr>
          <w:rFonts w:ascii="Arial" w:hAnsi="Arial" w:cs="Arial"/>
        </w:rPr>
        <w:t>tisíckorun</w:t>
      </w:r>
      <w:proofErr w:type="spellEnd"/>
      <w:r w:rsidRPr="00CF05C8">
        <w:rPr>
          <w:rFonts w:ascii="Arial" w:hAnsi="Arial" w:cs="Arial"/>
        </w:rPr>
        <w:t>)</w:t>
      </w:r>
    </w:p>
    <w:p w:rsidR="00567716" w:rsidRPr="00CF05C8" w:rsidRDefault="0004429B" w:rsidP="00CF05C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="00196AC4">
        <w:rPr>
          <w:rFonts w:ascii="Arial" w:hAnsi="Arial" w:cs="Arial"/>
        </w:rPr>
        <w:tab/>
      </w:r>
      <w:r w:rsidR="00196AC4">
        <w:rPr>
          <w:rFonts w:ascii="Arial" w:hAnsi="Arial" w:cs="Arial"/>
        </w:rPr>
        <w:tab/>
      </w:r>
      <w:r w:rsidR="00196AC4">
        <w:rPr>
          <w:rFonts w:ascii="Arial" w:hAnsi="Arial" w:cs="Arial"/>
        </w:rPr>
        <w:tab/>
      </w:r>
      <w:r w:rsidR="00196AC4">
        <w:rPr>
          <w:rFonts w:ascii="Arial" w:hAnsi="Arial" w:cs="Arial"/>
        </w:rPr>
        <w:tab/>
        <w:t xml:space="preserve">          </w:t>
      </w:r>
      <w:r w:rsidR="00787CC3">
        <w:rPr>
          <w:rFonts w:ascii="Arial" w:hAnsi="Arial" w:cs="Arial"/>
        </w:rPr>
        <w:t>20</w:t>
      </w:r>
      <w:r w:rsidR="00C629F1">
        <w:rPr>
          <w:rFonts w:ascii="Arial" w:hAnsi="Arial" w:cs="Arial"/>
        </w:rPr>
        <w:t>.</w:t>
      </w:r>
      <w:r w:rsidR="00787CC3">
        <w:rPr>
          <w:rFonts w:ascii="Arial" w:hAnsi="Arial" w:cs="Arial"/>
        </w:rPr>
        <w:t>37</w:t>
      </w:r>
      <w:r w:rsidR="00C629F1">
        <w:rPr>
          <w:rFonts w:ascii="Arial" w:hAnsi="Arial" w:cs="Arial"/>
        </w:rPr>
        <w:t>0,- Kč</w:t>
      </w:r>
    </w:p>
    <w:p w:rsidR="00567716" w:rsidRPr="00CF05C8" w:rsidRDefault="00196AC4" w:rsidP="00CF05C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Díla včetně DPH</w:t>
      </w:r>
      <w:r>
        <w:rPr>
          <w:rFonts w:ascii="Arial" w:hAnsi="Arial" w:cs="Arial"/>
        </w:rPr>
        <w:tab/>
        <w:t xml:space="preserve">        </w:t>
      </w:r>
      <w:r w:rsidR="00C629F1">
        <w:rPr>
          <w:rFonts w:ascii="Arial" w:hAnsi="Arial" w:cs="Arial"/>
        </w:rPr>
        <w:t>1</w:t>
      </w:r>
      <w:r w:rsidR="00787CC3">
        <w:rPr>
          <w:rFonts w:ascii="Arial" w:hAnsi="Arial" w:cs="Arial"/>
        </w:rPr>
        <w:t>17</w:t>
      </w:r>
      <w:r w:rsidR="00C629F1">
        <w:rPr>
          <w:rFonts w:ascii="Arial" w:hAnsi="Arial" w:cs="Arial"/>
        </w:rPr>
        <w:t>.</w:t>
      </w:r>
      <w:r w:rsidR="00787CC3">
        <w:rPr>
          <w:rFonts w:ascii="Arial" w:hAnsi="Arial" w:cs="Arial"/>
        </w:rPr>
        <w:t>37</w:t>
      </w:r>
      <w:r w:rsidR="00C629F1">
        <w:rPr>
          <w:rFonts w:ascii="Arial" w:hAnsi="Arial" w:cs="Arial"/>
        </w:rPr>
        <w:t>0</w:t>
      </w:r>
      <w:r w:rsidR="006A5E22" w:rsidRPr="00CF05C8">
        <w:rPr>
          <w:rFonts w:ascii="Arial" w:hAnsi="Arial" w:cs="Arial"/>
        </w:rPr>
        <w:t>,- Kč</w:t>
      </w:r>
    </w:p>
    <w:p w:rsidR="009D3239" w:rsidRPr="00CF05C8" w:rsidRDefault="00E227DA" w:rsidP="00787CC3">
      <w:pPr>
        <w:spacing w:after="0"/>
        <w:ind w:left="4678" w:hanging="283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(slovy</w:t>
      </w:r>
      <w:r w:rsidR="000B5C4E">
        <w:rPr>
          <w:rFonts w:ascii="Arial" w:hAnsi="Arial" w:cs="Arial"/>
        </w:rPr>
        <w:t xml:space="preserve"> </w:t>
      </w:r>
      <w:proofErr w:type="spellStart"/>
      <w:r w:rsidR="00C629F1">
        <w:rPr>
          <w:rFonts w:ascii="Arial" w:hAnsi="Arial" w:cs="Arial"/>
        </w:rPr>
        <w:t>jednosto</w:t>
      </w:r>
      <w:r w:rsidR="00787CC3">
        <w:rPr>
          <w:rFonts w:ascii="Arial" w:hAnsi="Arial" w:cs="Arial"/>
        </w:rPr>
        <w:t>sedmnácttisíctřistasedmdesát</w:t>
      </w:r>
      <w:r w:rsidR="00C629F1">
        <w:rPr>
          <w:rFonts w:ascii="Arial" w:hAnsi="Arial" w:cs="Arial"/>
        </w:rPr>
        <w:t>korun</w:t>
      </w:r>
      <w:proofErr w:type="spellEnd"/>
      <w:r w:rsidR="009D3239" w:rsidRPr="00CF05C8">
        <w:rPr>
          <w:rFonts w:ascii="Arial" w:hAnsi="Arial" w:cs="Arial"/>
        </w:rPr>
        <w:t>)</w:t>
      </w:r>
    </w:p>
    <w:p w:rsidR="009D3239" w:rsidRPr="00CF05C8" w:rsidRDefault="009D3239" w:rsidP="00CF05C8">
      <w:pPr>
        <w:spacing w:after="0"/>
        <w:ind w:left="72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ab/>
      </w:r>
    </w:p>
    <w:p w:rsidR="008D68D9" w:rsidRPr="00CF05C8" w:rsidRDefault="001C09D9" w:rsidP="00CF05C8">
      <w:pPr>
        <w:spacing w:before="240" w:after="0"/>
        <w:ind w:left="72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 xml:space="preserve">Celková cena Díla </w:t>
      </w:r>
      <w:r w:rsidR="008D68D9" w:rsidRPr="00CF05C8">
        <w:rPr>
          <w:rFonts w:ascii="Arial" w:hAnsi="Arial" w:cs="Arial"/>
        </w:rPr>
        <w:t xml:space="preserve">je </w:t>
      </w:r>
      <w:r w:rsidRPr="00CF05C8">
        <w:rPr>
          <w:rFonts w:ascii="Arial" w:hAnsi="Arial" w:cs="Arial"/>
        </w:rPr>
        <w:t xml:space="preserve">nejvýše přípustná </w:t>
      </w:r>
      <w:r w:rsidR="007842F0" w:rsidRPr="00CF05C8">
        <w:rPr>
          <w:rFonts w:ascii="Arial" w:hAnsi="Arial" w:cs="Arial"/>
        </w:rPr>
        <w:t xml:space="preserve">a </w:t>
      </w:r>
      <w:r w:rsidR="008D68D9" w:rsidRPr="00CF05C8">
        <w:rPr>
          <w:rFonts w:ascii="Arial" w:hAnsi="Arial" w:cs="Arial"/>
        </w:rPr>
        <w:t>nepřekročitelná</w:t>
      </w:r>
      <w:r w:rsidR="00B130A7" w:rsidRPr="00CF05C8">
        <w:rPr>
          <w:rFonts w:ascii="Arial" w:hAnsi="Arial" w:cs="Arial"/>
        </w:rPr>
        <w:t xml:space="preserve">, </w:t>
      </w:r>
      <w:r w:rsidR="006E5196" w:rsidRPr="00CF05C8">
        <w:rPr>
          <w:rFonts w:ascii="Arial" w:hAnsi="Arial" w:cs="Arial"/>
        </w:rPr>
        <w:t xml:space="preserve">je </w:t>
      </w:r>
      <w:r w:rsidR="008D68D9" w:rsidRPr="00CF05C8">
        <w:rPr>
          <w:rFonts w:ascii="Arial" w:hAnsi="Arial" w:cs="Arial"/>
        </w:rPr>
        <w:t>platná po celou dobu plnění Smlouvy a je možné ji změnit pouze v případě změny (zvýšení, snížené) sazby DPH</w:t>
      </w:r>
      <w:r w:rsidR="00B130A7" w:rsidRPr="00CF05C8">
        <w:rPr>
          <w:rFonts w:ascii="Arial" w:hAnsi="Arial" w:cs="Arial"/>
        </w:rPr>
        <w:t>,</w:t>
      </w:r>
      <w:r w:rsidR="008D68D9" w:rsidRPr="00CF05C8">
        <w:rPr>
          <w:rFonts w:ascii="Arial" w:hAnsi="Arial" w:cs="Arial"/>
        </w:rPr>
        <w:t xml:space="preserve"> a to o částku odpovídající této změně. 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V celkové ceně Díla jsou obsaženy veškeré práce</w:t>
      </w:r>
      <w:r w:rsidR="00C51D67" w:rsidRPr="00CF05C8">
        <w:rPr>
          <w:rFonts w:ascii="Arial" w:hAnsi="Arial" w:cs="Arial"/>
        </w:rPr>
        <w:t>,</w:t>
      </w:r>
      <w:r w:rsidRPr="00CF05C8">
        <w:rPr>
          <w:rFonts w:ascii="Arial" w:hAnsi="Arial" w:cs="Arial"/>
        </w:rPr>
        <w:t xml:space="preserve"> činnosti </w:t>
      </w:r>
      <w:r w:rsidR="00C51D67" w:rsidRPr="00CF05C8">
        <w:rPr>
          <w:rFonts w:ascii="Arial" w:hAnsi="Arial" w:cs="Arial"/>
        </w:rPr>
        <w:t xml:space="preserve">a náklady </w:t>
      </w:r>
      <w:r w:rsidRPr="00CF05C8">
        <w:rPr>
          <w:rFonts w:ascii="Arial" w:hAnsi="Arial" w:cs="Arial"/>
        </w:rPr>
        <w:t>potřebné pro řádné splnění předmětu Smlouvy. Cena obsahuje ocenění případn</w:t>
      </w:r>
      <w:r w:rsidR="001C4187" w:rsidRPr="00CF05C8">
        <w:rPr>
          <w:rFonts w:ascii="Arial" w:hAnsi="Arial" w:cs="Arial"/>
        </w:rPr>
        <w:t>ých</w:t>
      </w:r>
      <w:r w:rsidRPr="00CF05C8">
        <w:rPr>
          <w:rFonts w:ascii="Arial" w:hAnsi="Arial" w:cs="Arial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8D68D9" w:rsidRPr="00CF05C8" w:rsidRDefault="008D70BB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C</w:t>
      </w:r>
      <w:r w:rsidR="008D68D9" w:rsidRPr="00CF05C8">
        <w:rPr>
          <w:rFonts w:ascii="Arial" w:hAnsi="Arial" w:cs="Arial"/>
        </w:rPr>
        <w:t xml:space="preserve">ena Díla bude </w:t>
      </w:r>
      <w:r w:rsidR="001C09D9" w:rsidRPr="00CF05C8">
        <w:rPr>
          <w:rFonts w:ascii="Arial" w:hAnsi="Arial" w:cs="Arial"/>
        </w:rPr>
        <w:t>Objednatele</w:t>
      </w:r>
      <w:r w:rsidR="006E5196" w:rsidRPr="00CF05C8">
        <w:rPr>
          <w:rFonts w:ascii="Arial" w:hAnsi="Arial" w:cs="Arial"/>
        </w:rPr>
        <w:t>m</w:t>
      </w:r>
      <w:r w:rsidR="001C09D9" w:rsidRPr="00CF05C8">
        <w:rPr>
          <w:rFonts w:ascii="Arial" w:hAnsi="Arial" w:cs="Arial"/>
        </w:rPr>
        <w:t xml:space="preserve"> </w:t>
      </w:r>
      <w:r w:rsidR="008D68D9" w:rsidRPr="00CF05C8">
        <w:rPr>
          <w:rFonts w:ascii="Arial" w:hAnsi="Arial" w:cs="Arial"/>
        </w:rPr>
        <w:t xml:space="preserve">uhrazena </w:t>
      </w:r>
      <w:r w:rsidR="00A67B0C" w:rsidRPr="00CF05C8">
        <w:rPr>
          <w:rFonts w:ascii="Arial" w:hAnsi="Arial" w:cs="Arial"/>
        </w:rPr>
        <w:t>na základě řádného daňového dokladu</w:t>
      </w:r>
      <w:r w:rsidR="008D68D9" w:rsidRPr="00CF05C8">
        <w:rPr>
          <w:rFonts w:ascii="Arial" w:hAnsi="Arial" w:cs="Arial"/>
        </w:rPr>
        <w:t xml:space="preserve"> (faktur</w:t>
      </w:r>
      <w:r w:rsidR="00A67B0C" w:rsidRPr="00CF05C8">
        <w:rPr>
          <w:rFonts w:ascii="Arial" w:hAnsi="Arial" w:cs="Arial"/>
        </w:rPr>
        <w:t>y</w:t>
      </w:r>
      <w:r w:rsidR="008D68D9" w:rsidRPr="00CF05C8">
        <w:rPr>
          <w:rFonts w:ascii="Arial" w:hAnsi="Arial" w:cs="Arial"/>
        </w:rPr>
        <w:t>) vystaven</w:t>
      </w:r>
      <w:r w:rsidR="00262862">
        <w:rPr>
          <w:rFonts w:ascii="Arial" w:hAnsi="Arial" w:cs="Arial"/>
        </w:rPr>
        <w:t>é</w:t>
      </w:r>
      <w:r w:rsidR="008D68D9" w:rsidRPr="00CF05C8">
        <w:rPr>
          <w:rFonts w:ascii="Arial" w:hAnsi="Arial" w:cs="Arial"/>
        </w:rPr>
        <w:t xml:space="preserve"> Zhotovitelem na základě </w:t>
      </w:r>
      <w:r w:rsidR="00A67B0C" w:rsidRPr="00CF05C8">
        <w:rPr>
          <w:rFonts w:ascii="Arial" w:hAnsi="Arial" w:cs="Arial"/>
        </w:rPr>
        <w:t>Akceptační</w:t>
      </w:r>
      <w:r w:rsidR="00415288" w:rsidRPr="00CF05C8">
        <w:rPr>
          <w:rFonts w:ascii="Arial" w:hAnsi="Arial" w:cs="Arial"/>
        </w:rPr>
        <w:t>h</w:t>
      </w:r>
      <w:r w:rsidR="00A67B0C" w:rsidRPr="00CF05C8">
        <w:rPr>
          <w:rFonts w:ascii="Arial" w:hAnsi="Arial" w:cs="Arial"/>
        </w:rPr>
        <w:t>o</w:t>
      </w:r>
      <w:r w:rsidR="00415288" w:rsidRPr="00CF05C8">
        <w:rPr>
          <w:rFonts w:ascii="Arial" w:hAnsi="Arial" w:cs="Arial"/>
        </w:rPr>
        <w:t xml:space="preserve"> </w:t>
      </w:r>
      <w:r w:rsidR="008D68D9" w:rsidRPr="00CF05C8">
        <w:rPr>
          <w:rFonts w:ascii="Arial" w:hAnsi="Arial" w:cs="Arial"/>
        </w:rPr>
        <w:t>protokol</w:t>
      </w:r>
      <w:r w:rsidR="00A67B0C" w:rsidRPr="00CF05C8">
        <w:rPr>
          <w:rFonts w:ascii="Arial" w:hAnsi="Arial" w:cs="Arial"/>
        </w:rPr>
        <w:t>u</w:t>
      </w:r>
      <w:r w:rsidR="008D68D9" w:rsidRPr="00CF05C8">
        <w:rPr>
          <w:rFonts w:ascii="Arial" w:hAnsi="Arial" w:cs="Arial"/>
        </w:rPr>
        <w:t xml:space="preserve"> </w:t>
      </w:r>
      <w:r w:rsidR="00A67B0C" w:rsidRPr="00CF05C8">
        <w:rPr>
          <w:rFonts w:ascii="Arial" w:hAnsi="Arial" w:cs="Arial"/>
        </w:rPr>
        <w:t>při předání Díla vyhotoveného</w:t>
      </w:r>
      <w:r w:rsidR="00415288" w:rsidRPr="00CF05C8">
        <w:rPr>
          <w:rFonts w:ascii="Arial" w:hAnsi="Arial" w:cs="Arial"/>
        </w:rPr>
        <w:t xml:space="preserve"> </w:t>
      </w:r>
      <w:r w:rsidR="002F2DE0" w:rsidRPr="00CF05C8">
        <w:rPr>
          <w:rFonts w:ascii="Arial" w:hAnsi="Arial" w:cs="Arial"/>
        </w:rPr>
        <w:t>dle čl. 4</w:t>
      </w:r>
      <w:r w:rsidR="008D68D9" w:rsidRPr="00CF05C8">
        <w:rPr>
          <w:rFonts w:ascii="Arial" w:hAnsi="Arial" w:cs="Arial"/>
        </w:rPr>
        <w:t xml:space="preserve"> </w:t>
      </w:r>
      <w:r w:rsidR="00B44436" w:rsidRPr="00CF05C8">
        <w:rPr>
          <w:rFonts w:ascii="Arial" w:hAnsi="Arial" w:cs="Arial"/>
        </w:rPr>
        <w:t>Smlouvy.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Faktur</w:t>
      </w:r>
      <w:r w:rsidR="00E03A96">
        <w:rPr>
          <w:rFonts w:ascii="Arial" w:hAnsi="Arial" w:cs="Arial"/>
        </w:rPr>
        <w:t>a</w:t>
      </w:r>
      <w:r w:rsidRPr="00CF05C8">
        <w:rPr>
          <w:rFonts w:ascii="Arial" w:hAnsi="Arial" w:cs="Arial"/>
        </w:rPr>
        <w:t xml:space="preserve"> Zhotovitele musí obsahovat všechny náležitosti řádného daňového a účetního dokladu v souladu </w:t>
      </w:r>
      <w:r w:rsidR="00415288" w:rsidRPr="00CF05C8">
        <w:rPr>
          <w:rFonts w:ascii="Arial" w:hAnsi="Arial" w:cs="Arial"/>
        </w:rPr>
        <w:t xml:space="preserve">se </w:t>
      </w:r>
      <w:r w:rsidRPr="00CF05C8">
        <w:rPr>
          <w:rFonts w:ascii="Arial" w:hAnsi="Arial" w:cs="Arial"/>
        </w:rPr>
        <w:t>zákon</w:t>
      </w:r>
      <w:r w:rsidR="00415288" w:rsidRPr="00CF05C8">
        <w:rPr>
          <w:rFonts w:ascii="Arial" w:hAnsi="Arial" w:cs="Arial"/>
        </w:rPr>
        <w:t>em</w:t>
      </w:r>
      <w:r w:rsidRPr="00CF05C8">
        <w:rPr>
          <w:rFonts w:ascii="Arial" w:hAnsi="Arial" w:cs="Arial"/>
        </w:rPr>
        <w:t xml:space="preserve"> č. 235/2004 Sb., o dani z přidané hodnoty</w:t>
      </w:r>
      <w:r w:rsidR="00AF6184" w:rsidRPr="00CF05C8">
        <w:rPr>
          <w:rFonts w:ascii="Arial" w:hAnsi="Arial" w:cs="Arial"/>
        </w:rPr>
        <w:t>,</w:t>
      </w:r>
      <w:r w:rsidRPr="00CF05C8">
        <w:rPr>
          <w:rFonts w:ascii="Arial" w:hAnsi="Arial" w:cs="Arial"/>
        </w:rPr>
        <w:t xml:space="preserve"> ve znění pozdějších předpisů, </w:t>
      </w:r>
      <w:r w:rsidR="001C09D9" w:rsidRPr="00CF05C8">
        <w:rPr>
          <w:rFonts w:ascii="Arial" w:hAnsi="Arial" w:cs="Arial"/>
        </w:rPr>
        <w:t xml:space="preserve">informace povinně uváděné na obchodních listinách dle § 435 občanského zákoníku, </w:t>
      </w:r>
      <w:r w:rsidR="00415288" w:rsidRPr="00CF05C8">
        <w:rPr>
          <w:rFonts w:ascii="Arial" w:hAnsi="Arial" w:cs="Arial"/>
        </w:rPr>
        <w:t xml:space="preserve">dále </w:t>
      </w:r>
      <w:r w:rsidRPr="00CF05C8">
        <w:rPr>
          <w:rFonts w:ascii="Arial" w:hAnsi="Arial" w:cs="Arial"/>
        </w:rPr>
        <w:t>číslo této Smlouvy</w:t>
      </w:r>
      <w:r w:rsidR="00FD0E3F" w:rsidRPr="00CF05C8">
        <w:rPr>
          <w:rFonts w:ascii="Arial" w:hAnsi="Arial" w:cs="Arial"/>
        </w:rPr>
        <w:t>, číselné označení plnění</w:t>
      </w:r>
      <w:r w:rsidRPr="00CF05C8">
        <w:rPr>
          <w:rFonts w:ascii="Arial" w:hAnsi="Arial" w:cs="Arial"/>
        </w:rPr>
        <w:t xml:space="preserve"> Objednatele</w:t>
      </w:r>
      <w:r w:rsidR="001C09D9" w:rsidRPr="00CF05C8">
        <w:rPr>
          <w:rFonts w:ascii="Arial" w:hAnsi="Arial" w:cs="Arial"/>
        </w:rPr>
        <w:t>.</w:t>
      </w:r>
      <w:r w:rsidRPr="00CF05C8">
        <w:rPr>
          <w:rFonts w:ascii="Arial" w:hAnsi="Arial" w:cs="Arial"/>
        </w:rPr>
        <w:t xml:space="preserve"> </w:t>
      </w:r>
      <w:r w:rsidR="001C09D9" w:rsidRPr="00CF05C8">
        <w:rPr>
          <w:rFonts w:ascii="Arial" w:hAnsi="Arial" w:cs="Arial"/>
        </w:rPr>
        <w:t>N</w:t>
      </w:r>
      <w:r w:rsidRPr="00CF05C8">
        <w:rPr>
          <w:rFonts w:ascii="Arial" w:hAnsi="Arial" w:cs="Arial"/>
        </w:rPr>
        <w:t>edílnou přílohou</w:t>
      </w:r>
      <w:r w:rsidR="001C09D9" w:rsidRPr="00CF05C8">
        <w:rPr>
          <w:rFonts w:ascii="Arial" w:hAnsi="Arial" w:cs="Arial"/>
        </w:rPr>
        <w:t xml:space="preserve"> faktur</w:t>
      </w:r>
      <w:r w:rsidR="00E2058D">
        <w:rPr>
          <w:rFonts w:ascii="Arial" w:hAnsi="Arial" w:cs="Arial"/>
        </w:rPr>
        <w:t>y</w:t>
      </w:r>
      <w:r w:rsidRPr="00CF05C8">
        <w:rPr>
          <w:rFonts w:ascii="Arial" w:hAnsi="Arial" w:cs="Arial"/>
        </w:rPr>
        <w:t xml:space="preserve"> </w:t>
      </w:r>
      <w:r w:rsidR="006C453B" w:rsidRPr="00CF05C8">
        <w:rPr>
          <w:rFonts w:ascii="Arial" w:hAnsi="Arial" w:cs="Arial"/>
        </w:rPr>
        <w:t>musí být</w:t>
      </w:r>
      <w:r w:rsidRPr="00CF05C8">
        <w:rPr>
          <w:rFonts w:ascii="Arial" w:hAnsi="Arial" w:cs="Arial"/>
        </w:rPr>
        <w:t xml:space="preserve"> Akceptační protokol dle čl. 4 </w:t>
      </w:r>
      <w:proofErr w:type="gramStart"/>
      <w:r w:rsidRPr="00CF05C8">
        <w:rPr>
          <w:rFonts w:ascii="Arial" w:hAnsi="Arial" w:cs="Arial"/>
        </w:rPr>
        <w:t>této</w:t>
      </w:r>
      <w:proofErr w:type="gramEnd"/>
      <w:r w:rsidRPr="00CF05C8">
        <w:rPr>
          <w:rFonts w:ascii="Arial" w:hAnsi="Arial" w:cs="Arial"/>
        </w:rPr>
        <w:t xml:space="preserve"> Smlouvy</w:t>
      </w:r>
      <w:r w:rsidR="001C09D9" w:rsidRPr="00CF05C8">
        <w:rPr>
          <w:rFonts w:ascii="Arial" w:hAnsi="Arial" w:cs="Arial"/>
        </w:rPr>
        <w:t xml:space="preserve">, </w:t>
      </w:r>
      <w:r w:rsidRPr="00CF05C8">
        <w:rPr>
          <w:rFonts w:ascii="Arial" w:hAnsi="Arial" w:cs="Arial"/>
        </w:rPr>
        <w:t>podepsan</w:t>
      </w:r>
      <w:r w:rsidR="001C09D9" w:rsidRPr="00CF05C8">
        <w:rPr>
          <w:rFonts w:ascii="Arial" w:hAnsi="Arial" w:cs="Arial"/>
        </w:rPr>
        <w:t>ý</w:t>
      </w:r>
      <w:r w:rsidRPr="00CF05C8">
        <w:rPr>
          <w:rFonts w:ascii="Arial" w:hAnsi="Arial" w:cs="Arial"/>
        </w:rPr>
        <w:t xml:space="preserve"> oprávněnými zástupci obou smluvních stran. 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Pokud faktura neobsahuje všechny zákonem a Smlouvou stanovené náležitosti</w:t>
      </w:r>
      <w:r w:rsidR="006C453B" w:rsidRPr="00CF05C8">
        <w:rPr>
          <w:rFonts w:ascii="Arial" w:hAnsi="Arial" w:cs="Arial"/>
        </w:rPr>
        <w:t xml:space="preserve"> či přílohy</w:t>
      </w:r>
      <w:r w:rsidRPr="00CF05C8">
        <w:rPr>
          <w:rFonts w:ascii="Arial" w:hAnsi="Arial" w:cs="Arial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  <w:color w:val="000000"/>
        </w:rPr>
        <w:lastRenderedPageBreak/>
        <w:t>Splatnost</w:t>
      </w:r>
      <w:r w:rsidR="006C453B" w:rsidRPr="00CF05C8">
        <w:rPr>
          <w:rFonts w:ascii="Arial" w:hAnsi="Arial" w:cs="Arial"/>
          <w:color w:val="000000"/>
        </w:rPr>
        <w:t xml:space="preserve"> </w:t>
      </w:r>
      <w:r w:rsidRPr="00CF05C8">
        <w:rPr>
          <w:rFonts w:ascii="Arial" w:hAnsi="Arial" w:cs="Arial"/>
          <w:color w:val="000000"/>
        </w:rPr>
        <w:t>faktury je dohodou smluvních stran stanovena na 30 kalendářních dnů ode dne jej</w:t>
      </w:r>
      <w:r w:rsidR="006C453B" w:rsidRPr="00CF05C8">
        <w:rPr>
          <w:rFonts w:ascii="Arial" w:hAnsi="Arial" w:cs="Arial"/>
          <w:color w:val="000000"/>
        </w:rPr>
        <w:t>ího</w:t>
      </w:r>
      <w:r w:rsidRPr="00CF05C8">
        <w:rPr>
          <w:rFonts w:ascii="Arial" w:hAnsi="Arial" w:cs="Arial"/>
          <w:color w:val="000000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CF05C8" w:rsidRDefault="008D68D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05C8">
        <w:rPr>
          <w:rFonts w:ascii="Arial" w:hAnsi="Arial" w:cs="Arial"/>
        </w:rPr>
        <w:t>Objednatel neposkytuje zálohy.</w:t>
      </w:r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- </w:t>
      </w:r>
      <w:r w:rsidR="001B0D62" w:rsidRPr="009B56BD">
        <w:t>Práva a povinnosti smluvních stran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se vzájemně informovat o všech okolnostech důležitých pro řádné a včasné pro</w:t>
      </w:r>
      <w:r w:rsidR="008C76E8" w:rsidRPr="009B56BD">
        <w:rPr>
          <w:rFonts w:ascii="Arial" w:hAnsi="Arial" w:cs="Arial"/>
          <w:szCs w:val="24"/>
        </w:rPr>
        <w:t>vedení D</w:t>
      </w:r>
      <w:r w:rsidRPr="009B56BD">
        <w:rPr>
          <w:rFonts w:ascii="Arial" w:hAnsi="Arial" w:cs="Arial"/>
          <w:szCs w:val="24"/>
        </w:rPr>
        <w:t>íla a poskytovat si součinnost nezbytno</w:t>
      </w:r>
      <w:r w:rsidR="008C76E8" w:rsidRPr="009B56BD">
        <w:rPr>
          <w:rFonts w:ascii="Arial" w:hAnsi="Arial" w:cs="Arial"/>
          <w:szCs w:val="24"/>
        </w:rPr>
        <w:t>u pro řádné a včasné provedení D</w:t>
      </w:r>
      <w:r w:rsidRPr="009B56BD">
        <w:rPr>
          <w:rFonts w:ascii="Arial" w:hAnsi="Arial" w:cs="Arial"/>
          <w:szCs w:val="24"/>
        </w:rPr>
        <w:t>íla.</w:t>
      </w:r>
    </w:p>
    <w:p w:rsidR="007D76B4" w:rsidRPr="009B56BD" w:rsidRDefault="003155D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se zavazuje poskytnout Zhotoviteli všechny nezbytné podklady pro provedení Díla. </w:t>
      </w:r>
      <w:r w:rsidR="001B0D62" w:rsidRPr="009B56BD">
        <w:rPr>
          <w:rFonts w:ascii="Arial" w:hAnsi="Arial" w:cs="Arial"/>
          <w:szCs w:val="24"/>
        </w:rPr>
        <w:t xml:space="preserve">Zhotovitel je povinen </w:t>
      </w:r>
      <w:r w:rsidR="008C76E8" w:rsidRPr="009B56BD">
        <w:rPr>
          <w:rFonts w:ascii="Arial" w:hAnsi="Arial" w:cs="Arial"/>
          <w:szCs w:val="24"/>
        </w:rPr>
        <w:t>O</w:t>
      </w:r>
      <w:r w:rsidR="001B0D62" w:rsidRPr="009B56BD">
        <w:rPr>
          <w:rFonts w:ascii="Arial" w:hAnsi="Arial" w:cs="Arial"/>
          <w:szCs w:val="24"/>
        </w:rPr>
        <w:t>bjednatele neprodleně informovat o jakýchkoliv okolnostech,</w:t>
      </w:r>
      <w:r w:rsidR="008C76E8" w:rsidRPr="009B56BD">
        <w:rPr>
          <w:rFonts w:ascii="Arial" w:hAnsi="Arial" w:cs="Arial"/>
          <w:szCs w:val="24"/>
        </w:rPr>
        <w:t xml:space="preserve"> které mohou ohrozit realizaci D</w:t>
      </w:r>
      <w:r w:rsidR="001B0D62" w:rsidRPr="009B56BD">
        <w:rPr>
          <w:rFonts w:ascii="Arial" w:hAnsi="Arial" w:cs="Arial"/>
          <w:szCs w:val="24"/>
        </w:rPr>
        <w:t>íla ne</w:t>
      </w:r>
      <w:r w:rsidR="008C76E8" w:rsidRPr="009B56BD">
        <w:rPr>
          <w:rFonts w:ascii="Arial" w:hAnsi="Arial" w:cs="Arial"/>
          <w:szCs w:val="24"/>
        </w:rPr>
        <w:t>bo způsobit zpoždění realizace D</w:t>
      </w:r>
      <w:r w:rsidR="001B0D62" w:rsidRPr="009B56BD">
        <w:rPr>
          <w:rFonts w:ascii="Arial" w:hAnsi="Arial" w:cs="Arial"/>
          <w:szCs w:val="24"/>
        </w:rPr>
        <w:t xml:space="preserve">íla. 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povinen informovat </w:t>
      </w:r>
      <w:r w:rsidR="008C76E8" w:rsidRPr="009B56BD">
        <w:rPr>
          <w:rFonts w:ascii="Arial" w:hAnsi="Arial" w:cs="Arial"/>
          <w:szCs w:val="24"/>
        </w:rPr>
        <w:t>Z</w:t>
      </w:r>
      <w:r w:rsidRPr="009B56BD">
        <w:rPr>
          <w:rFonts w:ascii="Arial" w:hAnsi="Arial" w:cs="Arial"/>
          <w:szCs w:val="24"/>
        </w:rPr>
        <w:t xml:space="preserve">hotovitele o všech skutečnostech rozhodných </w:t>
      </w:r>
      <w:r w:rsidR="008C76E8" w:rsidRPr="009B56BD">
        <w:rPr>
          <w:rFonts w:ascii="Arial" w:hAnsi="Arial" w:cs="Arial"/>
          <w:szCs w:val="24"/>
        </w:rPr>
        <w:t>pro řádnou a včasnou realizaci D</w:t>
      </w:r>
      <w:r w:rsidRPr="009B56BD">
        <w:rPr>
          <w:rFonts w:ascii="Arial" w:hAnsi="Arial" w:cs="Arial"/>
          <w:szCs w:val="24"/>
        </w:rPr>
        <w:t>íla.</w:t>
      </w:r>
    </w:p>
    <w:p w:rsidR="006A4194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</w:t>
      </w:r>
      <w:r w:rsidR="008C76E8" w:rsidRPr="009B56BD">
        <w:rPr>
          <w:rFonts w:ascii="Arial" w:hAnsi="Arial" w:cs="Arial"/>
          <w:szCs w:val="24"/>
        </w:rPr>
        <w:t>bjednatel není povinen převzít D</w:t>
      </w:r>
      <w:r w:rsidRPr="009B56BD">
        <w:rPr>
          <w:rFonts w:ascii="Arial" w:hAnsi="Arial" w:cs="Arial"/>
          <w:szCs w:val="24"/>
        </w:rPr>
        <w:t>ílo, pokud není předáno včas a</w:t>
      </w:r>
      <w:r w:rsidR="00A45CB0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 xml:space="preserve">v souladu s touto </w:t>
      </w:r>
      <w:r w:rsidR="008C76E8" w:rsidRPr="009B56BD">
        <w:rPr>
          <w:rFonts w:ascii="Arial" w:hAnsi="Arial" w:cs="Arial"/>
          <w:szCs w:val="24"/>
        </w:rPr>
        <w:t>Smlouvou. Za takto nedokončené Dílo není O</w:t>
      </w:r>
      <w:r w:rsidRPr="009B56BD">
        <w:rPr>
          <w:rFonts w:ascii="Arial" w:hAnsi="Arial" w:cs="Arial"/>
          <w:szCs w:val="24"/>
        </w:rPr>
        <w:t>bjednatel povi</w:t>
      </w:r>
      <w:r w:rsidR="008C76E8" w:rsidRPr="009B56BD">
        <w:rPr>
          <w:rFonts w:ascii="Arial" w:hAnsi="Arial" w:cs="Arial"/>
          <w:szCs w:val="24"/>
        </w:rPr>
        <w:t>nen zaplatit cenu sjednanou ve S</w:t>
      </w:r>
      <w:r w:rsidRPr="009B56BD">
        <w:rPr>
          <w:rFonts w:ascii="Arial" w:hAnsi="Arial" w:cs="Arial"/>
          <w:szCs w:val="24"/>
        </w:rPr>
        <w:t>mlouvě.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Obě strany se zavazují </w:t>
      </w:r>
      <w:r w:rsidR="000B1262" w:rsidRPr="009B56BD">
        <w:rPr>
          <w:rFonts w:ascii="Arial" w:hAnsi="Arial" w:cs="Arial"/>
          <w:szCs w:val="24"/>
        </w:rPr>
        <w:t xml:space="preserve">případné změny či doplňky </w:t>
      </w:r>
      <w:r w:rsidRPr="009B56BD">
        <w:rPr>
          <w:rFonts w:ascii="Arial" w:hAnsi="Arial" w:cs="Arial"/>
          <w:szCs w:val="24"/>
        </w:rPr>
        <w:t>t</w:t>
      </w:r>
      <w:r w:rsidR="000B1262" w:rsidRPr="009B56BD">
        <w:rPr>
          <w:rFonts w:ascii="Arial" w:hAnsi="Arial" w:cs="Arial"/>
          <w:szCs w:val="24"/>
        </w:rPr>
        <w:t>é</w:t>
      </w:r>
      <w:r w:rsidRPr="009B56BD">
        <w:rPr>
          <w:rFonts w:ascii="Arial" w:hAnsi="Arial" w:cs="Arial"/>
          <w:szCs w:val="24"/>
        </w:rPr>
        <w:t xml:space="preserve">to </w:t>
      </w:r>
      <w:r w:rsidR="000B1262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</w:t>
      </w:r>
      <w:r w:rsidR="000B1262" w:rsidRPr="009B56BD">
        <w:rPr>
          <w:rFonts w:ascii="Arial" w:hAnsi="Arial" w:cs="Arial"/>
          <w:szCs w:val="24"/>
        </w:rPr>
        <w:t xml:space="preserve">y činit </w:t>
      </w:r>
      <w:r w:rsidRPr="009B56BD">
        <w:rPr>
          <w:rFonts w:ascii="Arial" w:hAnsi="Arial" w:cs="Arial"/>
          <w:szCs w:val="24"/>
        </w:rPr>
        <w:t xml:space="preserve">písemně v souladu s ustanoveními </w:t>
      </w:r>
      <w:r w:rsidR="00112847" w:rsidRPr="009B56BD">
        <w:rPr>
          <w:rFonts w:ascii="Arial" w:hAnsi="Arial" w:cs="Arial"/>
          <w:szCs w:val="24"/>
        </w:rPr>
        <w:t>ZZVZ</w:t>
      </w:r>
      <w:r w:rsidR="00C51D67" w:rsidRPr="009B56BD">
        <w:rPr>
          <w:rFonts w:ascii="Arial" w:hAnsi="Arial" w:cs="Arial"/>
          <w:szCs w:val="24"/>
        </w:rPr>
        <w:t>, eventuálně v souladu s jinými právními předpisy upravujícími zadávání veřejných zakázek, platnými a účinnými v době změny Smlouvy</w:t>
      </w:r>
      <w:r w:rsidRPr="009B56BD">
        <w:rPr>
          <w:rFonts w:ascii="Arial" w:hAnsi="Arial" w:cs="Arial"/>
          <w:szCs w:val="24"/>
        </w:rPr>
        <w:t xml:space="preserve">. </w:t>
      </w:r>
    </w:p>
    <w:p w:rsidR="00660CE4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Objednatel má právo přesvědči</w:t>
      </w:r>
      <w:r w:rsidR="00A37D5F" w:rsidRPr="009B56BD">
        <w:rPr>
          <w:rFonts w:ascii="Arial" w:hAnsi="Arial" w:cs="Arial"/>
          <w:szCs w:val="24"/>
        </w:rPr>
        <w:t>t se kdykoliv v průběhu plnění Díla o stavu prací na D</w:t>
      </w:r>
      <w:r w:rsidRPr="009B56BD">
        <w:rPr>
          <w:rFonts w:ascii="Arial" w:hAnsi="Arial" w:cs="Arial"/>
          <w:szCs w:val="24"/>
        </w:rPr>
        <w:t>íle. Pokud by se u</w:t>
      </w:r>
      <w:r w:rsidR="00A37D5F" w:rsidRPr="009B56BD">
        <w:rPr>
          <w:rFonts w:ascii="Arial" w:hAnsi="Arial" w:cs="Arial"/>
          <w:szCs w:val="24"/>
        </w:rPr>
        <w:t>kázalo, že Zhotovitel práce na D</w:t>
      </w:r>
      <w:r w:rsidRPr="009B56BD">
        <w:rPr>
          <w:rFonts w:ascii="Arial" w:hAnsi="Arial" w:cs="Arial"/>
          <w:szCs w:val="24"/>
        </w:rPr>
        <w:t xml:space="preserve">íle neprovádí nebo je provádí v rozporu se zadáním, má </w:t>
      </w:r>
      <w:r w:rsidR="000A0A6E" w:rsidRPr="009B56BD">
        <w:rPr>
          <w:rFonts w:ascii="Arial" w:hAnsi="Arial" w:cs="Arial"/>
          <w:szCs w:val="24"/>
        </w:rPr>
        <w:t xml:space="preserve">Objednatel </w:t>
      </w:r>
      <w:r w:rsidRPr="009B56BD">
        <w:rPr>
          <w:rFonts w:ascii="Arial" w:hAnsi="Arial" w:cs="Arial"/>
          <w:szCs w:val="24"/>
        </w:rPr>
        <w:t xml:space="preserve">právo od </w:t>
      </w:r>
      <w:r w:rsidR="00A37D5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odstoupit.</w:t>
      </w:r>
      <w:bookmarkStart w:id="4" w:name="_Ref288557669"/>
    </w:p>
    <w:p w:rsidR="0082151F" w:rsidRPr="001549FF" w:rsidRDefault="0082151F" w:rsidP="00CF05C8">
      <w:pPr>
        <w:numPr>
          <w:ilvl w:val="1"/>
          <w:numId w:val="1"/>
        </w:numPr>
        <w:spacing w:before="120" w:after="0"/>
        <w:jc w:val="both"/>
      </w:pPr>
      <w:r w:rsidRPr="009B56BD">
        <w:rPr>
          <w:rFonts w:ascii="Arial" w:hAnsi="Arial" w:cs="Arial"/>
          <w:szCs w:val="24"/>
        </w:rPr>
        <w:t>Zhotovitel se při plnění zavazuje dodržovat zásady bezpečnosti informací v souladu se zákonem č. 181/2014 Sb., o kybernetické bezpečnosti a o změně souvisejících zákonů (dále jen „zákon o kybernetické bezpečnosti“), a vyhláškou č. 316/2014 Sb., o bezpečnostních opatřeních, kybernetických bezpečnostních incidentech, reaktivních opatřeních a o stanovení náležitostí podání v oblasti kybernetické bezpečnosti</w:t>
      </w:r>
      <w:r w:rsidR="000020EE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0020EE" w:rsidRPr="009B56BD">
        <w:rPr>
          <w:rFonts w:ascii="Arial" w:hAnsi="Arial" w:cs="Arial"/>
          <w:szCs w:val="24"/>
        </w:rPr>
        <w:t>T</w:t>
      </w:r>
      <w:r w:rsidRPr="009B56BD">
        <w:rPr>
          <w:rFonts w:ascii="Arial" w:hAnsi="Arial" w:cs="Arial"/>
          <w:szCs w:val="24"/>
        </w:rPr>
        <w:t>yto zásady musí být zohledněny Zhotovitelem ve vlastním Díle</w:t>
      </w:r>
      <w:r w:rsidR="00E51665" w:rsidRPr="009B56BD">
        <w:rPr>
          <w:rFonts w:ascii="Arial" w:hAnsi="Arial" w:cs="Arial"/>
          <w:szCs w:val="24"/>
        </w:rPr>
        <w:t>.</w:t>
      </w:r>
    </w:p>
    <w:p w:rsidR="009B6F35" w:rsidRPr="009B6F35" w:rsidRDefault="009B6F35" w:rsidP="00CF05C8">
      <w:pPr>
        <w:pStyle w:val="MZeSMLNadpis2"/>
        <w:spacing w:line="276" w:lineRule="auto"/>
      </w:pPr>
      <w:r w:rsidRPr="001549FF">
        <w:rPr>
          <w:sz w:val="22"/>
          <w:szCs w:val="22"/>
        </w:rPr>
        <w:t>Zhotovitel může pověřit prováděním části Díla třetí osobu (poddodavatele). V takovém případě však Zhotovitel odpovídá Objednateli ve stejném rozsahu jako by Dílo prováděl on sám.</w:t>
      </w:r>
    </w:p>
    <w:p w:rsidR="002709D9" w:rsidRPr="009B56BD" w:rsidRDefault="00562D07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>-</w:t>
      </w:r>
      <w:r w:rsidR="008E4B3B" w:rsidRPr="009B56BD">
        <w:t xml:space="preserve"> záruka </w:t>
      </w:r>
      <w:r w:rsidR="0041515B" w:rsidRPr="009B56BD">
        <w:t>a záruční servis</w:t>
      </w:r>
      <w:bookmarkEnd w:id="4"/>
    </w:p>
    <w:p w:rsidR="001438B6" w:rsidRPr="009B56BD" w:rsidRDefault="001438B6" w:rsidP="00CF05C8">
      <w:pPr>
        <w:pStyle w:val="MZeSMLNadpis2"/>
        <w:spacing w:line="276" w:lineRule="auto"/>
        <w:rPr>
          <w:sz w:val="22"/>
          <w:szCs w:val="22"/>
        </w:rPr>
      </w:pPr>
      <w:r w:rsidRPr="009B56BD">
        <w:rPr>
          <w:sz w:val="22"/>
          <w:szCs w:val="22"/>
        </w:rPr>
        <w:t xml:space="preserve">Zhotovitel odpovídá za jakost </w:t>
      </w:r>
      <w:r w:rsidR="00A67B0C">
        <w:rPr>
          <w:sz w:val="22"/>
          <w:szCs w:val="22"/>
        </w:rPr>
        <w:t>Díla</w:t>
      </w:r>
      <w:r w:rsidRPr="009B56BD">
        <w:rPr>
          <w:sz w:val="22"/>
          <w:szCs w:val="22"/>
        </w:rPr>
        <w:t xml:space="preserve"> a zavazuje se poskytnout záruku za jakost </w:t>
      </w:r>
      <w:r w:rsidR="00A67B0C">
        <w:rPr>
          <w:sz w:val="22"/>
          <w:szCs w:val="22"/>
        </w:rPr>
        <w:t>Díla</w:t>
      </w:r>
      <w:r w:rsidRPr="009B56BD">
        <w:rPr>
          <w:sz w:val="22"/>
          <w:szCs w:val="22"/>
        </w:rPr>
        <w:t xml:space="preserve"> v délce 24 měsíců od data vystavení Akceptačního protokolu </w:t>
      </w:r>
      <w:r w:rsidR="005C126D" w:rsidRPr="009B56BD">
        <w:rPr>
          <w:sz w:val="22"/>
          <w:szCs w:val="22"/>
        </w:rPr>
        <w:t xml:space="preserve">bez výhrad </w:t>
      </w:r>
      <w:r w:rsidRPr="009B56BD">
        <w:rPr>
          <w:sz w:val="22"/>
          <w:szCs w:val="22"/>
        </w:rPr>
        <w:t xml:space="preserve">dle čl. 4, </w:t>
      </w:r>
      <w:proofErr w:type="spellStart"/>
      <w:r w:rsidRPr="009B56BD">
        <w:rPr>
          <w:sz w:val="22"/>
          <w:szCs w:val="22"/>
        </w:rPr>
        <w:t>pododst</w:t>
      </w:r>
      <w:proofErr w:type="spellEnd"/>
      <w:r w:rsidRPr="009B56BD">
        <w:rPr>
          <w:sz w:val="22"/>
          <w:szCs w:val="22"/>
        </w:rPr>
        <w:t>. 4.4.1</w:t>
      </w:r>
      <w:r w:rsidR="005C126D" w:rsidRPr="009B56BD">
        <w:rPr>
          <w:sz w:val="22"/>
          <w:szCs w:val="22"/>
        </w:rPr>
        <w:t xml:space="preserve"> </w:t>
      </w:r>
      <w:r w:rsidR="00DA4C4A">
        <w:rPr>
          <w:sz w:val="22"/>
          <w:szCs w:val="22"/>
        </w:rPr>
        <w:t>(</w:t>
      </w:r>
      <w:r w:rsidR="005C126D" w:rsidRPr="009B56BD">
        <w:rPr>
          <w:sz w:val="22"/>
          <w:szCs w:val="22"/>
        </w:rPr>
        <w:t xml:space="preserve">v případě vystavení Akceptačního protokolu s výhradami se </w:t>
      </w:r>
      <w:r w:rsidR="00A67B0C">
        <w:rPr>
          <w:sz w:val="22"/>
          <w:szCs w:val="22"/>
        </w:rPr>
        <w:t>Dílo</w:t>
      </w:r>
      <w:r w:rsidR="005C126D" w:rsidRPr="009B56BD">
        <w:rPr>
          <w:sz w:val="22"/>
          <w:szCs w:val="22"/>
        </w:rPr>
        <w:t xml:space="preserve"> považuje za provedené odstraněním vad z Akceptačního řízení</w:t>
      </w:r>
      <w:r w:rsidR="00080FDE" w:rsidRPr="009B56BD">
        <w:rPr>
          <w:sz w:val="22"/>
          <w:szCs w:val="22"/>
        </w:rPr>
        <w:t>.</w:t>
      </w:r>
      <w:r w:rsidRPr="009B56BD">
        <w:rPr>
          <w:sz w:val="22"/>
          <w:szCs w:val="22"/>
        </w:rPr>
        <w:t>).</w:t>
      </w:r>
    </w:p>
    <w:p w:rsidR="00132226" w:rsidRPr="009B56BD" w:rsidRDefault="005C126D" w:rsidP="00CF05C8">
      <w:pPr>
        <w:pStyle w:val="MZeSMLNadpis2"/>
        <w:spacing w:line="276" w:lineRule="auto"/>
        <w:rPr>
          <w:sz w:val="22"/>
          <w:szCs w:val="22"/>
        </w:rPr>
      </w:pPr>
      <w:r w:rsidRPr="009B56BD">
        <w:rPr>
          <w:sz w:val="22"/>
          <w:szCs w:val="22"/>
        </w:rPr>
        <w:lastRenderedPageBreak/>
        <w:t xml:space="preserve">V případě, že provedené </w:t>
      </w:r>
      <w:r w:rsidR="00A67B0C">
        <w:rPr>
          <w:sz w:val="22"/>
          <w:szCs w:val="22"/>
        </w:rPr>
        <w:t>Dílo</w:t>
      </w:r>
      <w:r w:rsidRPr="009B56BD">
        <w:rPr>
          <w:sz w:val="22"/>
          <w:szCs w:val="22"/>
        </w:rPr>
        <w:t xml:space="preserve"> vykazuje vady, Objednatel tyto vady bez zbytečného odkladu písemně u Zhotovitele reklamuje, přičemž</w:t>
      </w:r>
      <w:r w:rsidR="000D51CA">
        <w:rPr>
          <w:sz w:val="22"/>
          <w:szCs w:val="22"/>
        </w:rPr>
        <w:t xml:space="preserve"> pozdější uplatnění reklamace v </w:t>
      </w:r>
      <w:r w:rsidRPr="009B56BD">
        <w:rPr>
          <w:sz w:val="22"/>
          <w:szCs w:val="22"/>
        </w:rPr>
        <w:t>záruční době nemá vliv na platnost této reklamace. Písemná forma je p</w:t>
      </w:r>
      <w:r w:rsidR="00B002C5">
        <w:rPr>
          <w:sz w:val="22"/>
          <w:szCs w:val="22"/>
        </w:rPr>
        <w:t>odmínkou platnosti reklamace. V </w:t>
      </w:r>
      <w:r w:rsidRPr="009B56BD">
        <w:rPr>
          <w:sz w:val="22"/>
          <w:szCs w:val="22"/>
        </w:rPr>
        <w:t xml:space="preserve">reklamaci Objednatel uvede, jak se zjištěné vady projevují. Odstranění vad provede Zhotovitel na svůj náklad nejpozději do </w:t>
      </w:r>
      <w:r w:rsidR="002622B8" w:rsidRPr="009B56BD">
        <w:rPr>
          <w:sz w:val="22"/>
          <w:szCs w:val="22"/>
        </w:rPr>
        <w:t xml:space="preserve">30 kalendářních dnů </w:t>
      </w:r>
      <w:r w:rsidRPr="009B56BD">
        <w:rPr>
          <w:sz w:val="22"/>
          <w:szCs w:val="22"/>
        </w:rPr>
        <w:t>od obdržení písemné reklamace, není-li v reklamaci uvedena jiná lhůta. Náklady</w:t>
      </w:r>
      <w:r w:rsidR="00B002C5">
        <w:rPr>
          <w:sz w:val="22"/>
          <w:szCs w:val="22"/>
        </w:rPr>
        <w:t xml:space="preserve"> na odstranění vady, které je z </w:t>
      </w:r>
      <w:r w:rsidRPr="009B56BD">
        <w:rPr>
          <w:sz w:val="22"/>
          <w:szCs w:val="22"/>
        </w:rPr>
        <w:t xml:space="preserve">titulu své odpovědnosti povinen uhradit </w:t>
      </w:r>
      <w:r w:rsidR="00080FDE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hotovitel, zahrnuj</w:t>
      </w:r>
      <w:r w:rsidR="00B002C5">
        <w:rPr>
          <w:sz w:val="22"/>
          <w:szCs w:val="22"/>
        </w:rPr>
        <w:t>í veškeré náklady související s </w:t>
      </w:r>
      <w:r w:rsidRPr="009B56BD">
        <w:rPr>
          <w:sz w:val="22"/>
          <w:szCs w:val="22"/>
        </w:rPr>
        <w:t>úplným odstraněním vady.</w:t>
      </w:r>
      <w:r w:rsidR="00FF3ED8" w:rsidRPr="009B56BD">
        <w:rPr>
          <w:sz w:val="22"/>
          <w:szCs w:val="22"/>
        </w:rPr>
        <w:t xml:space="preserve"> </w:t>
      </w:r>
    </w:p>
    <w:p w:rsidR="002709D9" w:rsidRPr="009B56BD" w:rsidRDefault="00562D07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>-</w:t>
      </w:r>
      <w:r w:rsidR="00182AE9" w:rsidRPr="009B56BD">
        <w:t xml:space="preserve"> smluvní pokuty a náhrada škody</w:t>
      </w:r>
    </w:p>
    <w:p w:rsidR="00C25790" w:rsidRPr="00CF7CEB" w:rsidRDefault="00C25790" w:rsidP="00CF05C8">
      <w:pPr>
        <w:pStyle w:val="MZeSMLNadpis2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 nedodržení termínu předání </w:t>
      </w:r>
      <w:r w:rsidR="00CA175E">
        <w:rPr>
          <w:sz w:val="22"/>
          <w:szCs w:val="22"/>
        </w:rPr>
        <w:t>Díla</w:t>
      </w:r>
      <w:r w:rsidRPr="00CF7CEB">
        <w:rPr>
          <w:sz w:val="22"/>
          <w:szCs w:val="22"/>
        </w:rPr>
        <w:t xml:space="preserve"> k Akceptačnímu řízení v termínu stanoveném </w:t>
      </w:r>
      <w:r w:rsidR="00957359">
        <w:rPr>
          <w:sz w:val="22"/>
          <w:szCs w:val="22"/>
        </w:rPr>
        <w:t>dle článku 3.1</w:t>
      </w:r>
      <w:r w:rsidR="00526D87">
        <w:rPr>
          <w:sz w:val="22"/>
          <w:szCs w:val="22"/>
        </w:rPr>
        <w:t>0</w:t>
      </w:r>
      <w:r w:rsidR="00957359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 xml:space="preserve">je Zhotovitel povinen zaplatit Objednateli smluvní pokutu ve výši </w:t>
      </w:r>
      <w:r w:rsidR="008C5579">
        <w:rPr>
          <w:sz w:val="22"/>
          <w:szCs w:val="22"/>
        </w:rPr>
        <w:t xml:space="preserve">1.250,- Kč (slovy: jeden </w:t>
      </w:r>
      <w:r w:rsidR="000D51CA">
        <w:rPr>
          <w:sz w:val="22"/>
          <w:szCs w:val="22"/>
        </w:rPr>
        <w:t>tisíc</w:t>
      </w:r>
      <w:r w:rsidR="008C5579">
        <w:rPr>
          <w:sz w:val="22"/>
          <w:szCs w:val="22"/>
        </w:rPr>
        <w:t xml:space="preserve"> pět set</w:t>
      </w:r>
      <w:r w:rsidR="000D51CA">
        <w:rPr>
          <w:sz w:val="22"/>
          <w:szCs w:val="22"/>
        </w:rPr>
        <w:t xml:space="preserve"> korun českých) za každý i </w:t>
      </w:r>
      <w:r w:rsidRPr="00CF7CEB">
        <w:rPr>
          <w:sz w:val="22"/>
          <w:szCs w:val="22"/>
        </w:rPr>
        <w:t>započatý den prodlení.</w:t>
      </w:r>
    </w:p>
    <w:p w:rsidR="00C25790" w:rsidRPr="00CF7CEB" w:rsidRDefault="00C25790" w:rsidP="008C5579">
      <w:pPr>
        <w:pStyle w:val="MZeSMLNadpis2"/>
      </w:pPr>
      <w:r w:rsidRPr="00CF7CEB">
        <w:t xml:space="preserve">V případě prodlení Zhotovitele s odstraněním vady  v termínu pro odstranění této vady v případě výsledku příslušného Akceptačního řízení „Akceptováno s výhradami“ dle čl. 4 odstavce, 4.4.2 Smlouvy, je Zhotovitel povinen zaplatit Objednateli smluvní pokutu ve výši </w:t>
      </w:r>
      <w:r w:rsidR="008C5579" w:rsidRPr="008C5579">
        <w:rPr>
          <w:color w:val="000000"/>
          <w:sz w:val="22"/>
          <w:szCs w:val="22"/>
        </w:rPr>
        <w:t>1.250,-  Kč (slovy: jeden tisíc pět set korun českých)</w:t>
      </w:r>
      <w:r w:rsidRPr="00CF7CEB">
        <w:t xml:space="preserve"> za každou vadu a každý i započatý den prodlení.</w:t>
      </w:r>
    </w:p>
    <w:p w:rsidR="00C25790" w:rsidRPr="00CF7CEB" w:rsidRDefault="00C25790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je povinen uhradit Objednateli smluvní pokutu ve výši </w:t>
      </w:r>
      <w:r w:rsidR="001338CD">
        <w:rPr>
          <w:rFonts w:ascii="Arial" w:hAnsi="Arial" w:cs="Arial"/>
          <w:color w:val="000000"/>
        </w:rPr>
        <w:t>1</w:t>
      </w:r>
      <w:r w:rsidR="00DA5D94" w:rsidRPr="00CF7CEB">
        <w:rPr>
          <w:rFonts w:ascii="Arial" w:hAnsi="Arial" w:cs="Arial"/>
          <w:color w:val="000000"/>
        </w:rPr>
        <w:t>00.000</w:t>
      </w:r>
      <w:r w:rsidRPr="00CF7CEB">
        <w:rPr>
          <w:rFonts w:ascii="Arial" w:hAnsi="Arial" w:cs="Arial"/>
        </w:rPr>
        <w:t xml:space="preserve">,- Kč (slovy: </w:t>
      </w:r>
      <w:r w:rsidR="001338CD">
        <w:rPr>
          <w:rFonts w:ascii="Arial" w:hAnsi="Arial" w:cs="Arial"/>
          <w:color w:val="000000"/>
        </w:rPr>
        <w:t xml:space="preserve">sto </w:t>
      </w:r>
      <w:r w:rsidR="00DA5D94" w:rsidRPr="00CF7CEB">
        <w:rPr>
          <w:rFonts w:ascii="Arial" w:hAnsi="Arial" w:cs="Arial"/>
          <w:color w:val="000000"/>
        </w:rPr>
        <w:t>tisíc korun českých</w:t>
      </w:r>
      <w:r w:rsidRPr="00CF7CEB">
        <w:rPr>
          <w:rFonts w:ascii="Arial" w:hAnsi="Arial" w:cs="Arial"/>
        </w:rPr>
        <w:t>), za porušení povinnosti mlčenlivosti specifikované dle čl. 13 Smlouvy, a to za každý jednotlivý případ porušení povinnosti.</w:t>
      </w:r>
    </w:p>
    <w:p w:rsidR="00C25790" w:rsidRPr="00CF7CEB" w:rsidRDefault="00C25790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V případě opakování Akceptačního řízení dle čl. 4.4 ve vztahu k </w:t>
      </w:r>
      <w:r w:rsidR="00CA175E">
        <w:rPr>
          <w:rFonts w:ascii="Arial" w:hAnsi="Arial" w:cs="Arial"/>
        </w:rPr>
        <w:t>Dílu</w:t>
      </w:r>
      <w:r w:rsidRPr="00CF7CEB">
        <w:rPr>
          <w:rFonts w:ascii="Arial" w:hAnsi="Arial" w:cs="Arial"/>
        </w:rPr>
        <w:t xml:space="preserve"> více než dvakrát</w:t>
      </w:r>
      <w:r w:rsidR="008A56DA" w:rsidRPr="00CF7CEB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je Zhotovitel povinen zaplatit Objednateli smluvní pokutu ve výši </w:t>
      </w:r>
      <w:r w:rsidRPr="00CF7CEB">
        <w:rPr>
          <w:rFonts w:ascii="Arial" w:hAnsi="Arial" w:cs="Arial"/>
          <w:color w:val="000000"/>
        </w:rPr>
        <w:t>10.000</w:t>
      </w:r>
      <w:r w:rsidRPr="00CF7CEB">
        <w:rPr>
          <w:rFonts w:ascii="Arial" w:hAnsi="Arial" w:cs="Arial"/>
        </w:rPr>
        <w:t>,- Kč (slovy: deset tisíc korun českých) za každé další opakování Akceptačního řízení nad druhé opakování. Opakováním Akceptačního řízení se rozumí jeho nový běh poté, co předchozí akceptační řízení k témuž plnění skončilo výsledkem „Neakceptováno“.</w:t>
      </w:r>
    </w:p>
    <w:p w:rsidR="009205E5" w:rsidRPr="00CF7CEB" w:rsidRDefault="009205E5" w:rsidP="00CF05C8">
      <w:pPr>
        <w:pStyle w:val="MZeSMLNadpis2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 xml:space="preserve">V případě porušení povinnosti týkající se pojištění uvedené v čl. 9 (Zhotovitel nebude udržovat požadované pojištění po celou dobu trvání Smlouvy), zavazuje se Zhotovitel uhradit smluvní pokutu ve výši </w:t>
      </w:r>
      <w:r w:rsidR="00DA5D94" w:rsidRPr="00CF7CEB">
        <w:rPr>
          <w:sz w:val="22"/>
          <w:szCs w:val="22"/>
        </w:rPr>
        <w:t>5.000,- Kč</w:t>
      </w:r>
      <w:r w:rsidR="00CF7CEB" w:rsidRPr="00CF7CEB">
        <w:rPr>
          <w:sz w:val="22"/>
          <w:szCs w:val="22"/>
        </w:rPr>
        <w:t xml:space="preserve"> </w:t>
      </w:r>
      <w:r w:rsidR="00DA5D94" w:rsidRPr="00CF7CEB">
        <w:rPr>
          <w:sz w:val="22"/>
          <w:szCs w:val="22"/>
        </w:rPr>
        <w:t xml:space="preserve">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="00DA5D94" w:rsidRPr="00CF7CEB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>za každý jednotlivý případ porušení povinnosti.</w:t>
      </w:r>
    </w:p>
    <w:p w:rsidR="00D8375A" w:rsidRPr="00CF7CEB" w:rsidRDefault="00D8375A" w:rsidP="00CF05C8">
      <w:pPr>
        <w:pStyle w:val="MZeSMLNadpis2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V případě, že Zhotovitel nepředá Objednateli data v souladu s čl. 3 odst. 3.</w:t>
      </w:r>
      <w:r w:rsidR="00097CFB">
        <w:rPr>
          <w:sz w:val="22"/>
          <w:szCs w:val="22"/>
        </w:rPr>
        <w:t>9</w:t>
      </w:r>
      <w:r w:rsidRPr="00CF7CEB">
        <w:rPr>
          <w:sz w:val="22"/>
          <w:szCs w:val="22"/>
        </w:rPr>
        <w:t xml:space="preserve"> Smlouvy, je Zhotovitel povinen uhradit Objednateli smluvní pokutu ve výši </w:t>
      </w:r>
      <w:r w:rsidR="00DA5D94" w:rsidRPr="00CF7CEB">
        <w:rPr>
          <w:sz w:val="22"/>
          <w:szCs w:val="22"/>
        </w:rPr>
        <w:t>5.000</w:t>
      </w:r>
      <w:r w:rsidRPr="00CF7CEB">
        <w:rPr>
          <w:sz w:val="22"/>
          <w:szCs w:val="22"/>
        </w:rPr>
        <w:t>,- Kč</w:t>
      </w:r>
      <w:r w:rsidR="00DA5D94" w:rsidRPr="00CF7CEB">
        <w:rPr>
          <w:sz w:val="22"/>
          <w:szCs w:val="22"/>
        </w:rPr>
        <w:t xml:space="preserve"> 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Pr="00CF7CEB">
        <w:rPr>
          <w:sz w:val="22"/>
          <w:szCs w:val="22"/>
        </w:rPr>
        <w:t>, a to za každý jednotlivý případ porušení povinnosti.</w:t>
      </w:r>
    </w:p>
    <w:p w:rsidR="00C25790" w:rsidRPr="00CF7CEB" w:rsidRDefault="00C25790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V případě prodlení Objednatele s úhradou ceny </w:t>
      </w:r>
      <w:r w:rsidR="00B93423" w:rsidRPr="00CF7CEB">
        <w:rPr>
          <w:rFonts w:ascii="Arial" w:hAnsi="Arial" w:cs="Arial"/>
        </w:rPr>
        <w:t xml:space="preserve">za </w:t>
      </w:r>
      <w:r w:rsidR="00A67B0C">
        <w:rPr>
          <w:rFonts w:ascii="Arial" w:hAnsi="Arial" w:cs="Arial"/>
        </w:rPr>
        <w:t>Dílo</w:t>
      </w:r>
      <w:r w:rsidRPr="00CF7CEB">
        <w:rPr>
          <w:rFonts w:ascii="Arial" w:hAnsi="Arial" w:cs="Arial"/>
        </w:rPr>
        <w:t xml:space="preserve"> je Zhotovitel oprávněn požadovat úrok z prodlení ve výši 0,01% z dlužné částky za každý den prodlení za předpokladu, že Objednatele písemně vyzval k úhradě dlužné částky a Objednatel</w:t>
      </w:r>
      <w:r w:rsidRPr="009B56BD">
        <w:rPr>
          <w:rFonts w:ascii="Arial" w:hAnsi="Arial" w:cs="Arial"/>
          <w:szCs w:val="24"/>
        </w:rPr>
        <w:t xml:space="preserve"> </w:t>
      </w:r>
      <w:r w:rsidRPr="00CF7CEB">
        <w:rPr>
          <w:rFonts w:ascii="Arial" w:hAnsi="Arial" w:cs="Arial"/>
        </w:rPr>
        <w:t>nezjednal nápravu ani dodatečně ve lhůtě 5 pracovních dnů ode dne obdržení výzvy Zhotovitele.</w:t>
      </w:r>
    </w:p>
    <w:p w:rsidR="002709D9" w:rsidRPr="00CF7CEB" w:rsidRDefault="005F0551" w:rsidP="00CF05C8">
      <w:pPr>
        <w:pStyle w:val="MZeSMLNadpis2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Sjednáním ani u</w:t>
      </w:r>
      <w:r w:rsidR="0048181E" w:rsidRPr="00CF7CEB">
        <w:rPr>
          <w:sz w:val="22"/>
          <w:szCs w:val="22"/>
        </w:rPr>
        <w:t>platněním</w:t>
      </w:r>
      <w:r w:rsidR="009B6C8A" w:rsidRPr="00CF7CEB">
        <w:rPr>
          <w:sz w:val="22"/>
          <w:szCs w:val="22"/>
        </w:rPr>
        <w:t xml:space="preserve"> </w:t>
      </w:r>
      <w:r w:rsidR="00477D5D" w:rsidRPr="00CF7CEB">
        <w:rPr>
          <w:sz w:val="22"/>
          <w:szCs w:val="22"/>
        </w:rPr>
        <w:t xml:space="preserve">smluvní pokuty není dotčeno právo </w:t>
      </w:r>
      <w:r w:rsidR="00832467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 xml:space="preserve">bjednatele na náhradu škody v plné výši, pokud mu v důsledku porušení smluvní povinnosti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 xml:space="preserve">hotovitelem vznikne, ani právo </w:t>
      </w:r>
      <w:r w:rsidR="00C159FE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 xml:space="preserve">bjednatele na odstoupení od této </w:t>
      </w:r>
      <w:r w:rsidR="002E043C">
        <w:rPr>
          <w:sz w:val="22"/>
          <w:szCs w:val="22"/>
        </w:rPr>
        <w:t>S</w:t>
      </w:r>
      <w:r w:rsidR="00477D5D" w:rsidRPr="00CF7CEB">
        <w:rPr>
          <w:sz w:val="22"/>
          <w:szCs w:val="22"/>
        </w:rPr>
        <w:t xml:space="preserve">mlouvy, ani povinnost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 xml:space="preserve">hotovitele </w:t>
      </w:r>
      <w:r w:rsidR="00477D5D" w:rsidRPr="00CF7CEB">
        <w:rPr>
          <w:sz w:val="22"/>
          <w:szCs w:val="22"/>
        </w:rPr>
        <w:lastRenderedPageBreak/>
        <w:t xml:space="preserve">ke splnění povinnosti zajištěné smluvní pokutou, ledaže by </w:t>
      </w:r>
      <w:r w:rsidR="00C159FE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>bjednatel výslovně prohlásil, že na plnění povinnosti netrvá.</w:t>
      </w:r>
    </w:p>
    <w:p w:rsidR="00415A4C" w:rsidRPr="00CF7CEB" w:rsidRDefault="00415A4C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440AEF" w:rsidRPr="00CF7CEB" w:rsidRDefault="00440AEF" w:rsidP="00CF05C8">
      <w:pPr>
        <w:pStyle w:val="MZeSMLNadpis2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Každá ze stran nese odpovědnost za způsobenou škodu v rámci platných právních předpisů a této Smlouvy. Obě strany se zavazují</w:t>
      </w:r>
      <w:r w:rsidR="000D51CA">
        <w:rPr>
          <w:sz w:val="22"/>
          <w:szCs w:val="22"/>
        </w:rPr>
        <w:t xml:space="preserve"> k vyvinutí maximálního úsilí k </w:t>
      </w:r>
      <w:r w:rsidRPr="00CF7CEB">
        <w:rPr>
          <w:sz w:val="22"/>
          <w:szCs w:val="22"/>
        </w:rPr>
        <w:t>předcházení škodám a k minimalizaci vzniklých škod.</w:t>
      </w:r>
    </w:p>
    <w:p w:rsidR="00440AEF" w:rsidRPr="00CF7CEB" w:rsidRDefault="00440AEF" w:rsidP="00CF05C8">
      <w:pPr>
        <w:pStyle w:val="MZeSMLNAdpis3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Zhotovitel prohlašuje, že je schopen jednat s</w:t>
      </w:r>
      <w:r w:rsidR="00CF7CEB">
        <w:rPr>
          <w:sz w:val="22"/>
          <w:szCs w:val="22"/>
        </w:rPr>
        <w:t> </w:t>
      </w:r>
      <w:r w:rsidRPr="00CF7CEB">
        <w:rPr>
          <w:sz w:val="22"/>
          <w:szCs w:val="22"/>
        </w:rPr>
        <w:t>odbornou</w:t>
      </w:r>
      <w:r w:rsidR="00CF7CEB">
        <w:rPr>
          <w:sz w:val="22"/>
          <w:szCs w:val="22"/>
        </w:rPr>
        <w:t xml:space="preserve"> péčí</w:t>
      </w:r>
      <w:r w:rsidR="000D51CA">
        <w:rPr>
          <w:sz w:val="22"/>
          <w:szCs w:val="22"/>
        </w:rPr>
        <w:t>, se znalostí a s </w:t>
      </w:r>
      <w:r w:rsidRPr="00CF7CEB">
        <w:rPr>
          <w:sz w:val="22"/>
          <w:szCs w:val="22"/>
        </w:rPr>
        <w:t>pečlivostí, které jsou k provádění Díla dle této S</w:t>
      </w:r>
      <w:r w:rsidR="00B002C5">
        <w:rPr>
          <w:sz w:val="22"/>
          <w:szCs w:val="22"/>
        </w:rPr>
        <w:t>mlouvy nezbytné, jedná se tak o </w:t>
      </w:r>
      <w:r w:rsidRPr="00CF7CEB">
        <w:rPr>
          <w:sz w:val="22"/>
          <w:szCs w:val="22"/>
        </w:rPr>
        <w:t>Zhotovitele ve smyslu § 5 odst. 1 občanského zákoníku. Zhotovitel potvrzuje, že jako příslušník určitého stavu nebo povolání nebo jako jiný odborník k provádění Díla dle této Smlouvy, nahradí Objednateli škodu, vznik</w:t>
      </w:r>
      <w:r w:rsidR="00B002C5">
        <w:rPr>
          <w:sz w:val="22"/>
          <w:szCs w:val="22"/>
        </w:rPr>
        <w:t>ne-li Objednateli škoda podle § </w:t>
      </w:r>
      <w:r w:rsidRPr="00CF7CEB">
        <w:rPr>
          <w:sz w:val="22"/>
          <w:szCs w:val="22"/>
        </w:rPr>
        <w:t>2950 občanského zákoníku.</w:t>
      </w:r>
    </w:p>
    <w:p w:rsidR="006B1F98" w:rsidRPr="00CF7CEB" w:rsidRDefault="006B1F98" w:rsidP="00CF05C8">
      <w:pPr>
        <w:pStyle w:val="MZeSMLNAdpis3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 xml:space="preserve">Zhotovitel </w:t>
      </w:r>
      <w:r w:rsidR="00400F07" w:rsidRPr="00CF7CEB">
        <w:rPr>
          <w:sz w:val="22"/>
          <w:szCs w:val="22"/>
        </w:rPr>
        <w:t>nese odpovědnost za škodu způsobenou nesprávnými daty, která Zhotovitel shromáždil v průběhu provádění Díla a na základě, kterých Dílo vytvořil.</w:t>
      </w:r>
    </w:p>
    <w:p w:rsidR="006B1F98" w:rsidRPr="00CF7CEB" w:rsidRDefault="006B1F98" w:rsidP="00CF05C8">
      <w:pPr>
        <w:pStyle w:val="MZeSMLNAdpis3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Tímto není dotčeno oprávnění smluvních stran požadovat náhradu škody i podle jiných ustanovení občanského zákoníku.</w:t>
      </w:r>
    </w:p>
    <w:p w:rsidR="006B1F98" w:rsidRPr="00CF7CEB" w:rsidRDefault="006B1F98" w:rsidP="00CF05C8">
      <w:pPr>
        <w:pStyle w:val="MZeSMLNAdpis3"/>
        <w:spacing w:line="276" w:lineRule="auto"/>
        <w:rPr>
          <w:sz w:val="22"/>
          <w:szCs w:val="22"/>
        </w:rPr>
      </w:pPr>
      <w:r w:rsidRPr="00CF7CEB">
        <w:rPr>
          <w:sz w:val="22"/>
          <w:szCs w:val="22"/>
        </w:rPr>
        <w:t>Každá ze smluvních stran je oprávněna požadovat náhradu škody i v případě, že se jedná o porušení povinnosti, na kterou se vztahuje smluvní pokuta, a to v celém rozsahu.</w:t>
      </w:r>
    </w:p>
    <w:p w:rsidR="002709D9" w:rsidRPr="0079599E" w:rsidRDefault="00A836EA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 </w:t>
      </w:r>
      <w:r w:rsidRPr="0079599E">
        <w:t xml:space="preserve">- </w:t>
      </w:r>
      <w:r w:rsidR="00182AE9" w:rsidRPr="0079599E">
        <w:t>pojištění odpovědnosti za škodu</w:t>
      </w:r>
    </w:p>
    <w:p w:rsidR="00660CE4" w:rsidRPr="0079599E" w:rsidRDefault="00182AE9" w:rsidP="00CF05C8">
      <w:pPr>
        <w:pStyle w:val="MZeSMLNadpis2"/>
        <w:spacing w:line="276" w:lineRule="auto"/>
        <w:rPr>
          <w:sz w:val="22"/>
          <w:szCs w:val="22"/>
        </w:rPr>
      </w:pPr>
      <w:r w:rsidRPr="0079599E">
        <w:rPr>
          <w:sz w:val="22"/>
          <w:szCs w:val="22"/>
        </w:rPr>
        <w:t xml:space="preserve">Zhotovitel tímto prohlašuje, že je pojištěn z titulu odpovědnosti za způsobenou škodu </w:t>
      </w:r>
      <w:r w:rsidR="00A541C2" w:rsidRPr="0079599E">
        <w:rPr>
          <w:sz w:val="22"/>
          <w:szCs w:val="22"/>
        </w:rPr>
        <w:t xml:space="preserve">třetí osobě </w:t>
      </w:r>
      <w:r w:rsidR="007A1287" w:rsidRPr="0079599E">
        <w:rPr>
          <w:sz w:val="22"/>
          <w:szCs w:val="22"/>
        </w:rPr>
        <w:t xml:space="preserve">či </w:t>
      </w:r>
      <w:r w:rsidR="00A541C2" w:rsidRPr="0079599E">
        <w:rPr>
          <w:sz w:val="22"/>
          <w:szCs w:val="22"/>
        </w:rPr>
        <w:t xml:space="preserve">Objednateli, a to na pojistné plnění </w:t>
      </w:r>
      <w:r w:rsidRPr="0079599E">
        <w:rPr>
          <w:sz w:val="22"/>
          <w:szCs w:val="22"/>
        </w:rPr>
        <w:t xml:space="preserve">do výše minimálně </w:t>
      </w:r>
      <w:r w:rsidR="00CF7CEB" w:rsidRPr="0079599E">
        <w:rPr>
          <w:color w:val="000000"/>
          <w:sz w:val="22"/>
          <w:szCs w:val="22"/>
        </w:rPr>
        <w:t>50</w:t>
      </w:r>
      <w:r w:rsidR="001338CD" w:rsidRPr="0079599E">
        <w:rPr>
          <w:color w:val="000000"/>
          <w:sz w:val="22"/>
          <w:szCs w:val="22"/>
        </w:rPr>
        <w:t>0</w:t>
      </w:r>
      <w:r w:rsidR="00CF7CEB" w:rsidRPr="0079599E">
        <w:rPr>
          <w:color w:val="000000"/>
          <w:sz w:val="22"/>
          <w:szCs w:val="22"/>
        </w:rPr>
        <w:t xml:space="preserve"> 000</w:t>
      </w:r>
      <w:r w:rsidRPr="0079599E">
        <w:rPr>
          <w:sz w:val="22"/>
          <w:szCs w:val="22"/>
        </w:rPr>
        <w:t>,- Kč</w:t>
      </w:r>
      <w:r w:rsidR="00CF7CEB" w:rsidRPr="0079599E">
        <w:rPr>
          <w:sz w:val="22"/>
          <w:szCs w:val="22"/>
        </w:rPr>
        <w:t xml:space="preserve"> (slovy: </w:t>
      </w:r>
      <w:r w:rsidR="001338CD" w:rsidRPr="0079599E">
        <w:rPr>
          <w:sz w:val="22"/>
          <w:szCs w:val="22"/>
        </w:rPr>
        <w:t>pět set</w:t>
      </w:r>
      <w:r w:rsidR="00CF7CEB" w:rsidRPr="0079599E">
        <w:rPr>
          <w:sz w:val="22"/>
          <w:szCs w:val="22"/>
        </w:rPr>
        <w:t xml:space="preserve"> tisíc korun českých)</w:t>
      </w:r>
      <w:r w:rsidR="00415A4C" w:rsidRPr="0079599E">
        <w:rPr>
          <w:sz w:val="22"/>
          <w:szCs w:val="22"/>
        </w:rPr>
        <w:t xml:space="preserve">, s tím, že </w:t>
      </w:r>
      <w:r w:rsidR="003939AF" w:rsidRPr="0079599E">
        <w:rPr>
          <w:sz w:val="22"/>
          <w:szCs w:val="22"/>
        </w:rPr>
        <w:t xml:space="preserve">toto pojistné plnění </w:t>
      </w:r>
      <w:r w:rsidR="00415A4C" w:rsidRPr="0079599E">
        <w:rPr>
          <w:sz w:val="22"/>
          <w:szCs w:val="22"/>
        </w:rPr>
        <w:t>neklesne pod uvedenou hranici po celou dobu plnění závazků podle této Smlouvy.</w:t>
      </w:r>
    </w:p>
    <w:p w:rsidR="007A1287" w:rsidRPr="0079599E" w:rsidRDefault="007A1287" w:rsidP="00CF05C8">
      <w:pPr>
        <w:pStyle w:val="MZeSMLNadpis2"/>
        <w:spacing w:line="276" w:lineRule="auto"/>
        <w:rPr>
          <w:sz w:val="22"/>
          <w:szCs w:val="22"/>
        </w:rPr>
      </w:pPr>
      <w:r w:rsidRPr="0079599E">
        <w:rPr>
          <w:sz w:val="22"/>
          <w:szCs w:val="22"/>
        </w:rPr>
        <w:t>Pojištění nesmí obsahovat žádné výluky nad rámec výluk, které jsou v obdobných případech standardně používány, které by jakkoli omezovaly právo Objednatele nebo třetích osob na náhradu škody způsobené Zhotovitelem v souvislosti s plněním Smlouvy.</w:t>
      </w:r>
    </w:p>
    <w:p w:rsidR="007A1287" w:rsidRPr="0079599E" w:rsidRDefault="007A1287" w:rsidP="00CF05C8">
      <w:pPr>
        <w:pStyle w:val="MZeSMLNadpis2"/>
        <w:spacing w:line="276" w:lineRule="auto"/>
        <w:rPr>
          <w:sz w:val="22"/>
          <w:szCs w:val="22"/>
        </w:rPr>
      </w:pPr>
      <w:r w:rsidRPr="0079599E">
        <w:rPr>
          <w:sz w:val="22"/>
          <w:szCs w:val="22"/>
        </w:rPr>
        <w:t xml:space="preserve">Zhotovitel předá Objednateli nejpozději v den uzavření Smlouvy úředně ověřenou kopii pojistné smlouvy nebo pojistného certifikátu. Ověřená kopie pojistné smlouvy (pojistného certifikátu) bude součástí Smlouvy jako příloha č. </w:t>
      </w:r>
      <w:r w:rsidR="00957359" w:rsidRPr="0079599E">
        <w:rPr>
          <w:sz w:val="22"/>
          <w:szCs w:val="22"/>
        </w:rPr>
        <w:t>5</w:t>
      </w:r>
      <w:r w:rsidRPr="0079599E">
        <w:rPr>
          <w:sz w:val="22"/>
          <w:szCs w:val="22"/>
        </w:rPr>
        <w:t>.</w:t>
      </w:r>
    </w:p>
    <w:p w:rsidR="002709D9" w:rsidRPr="009B56BD" w:rsidRDefault="00A836EA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lastRenderedPageBreak/>
        <w:t xml:space="preserve">- </w:t>
      </w:r>
      <w:r w:rsidR="00D95FEA" w:rsidRPr="009B56BD">
        <w:t>přechod vlastnictví a licenční ujednání</w:t>
      </w:r>
    </w:p>
    <w:p w:rsidR="002709D9" w:rsidRPr="009B56BD" w:rsidRDefault="00D95FEA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Pro případ, že výsledkem činnosti </w:t>
      </w:r>
      <w:r w:rsidR="00293C94" w:rsidRPr="009B56BD">
        <w:rPr>
          <w:rFonts w:ascii="Arial" w:hAnsi="Arial" w:cs="Arial"/>
          <w:szCs w:val="24"/>
        </w:rPr>
        <w:t xml:space="preserve">Zhotovitele nebo jeho 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 xml:space="preserve">dodavatelů </w:t>
      </w:r>
      <w:r w:rsidRPr="009B56BD">
        <w:rPr>
          <w:rFonts w:ascii="Arial" w:hAnsi="Arial" w:cs="Arial"/>
          <w:szCs w:val="24"/>
        </w:rPr>
        <w:t xml:space="preserve">dle této </w:t>
      </w:r>
      <w:r w:rsidR="009E3C4C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mlouvy je </w:t>
      </w:r>
      <w:r w:rsidR="004A22D7">
        <w:rPr>
          <w:rFonts w:ascii="Arial" w:hAnsi="Arial" w:cs="Arial"/>
          <w:szCs w:val="24"/>
        </w:rPr>
        <w:t>D</w:t>
      </w:r>
      <w:r w:rsidRPr="009B56BD">
        <w:rPr>
          <w:rFonts w:ascii="Arial" w:hAnsi="Arial" w:cs="Arial"/>
          <w:szCs w:val="24"/>
        </w:rPr>
        <w:t>ílo, které naplňuje znaky díla</w:t>
      </w:r>
      <w:r w:rsidR="00BA2C63" w:rsidRPr="009B56BD">
        <w:rPr>
          <w:rFonts w:ascii="Arial" w:hAnsi="Arial" w:cs="Arial"/>
          <w:szCs w:val="24"/>
        </w:rPr>
        <w:t xml:space="preserve"> chráněného</w:t>
      </w:r>
      <w:r w:rsidRPr="009B56BD">
        <w:rPr>
          <w:rFonts w:ascii="Arial" w:hAnsi="Arial" w:cs="Arial"/>
          <w:szCs w:val="24"/>
        </w:rPr>
        <w:t xml:space="preserve"> dle </w:t>
      </w:r>
      <w:r w:rsidR="00BA2C63" w:rsidRPr="009B56BD">
        <w:rPr>
          <w:rFonts w:ascii="Arial" w:hAnsi="Arial" w:cs="Arial"/>
          <w:szCs w:val="24"/>
        </w:rPr>
        <w:t xml:space="preserve">§ 2 </w:t>
      </w:r>
      <w:r w:rsidRPr="009B56BD">
        <w:rPr>
          <w:rFonts w:ascii="Arial" w:hAnsi="Arial" w:cs="Arial"/>
          <w:szCs w:val="24"/>
        </w:rPr>
        <w:t>zákona č. 121/2000 Sb., o právu autorském, o právech souvisejících s právem autorským a o změně některých zákonů (autorský zákon)</w:t>
      </w:r>
      <w:r w:rsidR="004001FB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</w:t>
      </w:r>
      <w:r w:rsidR="001338CD">
        <w:rPr>
          <w:rFonts w:ascii="Arial" w:hAnsi="Arial" w:cs="Arial"/>
          <w:szCs w:val="24"/>
        </w:rPr>
        <w:t xml:space="preserve"> (dále jen </w:t>
      </w:r>
      <w:r w:rsidR="00D34895">
        <w:rPr>
          <w:rFonts w:ascii="Arial" w:hAnsi="Arial" w:cs="Arial"/>
          <w:szCs w:val="24"/>
        </w:rPr>
        <w:t>„</w:t>
      </w:r>
      <w:r w:rsidR="004001FB" w:rsidRPr="009B56BD">
        <w:rPr>
          <w:rFonts w:ascii="Arial" w:hAnsi="Arial" w:cs="Arial"/>
          <w:szCs w:val="24"/>
        </w:rPr>
        <w:t>autorský zákon“)</w:t>
      </w:r>
      <w:r w:rsidRPr="009B56BD">
        <w:rPr>
          <w:rFonts w:ascii="Arial" w:hAnsi="Arial" w:cs="Arial"/>
          <w:szCs w:val="24"/>
        </w:rPr>
        <w:t xml:space="preserve">:   </w:t>
      </w:r>
    </w:p>
    <w:p w:rsidR="002709D9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Zhotovitel Díla poskytuje Objednateli Díla (nabyvateli licence) oprávnění ke všem v úvah</w:t>
      </w:r>
      <w:r w:rsidR="007E03C4" w:rsidRPr="009B56BD">
        <w:rPr>
          <w:sz w:val="22"/>
        </w:rPr>
        <w:t>u přicházejícím způsobům užití D</w:t>
      </w:r>
      <w:r w:rsidRPr="009B56BD">
        <w:rPr>
          <w:sz w:val="22"/>
        </w:rPr>
        <w:t>íl</w:t>
      </w:r>
      <w:r w:rsidR="000D51CA">
        <w:rPr>
          <w:sz w:val="22"/>
        </w:rPr>
        <w:t>a  a bez jakéhokoliv omezení, a </w:t>
      </w:r>
      <w:r w:rsidRPr="009B56BD">
        <w:rPr>
          <w:sz w:val="22"/>
        </w:rPr>
        <w:t>to zejména pokud jde o územní, časový nebo množstevní rozsah užití;</w:t>
      </w:r>
    </w:p>
    <w:p w:rsidR="002709D9" w:rsidRPr="009B56BD" w:rsidRDefault="00142C45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S</w:t>
      </w:r>
      <w:r w:rsidR="00D95FEA" w:rsidRPr="009B56BD">
        <w:rPr>
          <w:sz w:val="22"/>
        </w:rPr>
        <w:t>mluvní strany se výslovně dohodly, že cena za poskytnutí této licence Zhotovitele</w:t>
      </w:r>
      <w:r w:rsidR="003939AF" w:rsidRPr="009B56BD">
        <w:rPr>
          <w:sz w:val="22"/>
        </w:rPr>
        <w:t>m</w:t>
      </w:r>
      <w:r w:rsidR="00D95FEA" w:rsidRPr="009B56BD">
        <w:rPr>
          <w:sz w:val="22"/>
        </w:rPr>
        <w:t xml:space="preserve"> je již zahrnuta v ceně za poskytnutí Díla;</w:t>
      </w:r>
    </w:p>
    <w:p w:rsidR="002709D9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Zhotovitel Díla posk</w:t>
      </w:r>
      <w:r w:rsidR="007E03C4" w:rsidRPr="009B56BD">
        <w:rPr>
          <w:sz w:val="22"/>
        </w:rPr>
        <w:t>ytuje tuto licenci Objednateli D</w:t>
      </w:r>
      <w:r w:rsidRPr="009B56BD">
        <w:rPr>
          <w:sz w:val="22"/>
        </w:rPr>
        <w:t xml:space="preserve">íla (nabyvateli licence) jako výhradní, </w:t>
      </w:r>
      <w:r w:rsidR="002229DD" w:rsidRPr="009B56BD">
        <w:rPr>
          <w:sz w:val="22"/>
        </w:rPr>
        <w:t>s tím, že Zhotovitel je oprávněn dílo sám užít. Pro vyloučení pochybností Smluvní strany uvádějí, že Zhotovitel</w:t>
      </w:r>
      <w:r w:rsidR="00AD52F2">
        <w:rPr>
          <w:sz w:val="22"/>
        </w:rPr>
        <w:t xml:space="preserve"> i Objednatel</w:t>
      </w:r>
      <w:r w:rsidR="002229DD" w:rsidRPr="009B56BD">
        <w:rPr>
          <w:sz w:val="22"/>
        </w:rPr>
        <w:t xml:space="preserve"> j</w:t>
      </w:r>
      <w:r w:rsidR="00AD52F2">
        <w:rPr>
          <w:sz w:val="22"/>
        </w:rPr>
        <w:t>sou</w:t>
      </w:r>
      <w:r w:rsidR="002229DD" w:rsidRPr="009B56BD">
        <w:rPr>
          <w:sz w:val="22"/>
        </w:rPr>
        <w:t xml:space="preserve"> oprávněn</w:t>
      </w:r>
      <w:r w:rsidR="00AD52F2">
        <w:rPr>
          <w:sz w:val="22"/>
        </w:rPr>
        <w:t>i</w:t>
      </w:r>
      <w:r w:rsidR="002229DD" w:rsidRPr="009B56BD">
        <w:rPr>
          <w:sz w:val="22"/>
        </w:rPr>
        <w:t xml:space="preserve"> dílo zveřejnit;</w:t>
      </w:r>
    </w:p>
    <w:p w:rsidR="002709D9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Objednatel není povinen licenci využít;</w:t>
      </w:r>
    </w:p>
    <w:p w:rsidR="002709D9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 xml:space="preserve">Objednatel Díla (nabyvatel licence) je oprávněn </w:t>
      </w:r>
      <w:r w:rsidR="007A50FE" w:rsidRPr="009B56BD">
        <w:rPr>
          <w:sz w:val="22"/>
        </w:rPr>
        <w:t xml:space="preserve">bez dalšího </w:t>
      </w:r>
      <w:r w:rsidRPr="009B56BD">
        <w:rPr>
          <w:sz w:val="22"/>
        </w:rPr>
        <w:t>práva tvořící součást licence zcela nebo zčásti jako podlicenci poskytnout třetí osobě;</w:t>
      </w:r>
    </w:p>
    <w:p w:rsidR="00BA2C63" w:rsidRPr="009B56BD" w:rsidRDefault="00D95FEA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Objednatel Díla (nabyvatel licence) je oprávněn upravit či jinak měnit Dílo, jeho název nebo označení autorů, s</w:t>
      </w:r>
      <w:r w:rsidR="007E03C4" w:rsidRPr="009B56BD">
        <w:rPr>
          <w:sz w:val="22"/>
        </w:rPr>
        <w:t>tejně jako spojit Dílo s jiným d</w:t>
      </w:r>
      <w:r w:rsidRPr="009B56BD">
        <w:rPr>
          <w:sz w:val="22"/>
        </w:rPr>
        <w:t>ílem nebo zařadit Dílo do díla souborného, a to přímo nebo prostřednictvím třetích osob</w:t>
      </w:r>
      <w:r w:rsidR="00BA2C63" w:rsidRPr="009B56BD">
        <w:rPr>
          <w:sz w:val="22"/>
        </w:rPr>
        <w:t>;</w:t>
      </w:r>
    </w:p>
    <w:p w:rsidR="002709D9" w:rsidRPr="009B56BD" w:rsidRDefault="00BA2C63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2"/>
        <w:rPr>
          <w:sz w:val="22"/>
        </w:rPr>
      </w:pPr>
      <w:r w:rsidRPr="009B56BD">
        <w:rPr>
          <w:sz w:val="22"/>
        </w:rPr>
        <w:t>ustanovení § 2370 a § 2378 občanského zákoníku se nepoužijí</w:t>
      </w:r>
      <w:r w:rsidR="00CC5623" w:rsidRPr="009B56BD">
        <w:rPr>
          <w:sz w:val="22"/>
        </w:rPr>
        <w:t>.</w:t>
      </w:r>
    </w:p>
    <w:p w:rsidR="00A55A47" w:rsidRPr="009B56BD" w:rsidRDefault="00A55A47" w:rsidP="00CF05C8">
      <w:pPr>
        <w:pStyle w:val="MZeSMLNadpis2"/>
        <w:spacing w:line="276" w:lineRule="auto"/>
        <w:rPr>
          <w:sz w:val="22"/>
        </w:rPr>
      </w:pPr>
      <w:r w:rsidRPr="009B56BD">
        <w:rPr>
          <w:sz w:val="22"/>
          <w:szCs w:val="22"/>
        </w:rPr>
        <w:t xml:space="preserve">Zhotovitel tímto prohlašuje, že pokud v souvislosti s plněním na základě této Smlouvy vytvořil databáze, zřídil je pro 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bjednatele jako pro pořizovatele databáze dle § 89 autorského zákona, a </w:t>
      </w:r>
      <w:r w:rsidR="00523532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hotovitele. Změnou databáze se</w:t>
      </w:r>
      <w:r w:rsidR="00DE6E23">
        <w:rPr>
          <w:sz w:val="22"/>
          <w:szCs w:val="22"/>
        </w:rPr>
        <w:t>,</w:t>
      </w:r>
      <w:r w:rsidRPr="009B56BD">
        <w:rPr>
          <w:sz w:val="22"/>
          <w:szCs w:val="22"/>
        </w:rPr>
        <w:t xml:space="preserve"> ale nerozumní jakékoliv úpravy dat nasbíraných v průběhu provádění díla.</w:t>
      </w:r>
    </w:p>
    <w:p w:rsidR="00A55A47" w:rsidRPr="009B56BD" w:rsidRDefault="00DE783F" w:rsidP="00CF05C8">
      <w:pPr>
        <w:pStyle w:val="MZeSMLNAdpis3"/>
        <w:spacing w:line="276" w:lineRule="auto"/>
      </w:pPr>
      <w:r w:rsidRPr="009B56BD">
        <w:rPr>
          <w:sz w:val="22"/>
          <w:szCs w:val="22"/>
        </w:rPr>
        <w:lastRenderedPageBreak/>
        <w:t xml:space="preserve">V případě, že by se z jakéhokoliv důvodu stal pořizovatelem databáze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hotovitel,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 touto Smlouvou převádí veškerá práva k databázi na </w:t>
      </w:r>
      <w:r w:rsidR="008B4A6A" w:rsidRPr="009B56BD">
        <w:rPr>
          <w:sz w:val="22"/>
          <w:szCs w:val="22"/>
        </w:rPr>
        <w:t>O</w:t>
      </w:r>
      <w:r w:rsidR="000D51CA">
        <w:rPr>
          <w:sz w:val="22"/>
          <w:szCs w:val="22"/>
        </w:rPr>
        <w:t>bjednatele a 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>bjednatel tato práva přijímá.</w:t>
      </w:r>
    </w:p>
    <w:p w:rsidR="00DE783F" w:rsidRPr="009B56BD" w:rsidRDefault="00DE783F" w:rsidP="00CF05C8">
      <w:pPr>
        <w:pStyle w:val="MZeSMLNAdpis3"/>
        <w:spacing w:line="276" w:lineRule="auto"/>
      </w:pPr>
      <w:r w:rsidRPr="009B56BD">
        <w:rPr>
          <w:bCs/>
          <w:sz w:val="22"/>
          <w:szCs w:val="22"/>
        </w:rPr>
        <w:t xml:space="preserve">Stejně tak v případě, že </w:t>
      </w:r>
      <w:r w:rsidR="00AD52F2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hotoviteli vznikla na základě této Smlouvy zvláštní práva pořizovatele databáze ve smyslu § 88 a násl. autorského zákona, </w:t>
      </w:r>
      <w:r w:rsidR="008B4A6A" w:rsidRPr="009B56BD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 touto Smlouvou veškerá tato práva převádí dle § 90 odst. 6 autorského zákona na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 xml:space="preserve">bjednatele 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>bjednatel tato zvláštní práva pořizovatele databáze přijímá</w:t>
      </w:r>
      <w:r w:rsidRPr="009B56BD">
        <w:rPr>
          <w:bCs/>
        </w:rPr>
        <w:t>.</w:t>
      </w:r>
    </w:p>
    <w:p w:rsidR="00DE783F" w:rsidRPr="009B56BD" w:rsidRDefault="00DE783F" w:rsidP="00CF05C8">
      <w:pPr>
        <w:pStyle w:val="MZeSMLNAdpis3"/>
        <w:spacing w:line="276" w:lineRule="auto"/>
      </w:pPr>
      <w:r w:rsidRPr="009B56BD">
        <w:rPr>
          <w:bCs/>
          <w:sz w:val="22"/>
          <w:szCs w:val="22"/>
        </w:rPr>
        <w:t>Smluvní strany se výslovně dohodly, že od</w:t>
      </w:r>
      <w:r w:rsidR="000D51CA">
        <w:rPr>
          <w:bCs/>
          <w:sz w:val="22"/>
          <w:szCs w:val="22"/>
        </w:rPr>
        <w:t>měna za převod veškerých práv k </w:t>
      </w:r>
      <w:r w:rsidRPr="009B56BD">
        <w:rPr>
          <w:bCs/>
          <w:sz w:val="22"/>
          <w:szCs w:val="22"/>
        </w:rPr>
        <w:t>databázi, včetně zvláštních práv pořizovatele databáze, je již zahrnuta v ceně díla podle čl. 5 této Smlouvy.</w:t>
      </w:r>
    </w:p>
    <w:p w:rsidR="002709D9" w:rsidRPr="009B56BD" w:rsidRDefault="00CC5623" w:rsidP="00CF05C8">
      <w:pPr>
        <w:pStyle w:val="MZeSMLNadpis2"/>
        <w:spacing w:line="276" w:lineRule="auto"/>
        <w:rPr>
          <w:sz w:val="22"/>
        </w:rPr>
      </w:pPr>
      <w:r w:rsidRPr="009B56BD">
        <w:rPr>
          <w:sz w:val="22"/>
        </w:rPr>
        <w:t>V</w:t>
      </w:r>
      <w:r w:rsidR="00D95FEA" w:rsidRPr="009B56BD">
        <w:rPr>
          <w:sz w:val="22"/>
        </w:rPr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Pr="009B56BD" w:rsidRDefault="00D95FEA" w:rsidP="00CF05C8">
      <w:pPr>
        <w:pStyle w:val="MZeSMLNadpis2"/>
        <w:spacing w:line="276" w:lineRule="auto"/>
        <w:rPr>
          <w:sz w:val="22"/>
        </w:rPr>
      </w:pPr>
      <w:r w:rsidRPr="009B56BD">
        <w:rPr>
          <w:sz w:val="22"/>
        </w:rPr>
        <w:t xml:space="preserve">Veškerá oprávnění dle výše uvedeného přechází </w:t>
      </w:r>
      <w:r w:rsidR="00D333D7" w:rsidRPr="009B56BD">
        <w:rPr>
          <w:sz w:val="22"/>
        </w:rPr>
        <w:t xml:space="preserve">na Objednatele okamžikem předání </w:t>
      </w:r>
      <w:r w:rsidR="00CA175E">
        <w:rPr>
          <w:sz w:val="22"/>
        </w:rPr>
        <w:t>Díla</w:t>
      </w:r>
      <w:r w:rsidR="00D333D7" w:rsidRPr="009B56BD">
        <w:rPr>
          <w:sz w:val="22"/>
        </w:rPr>
        <w:t xml:space="preserve"> Zhotovitelem</w:t>
      </w:r>
      <w:r w:rsidR="003939AF" w:rsidRPr="009B56BD">
        <w:rPr>
          <w:sz w:val="22"/>
        </w:rPr>
        <w:t>.</w:t>
      </w:r>
      <w:r w:rsidR="00D333D7" w:rsidRPr="009B56BD">
        <w:rPr>
          <w:sz w:val="22"/>
        </w:rPr>
        <w:t xml:space="preserve"> </w:t>
      </w:r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- </w:t>
      </w:r>
      <w:r w:rsidR="00862736">
        <w:t>realizační tým</w:t>
      </w:r>
      <w:r w:rsidR="00862736" w:rsidRPr="009B56BD">
        <w:t xml:space="preserve"> </w:t>
      </w:r>
      <w:r w:rsidR="001B0D62" w:rsidRPr="009B56BD">
        <w:t>Zhotovitele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prohlašuje, že všichni </w:t>
      </w:r>
      <w:r w:rsidR="00862736">
        <w:rPr>
          <w:rFonts w:ascii="Arial" w:hAnsi="Arial" w:cs="Arial"/>
          <w:szCs w:val="24"/>
        </w:rPr>
        <w:t>členové realizačního týmu</w:t>
      </w:r>
      <w:r w:rsidRPr="009B56BD">
        <w:rPr>
          <w:rFonts w:ascii="Arial" w:hAnsi="Arial" w:cs="Arial"/>
          <w:szCs w:val="24"/>
        </w:rPr>
        <w:t>, kteří</w:t>
      </w:r>
      <w:r w:rsidR="00E25E3B" w:rsidRPr="009B56BD">
        <w:rPr>
          <w:rFonts w:ascii="Arial" w:hAnsi="Arial" w:cs="Arial"/>
          <w:szCs w:val="24"/>
        </w:rPr>
        <w:t xml:space="preserve"> se budou podílet na realizaci D</w:t>
      </w:r>
      <w:r w:rsidRPr="009B56BD">
        <w:rPr>
          <w:rFonts w:ascii="Arial" w:hAnsi="Arial" w:cs="Arial"/>
          <w:szCs w:val="24"/>
        </w:rPr>
        <w:t xml:space="preserve">íla, mají dostatečnou kvalifikaci v oboru. Zhotovitel dále prohlašuje, že všichni </w:t>
      </w:r>
      <w:r w:rsidR="00862736">
        <w:rPr>
          <w:rFonts w:ascii="Arial" w:hAnsi="Arial" w:cs="Arial"/>
          <w:szCs w:val="24"/>
        </w:rPr>
        <w:t>členové týmu</w:t>
      </w:r>
      <w:r w:rsidR="00862736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ovládají český jazyk na takové úrovni, která jim umožní poskytova</w:t>
      </w:r>
      <w:r w:rsidR="00E25E3B" w:rsidRPr="009B56BD">
        <w:rPr>
          <w:rFonts w:ascii="Arial" w:hAnsi="Arial" w:cs="Arial"/>
          <w:szCs w:val="24"/>
        </w:rPr>
        <w:t>t činnosti vedoucí k realizaci D</w:t>
      </w:r>
      <w:r w:rsidRPr="009B56BD">
        <w:rPr>
          <w:rFonts w:ascii="Arial" w:hAnsi="Arial" w:cs="Arial"/>
          <w:szCs w:val="24"/>
        </w:rPr>
        <w:t xml:space="preserve">íla v plném rozsahu. </w:t>
      </w:r>
    </w:p>
    <w:p w:rsidR="0097691B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zajistí, aby </w:t>
      </w:r>
      <w:r w:rsidR="00862736">
        <w:rPr>
          <w:rFonts w:ascii="Arial" w:hAnsi="Arial" w:cs="Arial"/>
          <w:szCs w:val="24"/>
        </w:rPr>
        <w:t>členové realizačního týmu</w:t>
      </w:r>
      <w:r w:rsidRPr="009B56BD">
        <w:rPr>
          <w:rFonts w:ascii="Arial" w:hAnsi="Arial" w:cs="Arial"/>
          <w:szCs w:val="24"/>
        </w:rPr>
        <w:t>, kteří budou přítomni v prostorách Objednatele, dodržovali všechny bezpečnostní předpisy tak, jak s nimi byli seznámeni Objednatelem.</w:t>
      </w:r>
    </w:p>
    <w:p w:rsidR="00787459" w:rsidRPr="009B56BD" w:rsidRDefault="0078745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bookmarkStart w:id="5" w:name="_Ref372534904"/>
      <w:r w:rsidRPr="009B56BD">
        <w:rPr>
          <w:rFonts w:ascii="Arial" w:hAnsi="Arial" w:cs="Arial"/>
          <w:szCs w:val="24"/>
        </w:rPr>
        <w:t xml:space="preserve">Zhotovitel je povinen provádět Dílo prostřednictvím osob, </w:t>
      </w:r>
      <w:r w:rsidR="000D51CA">
        <w:rPr>
          <w:rFonts w:ascii="Arial" w:hAnsi="Arial" w:cs="Arial"/>
          <w:szCs w:val="24"/>
        </w:rPr>
        <w:t>které jsou uvedeny v Příloze č. </w:t>
      </w:r>
      <w:r w:rsidR="00957359">
        <w:rPr>
          <w:rFonts w:ascii="Arial" w:hAnsi="Arial" w:cs="Arial"/>
          <w:szCs w:val="24"/>
        </w:rPr>
        <w:t>3</w:t>
      </w:r>
      <w:r w:rsidR="007D29ED" w:rsidRPr="009B56BD">
        <w:rPr>
          <w:rFonts w:ascii="Arial" w:hAnsi="Arial" w:cs="Arial"/>
          <w:color w:val="000000"/>
        </w:rPr>
        <w:t xml:space="preserve"> </w:t>
      </w:r>
      <w:proofErr w:type="gramStart"/>
      <w:r w:rsidRPr="009B56BD">
        <w:rPr>
          <w:rFonts w:ascii="Arial" w:hAnsi="Arial" w:cs="Arial"/>
          <w:szCs w:val="24"/>
        </w:rPr>
        <w:t>této</w:t>
      </w:r>
      <w:proofErr w:type="gramEnd"/>
      <w:r w:rsidRPr="009B56BD">
        <w:rPr>
          <w:rFonts w:ascii="Arial" w:hAnsi="Arial" w:cs="Arial"/>
          <w:szCs w:val="24"/>
        </w:rPr>
        <w:t xml:space="preserve"> Smlouvy.</w:t>
      </w:r>
      <w:bookmarkEnd w:id="5"/>
      <w:r w:rsidRPr="009B56BD">
        <w:rPr>
          <w:rFonts w:ascii="Arial" w:hAnsi="Arial" w:cs="Arial"/>
          <w:szCs w:val="24"/>
        </w:rPr>
        <w:t xml:space="preserve"> Jakákoliv dodatečná změna těchto osob musí být předem písemně schválena ze strany Objednatele</w:t>
      </w:r>
      <w:r w:rsidR="002D1B3E">
        <w:rPr>
          <w:rFonts w:ascii="Arial" w:hAnsi="Arial" w:cs="Arial"/>
          <w:szCs w:val="24"/>
        </w:rPr>
        <w:t xml:space="preserve"> a složení týmu musí vždy respektovat kvalifikačních požadavky na realizační tým obsažené ve výzvě k podání nabídek</w:t>
      </w:r>
      <w:r w:rsidRPr="009B56BD">
        <w:rPr>
          <w:rFonts w:ascii="Arial" w:hAnsi="Arial" w:cs="Arial"/>
          <w:szCs w:val="24"/>
        </w:rPr>
        <w:t xml:space="preserve">. Objednatel se zavazuje, že svůj souhlas neodmítne bez existence relevantního důvodu, který bezodkladně sdělí Zhotoviteli. </w:t>
      </w:r>
      <w:bookmarkStart w:id="6" w:name="_Ref395568277"/>
      <w:bookmarkStart w:id="7" w:name="_Ref372114525"/>
      <w:bookmarkEnd w:id="6"/>
      <w:bookmarkEnd w:id="7"/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t xml:space="preserve">- </w:t>
      </w:r>
      <w:r w:rsidR="001B0D62" w:rsidRPr="009B56BD">
        <w:t>Oznámení a komunikace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Veškerá oznámení, tj. jakákoliv komunikace n</w:t>
      </w:r>
      <w:r w:rsidR="00E25E3B" w:rsidRPr="009B56BD">
        <w:rPr>
          <w:rFonts w:ascii="Arial" w:hAnsi="Arial" w:cs="Arial"/>
          <w:szCs w:val="24"/>
        </w:rPr>
        <w:t>a základě této S</w:t>
      </w:r>
      <w:r w:rsidRPr="009B56BD">
        <w:rPr>
          <w:rFonts w:ascii="Arial" w:hAnsi="Arial" w:cs="Arial"/>
          <w:szCs w:val="24"/>
        </w:rPr>
        <w:t xml:space="preserve">mlouvy, bude probíhat v souladu s tímto článkem. 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9B56BD">
        <w:rPr>
          <w:rFonts w:ascii="Arial" w:hAnsi="Arial" w:cs="Arial"/>
          <w:szCs w:val="24"/>
        </w:rPr>
        <w:t>strany vzájemně písemně oznámí.</w:t>
      </w:r>
    </w:p>
    <w:p w:rsidR="002709D9" w:rsidRPr="009B56BD" w:rsidRDefault="00001A7C" w:rsidP="00CF05C8">
      <w:pPr>
        <w:pStyle w:val="MZeSMLNAdpis3"/>
        <w:keepNext w:val="0"/>
        <w:keepLines w:val="0"/>
        <w:spacing w:after="120" w:line="276" w:lineRule="auto"/>
        <w:ind w:hanging="992"/>
        <w:rPr>
          <w:sz w:val="22"/>
        </w:rPr>
      </w:pPr>
      <w:r w:rsidRPr="009B56BD">
        <w:rPr>
          <w:sz w:val="22"/>
        </w:rPr>
        <w:lastRenderedPageBreak/>
        <w:t>Za Objednatele: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622"/>
        <w:gridCol w:w="2132"/>
        <w:gridCol w:w="1386"/>
        <w:gridCol w:w="2932"/>
      </w:tblGrid>
      <w:tr w:rsidR="00A45A4D" w:rsidRPr="009B56BD" w:rsidTr="00AC7066">
        <w:trPr>
          <w:jc w:val="center"/>
        </w:trPr>
        <w:tc>
          <w:tcPr>
            <w:tcW w:w="2622" w:type="dxa"/>
            <w:shd w:val="clear" w:color="auto" w:fill="B2BC00"/>
            <w:vAlign w:val="center"/>
          </w:tcPr>
          <w:p w:rsidR="00A86BDC" w:rsidRPr="009B56BD" w:rsidRDefault="00A86BDC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132" w:type="dxa"/>
            <w:shd w:val="clear" w:color="auto" w:fill="B2BC00"/>
            <w:vAlign w:val="center"/>
          </w:tcPr>
          <w:p w:rsidR="00A86BDC" w:rsidRPr="009B56BD" w:rsidRDefault="00A86BDC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386" w:type="dxa"/>
            <w:shd w:val="clear" w:color="auto" w:fill="B2BC00"/>
            <w:vAlign w:val="center"/>
          </w:tcPr>
          <w:p w:rsidR="00A86BDC" w:rsidRPr="009B56BD" w:rsidRDefault="00A86BDC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932" w:type="dxa"/>
            <w:shd w:val="clear" w:color="auto" w:fill="B2BC00"/>
            <w:vAlign w:val="center"/>
          </w:tcPr>
          <w:p w:rsidR="00A86BDC" w:rsidRPr="009B56BD" w:rsidRDefault="00A86BDC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A45A4D" w:rsidRPr="009B56BD" w:rsidTr="00AC7066">
        <w:trPr>
          <w:trHeight w:val="580"/>
          <w:jc w:val="center"/>
        </w:trPr>
        <w:tc>
          <w:tcPr>
            <w:tcW w:w="2622" w:type="dxa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32" w:type="dxa"/>
            <w:vAlign w:val="center"/>
          </w:tcPr>
          <w:p w:rsidR="00A86BDC" w:rsidRPr="009B56BD" w:rsidRDefault="00A45A4D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Smluvní a obchodní podmínky</w:t>
            </w:r>
          </w:p>
        </w:tc>
        <w:tc>
          <w:tcPr>
            <w:tcW w:w="1386" w:type="dxa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932" w:type="dxa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</w:tr>
      <w:tr w:rsidR="00A45A4D" w:rsidRPr="009B56BD" w:rsidTr="00AC7066">
        <w:trPr>
          <w:trHeight w:val="580"/>
          <w:jc w:val="center"/>
        </w:trPr>
        <w:tc>
          <w:tcPr>
            <w:tcW w:w="2622" w:type="dxa"/>
            <w:shd w:val="clear" w:color="auto" w:fill="auto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86BDC" w:rsidRPr="009B56BD" w:rsidRDefault="00A45A4D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Technick</w:t>
            </w:r>
            <w:r w:rsidR="00712C27">
              <w:rPr>
                <w:b w:val="0"/>
                <w:caps w:val="0"/>
                <w:sz w:val="20"/>
                <w:szCs w:val="20"/>
              </w:rPr>
              <w:t>ý garant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A86BDC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</w:tr>
      <w:tr w:rsidR="00AC7066" w:rsidRPr="009B56BD" w:rsidTr="00AC7066">
        <w:trPr>
          <w:trHeight w:val="580"/>
          <w:jc w:val="center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Default="007A03A4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Koordinátor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 xml:space="preserve"> xxxx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</w:tr>
    </w:tbl>
    <w:p w:rsidR="002709D9" w:rsidRPr="009B56BD" w:rsidRDefault="00001A7C" w:rsidP="00CF05C8">
      <w:pPr>
        <w:pStyle w:val="MZeSMLNAdpis3"/>
        <w:keepNext w:val="0"/>
        <w:keepLines w:val="0"/>
        <w:spacing w:after="120" w:line="276" w:lineRule="auto"/>
        <w:ind w:left="1389" w:hanging="992"/>
        <w:rPr>
          <w:sz w:val="22"/>
        </w:rPr>
      </w:pPr>
      <w:r w:rsidRPr="009B56BD">
        <w:rPr>
          <w:sz w:val="22"/>
        </w:rPr>
        <w:t xml:space="preserve">Za </w:t>
      </w:r>
      <w:r w:rsidR="00E52D12">
        <w:rPr>
          <w:sz w:val="22"/>
        </w:rPr>
        <w:t>Zhotovitele</w:t>
      </w:r>
      <w:r w:rsidR="00542F2F" w:rsidRPr="009B56BD">
        <w:rPr>
          <w:sz w:val="22"/>
        </w:rPr>
        <w:t>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481"/>
        <w:gridCol w:w="2551"/>
        <w:gridCol w:w="1418"/>
        <w:gridCol w:w="2622"/>
      </w:tblGrid>
      <w:tr w:rsidR="00542F2F" w:rsidRPr="009B56BD" w:rsidTr="005070E7">
        <w:trPr>
          <w:jc w:val="center"/>
        </w:trPr>
        <w:tc>
          <w:tcPr>
            <w:tcW w:w="2481" w:type="dxa"/>
            <w:shd w:val="clear" w:color="auto" w:fill="B2BC00"/>
            <w:vAlign w:val="center"/>
          </w:tcPr>
          <w:p w:rsidR="002709D9" w:rsidRPr="009B56BD" w:rsidRDefault="00542F2F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551" w:type="dxa"/>
            <w:shd w:val="clear" w:color="auto" w:fill="B2BC00"/>
            <w:vAlign w:val="center"/>
          </w:tcPr>
          <w:p w:rsidR="002709D9" w:rsidRPr="009B56BD" w:rsidRDefault="00542F2F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418" w:type="dxa"/>
            <w:shd w:val="clear" w:color="auto" w:fill="B2BC00"/>
            <w:vAlign w:val="center"/>
          </w:tcPr>
          <w:p w:rsidR="002709D9" w:rsidRPr="009B56BD" w:rsidRDefault="00542F2F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</w:t>
            </w:r>
            <w:r w:rsidR="006C1C76" w:rsidRPr="009B56BD">
              <w:rPr>
                <w:caps w:val="0"/>
                <w:sz w:val="20"/>
                <w:szCs w:val="2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9B56BD" w:rsidRDefault="00542F2F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A706D7" w:rsidRPr="009B56BD" w:rsidTr="005070E7">
        <w:trPr>
          <w:jc w:val="center"/>
        </w:trPr>
        <w:tc>
          <w:tcPr>
            <w:tcW w:w="2481" w:type="dxa"/>
            <w:vAlign w:val="center"/>
          </w:tcPr>
          <w:p w:rsidR="00A706D7" w:rsidRPr="00312C96" w:rsidRDefault="00312C96" w:rsidP="000A7DDE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551" w:type="dxa"/>
            <w:vAlign w:val="center"/>
          </w:tcPr>
          <w:p w:rsidR="00A706D7" w:rsidRPr="009B56BD" w:rsidRDefault="00A706D7" w:rsidP="00C629F1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Smluvní a obchodní podmínky</w:t>
            </w:r>
          </w:p>
        </w:tc>
        <w:tc>
          <w:tcPr>
            <w:tcW w:w="1418" w:type="dxa"/>
            <w:vAlign w:val="center"/>
          </w:tcPr>
          <w:p w:rsidR="00A706D7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622" w:type="dxa"/>
            <w:vAlign w:val="center"/>
          </w:tcPr>
          <w:p w:rsidR="00A706D7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</w:tr>
      <w:tr w:rsidR="00A706D7" w:rsidRPr="009B56BD" w:rsidTr="005070E7">
        <w:trPr>
          <w:jc w:val="center"/>
        </w:trPr>
        <w:tc>
          <w:tcPr>
            <w:tcW w:w="2481" w:type="dxa"/>
            <w:vAlign w:val="center"/>
          </w:tcPr>
          <w:p w:rsidR="00A706D7" w:rsidRPr="00312C96" w:rsidDel="00A11454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551" w:type="dxa"/>
            <w:vAlign w:val="center"/>
          </w:tcPr>
          <w:p w:rsidR="00A706D7" w:rsidRPr="009B56BD" w:rsidRDefault="00A706D7" w:rsidP="00C629F1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Technický garant</w:t>
            </w:r>
          </w:p>
        </w:tc>
        <w:tc>
          <w:tcPr>
            <w:tcW w:w="1418" w:type="dxa"/>
            <w:vAlign w:val="center"/>
          </w:tcPr>
          <w:p w:rsidR="00A706D7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622" w:type="dxa"/>
            <w:vAlign w:val="center"/>
          </w:tcPr>
          <w:p w:rsidR="00A706D7" w:rsidRPr="00312C96" w:rsidRDefault="00312C96" w:rsidP="00A706D7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left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</w:tr>
    </w:tbl>
    <w:p w:rsidR="00C96200" w:rsidRPr="009B56BD" w:rsidRDefault="00C96200" w:rsidP="00CF05C8">
      <w:pPr>
        <w:spacing w:before="120" w:after="0"/>
        <w:jc w:val="both"/>
        <w:rPr>
          <w:rFonts w:ascii="Arial" w:hAnsi="Arial" w:cs="Arial"/>
          <w:szCs w:val="24"/>
        </w:rPr>
      </w:pPr>
    </w:p>
    <w:p w:rsidR="001B0D62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366A0D" w:rsidRPr="009E19EC" w:rsidRDefault="004A22D7" w:rsidP="00FA491E">
      <w:pPr>
        <w:pStyle w:val="MZeSMLNadpis2"/>
      </w:pPr>
      <w:r w:rsidRPr="00FA491E">
        <w:rPr>
          <w:sz w:val="22"/>
          <w:szCs w:val="22"/>
        </w:rPr>
        <w:t>Smluvní strany jsou oprávněny změnit údaje o kontaktních osobách uvedené v tomto článku, a to písemným oznámením takové změny druhé smluvní straně. Změna těchto údajů je vůči druhé smluvní straně účinná okamžikem doručení takového písemného oznámení dle předchozí věty.</w:t>
      </w:r>
    </w:p>
    <w:p w:rsidR="001B0D62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bookmarkStart w:id="8" w:name="_Ref288557807"/>
      <w:r w:rsidRPr="009B56BD">
        <w:t xml:space="preserve">- </w:t>
      </w:r>
      <w:r w:rsidR="001B0D62" w:rsidRPr="009B56BD">
        <w:t>Ochrana informací</w:t>
      </w:r>
      <w:bookmarkEnd w:id="8"/>
    </w:p>
    <w:p w:rsidR="001B0D62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se zavazuje b</w:t>
      </w:r>
      <w:r w:rsidR="00F45906" w:rsidRPr="009B56BD">
        <w:rPr>
          <w:rFonts w:ascii="Arial" w:hAnsi="Arial" w:cs="Arial"/>
          <w:szCs w:val="24"/>
        </w:rPr>
        <w:t xml:space="preserve">ěhem plnění i po ukončení </w:t>
      </w:r>
      <w:r w:rsidR="009E3C4C" w:rsidRPr="009B56BD">
        <w:rPr>
          <w:rFonts w:ascii="Arial" w:hAnsi="Arial" w:cs="Arial"/>
          <w:szCs w:val="24"/>
        </w:rPr>
        <w:t xml:space="preserve">účinnosti </w:t>
      </w:r>
      <w:r w:rsidR="00F45906" w:rsidRPr="009B56BD">
        <w:rPr>
          <w:rFonts w:ascii="Arial" w:hAnsi="Arial" w:cs="Arial"/>
          <w:szCs w:val="24"/>
        </w:rPr>
        <w:t>této S</w:t>
      </w:r>
      <w:r w:rsidRPr="009B56BD">
        <w:rPr>
          <w:rFonts w:ascii="Arial" w:hAnsi="Arial" w:cs="Arial"/>
          <w:szCs w:val="24"/>
        </w:rPr>
        <w:t>mlouvy zachovávat mlčenlivost o všech skutečnostech, o kterých se dozví od Objednate</w:t>
      </w:r>
      <w:r w:rsidR="00F45906" w:rsidRPr="009B56BD">
        <w:rPr>
          <w:rFonts w:ascii="Arial" w:hAnsi="Arial" w:cs="Arial"/>
          <w:szCs w:val="24"/>
        </w:rPr>
        <w:t>le v souvislosti s plnění</w:t>
      </w:r>
      <w:r w:rsidR="000241F0" w:rsidRPr="009B56BD">
        <w:rPr>
          <w:rFonts w:ascii="Arial" w:hAnsi="Arial" w:cs="Arial"/>
          <w:szCs w:val="24"/>
        </w:rPr>
        <w:t>m</w:t>
      </w:r>
      <w:r w:rsidR="00F45906" w:rsidRPr="009B56BD">
        <w:rPr>
          <w:rFonts w:ascii="Arial" w:hAnsi="Arial" w:cs="Arial"/>
          <w:szCs w:val="24"/>
        </w:rPr>
        <w:t xml:space="preserve"> této S</w:t>
      </w:r>
      <w:r w:rsidRPr="009B56BD">
        <w:rPr>
          <w:rFonts w:ascii="Arial" w:hAnsi="Arial" w:cs="Arial"/>
          <w:szCs w:val="24"/>
        </w:rPr>
        <w:t>mlouvy.</w:t>
      </w:r>
      <w:r w:rsidR="004B6B68" w:rsidRPr="009B56BD">
        <w:rPr>
          <w:rFonts w:ascii="Arial" w:hAnsi="Arial" w:cs="Arial"/>
          <w:szCs w:val="24"/>
        </w:rPr>
        <w:t xml:space="preserve"> V případě, že Zhotovitel bude plnit předmět Smlouvy prostřednictvím třetí strany (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>dodavatele</w:t>
      </w:r>
      <w:r w:rsidR="004B6B68" w:rsidRPr="009B56BD">
        <w:rPr>
          <w:rFonts w:ascii="Arial" w:hAnsi="Arial" w:cs="Arial"/>
          <w:szCs w:val="24"/>
        </w:rPr>
        <w:t>) zavazuje se smluvně zajistit plnění povinnosti podle tohoto článku Smlouv</w:t>
      </w:r>
      <w:r w:rsidR="007A50FE" w:rsidRPr="009B56BD">
        <w:rPr>
          <w:rFonts w:ascii="Arial" w:hAnsi="Arial" w:cs="Arial"/>
          <w:szCs w:val="24"/>
        </w:rPr>
        <w:t>y</w:t>
      </w:r>
      <w:r w:rsidR="004B6B68" w:rsidRPr="009B56BD">
        <w:rPr>
          <w:rFonts w:ascii="Arial" w:hAnsi="Arial" w:cs="Arial"/>
          <w:szCs w:val="24"/>
        </w:rPr>
        <w:t xml:space="preserve"> třetí stranou.</w:t>
      </w:r>
    </w:p>
    <w:p w:rsidR="001B0D62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Za porušení povinnosti dle tohoto článku ze strany Objednatele se nepovažuje předání informací, jež je Objednatel povinen poskytnout dle</w:t>
      </w:r>
      <w:r w:rsidR="00536F30" w:rsidRPr="009B56BD">
        <w:rPr>
          <w:rFonts w:ascii="Arial" w:hAnsi="Arial" w:cs="Arial"/>
          <w:szCs w:val="24"/>
        </w:rPr>
        <w:t xml:space="preserve"> příslušných právních předpisů.</w:t>
      </w:r>
    </w:p>
    <w:p w:rsidR="0062497F" w:rsidRPr="009B56BD" w:rsidRDefault="0062497F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9B56BD" w:rsidRDefault="0062497F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zachovávat ustanovení zákona č. 101/2000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ochraně osobních údajů</w:t>
      </w:r>
      <w:r w:rsidR="00925BAC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 a zákona č. 106/1999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svobodném přístupu k informacím, ve znění pozdějších předpisů.</w:t>
      </w:r>
    </w:p>
    <w:p w:rsidR="001B0D62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59" w:hanging="1559"/>
      </w:pPr>
      <w:r w:rsidRPr="009B56BD">
        <w:lastRenderedPageBreak/>
        <w:t xml:space="preserve">- </w:t>
      </w:r>
      <w:r w:rsidR="001B0D62" w:rsidRPr="009B56BD">
        <w:t>Výpověď a odstoupení</w:t>
      </w:r>
    </w:p>
    <w:p w:rsidR="00F45906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Smlouva může být </w:t>
      </w:r>
      <w:r w:rsidR="009E3C4C" w:rsidRPr="009B56BD">
        <w:rPr>
          <w:rFonts w:ascii="Arial" w:hAnsi="Arial" w:cs="Arial"/>
          <w:szCs w:val="24"/>
        </w:rPr>
        <w:t>ukončena</w:t>
      </w:r>
      <w:r w:rsidR="004A2260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dohodou smluvních stran v písemné formě, přičemž účinky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bookmarkStart w:id="9" w:name="_Ref278890171"/>
      <w:r w:rsidRPr="009B56BD">
        <w:rPr>
          <w:rFonts w:ascii="Arial" w:hAnsi="Arial" w:cs="Arial"/>
          <w:szCs w:val="24"/>
        </w:rPr>
        <w:t xml:space="preserve">Objednatel je oprávněn od Smlouvy odstoupit v případě </w:t>
      </w:r>
      <w:r w:rsidR="00FA7794" w:rsidRPr="009B56BD">
        <w:rPr>
          <w:rFonts w:ascii="Arial" w:hAnsi="Arial" w:cs="Arial"/>
          <w:szCs w:val="24"/>
        </w:rPr>
        <w:t>podstatného</w:t>
      </w:r>
      <w:r w:rsidR="00293C94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porušení smluvní nebo zákonné povinnosti Zhotovitelem</w:t>
      </w:r>
      <w:r w:rsidR="00BD5A78" w:rsidRPr="009B56BD">
        <w:rPr>
          <w:rFonts w:ascii="Arial" w:hAnsi="Arial" w:cs="Arial"/>
          <w:szCs w:val="24"/>
        </w:rPr>
        <w:t>, a to bez jakýchkoliv sankcí vůči osobě Objednatele</w:t>
      </w:r>
      <w:r w:rsidRPr="009B56BD">
        <w:rPr>
          <w:rFonts w:ascii="Arial" w:hAnsi="Arial" w:cs="Arial"/>
          <w:szCs w:val="24"/>
        </w:rPr>
        <w:t xml:space="preserve">. </w:t>
      </w:r>
      <w:bookmarkEnd w:id="9"/>
      <w:r w:rsidRPr="009B56BD">
        <w:rPr>
          <w:rFonts w:ascii="Arial" w:hAnsi="Arial" w:cs="Arial"/>
          <w:szCs w:val="24"/>
        </w:rPr>
        <w:t xml:space="preserve"> </w:t>
      </w:r>
    </w:p>
    <w:p w:rsidR="00F45906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Za </w:t>
      </w:r>
      <w:r w:rsidR="00FA7794" w:rsidRPr="009B56BD">
        <w:rPr>
          <w:rFonts w:ascii="Arial" w:hAnsi="Arial" w:cs="Arial"/>
          <w:szCs w:val="24"/>
        </w:rPr>
        <w:t xml:space="preserve">podstatné </w:t>
      </w:r>
      <w:r w:rsidRPr="009B56BD">
        <w:rPr>
          <w:rFonts w:ascii="Arial" w:hAnsi="Arial" w:cs="Arial"/>
          <w:szCs w:val="24"/>
        </w:rPr>
        <w:t>porušení povinnosti</w:t>
      </w:r>
      <w:r w:rsidR="00FA7794" w:rsidRPr="009B56BD">
        <w:rPr>
          <w:rFonts w:ascii="Arial" w:hAnsi="Arial" w:cs="Arial"/>
          <w:szCs w:val="24"/>
        </w:rPr>
        <w:t xml:space="preserve"> Zhotovitelem</w:t>
      </w:r>
      <w:r w:rsidRPr="009B56BD">
        <w:rPr>
          <w:rFonts w:ascii="Arial" w:hAnsi="Arial" w:cs="Arial"/>
          <w:szCs w:val="24"/>
        </w:rPr>
        <w:t xml:space="preserve"> dle odst. </w:t>
      </w:r>
      <w:r w:rsidR="002365A3" w:rsidRPr="009B56BD">
        <w:rPr>
          <w:rFonts w:ascii="Arial" w:hAnsi="Arial" w:cs="Arial"/>
          <w:szCs w:val="24"/>
        </w:rPr>
        <w:t>1</w:t>
      </w:r>
      <w:r w:rsidR="0097691B" w:rsidRPr="009B56BD">
        <w:rPr>
          <w:rFonts w:ascii="Arial" w:hAnsi="Arial" w:cs="Arial"/>
          <w:szCs w:val="24"/>
        </w:rPr>
        <w:t>4</w:t>
      </w:r>
      <w:r w:rsidR="002365A3" w:rsidRPr="009B56BD">
        <w:rPr>
          <w:rFonts w:ascii="Arial" w:hAnsi="Arial" w:cs="Arial"/>
          <w:szCs w:val="24"/>
        </w:rPr>
        <w:t>.2.</w:t>
      </w:r>
      <w:r w:rsidRPr="009B56BD">
        <w:rPr>
          <w:rFonts w:ascii="Arial" w:hAnsi="Arial" w:cs="Arial"/>
          <w:szCs w:val="24"/>
        </w:rPr>
        <w:t xml:space="preserve"> Smlouvy se považuje zejména:</w:t>
      </w:r>
    </w:p>
    <w:p w:rsidR="002709D9" w:rsidRPr="009B56BD" w:rsidRDefault="00F31367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prodlení v plnění převzatých závazků zaviněné Zhotovitelem, a které Zhotovitel nedokázal ani </w:t>
      </w:r>
      <w:r w:rsidR="00FA7794" w:rsidRPr="009B56BD">
        <w:rPr>
          <w:sz w:val="22"/>
        </w:rPr>
        <w:t>15</w:t>
      </w:r>
      <w:r w:rsidRPr="009B56BD">
        <w:rPr>
          <w:sz w:val="22"/>
        </w:rPr>
        <w:t xml:space="preserve"> </w:t>
      </w:r>
      <w:r w:rsidR="00317E52" w:rsidRPr="009B56BD">
        <w:rPr>
          <w:sz w:val="22"/>
        </w:rPr>
        <w:t xml:space="preserve">kalendářních </w:t>
      </w:r>
      <w:r w:rsidRPr="009B56BD">
        <w:rPr>
          <w:sz w:val="22"/>
        </w:rPr>
        <w:t>dnů po obdržení písemného oznámení Objednatele napravit, ačkoli měl pro svoji činnost k dispozici všechny potřebné podklady a součinnost Objednatele,</w:t>
      </w:r>
    </w:p>
    <w:p w:rsidR="002709D9" w:rsidRPr="009B56BD" w:rsidRDefault="00F31367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neplnění, neúplné či jinak vadné plnění, </w:t>
      </w:r>
      <w:r w:rsidR="00DB02C2" w:rsidRPr="009B56BD">
        <w:rPr>
          <w:sz w:val="22"/>
        </w:rPr>
        <w:t xml:space="preserve">včetně vadného plnění spočívajícího ve vadách právních, </w:t>
      </w:r>
      <w:r w:rsidRPr="009B56BD">
        <w:rPr>
          <w:sz w:val="22"/>
        </w:rPr>
        <w:t xml:space="preserve">které Zhotovitel nedokázal ani 30 </w:t>
      </w:r>
      <w:r w:rsidR="00317E52" w:rsidRPr="009B56BD">
        <w:rPr>
          <w:sz w:val="22"/>
        </w:rPr>
        <w:t xml:space="preserve">kalendářních </w:t>
      </w:r>
      <w:r w:rsidRPr="009B56BD">
        <w:rPr>
          <w:sz w:val="22"/>
        </w:rPr>
        <w:t>dnů po obdržení písemného oznámení Objednatele napravit,</w:t>
      </w:r>
    </w:p>
    <w:p w:rsidR="002709D9" w:rsidRPr="009B56BD" w:rsidRDefault="00CC5623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porušení povinnosti </w:t>
      </w:r>
      <w:r w:rsidR="007A50FE" w:rsidRPr="009B56BD">
        <w:rPr>
          <w:sz w:val="22"/>
        </w:rPr>
        <w:t xml:space="preserve">mlčenlivosti, resp. </w:t>
      </w:r>
      <w:r w:rsidRPr="009B56BD">
        <w:rPr>
          <w:sz w:val="22"/>
        </w:rPr>
        <w:t xml:space="preserve">ochrany důvěrných informací Zhotovitelem, </w:t>
      </w:r>
    </w:p>
    <w:p w:rsidR="002709D9" w:rsidRPr="009B56BD" w:rsidRDefault="00F45906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poskytování </w:t>
      </w:r>
      <w:r w:rsidR="00D74415" w:rsidRPr="009B56BD">
        <w:rPr>
          <w:sz w:val="22"/>
        </w:rPr>
        <w:t>Díla</w:t>
      </w:r>
      <w:r w:rsidRPr="009B56BD">
        <w:rPr>
          <w:sz w:val="22"/>
        </w:rPr>
        <w:t xml:space="preserve"> je </w:t>
      </w:r>
      <w:r w:rsidR="004B6B68" w:rsidRPr="009B56BD">
        <w:rPr>
          <w:sz w:val="22"/>
        </w:rPr>
        <w:t xml:space="preserve">bezdůvodně </w:t>
      </w:r>
      <w:r w:rsidRPr="009B56BD">
        <w:rPr>
          <w:sz w:val="22"/>
        </w:rPr>
        <w:t xml:space="preserve">pozastaveno po dobu více než </w:t>
      </w:r>
      <w:r w:rsidR="00E00389" w:rsidRPr="009B56BD">
        <w:rPr>
          <w:sz w:val="22"/>
        </w:rPr>
        <w:t>30 </w:t>
      </w:r>
      <w:r w:rsidRPr="009B56BD">
        <w:rPr>
          <w:sz w:val="22"/>
        </w:rPr>
        <w:t>kalendářních dnů</w:t>
      </w:r>
      <w:r w:rsidR="00F31367" w:rsidRPr="009B56BD">
        <w:rPr>
          <w:sz w:val="22"/>
        </w:rPr>
        <w:t>.</w:t>
      </w:r>
    </w:p>
    <w:p w:rsidR="002709D9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dále oprávněn </w:t>
      </w:r>
      <w:r w:rsidR="00BD5A78" w:rsidRPr="009B56BD">
        <w:rPr>
          <w:rFonts w:ascii="Arial" w:hAnsi="Arial" w:cs="Arial"/>
          <w:szCs w:val="24"/>
        </w:rPr>
        <w:t xml:space="preserve">bez jakýchkoliv sankcí vůči jeho osobě </w:t>
      </w:r>
      <w:r w:rsidRPr="009B56BD">
        <w:rPr>
          <w:rFonts w:ascii="Arial" w:hAnsi="Arial" w:cs="Arial"/>
          <w:szCs w:val="24"/>
        </w:rPr>
        <w:t xml:space="preserve">od </w:t>
      </w:r>
      <w:r w:rsidR="00F31367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 v případě, že:</w:t>
      </w:r>
    </w:p>
    <w:p w:rsidR="002709D9" w:rsidRPr="009B56BD" w:rsidRDefault="0042160F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>pozbude oprávnění vyžadované právními předpisy k činnostem, k</w:t>
      </w:r>
      <w:r w:rsidR="00796D25" w:rsidRPr="009B56BD">
        <w:rPr>
          <w:sz w:val="22"/>
        </w:rPr>
        <w:t> </w:t>
      </w:r>
      <w:r w:rsidR="00F45906" w:rsidRPr="009B56BD">
        <w:rPr>
          <w:sz w:val="22"/>
        </w:rPr>
        <w:t xml:space="preserve">jejichž provádění je </w:t>
      </w: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 xml:space="preserve">povinen dle </w:t>
      </w:r>
      <w:r w:rsidR="001B5736" w:rsidRPr="009B56BD">
        <w:rPr>
          <w:sz w:val="22"/>
        </w:rPr>
        <w:t>Smlouvy</w:t>
      </w:r>
      <w:r w:rsidR="00F45906" w:rsidRPr="009B56BD">
        <w:rPr>
          <w:sz w:val="22"/>
        </w:rPr>
        <w:t>;</w:t>
      </w:r>
    </w:p>
    <w:p w:rsidR="004B6B68" w:rsidRPr="009B56BD" w:rsidRDefault="004B6B68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>Zhotovitel pověří plněním některých povinností z této Smlouvy třetí stranu bez předchozího písemného souhlasu Objednatele.</w:t>
      </w:r>
    </w:p>
    <w:p w:rsidR="000241F0" w:rsidRPr="009B56BD" w:rsidRDefault="000241F0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  <w:szCs w:val="22"/>
        </w:rPr>
      </w:pPr>
      <w:r w:rsidRPr="009B56BD">
        <w:rPr>
          <w:sz w:val="22"/>
          <w:szCs w:val="22"/>
        </w:rPr>
        <w:t>Zhotovitel poruší závazek</w:t>
      </w:r>
      <w:r w:rsidR="00FA7794" w:rsidRPr="009B56BD">
        <w:rPr>
          <w:sz w:val="22"/>
          <w:szCs w:val="22"/>
        </w:rPr>
        <w:t xml:space="preserve"> mít po dobu trvání této Smlouvy</w:t>
      </w:r>
      <w:r w:rsidRPr="009B56BD">
        <w:rPr>
          <w:sz w:val="22"/>
          <w:szCs w:val="22"/>
        </w:rPr>
        <w:t xml:space="preserve"> pojištění z titulu odpovědnosti za způsobenou škodu uvedený v čl. 9 této Smlouvy</w:t>
      </w:r>
    </w:p>
    <w:p w:rsidR="002709D9" w:rsidRPr="009B56BD" w:rsidRDefault="00566360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>
        <w:rPr>
          <w:sz w:val="22"/>
        </w:rPr>
        <w:t>B</w:t>
      </w:r>
      <w:r w:rsidR="00CC0679" w:rsidRPr="009B56BD">
        <w:rPr>
          <w:sz w:val="22"/>
        </w:rPr>
        <w:t>ez předchozího písemného souhlasu Objednatele</w:t>
      </w:r>
      <w:r w:rsidR="00CC0679">
        <w:rPr>
          <w:sz w:val="22"/>
        </w:rPr>
        <w:t xml:space="preserve"> dojde k převodu, byť i jen části, závazků plynoucích z této Smlouvy </w:t>
      </w:r>
      <w:r w:rsidR="00F45906" w:rsidRPr="009B56BD">
        <w:rPr>
          <w:sz w:val="22"/>
        </w:rPr>
        <w:t>na třetí osobu</w:t>
      </w:r>
      <w:r w:rsidR="00CC0679">
        <w:rPr>
          <w:sz w:val="22"/>
        </w:rPr>
        <w:t>, a to</w:t>
      </w:r>
      <w:r w:rsidR="00F45906" w:rsidRPr="009B56BD">
        <w:rPr>
          <w:sz w:val="22"/>
        </w:rPr>
        <w:t xml:space="preserve"> </w:t>
      </w:r>
      <w:r w:rsidR="00CC0679">
        <w:rPr>
          <w:sz w:val="22"/>
        </w:rPr>
        <w:t xml:space="preserve">z jakéhokoliv důvodu (vč. převodu </w:t>
      </w:r>
      <w:r w:rsidR="00F45906" w:rsidRPr="009B56BD">
        <w:rPr>
          <w:sz w:val="22"/>
        </w:rPr>
        <w:t>podnik</w:t>
      </w:r>
      <w:r w:rsidR="00CC0679">
        <w:rPr>
          <w:sz w:val="22"/>
        </w:rPr>
        <w:t>u</w:t>
      </w:r>
      <w:r w:rsidR="00F45906" w:rsidRPr="009B56BD">
        <w:rPr>
          <w:sz w:val="22"/>
        </w:rPr>
        <w:t xml:space="preserve"> nebo jeho část</w:t>
      </w:r>
      <w:r w:rsidR="00CC0679">
        <w:rPr>
          <w:sz w:val="22"/>
        </w:rPr>
        <w:t>i na třetí osobu)</w:t>
      </w:r>
      <w:r w:rsidR="00F45906" w:rsidRPr="009B56BD">
        <w:rPr>
          <w:sz w:val="22"/>
        </w:rPr>
        <w:t>;</w:t>
      </w:r>
    </w:p>
    <w:p w:rsidR="002709D9" w:rsidRPr="009B56BD" w:rsidRDefault="00F45906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na návrh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bude zahájeno insolvenční řízení podle zákona č.</w:t>
      </w:r>
      <w:r w:rsidR="00796D25" w:rsidRPr="009B56BD">
        <w:rPr>
          <w:sz w:val="22"/>
        </w:rPr>
        <w:t> </w:t>
      </w:r>
      <w:r w:rsidRPr="009B56BD">
        <w:rPr>
          <w:sz w:val="22"/>
        </w:rPr>
        <w:t>182/2006 Sb., o úpadku a způsobech jeho řešení (insolvenční zákon), ve znění pozdějších předpisů (dále jen „</w:t>
      </w:r>
      <w:r w:rsidRPr="009B56BD">
        <w:rPr>
          <w:b/>
          <w:sz w:val="22"/>
        </w:rPr>
        <w:t>insolvenční zákon</w:t>
      </w:r>
      <w:r w:rsidRPr="009B56BD">
        <w:rPr>
          <w:sz w:val="22"/>
        </w:rPr>
        <w:t>“)</w:t>
      </w:r>
      <w:r w:rsidR="001B5736" w:rsidRPr="009B56BD">
        <w:rPr>
          <w:sz w:val="22"/>
        </w:rPr>
        <w:t>,</w:t>
      </w:r>
      <w:r w:rsidRPr="009B56BD">
        <w:rPr>
          <w:sz w:val="22"/>
        </w:rPr>
        <w:t xml:space="preserve"> jehož předmětem bude úpadek nebo hrozící úpadek </w:t>
      </w:r>
      <w:r w:rsidR="0042160F" w:rsidRPr="009B56BD">
        <w:rPr>
          <w:sz w:val="22"/>
        </w:rPr>
        <w:t>Zhotovitele</w:t>
      </w:r>
      <w:r w:rsidRPr="009B56BD">
        <w:rPr>
          <w:sz w:val="22"/>
        </w:rPr>
        <w:t xml:space="preserve">; </w:t>
      </w:r>
    </w:p>
    <w:p w:rsidR="002709D9" w:rsidRPr="009B56BD" w:rsidRDefault="00F45906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lastRenderedPageBreak/>
        <w:t xml:space="preserve">bude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Pr="009B56BD">
        <w:rPr>
          <w:sz w:val="22"/>
        </w:rPr>
        <w:t xml:space="preserve">současně bude insolvenčním soudem vydáno rozhodnutí o úpadku </w:t>
      </w:r>
      <w:r w:rsidR="0042160F" w:rsidRPr="009B56BD">
        <w:rPr>
          <w:sz w:val="22"/>
        </w:rPr>
        <w:t>Zhotovitele</w:t>
      </w:r>
      <w:r w:rsidRPr="009B56BD">
        <w:rPr>
          <w:sz w:val="22"/>
        </w:rPr>
        <w:t xml:space="preserve">, </w:t>
      </w:r>
    </w:p>
    <w:p w:rsidR="002709D9" w:rsidRPr="009B56BD" w:rsidRDefault="00F45906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 xml:space="preserve">bude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Pr="009B56BD">
        <w:rPr>
          <w:sz w:val="22"/>
        </w:rPr>
        <w:t>současně bude insolvenčním soudem nařízeno předběžné opatření podle § 113 insolvenčního zákona,</w:t>
      </w:r>
    </w:p>
    <w:p w:rsidR="002709D9" w:rsidRPr="009B56BD" w:rsidRDefault="007A50FE" w:rsidP="00CF05C8">
      <w:pPr>
        <w:pStyle w:val="MZeSMLNAdpis3"/>
        <w:keepNext w:val="0"/>
        <w:keepLines w:val="0"/>
        <w:tabs>
          <w:tab w:val="clear" w:pos="1391"/>
          <w:tab w:val="num" w:pos="1701"/>
        </w:tabs>
        <w:spacing w:line="276" w:lineRule="auto"/>
        <w:ind w:left="1701" w:hanging="991"/>
        <w:rPr>
          <w:sz w:val="22"/>
        </w:rPr>
      </w:pPr>
      <w:r w:rsidRPr="009B56BD">
        <w:rPr>
          <w:sz w:val="22"/>
        </w:rPr>
        <w:t>Z</w:t>
      </w:r>
      <w:r w:rsidR="0042160F" w:rsidRPr="009B56BD">
        <w:rPr>
          <w:sz w:val="22"/>
        </w:rPr>
        <w:t xml:space="preserve">hotovitel </w:t>
      </w:r>
      <w:r w:rsidR="00F45906" w:rsidRPr="009B56BD">
        <w:rPr>
          <w:sz w:val="22"/>
        </w:rPr>
        <w:t>vstoupí do likvidace.</w:t>
      </w:r>
    </w:p>
    <w:p w:rsidR="002709D9" w:rsidRPr="009B56BD" w:rsidRDefault="0042160F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 xml:space="preserve">Zhotovitel </w:t>
      </w:r>
      <w:r w:rsidR="00F45906" w:rsidRPr="009B56BD">
        <w:rPr>
          <w:rFonts w:ascii="Arial" w:hAnsi="Arial" w:cs="Arial"/>
        </w:rPr>
        <w:t xml:space="preserve">je oprávněn od </w:t>
      </w:r>
      <w:r w:rsidR="000241F0" w:rsidRPr="009B56BD">
        <w:rPr>
          <w:rFonts w:ascii="Arial" w:hAnsi="Arial" w:cs="Arial"/>
        </w:rPr>
        <w:t xml:space="preserve">Smlouvy </w:t>
      </w:r>
      <w:r w:rsidRPr="009B56BD">
        <w:rPr>
          <w:rFonts w:ascii="Arial" w:hAnsi="Arial" w:cs="Arial"/>
        </w:rPr>
        <w:t>odstoupit v případě, že O</w:t>
      </w:r>
      <w:r w:rsidR="00F45906" w:rsidRPr="009B56BD">
        <w:rPr>
          <w:rFonts w:ascii="Arial" w:hAnsi="Arial" w:cs="Arial"/>
        </w:rPr>
        <w:t>bjednatel bude v prodlení s úhradou svých splatných peněžitýc</w:t>
      </w:r>
      <w:r w:rsidRPr="009B56BD">
        <w:rPr>
          <w:rFonts w:ascii="Arial" w:hAnsi="Arial" w:cs="Arial"/>
        </w:rPr>
        <w:t>h závazků vyplývajících z této S</w:t>
      </w:r>
      <w:r w:rsidR="00F45906" w:rsidRPr="009B56BD">
        <w:rPr>
          <w:rFonts w:ascii="Arial" w:hAnsi="Arial" w:cs="Arial"/>
        </w:rPr>
        <w:t xml:space="preserve">mlouvy po dobu delší než 60 </w:t>
      </w:r>
      <w:r w:rsidR="00317E52" w:rsidRPr="009B56BD">
        <w:rPr>
          <w:rFonts w:ascii="Arial" w:hAnsi="Arial" w:cs="Arial"/>
        </w:rPr>
        <w:t xml:space="preserve">kalendářních </w:t>
      </w:r>
      <w:r w:rsidR="00F45906" w:rsidRPr="009B56BD">
        <w:rPr>
          <w:rFonts w:ascii="Arial" w:hAnsi="Arial" w:cs="Arial"/>
        </w:rPr>
        <w:t>dnů.</w:t>
      </w:r>
    </w:p>
    <w:p w:rsidR="00D75E90" w:rsidRPr="009B56BD" w:rsidRDefault="0042160F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</w:rPr>
        <w:t>Účinky každého odstoupení od S</w:t>
      </w:r>
      <w:r w:rsidR="00F45906" w:rsidRPr="009B56BD">
        <w:rPr>
          <w:rFonts w:ascii="Arial" w:hAnsi="Arial" w:cs="Arial"/>
        </w:rPr>
        <w:t xml:space="preserve">mlouvy nastávají okamžikem doručení písemného projevu vůle odstoupit od této </w:t>
      </w:r>
      <w:r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druhé smluvní straně. Odsto</w:t>
      </w:r>
      <w:r w:rsidRPr="009B56BD">
        <w:rPr>
          <w:rFonts w:ascii="Arial" w:hAnsi="Arial" w:cs="Arial"/>
        </w:rPr>
        <w:t>upením od S</w:t>
      </w:r>
      <w:r w:rsidR="00F45906" w:rsidRPr="009B56BD">
        <w:rPr>
          <w:rFonts w:ascii="Arial" w:hAnsi="Arial" w:cs="Arial"/>
        </w:rPr>
        <w:t xml:space="preserve">mlouvy nezaniká nárok na náhradu škody vzniklé porušením </w:t>
      </w:r>
      <w:r w:rsidR="000241F0"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ani oprávněn</w:t>
      </w:r>
      <w:r w:rsidR="0073654A" w:rsidRPr="009B56BD">
        <w:rPr>
          <w:rFonts w:ascii="Arial" w:hAnsi="Arial" w:cs="Arial"/>
        </w:rPr>
        <w:t>ý</w:t>
      </w:r>
      <w:r w:rsidR="00F45906" w:rsidRPr="009B56BD">
        <w:rPr>
          <w:rFonts w:ascii="Arial" w:hAnsi="Arial" w:cs="Arial"/>
        </w:rPr>
        <w:t xml:space="preserve"> nárok na zaplacení smluvních pokut. </w:t>
      </w:r>
      <w:r w:rsidR="006C66BB" w:rsidRPr="009B56BD">
        <w:rPr>
          <w:rFonts w:ascii="Arial" w:hAnsi="Arial" w:cs="Arial"/>
        </w:rPr>
        <w:t>Smluvní strany sjednávají, že Zhotovitel má v případě jakéhokoliv předčasného ukončení</w:t>
      </w:r>
      <w:r w:rsidR="000241F0" w:rsidRPr="009B56BD">
        <w:rPr>
          <w:rFonts w:ascii="Arial" w:hAnsi="Arial" w:cs="Arial"/>
        </w:rPr>
        <w:t xml:space="preserve"> účinnosti</w:t>
      </w:r>
      <w:r w:rsidR="006C66BB" w:rsidRPr="009B56BD">
        <w:rPr>
          <w:rFonts w:ascii="Arial" w:hAnsi="Arial" w:cs="Arial"/>
        </w:rPr>
        <w:t xml:space="preserve"> Smlouvy nárok na</w:t>
      </w:r>
      <w:r w:rsidR="006C66BB" w:rsidRPr="009B56BD">
        <w:rPr>
          <w:rFonts w:ascii="Arial" w:hAnsi="Arial" w:cs="Arial"/>
          <w:sz w:val="24"/>
          <w:szCs w:val="24"/>
        </w:rPr>
        <w:t xml:space="preserve"> </w:t>
      </w:r>
      <w:r w:rsidR="000D51CA">
        <w:rPr>
          <w:rFonts w:ascii="Arial" w:hAnsi="Arial" w:cs="Arial"/>
          <w:szCs w:val="24"/>
        </w:rPr>
        <w:t>úhradu pouze těch prací a </w:t>
      </w:r>
      <w:r w:rsidR="006C66BB" w:rsidRPr="009B56BD">
        <w:rPr>
          <w:rFonts w:ascii="Arial" w:hAnsi="Arial" w:cs="Arial"/>
          <w:szCs w:val="24"/>
        </w:rPr>
        <w:t xml:space="preserve">výkonů (resp. jejich částí), které do okamžiku předčasného ukončení </w:t>
      </w:r>
      <w:r w:rsidR="000241F0" w:rsidRPr="009B56BD">
        <w:rPr>
          <w:rFonts w:ascii="Arial" w:hAnsi="Arial" w:cs="Arial"/>
          <w:szCs w:val="24"/>
        </w:rPr>
        <w:t xml:space="preserve">účinnosti </w:t>
      </w:r>
      <w:r w:rsidR="006C66BB" w:rsidRPr="009B56BD">
        <w:rPr>
          <w:rFonts w:ascii="Arial" w:hAnsi="Arial" w:cs="Arial"/>
          <w:szCs w:val="24"/>
        </w:rPr>
        <w:t>Smlouvy</w:t>
      </w:r>
      <w:r w:rsidR="0073654A" w:rsidRPr="009B56BD">
        <w:rPr>
          <w:rFonts w:ascii="Arial" w:hAnsi="Arial" w:cs="Arial"/>
          <w:szCs w:val="24"/>
        </w:rPr>
        <w:t xml:space="preserve"> v souladu s touto Smlouvou</w:t>
      </w:r>
      <w:r w:rsidR="006C66BB" w:rsidRPr="009B56BD">
        <w:rPr>
          <w:rFonts w:ascii="Arial" w:hAnsi="Arial" w:cs="Arial"/>
          <w:szCs w:val="24"/>
        </w:rPr>
        <w:t xml:space="preserve"> Objednateli poskytl.</w:t>
      </w:r>
    </w:p>
    <w:p w:rsidR="002709D9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V případě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 xml:space="preserve">této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mlouvy je </w:t>
      </w:r>
      <w:r w:rsidR="0042160F" w:rsidRPr="009B56BD">
        <w:rPr>
          <w:rFonts w:ascii="Arial" w:hAnsi="Arial" w:cs="Arial"/>
          <w:szCs w:val="24"/>
        </w:rPr>
        <w:t>Zhotovitel povinen poskytovat O</w:t>
      </w:r>
      <w:r w:rsidRPr="009B56BD">
        <w:rPr>
          <w:rFonts w:ascii="Arial" w:hAnsi="Arial" w:cs="Arial"/>
          <w:szCs w:val="24"/>
        </w:rPr>
        <w:t xml:space="preserve">bjednateli po dobu 30 </w:t>
      </w:r>
      <w:r w:rsidR="00317E52" w:rsidRPr="009B56BD">
        <w:rPr>
          <w:rFonts w:ascii="Arial" w:hAnsi="Arial" w:cs="Arial"/>
          <w:szCs w:val="24"/>
        </w:rPr>
        <w:t xml:space="preserve">kalendářních </w:t>
      </w:r>
      <w:r w:rsidRPr="009B56BD">
        <w:rPr>
          <w:rFonts w:ascii="Arial" w:hAnsi="Arial" w:cs="Arial"/>
          <w:szCs w:val="24"/>
        </w:rPr>
        <w:t xml:space="preserve">dnů ode dne ukončení </w:t>
      </w:r>
      <w:r w:rsidR="002E043C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</w:t>
      </w:r>
      <w:r w:rsidR="0042160F" w:rsidRPr="009B56BD">
        <w:rPr>
          <w:rFonts w:ascii="Arial" w:hAnsi="Arial" w:cs="Arial"/>
          <w:szCs w:val="24"/>
        </w:rPr>
        <w:t xml:space="preserve"> nezbytnou součinnost tak, aby O</w:t>
      </w:r>
      <w:r w:rsidRPr="009B56BD">
        <w:rPr>
          <w:rFonts w:ascii="Arial" w:hAnsi="Arial" w:cs="Arial"/>
          <w:szCs w:val="24"/>
        </w:rPr>
        <w:t>bjednateli nevznikla škoda.</w:t>
      </w:r>
    </w:p>
    <w:p w:rsidR="00AA6B80" w:rsidRPr="009B56BD" w:rsidRDefault="00F45906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oprávněn tuto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mlouvu vypovědět i bez uvedení důvodu na základě písemné výpovědi. Výpovědní doba činí 1 kalendářní měsíc a počíná běžet prvním dnem kalendářního měsíce následujícího po doručení výpovědi </w:t>
      </w:r>
      <w:r w:rsidR="0042160F" w:rsidRPr="009B56BD">
        <w:rPr>
          <w:rFonts w:ascii="Arial" w:hAnsi="Arial" w:cs="Arial"/>
          <w:szCs w:val="24"/>
        </w:rPr>
        <w:t>Zhotoviteli</w:t>
      </w:r>
      <w:r w:rsidRPr="009B56BD">
        <w:rPr>
          <w:rFonts w:ascii="Arial" w:hAnsi="Arial" w:cs="Arial"/>
          <w:szCs w:val="24"/>
        </w:rPr>
        <w:t xml:space="preserve">. </w:t>
      </w:r>
      <w:r w:rsidR="0042160F" w:rsidRPr="009B56BD">
        <w:rPr>
          <w:rFonts w:ascii="Arial" w:hAnsi="Arial" w:cs="Arial"/>
          <w:szCs w:val="24"/>
        </w:rPr>
        <w:t xml:space="preserve">Zhotoviteli </w:t>
      </w:r>
      <w:r w:rsidRPr="009B56BD">
        <w:rPr>
          <w:rFonts w:ascii="Arial" w:hAnsi="Arial" w:cs="Arial"/>
          <w:szCs w:val="24"/>
        </w:rPr>
        <w:t xml:space="preserve">v takovém případě přísluší nárok na úhradu ceny za </w:t>
      </w:r>
      <w:r w:rsidR="0042160F" w:rsidRPr="009B56BD">
        <w:rPr>
          <w:rFonts w:ascii="Arial" w:hAnsi="Arial" w:cs="Arial"/>
          <w:szCs w:val="24"/>
        </w:rPr>
        <w:t xml:space="preserve">skutečně provedené a poskytnuté </w:t>
      </w:r>
      <w:r w:rsidR="001B5736" w:rsidRPr="009B56BD">
        <w:rPr>
          <w:rFonts w:ascii="Arial" w:hAnsi="Arial" w:cs="Arial"/>
          <w:szCs w:val="24"/>
        </w:rPr>
        <w:t>Díl</w:t>
      </w:r>
      <w:r w:rsidR="00CA175E">
        <w:rPr>
          <w:rFonts w:ascii="Arial" w:hAnsi="Arial" w:cs="Arial"/>
          <w:szCs w:val="24"/>
        </w:rPr>
        <w:t>o</w:t>
      </w:r>
      <w:r w:rsidR="00A576B3" w:rsidRPr="009B56BD">
        <w:rPr>
          <w:rFonts w:ascii="Arial" w:hAnsi="Arial" w:cs="Arial"/>
          <w:szCs w:val="24"/>
        </w:rPr>
        <w:t xml:space="preserve">. </w:t>
      </w:r>
    </w:p>
    <w:p w:rsidR="002709D9" w:rsidRPr="009B56BD" w:rsidRDefault="00CC5623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Ukončením účinnosti této Smlouvy nejsou dotčena ustanovení Smlouvy týkající se záruk, nároků z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odpovědnosti za vady,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3D62CF" w:rsidRPr="009B56BD">
        <w:rPr>
          <w:rFonts w:ascii="Arial" w:hAnsi="Arial" w:cs="Arial"/>
          <w:szCs w:val="24"/>
        </w:rPr>
        <w:t> </w:t>
      </w:r>
      <w:r w:rsidR="00916461">
        <w:rPr>
          <w:rFonts w:ascii="Arial" w:hAnsi="Arial" w:cs="Arial"/>
          <w:szCs w:val="24"/>
        </w:rPr>
        <w:t>náhrady</w:t>
      </w:r>
      <w:r w:rsidRPr="009B56BD">
        <w:rPr>
          <w:rFonts w:ascii="Arial" w:hAnsi="Arial" w:cs="Arial"/>
          <w:szCs w:val="24"/>
        </w:rPr>
        <w:t xml:space="preserve"> škod</w:t>
      </w:r>
      <w:r w:rsidR="00916461">
        <w:rPr>
          <w:rFonts w:ascii="Arial" w:hAnsi="Arial" w:cs="Arial"/>
          <w:szCs w:val="24"/>
        </w:rPr>
        <w:t>y,</w:t>
      </w:r>
      <w:r w:rsidRPr="009B56BD">
        <w:rPr>
          <w:rFonts w:ascii="Arial" w:hAnsi="Arial" w:cs="Arial"/>
          <w:szCs w:val="24"/>
        </w:rPr>
        <w:t xml:space="preserve">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916461">
        <w:rPr>
          <w:rFonts w:ascii="Arial" w:hAnsi="Arial" w:cs="Arial"/>
          <w:szCs w:val="24"/>
        </w:rPr>
        <w:t>e</w:t>
      </w:r>
      <w:r w:rsidR="0073654A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smluvních pokut</w:t>
      </w:r>
      <w:r w:rsidR="00916461">
        <w:rPr>
          <w:rFonts w:ascii="Arial" w:hAnsi="Arial" w:cs="Arial"/>
          <w:szCs w:val="24"/>
        </w:rPr>
        <w:t xml:space="preserve"> či úroků z prodlení</w:t>
      </w:r>
      <w:r w:rsidRPr="009B56BD">
        <w:rPr>
          <w:rFonts w:ascii="Arial" w:hAnsi="Arial" w:cs="Arial"/>
          <w:szCs w:val="24"/>
        </w:rPr>
        <w:t xml:space="preserve">, ustanovení o ochraně informací, </w:t>
      </w:r>
      <w:r w:rsidR="00084323" w:rsidRPr="009B56BD">
        <w:rPr>
          <w:rFonts w:ascii="Arial" w:hAnsi="Arial" w:cs="Arial"/>
          <w:szCs w:val="24"/>
        </w:rPr>
        <w:t>ustanovení čl. 10</w:t>
      </w:r>
      <w:r w:rsidR="00C0315B">
        <w:rPr>
          <w:rFonts w:ascii="Arial" w:hAnsi="Arial" w:cs="Arial"/>
          <w:szCs w:val="24"/>
        </w:rPr>
        <w:t xml:space="preserve"> (licenční ujednání)</w:t>
      </w:r>
      <w:r w:rsidR="00084323" w:rsidRPr="009B56BD">
        <w:rPr>
          <w:rFonts w:ascii="Arial" w:hAnsi="Arial" w:cs="Arial"/>
          <w:szCs w:val="24"/>
        </w:rPr>
        <w:t xml:space="preserve">, </w:t>
      </w:r>
      <w:r w:rsidRPr="009B56BD">
        <w:rPr>
          <w:rFonts w:ascii="Arial" w:hAnsi="Arial" w:cs="Arial"/>
          <w:szCs w:val="24"/>
        </w:rPr>
        <w:t>ustanovení o akceptaci, ani další ustanovení a nároky, z</w:t>
      </w:r>
      <w:r w:rsidR="00A576B3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jejichž</w:t>
      </w:r>
      <w:r w:rsidR="00A576B3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povahy vyplývá, že mají </w:t>
      </w:r>
      <w:r w:rsidR="0073654A" w:rsidRPr="009B56BD">
        <w:rPr>
          <w:rFonts w:ascii="Arial" w:hAnsi="Arial" w:cs="Arial"/>
          <w:szCs w:val="24"/>
        </w:rPr>
        <w:t>být platné a účinné</w:t>
      </w:r>
      <w:r w:rsidRPr="009B56BD">
        <w:rPr>
          <w:rFonts w:ascii="Arial" w:hAnsi="Arial" w:cs="Arial"/>
          <w:szCs w:val="24"/>
        </w:rPr>
        <w:t xml:space="preserve"> i po </w:t>
      </w:r>
      <w:r w:rsidR="000241F0" w:rsidRPr="009B56BD">
        <w:rPr>
          <w:rFonts w:ascii="Arial" w:hAnsi="Arial" w:cs="Arial"/>
          <w:szCs w:val="24"/>
        </w:rPr>
        <w:t xml:space="preserve">ukončení </w:t>
      </w:r>
      <w:r w:rsidRPr="009B56BD">
        <w:rPr>
          <w:rFonts w:ascii="Arial" w:hAnsi="Arial" w:cs="Arial"/>
          <w:szCs w:val="24"/>
        </w:rPr>
        <w:t>účinnosti této Smlouvy.</w:t>
      </w:r>
    </w:p>
    <w:p w:rsidR="002709D9" w:rsidRPr="009B56BD" w:rsidRDefault="00F45906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60" w:hanging="1560"/>
      </w:pPr>
      <w:r w:rsidRPr="009B56BD">
        <w:t>- Postoupení a zmocnění</w:t>
      </w:r>
    </w:p>
    <w:p w:rsidR="00A576B3" w:rsidRPr="009B56BD" w:rsidRDefault="00DF25CF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Žádná práva z této S</w:t>
      </w:r>
      <w:r w:rsidR="00F45906" w:rsidRPr="009B56BD">
        <w:rPr>
          <w:rFonts w:ascii="Arial" w:hAnsi="Arial" w:cs="Arial"/>
          <w:szCs w:val="24"/>
        </w:rPr>
        <w:t xml:space="preserve">mlouvy nemohou být </w:t>
      </w:r>
      <w:r w:rsidR="00BA2C63" w:rsidRPr="009B56BD">
        <w:rPr>
          <w:rFonts w:ascii="Arial" w:hAnsi="Arial" w:cs="Arial"/>
          <w:szCs w:val="24"/>
        </w:rPr>
        <w:t xml:space="preserve">Zhotovitelem </w:t>
      </w:r>
      <w:r w:rsidR="00F45906" w:rsidRPr="009B56BD">
        <w:rPr>
          <w:rFonts w:ascii="Arial" w:hAnsi="Arial" w:cs="Arial"/>
          <w:szCs w:val="24"/>
        </w:rPr>
        <w:t xml:space="preserve">postoupena </w:t>
      </w:r>
      <w:r w:rsidR="00BA2C63" w:rsidRPr="009B56BD">
        <w:rPr>
          <w:rFonts w:ascii="Arial" w:hAnsi="Arial" w:cs="Arial"/>
          <w:szCs w:val="24"/>
        </w:rPr>
        <w:t xml:space="preserve">na třetí osobu </w:t>
      </w:r>
      <w:r w:rsidR="00F45906" w:rsidRPr="009B56BD">
        <w:rPr>
          <w:rFonts w:ascii="Arial" w:hAnsi="Arial" w:cs="Arial"/>
          <w:szCs w:val="24"/>
        </w:rPr>
        <w:t xml:space="preserve">bez předchozího písemného souhlasu </w:t>
      </w:r>
      <w:r w:rsidR="00BA2C63" w:rsidRPr="009B56BD">
        <w:rPr>
          <w:rFonts w:ascii="Arial" w:hAnsi="Arial" w:cs="Arial"/>
          <w:szCs w:val="24"/>
        </w:rPr>
        <w:t>Objednatele</w:t>
      </w:r>
      <w:r w:rsidR="00F45906" w:rsidRPr="009B56BD">
        <w:rPr>
          <w:rFonts w:ascii="Arial" w:hAnsi="Arial" w:cs="Arial"/>
          <w:szCs w:val="24"/>
        </w:rPr>
        <w:t>. Zhotovitel může pověřit plněn</w:t>
      </w:r>
      <w:r w:rsidRPr="009B56BD">
        <w:rPr>
          <w:rFonts w:ascii="Arial" w:hAnsi="Arial" w:cs="Arial"/>
          <w:szCs w:val="24"/>
        </w:rPr>
        <w:t>ím některých povinností z této S</w:t>
      </w:r>
      <w:r w:rsidR="00F45906" w:rsidRPr="009B56BD">
        <w:rPr>
          <w:rFonts w:ascii="Arial" w:hAnsi="Arial" w:cs="Arial"/>
          <w:szCs w:val="24"/>
        </w:rPr>
        <w:t xml:space="preserve">mlouvy třetí stranu, avšak pouze s předchozím písemným souhlasem Objednatele. Zhotovitel v takovém případě zůstává plně odpovědný za plnění třetí strany tak, jako by plnil sám. </w:t>
      </w:r>
    </w:p>
    <w:p w:rsidR="002709D9" w:rsidRPr="009B56BD" w:rsidRDefault="00333CFE" w:rsidP="00CF05C8">
      <w:pPr>
        <w:pStyle w:val="MZeSMLNadpis1"/>
        <w:tabs>
          <w:tab w:val="clear" w:pos="567"/>
          <w:tab w:val="left" w:pos="1560"/>
        </w:tabs>
        <w:spacing w:line="276" w:lineRule="auto"/>
        <w:ind w:left="1560" w:hanging="1560"/>
      </w:pPr>
      <w:r w:rsidRPr="009B56BD">
        <w:lastRenderedPageBreak/>
        <w:t xml:space="preserve">- </w:t>
      </w:r>
      <w:r w:rsidR="001B0D62" w:rsidRPr="009B56BD">
        <w:t>Závěrečná ustanovení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tímto </w:t>
      </w:r>
      <w:r w:rsidR="006F2515" w:rsidRPr="009B56BD">
        <w:rPr>
          <w:rFonts w:ascii="Arial" w:hAnsi="Arial" w:cs="Arial"/>
          <w:szCs w:val="24"/>
        </w:rPr>
        <w:t>prohlašuje, že v době uzavření S</w:t>
      </w:r>
      <w:r w:rsidRPr="009B56BD">
        <w:rPr>
          <w:rFonts w:ascii="Arial" w:hAnsi="Arial" w:cs="Arial"/>
          <w:szCs w:val="24"/>
        </w:rPr>
        <w:t xml:space="preserve">mlouvy není vůči němu vedeno řízení dle </w:t>
      </w:r>
      <w:r w:rsidR="001B5736" w:rsidRPr="009B56BD">
        <w:rPr>
          <w:rFonts w:ascii="Arial" w:hAnsi="Arial" w:cs="Arial"/>
          <w:szCs w:val="24"/>
        </w:rPr>
        <w:t xml:space="preserve">insolvenčního </w:t>
      </w:r>
      <w:r w:rsidRPr="009B56BD">
        <w:rPr>
          <w:rFonts w:ascii="Arial" w:hAnsi="Arial" w:cs="Arial"/>
          <w:szCs w:val="24"/>
        </w:rPr>
        <w:t>zákona a zavazuje se Objednatele bezodkladně informovat o všech skutečnostech o hrozícím úpadku, popř. o</w:t>
      </w:r>
      <w:r w:rsidR="003D62CF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prohlášení úpadku jeho společnosti.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Strany si přečetly tuto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mlouvu, rozumí jejímu ob</w:t>
      </w:r>
      <w:r w:rsidR="006F2515" w:rsidRPr="009B56BD">
        <w:rPr>
          <w:rFonts w:ascii="Arial" w:hAnsi="Arial" w:cs="Arial"/>
          <w:szCs w:val="24"/>
        </w:rPr>
        <w:t>sahu a souhlasí s tím, že tato S</w:t>
      </w:r>
      <w:r w:rsidRPr="009B56BD">
        <w:rPr>
          <w:rFonts w:ascii="Arial" w:hAnsi="Arial" w:cs="Arial"/>
          <w:szCs w:val="24"/>
        </w:rPr>
        <w:t>mlouva vyjadřuje jejich úplné a výlučné vzájemné ujednání tý</w:t>
      </w:r>
      <w:r w:rsidR="006F2515" w:rsidRPr="009B56BD">
        <w:rPr>
          <w:rFonts w:ascii="Arial" w:hAnsi="Arial" w:cs="Arial"/>
          <w:szCs w:val="24"/>
        </w:rPr>
        <w:t>kající se daného předmětu této 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Názvy článků jsou pouze informativní a vloženy pro přehlednost a nemají žádný vliv na výklad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6F2515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Žádné zamýšlené změny této S</w:t>
      </w:r>
      <w:r w:rsidR="001B0D62" w:rsidRPr="009B56BD">
        <w:rPr>
          <w:rFonts w:ascii="Arial" w:hAnsi="Arial" w:cs="Arial"/>
          <w:szCs w:val="24"/>
        </w:rPr>
        <w:t>mlouvy nebudou účinné, pokud nebudou učiněny písemně a podepsány oprávněnými zástupci obou smluvních stran.</w:t>
      </w:r>
      <w:r w:rsidR="005D5E19" w:rsidRPr="009B56BD">
        <w:rPr>
          <w:rFonts w:ascii="Arial" w:hAnsi="Arial" w:cs="Arial"/>
          <w:szCs w:val="24"/>
        </w:rPr>
        <w:t xml:space="preserve"> Změny či</w:t>
      </w:r>
      <w:r w:rsidR="005D5E19" w:rsidRPr="009B56BD">
        <w:rPr>
          <w:rFonts w:ascii="Arial" w:hAnsi="Arial" w:cs="Arial"/>
          <w:sz w:val="24"/>
          <w:szCs w:val="24"/>
        </w:rPr>
        <w:t xml:space="preserve"> </w:t>
      </w:r>
      <w:r w:rsidR="005D5E19" w:rsidRPr="009B56BD">
        <w:rPr>
          <w:rFonts w:ascii="Arial" w:hAnsi="Arial" w:cs="Arial"/>
          <w:szCs w:val="24"/>
        </w:rPr>
        <w:t>doplňky Smlouvy lze provádět pouze písemnými, číslovanými dodatky podepsanými oběma smluvními stranami.</w:t>
      </w:r>
    </w:p>
    <w:p w:rsidR="002709D9" w:rsidRPr="009B56BD" w:rsidRDefault="004B6B68" w:rsidP="00CF05C8">
      <w:pPr>
        <w:pStyle w:val="MZeSMLNadpis2"/>
        <w:spacing w:line="276" w:lineRule="auto"/>
        <w:rPr>
          <w:sz w:val="22"/>
          <w:szCs w:val="22"/>
        </w:rPr>
      </w:pPr>
      <w:r w:rsidRPr="009B56BD">
        <w:rPr>
          <w:sz w:val="22"/>
          <w:szCs w:val="22"/>
        </w:rPr>
        <w:t>Ve věcech, které nejsou upraveny touto Smlouvou, se p</w:t>
      </w:r>
      <w:r w:rsidR="000D51CA">
        <w:rPr>
          <w:sz w:val="22"/>
          <w:szCs w:val="22"/>
        </w:rPr>
        <w:t>oužijí právní předpisy platné a </w:t>
      </w:r>
      <w:r w:rsidRPr="009B56BD">
        <w:rPr>
          <w:sz w:val="22"/>
          <w:szCs w:val="22"/>
        </w:rPr>
        <w:t xml:space="preserve">účinné v České republice, zejména </w:t>
      </w:r>
      <w:r w:rsidR="004C6ECF" w:rsidRPr="009B56BD">
        <w:rPr>
          <w:sz w:val="22"/>
          <w:szCs w:val="22"/>
        </w:rPr>
        <w:t>občanský zákoník a autorský zákon</w:t>
      </w:r>
      <w:r w:rsidRPr="009B56BD">
        <w:rPr>
          <w:sz w:val="22"/>
          <w:szCs w:val="22"/>
        </w:rPr>
        <w:t>.</w:t>
      </w:r>
    </w:p>
    <w:p w:rsidR="002709D9" w:rsidRPr="009B56BD" w:rsidRDefault="006F2515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>Tato S</w:t>
      </w:r>
      <w:r w:rsidR="001B0D62" w:rsidRPr="009B56BD">
        <w:rPr>
          <w:rFonts w:ascii="Arial" w:hAnsi="Arial" w:cs="Arial"/>
        </w:rPr>
        <w:t xml:space="preserve">mlouva je vyhotovena ve </w:t>
      </w:r>
      <w:r w:rsidR="00FF3A55" w:rsidRPr="009B56BD">
        <w:rPr>
          <w:rFonts w:ascii="Arial" w:hAnsi="Arial" w:cs="Arial"/>
        </w:rPr>
        <w:t>čtyřech</w:t>
      </w:r>
      <w:r w:rsidRPr="009B56BD">
        <w:rPr>
          <w:rFonts w:ascii="Arial" w:hAnsi="Arial" w:cs="Arial"/>
        </w:rPr>
        <w:t xml:space="preserve"> vyhotoveních v českém jazyce</w:t>
      </w:r>
      <w:r w:rsidR="005D5E19" w:rsidRPr="009B56BD">
        <w:rPr>
          <w:rFonts w:ascii="Arial" w:hAnsi="Arial" w:cs="Arial"/>
        </w:rPr>
        <w:t xml:space="preserve"> s</w:t>
      </w:r>
      <w:r w:rsidR="003D62CF" w:rsidRPr="009B56BD">
        <w:rPr>
          <w:rFonts w:ascii="Arial" w:hAnsi="Arial" w:cs="Arial"/>
        </w:rPr>
        <w:t> </w:t>
      </w:r>
      <w:r w:rsidR="005D5E19" w:rsidRPr="009B56BD">
        <w:rPr>
          <w:rFonts w:ascii="Arial" w:hAnsi="Arial" w:cs="Arial"/>
        </w:rPr>
        <w:t>platností originálu</w:t>
      </w:r>
      <w:r w:rsidRPr="009B56BD">
        <w:rPr>
          <w:rFonts w:ascii="Arial" w:hAnsi="Arial" w:cs="Arial"/>
        </w:rPr>
        <w:t xml:space="preserve">, z nichž každá </w:t>
      </w:r>
      <w:r w:rsidR="005D5E19" w:rsidRPr="009B56BD">
        <w:rPr>
          <w:rFonts w:ascii="Arial" w:hAnsi="Arial" w:cs="Arial"/>
        </w:rPr>
        <w:t>ze smluvních stran</w:t>
      </w:r>
      <w:r w:rsidRPr="009B56BD">
        <w:rPr>
          <w:rFonts w:ascii="Arial" w:hAnsi="Arial" w:cs="Arial"/>
        </w:rPr>
        <w:t xml:space="preserve"> obdrží </w:t>
      </w:r>
      <w:r w:rsidR="00FF3A55" w:rsidRPr="009B56BD">
        <w:rPr>
          <w:rFonts w:ascii="Arial" w:hAnsi="Arial" w:cs="Arial"/>
        </w:rPr>
        <w:t>dvě</w:t>
      </w:r>
      <w:r w:rsidR="005D5E19" w:rsidRPr="009B56BD">
        <w:rPr>
          <w:rFonts w:ascii="Arial" w:hAnsi="Arial" w:cs="Arial"/>
        </w:rPr>
        <w:t xml:space="preserve"> vyhotovení</w:t>
      </w:r>
      <w:r w:rsidRPr="009B56BD">
        <w:rPr>
          <w:rFonts w:ascii="Arial" w:hAnsi="Arial" w:cs="Arial"/>
        </w:rPr>
        <w:t>.</w:t>
      </w:r>
    </w:p>
    <w:p w:rsidR="00670ED1" w:rsidRPr="009B56BD" w:rsidRDefault="001B0D62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</w:rPr>
      </w:pPr>
      <w:r w:rsidRPr="009B56BD">
        <w:rPr>
          <w:rFonts w:ascii="Arial" w:hAnsi="Arial" w:cs="Arial"/>
          <w:szCs w:val="24"/>
        </w:rPr>
        <w:t xml:space="preserve">Smlouva nabývá platnosti a účinnosti dnem jejího podpisu oběma smluvními </w:t>
      </w:r>
      <w:r w:rsidRPr="000D51CA">
        <w:rPr>
          <w:rFonts w:ascii="Arial" w:hAnsi="Arial" w:cs="Arial"/>
          <w:szCs w:val="24"/>
        </w:rPr>
        <w:t>stranami</w:t>
      </w:r>
      <w:r w:rsidR="00670ED1" w:rsidRPr="000D51CA">
        <w:rPr>
          <w:rFonts w:ascii="Arial" w:hAnsi="Arial" w:cs="Arial"/>
        </w:rPr>
        <w:t xml:space="preserve"> a</w:t>
      </w:r>
      <w:r w:rsidR="000D51CA">
        <w:rPr>
          <w:rFonts w:asciiTheme="minorHAnsi" w:hAnsiTheme="minorHAnsi"/>
        </w:rPr>
        <w:t> </w:t>
      </w:r>
      <w:r w:rsidR="00670ED1" w:rsidRPr="009B56BD">
        <w:rPr>
          <w:rFonts w:ascii="Arial" w:hAnsi="Arial" w:cs="Arial"/>
        </w:rPr>
        <w:t>pozbývá účinnosti dnem splnění jejího předmětu</w:t>
      </w:r>
      <w:r w:rsidR="00C005C3" w:rsidRPr="009B56BD">
        <w:rPr>
          <w:rFonts w:ascii="Arial" w:hAnsi="Arial" w:cs="Arial"/>
        </w:rPr>
        <w:t>.</w:t>
      </w:r>
    </w:p>
    <w:p w:rsidR="003D62CF" w:rsidRPr="00344A39" w:rsidRDefault="00221093" w:rsidP="00CF05C8">
      <w:pPr>
        <w:pStyle w:val="MZeSMLNadpis2"/>
        <w:spacing w:line="276" w:lineRule="auto"/>
        <w:rPr>
          <w:sz w:val="22"/>
          <w:szCs w:val="22"/>
        </w:rPr>
      </w:pPr>
      <w:r w:rsidRPr="00344A39">
        <w:rPr>
          <w:sz w:val="22"/>
          <w:szCs w:val="22"/>
        </w:rPr>
        <w:t xml:space="preserve">Zhotovitel je srozuměn s tím, že Objednatel je povinen uveřejnit dle § 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1 </w:t>
      </w:r>
      <w:r w:rsidR="00112847" w:rsidRPr="00344A39">
        <w:rPr>
          <w:sz w:val="22"/>
          <w:szCs w:val="22"/>
        </w:rPr>
        <w:t>ZZVZ</w:t>
      </w:r>
      <w:r w:rsidRPr="00344A39">
        <w:rPr>
          <w:sz w:val="22"/>
          <w:szCs w:val="22"/>
        </w:rPr>
        <w:t xml:space="preserve"> na svém profilu</w:t>
      </w:r>
      <w:r w:rsidR="005463B3" w:rsidRPr="00344A39">
        <w:rPr>
          <w:sz w:val="22"/>
          <w:szCs w:val="22"/>
        </w:rPr>
        <w:t xml:space="preserve"> zadavatele</w:t>
      </w:r>
      <w:r w:rsidRPr="00344A39">
        <w:rPr>
          <w:sz w:val="22"/>
          <w:szCs w:val="22"/>
        </w:rPr>
        <w:t xml:space="preserve">, který se nachází na internetové adrese </w:t>
      </w:r>
      <w:hyperlink r:id="rId9" w:history="1">
        <w:r w:rsidR="00344A39" w:rsidRPr="00344A39">
          <w:rPr>
            <w:rStyle w:val="Hypertextovodkaz"/>
            <w:sz w:val="22"/>
            <w:szCs w:val="22"/>
          </w:rPr>
          <w:t>https://www.gemin.cz/profil/ministerstvo-zemedelstvi</w:t>
        </w:r>
      </w:hyperlink>
      <w:r w:rsidR="00344A39" w:rsidRPr="00344A39">
        <w:rPr>
          <w:sz w:val="22"/>
          <w:szCs w:val="22"/>
        </w:rPr>
        <w:t xml:space="preserve"> </w:t>
      </w:r>
      <w:r w:rsidRPr="00344A39">
        <w:rPr>
          <w:sz w:val="22"/>
          <w:szCs w:val="22"/>
        </w:rPr>
        <w:t>(dále jen „</w:t>
      </w:r>
      <w:r w:rsidR="005463B3" w:rsidRPr="00344A39">
        <w:rPr>
          <w:b/>
          <w:sz w:val="22"/>
          <w:szCs w:val="22"/>
        </w:rPr>
        <w:t>Profil</w:t>
      </w:r>
      <w:r w:rsidRPr="00344A39">
        <w:rPr>
          <w:sz w:val="22"/>
          <w:szCs w:val="22"/>
        </w:rPr>
        <w:t>“), tuto Smlouvu včetně všech jejích změn a dodatků. Dále je Zhotovitel srozuměn s tím, že dle §</w:t>
      </w:r>
      <w:r w:rsidR="005B2B0C" w:rsidRPr="00344A39">
        <w:rPr>
          <w:sz w:val="22"/>
          <w:szCs w:val="22"/>
        </w:rPr>
        <w:t> 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</w:t>
      </w:r>
      <w:r w:rsidR="00B042CF" w:rsidRPr="00344A39">
        <w:rPr>
          <w:sz w:val="22"/>
          <w:szCs w:val="22"/>
        </w:rPr>
        <w:t>3</w:t>
      </w:r>
      <w:r w:rsidRPr="00344A39">
        <w:rPr>
          <w:sz w:val="22"/>
          <w:szCs w:val="22"/>
        </w:rPr>
        <w:t xml:space="preserve"> Z</w:t>
      </w:r>
      <w:r w:rsidR="00B042CF" w:rsidRPr="00344A39">
        <w:rPr>
          <w:sz w:val="22"/>
          <w:szCs w:val="22"/>
        </w:rPr>
        <w:t>Z</w:t>
      </w:r>
      <w:r w:rsidRPr="00344A39">
        <w:rPr>
          <w:sz w:val="22"/>
          <w:szCs w:val="22"/>
        </w:rPr>
        <w:t xml:space="preserve">VZ je Objednatel povinen uveřejnit na Profilu výši skutečně uhrazené </w:t>
      </w:r>
      <w:r w:rsidR="00FD0016" w:rsidRPr="00344A39">
        <w:rPr>
          <w:sz w:val="22"/>
          <w:szCs w:val="22"/>
        </w:rPr>
        <w:t>c</w:t>
      </w:r>
      <w:r w:rsidRPr="00344A39">
        <w:rPr>
          <w:sz w:val="22"/>
          <w:szCs w:val="22"/>
        </w:rPr>
        <w:t>eny za plnění Veřejné zakázky. Zhotovitel tímto uděluje souhlas Objednateli k uveřejnění všech podkladů, údajů a informací uvedených v tomto odstavci a těch, k jejichž uveřejnění vyplývá pro Objednatele povinnost dle právních předpisů.</w:t>
      </w:r>
    </w:p>
    <w:p w:rsidR="008310E0" w:rsidRPr="00047DA9" w:rsidRDefault="007F0385" w:rsidP="007F0385">
      <w:pPr>
        <w:pStyle w:val="MZeSMLNadpis2"/>
      </w:pPr>
      <w:r>
        <w:rPr>
          <w:rFonts w:eastAsia="Calibri"/>
          <w:sz w:val="22"/>
          <w:szCs w:val="22"/>
          <w:lang w:eastAsia="en-US"/>
        </w:rPr>
        <w:t>Zhotovitel</w:t>
      </w:r>
      <w:r w:rsidRPr="007F0385">
        <w:rPr>
          <w:rFonts w:eastAsia="Calibri"/>
          <w:sz w:val="22"/>
          <w:szCs w:val="22"/>
          <w:lang w:eastAsia="en-US"/>
        </w:rPr>
        <w:t xml:space="preserve"> svým podpisem níže potvrzuje, že souhlasí s tím, aby obraz Smlouvy včetně jejích příloh a případných dodatků a </w:t>
      </w:r>
      <w:proofErr w:type="spellStart"/>
      <w:r w:rsidRPr="007F0385">
        <w:rPr>
          <w:rFonts w:eastAsia="Calibri"/>
          <w:sz w:val="22"/>
          <w:szCs w:val="22"/>
          <w:lang w:eastAsia="en-US"/>
        </w:rPr>
        <w:t>metadata</w:t>
      </w:r>
      <w:proofErr w:type="spellEnd"/>
      <w:r w:rsidRPr="007F0385">
        <w:rPr>
          <w:rFonts w:eastAsia="Calibri"/>
          <w:sz w:val="22"/>
          <w:szCs w:val="22"/>
          <w:lang w:eastAsia="en-US"/>
        </w:rPr>
        <w:t xml:space="preserve"> k této Smlouvě byla uveřejněna v registru smluv v souladu se zákonem č. 340/2015 Sb., o zvláštních podmínkách účinnosti některých smluv, uveřejňování těchto smluv a o registru smluv</w:t>
      </w:r>
      <w:r>
        <w:rPr>
          <w:rFonts w:eastAsia="Calibri"/>
          <w:sz w:val="22"/>
          <w:szCs w:val="22"/>
          <w:lang w:eastAsia="en-US"/>
        </w:rPr>
        <w:t>, ve znění pozdějších předpisů</w:t>
      </w:r>
      <w:r w:rsidRPr="007F0385">
        <w:rPr>
          <w:rFonts w:eastAsia="Calibri"/>
          <w:sz w:val="22"/>
          <w:szCs w:val="22"/>
          <w:lang w:eastAsia="en-US"/>
        </w:rPr>
        <w:t xml:space="preserve"> (zákon o registru smluv). Smluvní strany se dohodly, že podklady dle předchozí věty odešle za účelem jejich uveře</w:t>
      </w:r>
      <w:r>
        <w:rPr>
          <w:rFonts w:eastAsia="Calibri"/>
          <w:sz w:val="22"/>
          <w:szCs w:val="22"/>
          <w:lang w:eastAsia="en-US"/>
        </w:rPr>
        <w:t>jnění správci registru smluv Objednatel</w:t>
      </w:r>
      <w:r w:rsidRPr="007F0385">
        <w:rPr>
          <w:rFonts w:eastAsia="Calibri"/>
          <w:sz w:val="22"/>
          <w:szCs w:val="22"/>
          <w:lang w:eastAsia="en-US"/>
        </w:rPr>
        <w:t>; t</w:t>
      </w:r>
      <w:r>
        <w:rPr>
          <w:rFonts w:eastAsia="Calibri"/>
          <w:sz w:val="22"/>
          <w:szCs w:val="22"/>
          <w:lang w:eastAsia="en-US"/>
        </w:rPr>
        <w:t>ím není dotčeno právo Zhotovitele</w:t>
      </w:r>
      <w:r w:rsidRPr="007F0385">
        <w:rPr>
          <w:rFonts w:eastAsia="Calibri"/>
          <w:sz w:val="22"/>
          <w:szCs w:val="22"/>
          <w:lang w:eastAsia="en-US"/>
        </w:rPr>
        <w:t xml:space="preserve"> k jejich odeslání.</w:t>
      </w:r>
    </w:p>
    <w:p w:rsidR="002709D9" w:rsidRPr="009B56BD" w:rsidRDefault="005D5E19" w:rsidP="00CF05C8">
      <w:pPr>
        <w:numPr>
          <w:ilvl w:val="1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Nedílnou součástí této Smlouvy jsou tyto přílohy:</w:t>
      </w:r>
    </w:p>
    <w:p w:rsidR="00440805" w:rsidRPr="009B56BD" w:rsidRDefault="009F2402" w:rsidP="00CF05C8">
      <w:pPr>
        <w:pStyle w:val="MZeSMLNAdpis3"/>
        <w:keepNext w:val="0"/>
        <w:keepLines w:val="0"/>
        <w:spacing w:line="276" w:lineRule="auto"/>
        <w:rPr>
          <w:sz w:val="22"/>
        </w:rPr>
      </w:pPr>
      <w:r>
        <w:rPr>
          <w:sz w:val="22"/>
        </w:rPr>
        <w:lastRenderedPageBreak/>
        <w:t>Příloha č. 1</w:t>
      </w:r>
      <w:r w:rsidR="00440805" w:rsidRPr="009B56BD">
        <w:rPr>
          <w:sz w:val="22"/>
        </w:rPr>
        <w:t xml:space="preserve">: </w:t>
      </w:r>
      <w:r w:rsidR="00957359" w:rsidRPr="009B56BD">
        <w:t>Vzor akceptačního protokolu</w:t>
      </w:r>
    </w:p>
    <w:p w:rsidR="0065192D" w:rsidRPr="009B56BD" w:rsidRDefault="009F2402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2</w:t>
      </w:r>
      <w:r w:rsidR="0065192D" w:rsidRPr="009B56BD">
        <w:rPr>
          <w:rFonts w:ascii="Arial" w:hAnsi="Arial" w:cs="Arial"/>
          <w:szCs w:val="24"/>
        </w:rPr>
        <w:t xml:space="preserve">: </w:t>
      </w:r>
      <w:r w:rsidR="00957359" w:rsidRPr="009B56BD">
        <w:rPr>
          <w:rFonts w:ascii="Arial" w:hAnsi="Arial" w:cs="Arial"/>
          <w:szCs w:val="24"/>
        </w:rPr>
        <w:t>Vzor předávacího protokolu</w:t>
      </w:r>
    </w:p>
    <w:p w:rsidR="00957359" w:rsidRDefault="009F2402" w:rsidP="00957359">
      <w:pPr>
        <w:numPr>
          <w:ilvl w:val="2"/>
          <w:numId w:val="1"/>
        </w:numPr>
        <w:spacing w:before="120" w:after="0"/>
        <w:ind w:left="2127" w:hanging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3</w:t>
      </w:r>
      <w:r w:rsidR="000241F0" w:rsidRPr="009B56BD">
        <w:rPr>
          <w:rFonts w:ascii="Arial" w:hAnsi="Arial" w:cs="Arial"/>
          <w:szCs w:val="24"/>
        </w:rPr>
        <w:t xml:space="preserve">: </w:t>
      </w:r>
      <w:r w:rsidR="00957359" w:rsidRPr="009F2402">
        <w:rPr>
          <w:rFonts w:ascii="Arial" w:hAnsi="Arial" w:cs="Arial"/>
          <w:szCs w:val="24"/>
        </w:rPr>
        <w:t>Realizační tým</w:t>
      </w:r>
    </w:p>
    <w:p w:rsidR="009F2402" w:rsidRDefault="009F2402" w:rsidP="00683EF9">
      <w:pPr>
        <w:numPr>
          <w:ilvl w:val="2"/>
          <w:numId w:val="1"/>
        </w:numPr>
        <w:spacing w:before="120" w:after="0"/>
        <w:ind w:left="2127" w:hanging="1417"/>
        <w:jc w:val="both"/>
        <w:rPr>
          <w:rFonts w:ascii="Arial" w:hAnsi="Arial" w:cs="Arial"/>
          <w:szCs w:val="24"/>
        </w:rPr>
      </w:pPr>
      <w:r w:rsidRPr="009F2402">
        <w:rPr>
          <w:rFonts w:ascii="Arial" w:hAnsi="Arial" w:cs="Arial"/>
          <w:szCs w:val="24"/>
        </w:rPr>
        <w:t>Příloha č. 4</w:t>
      </w:r>
      <w:r w:rsidR="00B75CCC" w:rsidRPr="009F2402">
        <w:rPr>
          <w:rFonts w:ascii="Arial" w:hAnsi="Arial" w:cs="Arial"/>
          <w:szCs w:val="24"/>
        </w:rPr>
        <w:t xml:space="preserve">: </w:t>
      </w:r>
      <w:r w:rsidR="00957359" w:rsidRPr="009F2402">
        <w:rPr>
          <w:rFonts w:ascii="Arial" w:hAnsi="Arial" w:cs="Arial"/>
          <w:szCs w:val="24"/>
        </w:rPr>
        <w:t>Pověření k provádění atestací dlouhodobého řízení informačních systémů veřejné správy</w:t>
      </w:r>
    </w:p>
    <w:p w:rsidR="007A1287" w:rsidRDefault="000955B8" w:rsidP="00CF05C8">
      <w:pPr>
        <w:numPr>
          <w:ilvl w:val="2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Příloha č. </w:t>
      </w:r>
      <w:r w:rsidR="00957359">
        <w:rPr>
          <w:rFonts w:ascii="Arial" w:hAnsi="Arial" w:cs="Arial"/>
          <w:szCs w:val="24"/>
        </w:rPr>
        <w:t>5</w:t>
      </w:r>
      <w:r w:rsidRPr="009B56BD">
        <w:rPr>
          <w:rFonts w:ascii="Arial" w:hAnsi="Arial" w:cs="Arial"/>
          <w:szCs w:val="24"/>
        </w:rPr>
        <w:t xml:space="preserve">: </w:t>
      </w:r>
      <w:r w:rsidR="007A1287" w:rsidRPr="009B56BD">
        <w:rPr>
          <w:rFonts w:ascii="Arial" w:hAnsi="Arial" w:cs="Arial"/>
          <w:szCs w:val="24"/>
        </w:rPr>
        <w:t>Kopie pojistné smlouvy (pojistného certifikátu)</w:t>
      </w:r>
    </w:p>
    <w:p w:rsidR="006A4194" w:rsidRDefault="006A4194" w:rsidP="00CF05C8">
      <w:pPr>
        <w:spacing w:before="120" w:after="0"/>
        <w:ind w:left="720"/>
        <w:jc w:val="both"/>
        <w:rPr>
          <w:rFonts w:ascii="Arial" w:hAnsi="Arial" w:cs="Arial"/>
          <w:szCs w:val="24"/>
        </w:rPr>
      </w:pPr>
    </w:p>
    <w:p w:rsidR="008A6CC1" w:rsidRDefault="008A6CC1" w:rsidP="00CF05C8">
      <w:pPr>
        <w:spacing w:before="120" w:after="0"/>
        <w:ind w:left="720"/>
        <w:jc w:val="both"/>
        <w:rPr>
          <w:rFonts w:ascii="Arial" w:hAnsi="Arial" w:cs="Arial"/>
          <w:szCs w:val="24"/>
        </w:rPr>
      </w:pPr>
    </w:p>
    <w:p w:rsidR="00682F10" w:rsidRPr="009B56BD" w:rsidRDefault="00682F10" w:rsidP="00CF05C8">
      <w:pPr>
        <w:spacing w:before="120" w:after="0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751"/>
      </w:tblGrid>
      <w:tr w:rsidR="00536F30" w:rsidRPr="009B56BD" w:rsidTr="00886FDA">
        <w:tc>
          <w:tcPr>
            <w:tcW w:w="4750" w:type="dxa"/>
          </w:tcPr>
          <w:p w:rsidR="00536F30" w:rsidRDefault="007B7D22" w:rsidP="00CF05C8">
            <w:pPr>
              <w:spacing w:after="0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Objednatel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  <w:p w:rsidR="008A6CC1" w:rsidRDefault="008A6CC1" w:rsidP="00CF05C8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8A6CC1" w:rsidRPr="009B56BD" w:rsidRDefault="008A6CC1" w:rsidP="00CF05C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751" w:type="dxa"/>
          </w:tcPr>
          <w:p w:rsidR="00536F30" w:rsidRPr="009B56BD" w:rsidRDefault="007B7D22" w:rsidP="00CF05C8">
            <w:pPr>
              <w:spacing w:after="0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Z</w:t>
            </w:r>
            <w:r w:rsidR="00E00389" w:rsidRPr="009B56BD">
              <w:rPr>
                <w:rFonts w:ascii="Arial" w:hAnsi="Arial" w:cs="Arial"/>
                <w:szCs w:val="24"/>
              </w:rPr>
              <w:t>hotovitel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  <w:p w:rsidR="002658F8" w:rsidRPr="009B56BD" w:rsidRDefault="002658F8" w:rsidP="00CF05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36F30" w:rsidRPr="009B56BD" w:rsidTr="00886FDA">
        <w:tc>
          <w:tcPr>
            <w:tcW w:w="4750" w:type="dxa"/>
          </w:tcPr>
          <w:p w:rsidR="00536F30" w:rsidRPr="009B56BD" w:rsidRDefault="00536F30" w:rsidP="00CF05C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  <w:tc>
          <w:tcPr>
            <w:tcW w:w="4751" w:type="dxa"/>
          </w:tcPr>
          <w:p w:rsidR="00536F30" w:rsidRPr="009B56BD" w:rsidRDefault="00536F30" w:rsidP="00CF05C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</w:tr>
      <w:tr w:rsidR="00536F30" w:rsidRPr="009B56BD" w:rsidTr="00886FDA">
        <w:tc>
          <w:tcPr>
            <w:tcW w:w="4750" w:type="dxa"/>
          </w:tcPr>
          <w:p w:rsidR="002658F8" w:rsidRPr="001549FF" w:rsidRDefault="002658F8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Pr="001549FF" w:rsidRDefault="002658F8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Default="002658F8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Pr="001549FF" w:rsidRDefault="001549FF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1549FF" w:rsidRDefault="00536F30" w:rsidP="00CF05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9FF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2658F8" w:rsidRPr="001549FF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  <w:p w:rsidR="00FC17BC" w:rsidRPr="009B56BD" w:rsidRDefault="00FC17BC" w:rsidP="00CF05C8">
            <w:pPr>
              <w:tabs>
                <w:tab w:val="right" w:pos="9072"/>
              </w:tabs>
              <w:spacing w:after="0"/>
              <w:ind w:left="2124" w:hanging="2124"/>
              <w:jc w:val="center"/>
              <w:rPr>
                <w:rFonts w:ascii="Arial" w:hAnsi="Arial" w:cs="Arial"/>
                <w:color w:val="000000"/>
              </w:rPr>
            </w:pPr>
            <w:r w:rsidRPr="001549FF">
              <w:rPr>
                <w:rFonts w:ascii="Arial" w:hAnsi="Arial" w:cs="Arial"/>
                <w:b/>
                <w:color w:val="000000"/>
              </w:rPr>
              <w:t>Česká republika - Ministerstvo zemědělství</w:t>
            </w:r>
          </w:p>
          <w:p w:rsidR="00FC17BC" w:rsidRDefault="00FC17BC" w:rsidP="00CF05C8">
            <w:pPr>
              <w:spacing w:after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>David Šetina</w:t>
            </w:r>
          </w:p>
          <w:p w:rsidR="00FC17BC" w:rsidRPr="00FC17BC" w:rsidRDefault="00FC17BC" w:rsidP="00CF05C8">
            <w:pPr>
              <w:spacing w:after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>ředitel</w:t>
            </w:r>
            <w:r w:rsidRPr="001549FF">
              <w:rPr>
                <w:rFonts w:ascii="Arial" w:hAnsi="Arial" w:cs="Arial"/>
              </w:rPr>
              <w:t xml:space="preserve"> Odboru informačních a komunikačních technologií</w:t>
            </w:r>
          </w:p>
          <w:p w:rsidR="002709D9" w:rsidRPr="001549FF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1" w:type="dxa"/>
          </w:tcPr>
          <w:p w:rsidR="002709D9" w:rsidRPr="006D3F05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6D3F05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6D3F05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6D3F05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4194" w:rsidRPr="006D3F05" w:rsidRDefault="006A4194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Default="002709D9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F05" w:rsidRPr="006D3F05" w:rsidRDefault="006D3F05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9B56BD" w:rsidRDefault="002658F8" w:rsidP="00CF05C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______________________</w:t>
            </w:r>
          </w:p>
          <w:p w:rsidR="006D3F05" w:rsidRPr="00EE5E59" w:rsidRDefault="006D3F05" w:rsidP="006D3F05">
            <w:pPr>
              <w:tabs>
                <w:tab w:val="left" w:pos="851"/>
              </w:tabs>
              <w:spacing w:after="0"/>
              <w:ind w:left="2124" w:hanging="21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Elektrotechnický zkušební ústav,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</w:rPr>
              <w:t>s.p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</w:t>
            </w:r>
            <w:proofErr w:type="gramEnd"/>
          </w:p>
          <w:p w:rsidR="006D3F05" w:rsidRDefault="006D3F05" w:rsidP="00CF05C8">
            <w:pPr>
              <w:tabs>
                <w:tab w:val="left" w:pos="150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Ing. Jarmil Mikulík</w:t>
            </w:r>
          </w:p>
          <w:p w:rsidR="000624A3" w:rsidRPr="000624A3" w:rsidRDefault="006D3F05" w:rsidP="00CF05C8">
            <w:pPr>
              <w:tabs>
                <w:tab w:val="left" w:pos="150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zástupce ředitele EZÚ,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s.p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6D3F05" w:rsidRPr="009B56BD" w:rsidTr="00886FDA">
        <w:tc>
          <w:tcPr>
            <w:tcW w:w="4750" w:type="dxa"/>
          </w:tcPr>
          <w:p w:rsidR="006D3F05" w:rsidRPr="001549FF" w:rsidRDefault="006D3F05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1" w:type="dxa"/>
          </w:tcPr>
          <w:p w:rsidR="006D3F05" w:rsidRPr="006D3F05" w:rsidRDefault="006D3F05" w:rsidP="00CF05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795E" w:rsidRPr="009B56BD" w:rsidRDefault="0046795E" w:rsidP="00CF05C8">
      <w:pPr>
        <w:pStyle w:val="Zhlav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10" w:name="_Toc251691972"/>
      <w:bookmarkStart w:id="11" w:name="_Toc251853709"/>
      <w:bookmarkStart w:id="12" w:name="_Toc252529643"/>
      <w:bookmarkStart w:id="13" w:name="_Toc252530412"/>
      <w:bookmarkStart w:id="14" w:name="_Toc253689452"/>
      <w:bookmarkStart w:id="15" w:name="_Toc274828794"/>
      <w:bookmarkStart w:id="16" w:name="_Toc316309362"/>
    </w:p>
    <w:p w:rsidR="0046795E" w:rsidRPr="009B56BD" w:rsidRDefault="0046795E" w:rsidP="00CF05C8">
      <w:pPr>
        <w:rPr>
          <w:rFonts w:ascii="Arial" w:hAnsi="Arial" w:cs="Arial"/>
          <w:b/>
          <w:sz w:val="28"/>
          <w:szCs w:val="28"/>
        </w:rPr>
      </w:pPr>
      <w:r w:rsidRPr="009B56BD">
        <w:rPr>
          <w:rFonts w:ascii="Arial" w:hAnsi="Arial" w:cs="Arial"/>
          <w:b/>
          <w:sz w:val="28"/>
          <w:szCs w:val="28"/>
        </w:rPr>
        <w:br w:type="page"/>
      </w:r>
    </w:p>
    <w:p w:rsidR="00E66599" w:rsidRDefault="00E66599" w:rsidP="00CF05C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jc w:val="center"/>
        <w:sectPr w:rsidR="00E66599" w:rsidSect="00AC7254">
          <w:footerReference w:type="default" r:id="rId10"/>
          <w:footerReference w:type="first" r:id="rId11"/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bookmarkEnd w:id="10"/>
    <w:bookmarkEnd w:id="11"/>
    <w:bookmarkEnd w:id="12"/>
    <w:bookmarkEnd w:id="13"/>
    <w:bookmarkEnd w:id="14"/>
    <w:bookmarkEnd w:id="15"/>
    <w:bookmarkEnd w:id="16"/>
    <w:p w:rsidR="00746125" w:rsidRDefault="00746125" w:rsidP="00CF05C8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PŘÍLOHA Č. 1</w:t>
      </w:r>
    </w:p>
    <w:p w:rsidR="0065192D" w:rsidRPr="009B56BD" w:rsidRDefault="0065192D" w:rsidP="00CF05C8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VZOR AKCEPTAČNÍHO PROTOKOLU</w:t>
      </w:r>
    </w:p>
    <w:p w:rsidR="003E6661" w:rsidRPr="009B56BD" w:rsidRDefault="003E6661" w:rsidP="00CF05C8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Akceptační protokol</w:t>
      </w:r>
    </w:p>
    <w:tbl>
      <w:tblPr>
        <w:tblW w:w="9639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86"/>
        <w:gridCol w:w="19"/>
        <w:gridCol w:w="937"/>
        <w:gridCol w:w="539"/>
        <w:gridCol w:w="1608"/>
        <w:gridCol w:w="134"/>
        <w:gridCol w:w="1479"/>
        <w:gridCol w:w="1205"/>
        <w:gridCol w:w="2137"/>
      </w:tblGrid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Nadpis1"/>
              <w:keepNext w:val="0"/>
              <w:keepLines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0E7CE4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</w:t>
            </w:r>
            <w:r w:rsidR="003E6661" w:rsidRPr="009B56BD">
              <w:rPr>
                <w:rFonts w:cs="Arial"/>
                <w:b/>
                <w:sz w:val="18"/>
                <w:szCs w:val="18"/>
              </w:rPr>
              <w:t>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</w:t>
            </w:r>
          </w:p>
        </w:tc>
      </w:tr>
      <w:tr w:rsidR="003E6661" w:rsidRPr="009B56BD" w:rsidTr="00493885">
        <w:trPr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Osoba zodpovědná za akceptaci: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Závěry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Bez výhrad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S výhradami</w:t>
            </w:r>
          </w:p>
        </w:tc>
      </w:tr>
      <w:tr w:rsidR="00CB736A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A" w:rsidRPr="009B56BD" w:rsidRDefault="00CB736A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36A" w:rsidRPr="009B56BD" w:rsidRDefault="00CB736A" w:rsidP="00CF05C8">
            <w:pPr>
              <w:pStyle w:val="4DNormln"/>
              <w:spacing w:line="276" w:lineRule="auto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Neakceptováno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výhrad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Popis výhrady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Termín odstranění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Zodpovědná osoba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spacing w:line="276" w:lineRule="auto"/>
              <w:rPr>
                <w:rFonts w:cs="Arial"/>
                <w:sz w:val="18"/>
                <w:szCs w:val="18"/>
              </w:rPr>
            </w:pPr>
            <w:r w:rsidRPr="00B66D27">
              <w:rPr>
                <w:rFonts w:cs="Arial"/>
                <w:color w:val="000000"/>
              </w:rPr>
              <w:t>Zhotovitel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652C76" w:rsidRPr="009B56BD" w:rsidRDefault="00652C76" w:rsidP="00CF05C8">
      <w:pPr>
        <w:rPr>
          <w:rFonts w:ascii="Arial" w:hAnsi="Arial" w:cs="Arial"/>
          <w:sz w:val="18"/>
          <w:szCs w:val="18"/>
        </w:rPr>
      </w:pPr>
      <w:r w:rsidRPr="009B56BD">
        <w:rPr>
          <w:rFonts w:ascii="Arial" w:hAnsi="Arial" w:cs="Arial"/>
          <w:sz w:val="18"/>
          <w:szCs w:val="18"/>
        </w:rPr>
        <w:br w:type="page"/>
      </w:r>
    </w:p>
    <w:p w:rsidR="00652C76" w:rsidRPr="009B56BD" w:rsidRDefault="00652C76" w:rsidP="00CF05C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jc w:val="center"/>
        <w:rPr>
          <w:b w:val="0"/>
          <w:color w:val="000000"/>
        </w:rPr>
      </w:pPr>
      <w:r w:rsidRPr="009B56BD">
        <w:rPr>
          <w:color w:val="000000"/>
        </w:rPr>
        <w:lastRenderedPageBreak/>
        <w:t xml:space="preserve">PŘÍLOHA Č. </w:t>
      </w:r>
      <w:r w:rsidR="00957359">
        <w:rPr>
          <w:color w:val="000000"/>
        </w:rPr>
        <w:t>2</w:t>
      </w:r>
    </w:p>
    <w:p w:rsidR="00652C76" w:rsidRPr="009B56BD" w:rsidRDefault="00652C76" w:rsidP="00CF05C8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 xml:space="preserve">VZOR </w:t>
      </w:r>
      <w:r w:rsidR="00CC2F42" w:rsidRPr="009B56BD">
        <w:rPr>
          <w:rFonts w:ascii="Arial" w:hAnsi="Arial" w:cs="Arial"/>
          <w:b/>
          <w:color w:val="000000"/>
          <w:sz w:val="24"/>
          <w:szCs w:val="24"/>
        </w:rPr>
        <w:t>PŘEDÁVACÍ</w:t>
      </w:r>
      <w:r w:rsidRPr="009B56BD">
        <w:rPr>
          <w:rFonts w:ascii="Arial" w:hAnsi="Arial" w:cs="Arial"/>
          <w:b/>
          <w:color w:val="000000"/>
          <w:sz w:val="24"/>
          <w:szCs w:val="24"/>
        </w:rPr>
        <w:t>HO PROTOKOLU</w:t>
      </w:r>
    </w:p>
    <w:p w:rsidR="00652C76" w:rsidRPr="009B56BD" w:rsidRDefault="00CC2F42" w:rsidP="00CF05C8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Předávací</w:t>
      </w:r>
      <w:r w:rsidR="00652C76" w:rsidRPr="009B56BD">
        <w:rPr>
          <w:rFonts w:ascii="Arial" w:hAnsi="Arial" w:cs="Arial"/>
          <w:b/>
          <w:sz w:val="24"/>
          <w:szCs w:val="24"/>
        </w:rPr>
        <w:t xml:space="preserve"> protokol</w:t>
      </w:r>
    </w:p>
    <w:tbl>
      <w:tblPr>
        <w:tblW w:w="10175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2"/>
        <w:gridCol w:w="833"/>
        <w:gridCol w:w="303"/>
        <w:gridCol w:w="2973"/>
        <w:gridCol w:w="6"/>
        <w:gridCol w:w="1839"/>
        <w:gridCol w:w="1842"/>
        <w:gridCol w:w="1547"/>
      </w:tblGrid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Nadpis1"/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B66FDE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P_0198_2015</w:t>
            </w: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before="120" w:after="120"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Strany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Předávající: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Přebírající:</w:t>
            </w:r>
          </w:p>
        </w:tc>
      </w:tr>
      <w:tr w:rsidR="00652C76" w:rsidRPr="009B56BD" w:rsidTr="008C5202">
        <w:trPr>
          <w:trHeight w:hRule="exact" w:val="979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FB1F39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FB1F39" w:rsidRDefault="00BF1817" w:rsidP="00CF05C8">
            <w:pPr>
              <w:pStyle w:val="4DNormln"/>
              <w:spacing w:line="276" w:lineRule="auto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Česká republika – ministerstvo Zemědělství</w:t>
            </w:r>
          </w:p>
          <w:p w:rsidR="00BF1817" w:rsidRPr="00FB1F39" w:rsidRDefault="00BF1817" w:rsidP="00CF05C8">
            <w:pPr>
              <w:pStyle w:val="4DNormln"/>
              <w:spacing w:line="276" w:lineRule="auto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těšnov 65/17</w:t>
            </w:r>
          </w:p>
          <w:p w:rsidR="00BF1817" w:rsidRPr="00FB1F39" w:rsidRDefault="00BF1817" w:rsidP="00CF05C8">
            <w:pPr>
              <w:pStyle w:val="4DNormln"/>
              <w:spacing w:line="276" w:lineRule="auto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110 00, Praha, česká republika</w:t>
            </w:r>
          </w:p>
          <w:p w:rsidR="00BF1817" w:rsidRPr="00FB1F39" w:rsidRDefault="00BF1817" w:rsidP="00CF05C8">
            <w:pPr>
              <w:pStyle w:val="4DNormln"/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ič: 000</w:t>
            </w:r>
            <w:r>
              <w:rPr>
                <w:rFonts w:cs="Arial"/>
                <w:b/>
                <w:caps/>
                <w:sz w:val="16"/>
                <w:szCs w:val="16"/>
              </w:rPr>
              <w:t>20478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předání</w:t>
            </w:r>
          </w:p>
        </w:tc>
      </w:tr>
      <w:tr w:rsidR="00652C76" w:rsidRPr="009B56BD" w:rsidTr="008C5202">
        <w:trPr>
          <w:trHeight w:val="1828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CF05C8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652C76" w:rsidRPr="009B56BD" w:rsidTr="008C5202">
        <w:trPr>
          <w:trHeight w:hRule="exact" w:val="550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 xml:space="preserve">Datum převzetí: 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Předal: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Převzal: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CF05C8">
            <w:pPr>
              <w:pStyle w:val="4DNormln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CF05C8">
            <w:pPr>
              <w:pStyle w:val="4DNormln"/>
              <w:tabs>
                <w:tab w:val="left" w:pos="567"/>
              </w:tabs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</w:tbl>
    <w:p w:rsidR="00FF3794" w:rsidRPr="009B56BD" w:rsidRDefault="00FF3794" w:rsidP="00CF05C8">
      <w:pPr>
        <w:rPr>
          <w:rFonts w:ascii="Arial" w:hAnsi="Arial" w:cs="Arial"/>
          <w:b/>
          <w:sz w:val="20"/>
          <w:szCs w:val="24"/>
        </w:rPr>
      </w:pPr>
    </w:p>
    <w:p w:rsidR="00FF3794" w:rsidRPr="009B56BD" w:rsidRDefault="00FF3794" w:rsidP="008A6CC1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ind w:left="3540"/>
        <w:rPr>
          <w:b w:val="0"/>
          <w:color w:val="000000"/>
        </w:rPr>
      </w:pPr>
      <w:r w:rsidRPr="009B56BD">
        <w:rPr>
          <w:b w:val="0"/>
          <w:sz w:val="20"/>
        </w:rPr>
        <w:br w:type="page"/>
      </w:r>
      <w:r w:rsidR="00957359">
        <w:rPr>
          <w:color w:val="000000"/>
        </w:rPr>
        <w:lastRenderedPageBreak/>
        <w:t>PŘÍLOHA Č. 3</w:t>
      </w:r>
    </w:p>
    <w:p w:rsidR="00FF3794" w:rsidRPr="009B56BD" w:rsidRDefault="008A6CC1" w:rsidP="008A6CC1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 xml:space="preserve">       </w:t>
      </w:r>
      <w:r w:rsidR="00FF3794" w:rsidRPr="009B56BD">
        <w:rPr>
          <w:rFonts w:ascii="Arial" w:hAnsi="Arial" w:cs="Arial"/>
          <w:b/>
          <w:color w:val="000000"/>
          <w:sz w:val="24"/>
          <w:szCs w:val="24"/>
        </w:rPr>
        <w:t>REALIZAČNÍ TÝM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2139"/>
        <w:gridCol w:w="2621"/>
        <w:gridCol w:w="2624"/>
        <w:gridCol w:w="2142"/>
      </w:tblGrid>
      <w:tr w:rsidR="00FF3794" w:rsidRPr="009B56BD" w:rsidTr="00B5508A">
        <w:trPr>
          <w:trHeight w:val="283"/>
        </w:trPr>
        <w:tc>
          <w:tcPr>
            <w:tcW w:w="2139" w:type="dxa"/>
            <w:shd w:val="clear" w:color="auto" w:fill="B2BC00"/>
            <w:vAlign w:val="center"/>
            <w:hideMark/>
          </w:tcPr>
          <w:p w:rsidR="00FF3794" w:rsidRPr="009B56BD" w:rsidRDefault="00FF3794" w:rsidP="00CF05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2621" w:type="dxa"/>
            <w:shd w:val="clear" w:color="auto" w:fill="B2BC00"/>
            <w:vAlign w:val="center"/>
            <w:hideMark/>
          </w:tcPr>
          <w:p w:rsidR="00FF3794" w:rsidRPr="009B56BD" w:rsidRDefault="00FF3794" w:rsidP="00CF05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624" w:type="dxa"/>
            <w:shd w:val="clear" w:color="auto" w:fill="B2BC00"/>
            <w:vAlign w:val="center"/>
            <w:hideMark/>
          </w:tcPr>
          <w:p w:rsidR="00FF3794" w:rsidRPr="009B56BD" w:rsidRDefault="00FF3794" w:rsidP="00CF05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42" w:type="dxa"/>
            <w:shd w:val="clear" w:color="auto" w:fill="B2BC00"/>
            <w:vAlign w:val="center"/>
            <w:hideMark/>
          </w:tcPr>
          <w:p w:rsidR="00FF3794" w:rsidRPr="009B56BD" w:rsidRDefault="00FF3794" w:rsidP="00CF05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</w:tr>
      <w:tr w:rsidR="00A04085" w:rsidRPr="00390FDC" w:rsidTr="00B5508A">
        <w:trPr>
          <w:trHeight w:val="283"/>
        </w:trPr>
        <w:tc>
          <w:tcPr>
            <w:tcW w:w="2139" w:type="dxa"/>
            <w:shd w:val="clear" w:color="auto" w:fill="FFFFFF"/>
            <w:vAlign w:val="center"/>
          </w:tcPr>
          <w:p w:rsidR="00A04085" w:rsidRPr="00390FDC" w:rsidRDefault="00742A9A" w:rsidP="00CF05C8">
            <w:pPr>
              <w:pStyle w:val="4DNormln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Posuzovatel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  <w:tc>
          <w:tcPr>
            <w:tcW w:w="2624" w:type="dxa"/>
            <w:shd w:val="clear" w:color="auto" w:fill="FFFFFF"/>
            <w:vAlign w:val="center"/>
          </w:tcPr>
          <w:p w:rsidR="00A04085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</w:tr>
      <w:tr w:rsidR="00A04085" w:rsidRPr="00390FDC" w:rsidTr="00B5508A">
        <w:trPr>
          <w:trHeight w:val="283"/>
        </w:trPr>
        <w:tc>
          <w:tcPr>
            <w:tcW w:w="2139" w:type="dxa"/>
            <w:shd w:val="clear" w:color="auto" w:fill="FFFFFF"/>
            <w:vAlign w:val="center"/>
          </w:tcPr>
          <w:p w:rsidR="00A04085" w:rsidRPr="00390FDC" w:rsidRDefault="00742A9A" w:rsidP="00CF05C8">
            <w:pPr>
              <w:pStyle w:val="4DNormln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Manažer produktu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  <w:tc>
          <w:tcPr>
            <w:tcW w:w="2624" w:type="dxa"/>
            <w:shd w:val="clear" w:color="auto" w:fill="FFFFFF"/>
            <w:vAlign w:val="center"/>
          </w:tcPr>
          <w:p w:rsidR="00A04085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</w:tr>
      <w:tr w:rsidR="00A04085" w:rsidRPr="00390FDC" w:rsidTr="00B5508A">
        <w:trPr>
          <w:trHeight w:val="283"/>
        </w:trPr>
        <w:tc>
          <w:tcPr>
            <w:tcW w:w="2139" w:type="dxa"/>
            <w:shd w:val="clear" w:color="auto" w:fill="FFFFFF"/>
            <w:vAlign w:val="center"/>
          </w:tcPr>
          <w:p w:rsidR="00A04085" w:rsidRPr="00390FDC" w:rsidRDefault="00742A9A" w:rsidP="00CF05C8">
            <w:pPr>
              <w:pStyle w:val="4DNormln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vedoucího inspekčního orgánu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  <w:tc>
          <w:tcPr>
            <w:tcW w:w="2624" w:type="dxa"/>
            <w:shd w:val="clear" w:color="auto" w:fill="FFFFFF"/>
            <w:vAlign w:val="center"/>
          </w:tcPr>
          <w:p w:rsidR="00A04085" w:rsidRPr="00312C96" w:rsidRDefault="00312C96" w:rsidP="00CF05C8">
            <w:pPr>
              <w:pStyle w:val="MZeSMLNadpis1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 w:val="0"/>
                <w:caps w:val="0"/>
                <w:sz w:val="22"/>
                <w:szCs w:val="22"/>
              </w:rPr>
            </w:pPr>
            <w:r w:rsidRPr="00312C96">
              <w:rPr>
                <w:b w:val="0"/>
                <w:color w:val="000000"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A04085" w:rsidRPr="00390FDC" w:rsidRDefault="00312C96" w:rsidP="00CF05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C96">
              <w:rPr>
                <w:rFonts w:ascii="Arial" w:hAnsi="Arial" w:cs="Arial"/>
                <w:color w:val="000000"/>
                <w:highlight w:val="yellow"/>
              </w:rPr>
              <w:t>xxxx</w:t>
            </w:r>
            <w:proofErr w:type="spellEnd"/>
          </w:p>
        </w:tc>
      </w:tr>
    </w:tbl>
    <w:p w:rsidR="001F676B" w:rsidRDefault="001F676B" w:rsidP="00CF05C8">
      <w:pPr>
        <w:rPr>
          <w:rFonts w:ascii="Arial" w:hAnsi="Arial" w:cs="Arial"/>
          <w:b/>
          <w:sz w:val="20"/>
          <w:szCs w:val="24"/>
        </w:rPr>
      </w:pPr>
    </w:p>
    <w:p w:rsidR="00396616" w:rsidRDefault="00396616" w:rsidP="00CF05C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jc w:val="center"/>
        <w:rPr>
          <w:color w:val="000000"/>
        </w:rPr>
        <w:sectPr w:rsidR="00396616" w:rsidSect="00E66599"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7A03A4" w:rsidRPr="009B56BD" w:rsidRDefault="008A6CC1" w:rsidP="008A6CC1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b w:val="0"/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="00957359">
        <w:rPr>
          <w:color w:val="000000"/>
        </w:rPr>
        <w:t>PŘÍLOHA Č. 4</w:t>
      </w:r>
    </w:p>
    <w:p w:rsidR="007A03A4" w:rsidRDefault="00396616" w:rsidP="00CF05C8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POVĚŘENÍ K PROVÁDĚNÍ ATESTACÍ DLOUHODOBÉHO ŘÍZENÍ INFORMAČNÍCH SYSTÉMŮ VEŘEJNÉ SPRÁVY</w:t>
      </w:r>
    </w:p>
    <w:p w:rsidR="00683095" w:rsidRDefault="00683095" w:rsidP="00CF05C8">
      <w:pPr>
        <w:tabs>
          <w:tab w:val="left" w:pos="1080"/>
          <w:tab w:val="left" w:pos="2250"/>
        </w:tabs>
        <w:autoSpaceDE w:val="0"/>
        <w:autoSpaceDN w:val="0"/>
        <w:adjustRightInd w:val="0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03A4" w:rsidRDefault="007A03A4" w:rsidP="00CF05C8">
      <w:pPr>
        <w:rPr>
          <w:rFonts w:ascii="Arial" w:hAnsi="Arial" w:cs="Arial"/>
          <w:b/>
          <w:sz w:val="20"/>
          <w:szCs w:val="24"/>
        </w:rPr>
      </w:pPr>
    </w:p>
    <w:p w:rsidR="00746125" w:rsidRDefault="00746125" w:rsidP="00CF05C8">
      <w:pPr>
        <w:rPr>
          <w:rFonts w:ascii="Arial" w:hAnsi="Arial" w:cs="Arial"/>
          <w:b/>
          <w:sz w:val="20"/>
          <w:szCs w:val="24"/>
        </w:rPr>
        <w:sectPr w:rsidR="00746125" w:rsidSect="00E66599"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746125" w:rsidRDefault="008A6CC1" w:rsidP="008A6CC1">
      <w:pPr>
        <w:pStyle w:val="MZeSMLNAdpis3"/>
        <w:numPr>
          <w:ilvl w:val="0"/>
          <w:numId w:val="0"/>
        </w:numPr>
        <w:ind w:left="3515" w:firstLine="25"/>
        <w:rPr>
          <w:b/>
        </w:rPr>
      </w:pPr>
      <w:r>
        <w:rPr>
          <w:b/>
        </w:rPr>
        <w:lastRenderedPageBreak/>
        <w:t xml:space="preserve">  PŘÍLOHA Č.</w:t>
      </w:r>
      <w:r w:rsidR="00746125" w:rsidRPr="00746125">
        <w:rPr>
          <w:b/>
        </w:rPr>
        <w:t xml:space="preserve"> </w:t>
      </w:r>
      <w:r w:rsidR="00957359">
        <w:rPr>
          <w:b/>
        </w:rPr>
        <w:t>5</w:t>
      </w:r>
    </w:p>
    <w:p w:rsidR="00746125" w:rsidRPr="00746125" w:rsidRDefault="008A6CC1" w:rsidP="008A6CC1">
      <w:pPr>
        <w:pStyle w:val="MZeSMLNAdpis3"/>
        <w:numPr>
          <w:ilvl w:val="0"/>
          <w:numId w:val="0"/>
        </w:numPr>
        <w:tabs>
          <w:tab w:val="left" w:pos="3119"/>
        </w:tabs>
        <w:ind w:left="1391" w:hanging="681"/>
        <w:rPr>
          <w:b/>
        </w:rPr>
      </w:pPr>
      <w:r>
        <w:rPr>
          <w:b/>
        </w:rPr>
        <w:t xml:space="preserve">        </w:t>
      </w:r>
      <w:r w:rsidR="00746125">
        <w:rPr>
          <w:b/>
        </w:rPr>
        <w:t>KOPIE POJISTNÉ SMLOUVY (POJISTNÉHO CERTIFIKÁTU)</w:t>
      </w:r>
    </w:p>
    <w:p w:rsidR="007A03A4" w:rsidRPr="00493885" w:rsidRDefault="007A03A4" w:rsidP="00CF05C8">
      <w:pPr>
        <w:rPr>
          <w:rFonts w:ascii="Arial" w:hAnsi="Arial" w:cs="Arial"/>
          <w:b/>
          <w:sz w:val="20"/>
          <w:szCs w:val="24"/>
        </w:rPr>
      </w:pPr>
    </w:p>
    <w:sectPr w:rsidR="007A03A4" w:rsidRPr="00493885" w:rsidSect="00E66599"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14" w:rsidRDefault="00C56B14">
      <w:pPr>
        <w:spacing w:after="0" w:line="240" w:lineRule="auto"/>
      </w:pPr>
      <w:r>
        <w:separator/>
      </w:r>
    </w:p>
  </w:endnote>
  <w:endnote w:type="continuationSeparator" w:id="0">
    <w:p w:rsidR="00C56B14" w:rsidRDefault="00C56B14">
      <w:pPr>
        <w:spacing w:after="0" w:line="240" w:lineRule="auto"/>
      </w:pPr>
      <w:r>
        <w:continuationSeparator/>
      </w:r>
    </w:p>
  </w:endnote>
  <w:endnote w:type="continuationNotice" w:id="1">
    <w:p w:rsidR="00C56B14" w:rsidRDefault="00C56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476447"/>
      <w:docPartObj>
        <w:docPartGallery w:val="Page Numbers (Bottom of Page)"/>
        <w:docPartUnique/>
      </w:docPartObj>
    </w:sdtPr>
    <w:sdtEndPr/>
    <w:sdtContent>
      <w:p w:rsidR="00F03E09" w:rsidRDefault="00432D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3E09" w:rsidRDefault="00F03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259763"/>
      <w:docPartObj>
        <w:docPartGallery w:val="Page Numbers (Bottom of Page)"/>
        <w:docPartUnique/>
      </w:docPartObj>
    </w:sdtPr>
    <w:sdtEndPr/>
    <w:sdtContent>
      <w:p w:rsidR="00F03E09" w:rsidRDefault="00432D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E09" w:rsidRDefault="00F03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14" w:rsidRDefault="00C56B14">
      <w:pPr>
        <w:spacing w:after="0" w:line="240" w:lineRule="auto"/>
      </w:pPr>
      <w:r>
        <w:separator/>
      </w:r>
    </w:p>
  </w:footnote>
  <w:footnote w:type="continuationSeparator" w:id="0">
    <w:p w:rsidR="00C56B14" w:rsidRDefault="00C56B14">
      <w:pPr>
        <w:spacing w:after="0" w:line="240" w:lineRule="auto"/>
      </w:pPr>
      <w:r>
        <w:continuationSeparator/>
      </w:r>
    </w:p>
  </w:footnote>
  <w:footnote w:type="continuationNotice" w:id="1">
    <w:p w:rsidR="00C56B14" w:rsidRDefault="00C56B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75pt;height:8.75pt" o:bullet="t">
        <v:imagedata r:id="rId1" o:title="BD15061_"/>
      </v:shape>
    </w:pict>
  </w:numPicBullet>
  <w:abstractNum w:abstractNumId="0">
    <w:nsid w:val="00B97107"/>
    <w:multiLevelType w:val="hybridMultilevel"/>
    <w:tmpl w:val="60308B30"/>
    <w:lvl w:ilvl="0" w:tplc="0B447B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85B13"/>
    <w:multiLevelType w:val="hybridMultilevel"/>
    <w:tmpl w:val="E8AEE3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296CEC"/>
    <w:multiLevelType w:val="multilevel"/>
    <w:tmpl w:val="AF223964"/>
    <w:lvl w:ilvl="0">
      <w:start w:val="1"/>
      <w:numFmt w:val="decimal"/>
      <w:suff w:val="space"/>
      <w:lvlText w:val="Článek %1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391"/>
        </w:tabs>
        <w:ind w:left="1391" w:hanging="681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8715DE2"/>
    <w:multiLevelType w:val="multilevel"/>
    <w:tmpl w:val="5FF01270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18762C0D"/>
    <w:multiLevelType w:val="hybridMultilevel"/>
    <w:tmpl w:val="41C47EF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D737616"/>
    <w:multiLevelType w:val="hybridMultilevel"/>
    <w:tmpl w:val="78C23B66"/>
    <w:lvl w:ilvl="0" w:tplc="4A0AC2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0C1B60"/>
    <w:multiLevelType w:val="hybridMultilevel"/>
    <w:tmpl w:val="BF42C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A28A9"/>
    <w:multiLevelType w:val="hybridMultilevel"/>
    <w:tmpl w:val="8AC06372"/>
    <w:lvl w:ilvl="0" w:tplc="8B86FB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6107"/>
    <w:multiLevelType w:val="hybridMultilevel"/>
    <w:tmpl w:val="7464B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454C4"/>
    <w:multiLevelType w:val="hybridMultilevel"/>
    <w:tmpl w:val="5282D8D2"/>
    <w:lvl w:ilvl="0" w:tplc="A378A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47E4B"/>
    <w:multiLevelType w:val="hybridMultilevel"/>
    <w:tmpl w:val="B900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56F15"/>
    <w:multiLevelType w:val="hybridMultilevel"/>
    <w:tmpl w:val="3C22538E"/>
    <w:lvl w:ilvl="0" w:tplc="A4387FD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393903"/>
    <w:multiLevelType w:val="hybridMultilevel"/>
    <w:tmpl w:val="ED880D5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2AC5"/>
    <w:multiLevelType w:val="hybridMultilevel"/>
    <w:tmpl w:val="E6249552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8">
    <w:nsid w:val="4ABC594A"/>
    <w:multiLevelType w:val="hybridMultilevel"/>
    <w:tmpl w:val="9F144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53BDA"/>
    <w:multiLevelType w:val="hybridMultilevel"/>
    <w:tmpl w:val="D1147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348BC"/>
    <w:multiLevelType w:val="hybridMultilevel"/>
    <w:tmpl w:val="DD8C0496"/>
    <w:lvl w:ilvl="0" w:tplc="D85256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>
    <w:nsid w:val="74C20C18"/>
    <w:multiLevelType w:val="hybridMultilevel"/>
    <w:tmpl w:val="34365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32D7D"/>
    <w:multiLevelType w:val="hybridMultilevel"/>
    <w:tmpl w:val="92EA8AB6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16"/>
  </w:num>
  <w:num w:numId="5">
    <w:abstractNumId w:val="3"/>
  </w:num>
  <w:num w:numId="6">
    <w:abstractNumId w:val="6"/>
  </w:num>
  <w:num w:numId="7">
    <w:abstractNumId w:val="2"/>
  </w:num>
  <w:num w:numId="8">
    <w:abstractNumId w:val="20"/>
  </w:num>
  <w:num w:numId="9">
    <w:abstractNumId w:val="12"/>
  </w:num>
  <w:num w:numId="10">
    <w:abstractNumId w:val="15"/>
  </w:num>
  <w:num w:numId="11">
    <w:abstractNumId w:val="1"/>
  </w:num>
  <w:num w:numId="12">
    <w:abstractNumId w:val="13"/>
  </w:num>
  <w:num w:numId="13">
    <w:abstractNumId w:val="10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8"/>
  </w:num>
  <w:num w:numId="28">
    <w:abstractNumId w:val="11"/>
  </w:num>
  <w:num w:numId="29">
    <w:abstractNumId w:val="4"/>
  </w:num>
  <w:num w:numId="30">
    <w:abstractNumId w:val="4"/>
  </w:num>
  <w:num w:numId="31">
    <w:abstractNumId w:val="17"/>
  </w:num>
  <w:num w:numId="32">
    <w:abstractNumId w:val="22"/>
  </w:num>
  <w:num w:numId="33">
    <w:abstractNumId w:val="19"/>
  </w:num>
  <w:num w:numId="34">
    <w:abstractNumId w:val="0"/>
  </w:num>
  <w:num w:numId="35">
    <w:abstractNumId w:val="7"/>
  </w:num>
  <w:num w:numId="36">
    <w:abstractNumId w:val="4"/>
  </w:num>
  <w:num w:numId="37">
    <w:abstractNumId w:val="18"/>
  </w:num>
  <w:num w:numId="38">
    <w:abstractNumId w:val="9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2"/>
    <w:rsid w:val="00001256"/>
    <w:rsid w:val="00001A09"/>
    <w:rsid w:val="00001A7C"/>
    <w:rsid w:val="000020EE"/>
    <w:rsid w:val="0000276B"/>
    <w:rsid w:val="000029EB"/>
    <w:rsid w:val="00012AC1"/>
    <w:rsid w:val="0001659B"/>
    <w:rsid w:val="000220AA"/>
    <w:rsid w:val="000241F0"/>
    <w:rsid w:val="00025584"/>
    <w:rsid w:val="000262A2"/>
    <w:rsid w:val="000272F5"/>
    <w:rsid w:val="00030D35"/>
    <w:rsid w:val="00031EB7"/>
    <w:rsid w:val="00034AE4"/>
    <w:rsid w:val="0003592A"/>
    <w:rsid w:val="00036341"/>
    <w:rsid w:val="0003636F"/>
    <w:rsid w:val="00041FC4"/>
    <w:rsid w:val="00043E37"/>
    <w:rsid w:val="0004429B"/>
    <w:rsid w:val="00046A1B"/>
    <w:rsid w:val="00047DA9"/>
    <w:rsid w:val="00051BC9"/>
    <w:rsid w:val="000576E7"/>
    <w:rsid w:val="000624A3"/>
    <w:rsid w:val="000665C7"/>
    <w:rsid w:val="0007006A"/>
    <w:rsid w:val="00080FDE"/>
    <w:rsid w:val="00084323"/>
    <w:rsid w:val="000855CD"/>
    <w:rsid w:val="00086F3C"/>
    <w:rsid w:val="00091364"/>
    <w:rsid w:val="00092E09"/>
    <w:rsid w:val="000955B8"/>
    <w:rsid w:val="00095724"/>
    <w:rsid w:val="00096C89"/>
    <w:rsid w:val="0009777E"/>
    <w:rsid w:val="00097CFB"/>
    <w:rsid w:val="000A0662"/>
    <w:rsid w:val="000A0A6E"/>
    <w:rsid w:val="000A0EEC"/>
    <w:rsid w:val="000A2E3B"/>
    <w:rsid w:val="000A342F"/>
    <w:rsid w:val="000A6018"/>
    <w:rsid w:val="000A7DDE"/>
    <w:rsid w:val="000B1262"/>
    <w:rsid w:val="000B1BD1"/>
    <w:rsid w:val="000B1E41"/>
    <w:rsid w:val="000B27E0"/>
    <w:rsid w:val="000B415A"/>
    <w:rsid w:val="000B438C"/>
    <w:rsid w:val="000B5241"/>
    <w:rsid w:val="000B5C4E"/>
    <w:rsid w:val="000B66DF"/>
    <w:rsid w:val="000C15D6"/>
    <w:rsid w:val="000C36A4"/>
    <w:rsid w:val="000C41AE"/>
    <w:rsid w:val="000C52C7"/>
    <w:rsid w:val="000C5EC0"/>
    <w:rsid w:val="000C64C6"/>
    <w:rsid w:val="000C6592"/>
    <w:rsid w:val="000C744D"/>
    <w:rsid w:val="000D0A20"/>
    <w:rsid w:val="000D245E"/>
    <w:rsid w:val="000D3B58"/>
    <w:rsid w:val="000D51CA"/>
    <w:rsid w:val="000D598F"/>
    <w:rsid w:val="000D778E"/>
    <w:rsid w:val="000E27E2"/>
    <w:rsid w:val="000E5F9D"/>
    <w:rsid w:val="000E7CE4"/>
    <w:rsid w:val="000F0F97"/>
    <w:rsid w:val="000F1262"/>
    <w:rsid w:val="000F45D9"/>
    <w:rsid w:val="000F48DA"/>
    <w:rsid w:val="000F4B26"/>
    <w:rsid w:val="000F5FB6"/>
    <w:rsid w:val="000F75BC"/>
    <w:rsid w:val="00104791"/>
    <w:rsid w:val="0010546F"/>
    <w:rsid w:val="00105DB1"/>
    <w:rsid w:val="00106DF8"/>
    <w:rsid w:val="00112847"/>
    <w:rsid w:val="00124A49"/>
    <w:rsid w:val="0012580C"/>
    <w:rsid w:val="0012640E"/>
    <w:rsid w:val="00131DA6"/>
    <w:rsid w:val="00132226"/>
    <w:rsid w:val="001338CD"/>
    <w:rsid w:val="00140094"/>
    <w:rsid w:val="00140C12"/>
    <w:rsid w:val="00142C45"/>
    <w:rsid w:val="00143702"/>
    <w:rsid w:val="001437B9"/>
    <w:rsid w:val="001438B6"/>
    <w:rsid w:val="0014406A"/>
    <w:rsid w:val="00146E43"/>
    <w:rsid w:val="001516EA"/>
    <w:rsid w:val="00151B70"/>
    <w:rsid w:val="001523B9"/>
    <w:rsid w:val="001537D1"/>
    <w:rsid w:val="001549FF"/>
    <w:rsid w:val="00155BE9"/>
    <w:rsid w:val="00157D33"/>
    <w:rsid w:val="00160F2F"/>
    <w:rsid w:val="00167250"/>
    <w:rsid w:val="001710F7"/>
    <w:rsid w:val="001730BF"/>
    <w:rsid w:val="00173BA2"/>
    <w:rsid w:val="0017632C"/>
    <w:rsid w:val="00176C3A"/>
    <w:rsid w:val="00182AE9"/>
    <w:rsid w:val="0018382A"/>
    <w:rsid w:val="0018511A"/>
    <w:rsid w:val="00196AC4"/>
    <w:rsid w:val="00197F08"/>
    <w:rsid w:val="001A1766"/>
    <w:rsid w:val="001A6A29"/>
    <w:rsid w:val="001B0D62"/>
    <w:rsid w:val="001B3663"/>
    <w:rsid w:val="001B4EB0"/>
    <w:rsid w:val="001B5736"/>
    <w:rsid w:val="001B6C6E"/>
    <w:rsid w:val="001C09D9"/>
    <w:rsid w:val="001C4187"/>
    <w:rsid w:val="001C6547"/>
    <w:rsid w:val="001C7DE1"/>
    <w:rsid w:val="001D0FE2"/>
    <w:rsid w:val="001D2032"/>
    <w:rsid w:val="001D25A7"/>
    <w:rsid w:val="001D4EBA"/>
    <w:rsid w:val="001D5224"/>
    <w:rsid w:val="001D7961"/>
    <w:rsid w:val="001E3199"/>
    <w:rsid w:val="001E3629"/>
    <w:rsid w:val="001E3A42"/>
    <w:rsid w:val="001E47E7"/>
    <w:rsid w:val="001E62BC"/>
    <w:rsid w:val="001E73D0"/>
    <w:rsid w:val="001F3124"/>
    <w:rsid w:val="001F676B"/>
    <w:rsid w:val="001F72DC"/>
    <w:rsid w:val="001F79CE"/>
    <w:rsid w:val="002002F3"/>
    <w:rsid w:val="00200E7B"/>
    <w:rsid w:val="002010D4"/>
    <w:rsid w:val="0020666F"/>
    <w:rsid w:val="00212248"/>
    <w:rsid w:val="0021571B"/>
    <w:rsid w:val="00215D04"/>
    <w:rsid w:val="0022099C"/>
    <w:rsid w:val="00220B55"/>
    <w:rsid w:val="00221093"/>
    <w:rsid w:val="002229DD"/>
    <w:rsid w:val="002253F3"/>
    <w:rsid w:val="00230983"/>
    <w:rsid w:val="00230F54"/>
    <w:rsid w:val="002316E7"/>
    <w:rsid w:val="0023612C"/>
    <w:rsid w:val="002365A3"/>
    <w:rsid w:val="00240497"/>
    <w:rsid w:val="0024613D"/>
    <w:rsid w:val="00251296"/>
    <w:rsid w:val="00251B60"/>
    <w:rsid w:val="002543DB"/>
    <w:rsid w:val="00254BE7"/>
    <w:rsid w:val="00255C07"/>
    <w:rsid w:val="0025736D"/>
    <w:rsid w:val="00261728"/>
    <w:rsid w:val="002622B8"/>
    <w:rsid w:val="00262862"/>
    <w:rsid w:val="00262D58"/>
    <w:rsid w:val="00263C78"/>
    <w:rsid w:val="002658F8"/>
    <w:rsid w:val="002702B3"/>
    <w:rsid w:val="002709C5"/>
    <w:rsid w:val="002709D9"/>
    <w:rsid w:val="00273762"/>
    <w:rsid w:val="00274D48"/>
    <w:rsid w:val="00275776"/>
    <w:rsid w:val="002823AE"/>
    <w:rsid w:val="00284976"/>
    <w:rsid w:val="00284AF7"/>
    <w:rsid w:val="00293510"/>
    <w:rsid w:val="00293C94"/>
    <w:rsid w:val="00294F4A"/>
    <w:rsid w:val="002A005E"/>
    <w:rsid w:val="002A3E3F"/>
    <w:rsid w:val="002B5A24"/>
    <w:rsid w:val="002B6BD1"/>
    <w:rsid w:val="002C0C2E"/>
    <w:rsid w:val="002C16ED"/>
    <w:rsid w:val="002C4574"/>
    <w:rsid w:val="002C52C0"/>
    <w:rsid w:val="002D0D4E"/>
    <w:rsid w:val="002D1B3E"/>
    <w:rsid w:val="002D3248"/>
    <w:rsid w:val="002D37FD"/>
    <w:rsid w:val="002D4050"/>
    <w:rsid w:val="002D5EA1"/>
    <w:rsid w:val="002D6F02"/>
    <w:rsid w:val="002D7659"/>
    <w:rsid w:val="002D7685"/>
    <w:rsid w:val="002E043C"/>
    <w:rsid w:val="002E4AEF"/>
    <w:rsid w:val="002E6234"/>
    <w:rsid w:val="002E7FC0"/>
    <w:rsid w:val="002F1CE8"/>
    <w:rsid w:val="002F2DE0"/>
    <w:rsid w:val="002F5BC5"/>
    <w:rsid w:val="00301496"/>
    <w:rsid w:val="00304E04"/>
    <w:rsid w:val="00312459"/>
    <w:rsid w:val="00312C96"/>
    <w:rsid w:val="00313531"/>
    <w:rsid w:val="00313E22"/>
    <w:rsid w:val="003155D2"/>
    <w:rsid w:val="00317286"/>
    <w:rsid w:val="00317E52"/>
    <w:rsid w:val="003215EC"/>
    <w:rsid w:val="003229D1"/>
    <w:rsid w:val="0032376F"/>
    <w:rsid w:val="00324334"/>
    <w:rsid w:val="00326A0D"/>
    <w:rsid w:val="00327049"/>
    <w:rsid w:val="00331AA0"/>
    <w:rsid w:val="00333CFE"/>
    <w:rsid w:val="00334371"/>
    <w:rsid w:val="00334DA9"/>
    <w:rsid w:val="0033588B"/>
    <w:rsid w:val="00335E81"/>
    <w:rsid w:val="003372F9"/>
    <w:rsid w:val="00337A30"/>
    <w:rsid w:val="003435DC"/>
    <w:rsid w:val="00344A39"/>
    <w:rsid w:val="00351209"/>
    <w:rsid w:val="00353D31"/>
    <w:rsid w:val="00354616"/>
    <w:rsid w:val="0036133B"/>
    <w:rsid w:val="00361D94"/>
    <w:rsid w:val="0036277F"/>
    <w:rsid w:val="003668EF"/>
    <w:rsid w:val="00366A0D"/>
    <w:rsid w:val="00367B11"/>
    <w:rsid w:val="00370120"/>
    <w:rsid w:val="003721E0"/>
    <w:rsid w:val="003729F5"/>
    <w:rsid w:val="003767B4"/>
    <w:rsid w:val="0038099F"/>
    <w:rsid w:val="00380AF8"/>
    <w:rsid w:val="003834DE"/>
    <w:rsid w:val="00386160"/>
    <w:rsid w:val="00386E9B"/>
    <w:rsid w:val="00390EA2"/>
    <w:rsid w:val="00390FDC"/>
    <w:rsid w:val="00393089"/>
    <w:rsid w:val="0039340C"/>
    <w:rsid w:val="00393637"/>
    <w:rsid w:val="003939AF"/>
    <w:rsid w:val="00393F40"/>
    <w:rsid w:val="00394518"/>
    <w:rsid w:val="00395A58"/>
    <w:rsid w:val="00396616"/>
    <w:rsid w:val="00397266"/>
    <w:rsid w:val="003A14CB"/>
    <w:rsid w:val="003A2229"/>
    <w:rsid w:val="003A4C18"/>
    <w:rsid w:val="003A5975"/>
    <w:rsid w:val="003A5D18"/>
    <w:rsid w:val="003A7E5D"/>
    <w:rsid w:val="003B0763"/>
    <w:rsid w:val="003B15E2"/>
    <w:rsid w:val="003B39B0"/>
    <w:rsid w:val="003C593F"/>
    <w:rsid w:val="003C5A32"/>
    <w:rsid w:val="003D4D5E"/>
    <w:rsid w:val="003D5347"/>
    <w:rsid w:val="003D5B97"/>
    <w:rsid w:val="003D5D1E"/>
    <w:rsid w:val="003D62CF"/>
    <w:rsid w:val="003D76CE"/>
    <w:rsid w:val="003E3F24"/>
    <w:rsid w:val="003E618D"/>
    <w:rsid w:val="003E6661"/>
    <w:rsid w:val="003F03C3"/>
    <w:rsid w:val="004001FB"/>
    <w:rsid w:val="004005AD"/>
    <w:rsid w:val="00400F07"/>
    <w:rsid w:val="00401EA4"/>
    <w:rsid w:val="00406BFC"/>
    <w:rsid w:val="00411C22"/>
    <w:rsid w:val="00414319"/>
    <w:rsid w:val="00414A4C"/>
    <w:rsid w:val="0041515B"/>
    <w:rsid w:val="00415288"/>
    <w:rsid w:val="00415A4C"/>
    <w:rsid w:val="00415D71"/>
    <w:rsid w:val="0042160F"/>
    <w:rsid w:val="00430347"/>
    <w:rsid w:val="0043192F"/>
    <w:rsid w:val="00432DE8"/>
    <w:rsid w:val="00434413"/>
    <w:rsid w:val="00436EF8"/>
    <w:rsid w:val="004379EA"/>
    <w:rsid w:val="00440805"/>
    <w:rsid w:val="00440AEF"/>
    <w:rsid w:val="004423CB"/>
    <w:rsid w:val="00442527"/>
    <w:rsid w:val="00443EFC"/>
    <w:rsid w:val="004457A8"/>
    <w:rsid w:val="00445DD6"/>
    <w:rsid w:val="00446B06"/>
    <w:rsid w:val="00454586"/>
    <w:rsid w:val="004552C6"/>
    <w:rsid w:val="004554A4"/>
    <w:rsid w:val="00456FC6"/>
    <w:rsid w:val="00457C0B"/>
    <w:rsid w:val="004608ED"/>
    <w:rsid w:val="00460AB2"/>
    <w:rsid w:val="00460D42"/>
    <w:rsid w:val="00461F76"/>
    <w:rsid w:val="00462316"/>
    <w:rsid w:val="00463C30"/>
    <w:rsid w:val="00465FA3"/>
    <w:rsid w:val="0046795E"/>
    <w:rsid w:val="00471647"/>
    <w:rsid w:val="00473E93"/>
    <w:rsid w:val="004749E1"/>
    <w:rsid w:val="004753E2"/>
    <w:rsid w:val="00477D5D"/>
    <w:rsid w:val="0048057F"/>
    <w:rsid w:val="0048181E"/>
    <w:rsid w:val="00483D5A"/>
    <w:rsid w:val="00484A4E"/>
    <w:rsid w:val="00485423"/>
    <w:rsid w:val="0048567F"/>
    <w:rsid w:val="00486634"/>
    <w:rsid w:val="00486E4E"/>
    <w:rsid w:val="00487C07"/>
    <w:rsid w:val="00490582"/>
    <w:rsid w:val="004925A8"/>
    <w:rsid w:val="00493885"/>
    <w:rsid w:val="00494D10"/>
    <w:rsid w:val="00497EBF"/>
    <w:rsid w:val="004A2260"/>
    <w:rsid w:val="004A22D7"/>
    <w:rsid w:val="004A39DF"/>
    <w:rsid w:val="004A4A32"/>
    <w:rsid w:val="004A562C"/>
    <w:rsid w:val="004A5722"/>
    <w:rsid w:val="004A632F"/>
    <w:rsid w:val="004A6616"/>
    <w:rsid w:val="004A770D"/>
    <w:rsid w:val="004B08B7"/>
    <w:rsid w:val="004B1F14"/>
    <w:rsid w:val="004B4366"/>
    <w:rsid w:val="004B4BE7"/>
    <w:rsid w:val="004B6B68"/>
    <w:rsid w:val="004B6CB3"/>
    <w:rsid w:val="004B7D8C"/>
    <w:rsid w:val="004B7E87"/>
    <w:rsid w:val="004C01C1"/>
    <w:rsid w:val="004C175D"/>
    <w:rsid w:val="004C4AAB"/>
    <w:rsid w:val="004C6ECF"/>
    <w:rsid w:val="004D03A0"/>
    <w:rsid w:val="004D342B"/>
    <w:rsid w:val="004D60B4"/>
    <w:rsid w:val="004E27EE"/>
    <w:rsid w:val="004E585C"/>
    <w:rsid w:val="004E69F5"/>
    <w:rsid w:val="004E7A19"/>
    <w:rsid w:val="004F01D3"/>
    <w:rsid w:val="004F2A45"/>
    <w:rsid w:val="004F5644"/>
    <w:rsid w:val="004F6E44"/>
    <w:rsid w:val="005038E0"/>
    <w:rsid w:val="00506136"/>
    <w:rsid w:val="005070E7"/>
    <w:rsid w:val="00512846"/>
    <w:rsid w:val="0051692A"/>
    <w:rsid w:val="00521658"/>
    <w:rsid w:val="00521ED7"/>
    <w:rsid w:val="00523532"/>
    <w:rsid w:val="00523A8E"/>
    <w:rsid w:val="00524566"/>
    <w:rsid w:val="005254E7"/>
    <w:rsid w:val="00526C48"/>
    <w:rsid w:val="00526D87"/>
    <w:rsid w:val="00532669"/>
    <w:rsid w:val="00532684"/>
    <w:rsid w:val="00533389"/>
    <w:rsid w:val="00533EC2"/>
    <w:rsid w:val="00536F30"/>
    <w:rsid w:val="005407CB"/>
    <w:rsid w:val="0054104B"/>
    <w:rsid w:val="005412BE"/>
    <w:rsid w:val="00541E20"/>
    <w:rsid w:val="00542120"/>
    <w:rsid w:val="00542F2F"/>
    <w:rsid w:val="00545553"/>
    <w:rsid w:val="005463B3"/>
    <w:rsid w:val="00546C71"/>
    <w:rsid w:val="00552BC2"/>
    <w:rsid w:val="00555F93"/>
    <w:rsid w:val="00556C4D"/>
    <w:rsid w:val="00561781"/>
    <w:rsid w:val="00562D07"/>
    <w:rsid w:val="0056448D"/>
    <w:rsid w:val="00564FFB"/>
    <w:rsid w:val="0056554D"/>
    <w:rsid w:val="00566360"/>
    <w:rsid w:val="005664DC"/>
    <w:rsid w:val="0056677B"/>
    <w:rsid w:val="00567716"/>
    <w:rsid w:val="005712FE"/>
    <w:rsid w:val="00574941"/>
    <w:rsid w:val="00580E66"/>
    <w:rsid w:val="005855B2"/>
    <w:rsid w:val="00586BB6"/>
    <w:rsid w:val="00587A31"/>
    <w:rsid w:val="00591EDF"/>
    <w:rsid w:val="005A01AA"/>
    <w:rsid w:val="005A08E3"/>
    <w:rsid w:val="005A2DA2"/>
    <w:rsid w:val="005A690B"/>
    <w:rsid w:val="005A6F9C"/>
    <w:rsid w:val="005A76A9"/>
    <w:rsid w:val="005B2AA1"/>
    <w:rsid w:val="005B2B0C"/>
    <w:rsid w:val="005B42D0"/>
    <w:rsid w:val="005B596A"/>
    <w:rsid w:val="005B6148"/>
    <w:rsid w:val="005C0442"/>
    <w:rsid w:val="005C126D"/>
    <w:rsid w:val="005C6707"/>
    <w:rsid w:val="005C792D"/>
    <w:rsid w:val="005D5E19"/>
    <w:rsid w:val="005D66C1"/>
    <w:rsid w:val="005E1858"/>
    <w:rsid w:val="005E1FE6"/>
    <w:rsid w:val="005E23FA"/>
    <w:rsid w:val="005E2631"/>
    <w:rsid w:val="005E5F88"/>
    <w:rsid w:val="005E6B48"/>
    <w:rsid w:val="005F0551"/>
    <w:rsid w:val="005F08C0"/>
    <w:rsid w:val="005F095E"/>
    <w:rsid w:val="005F1CC5"/>
    <w:rsid w:val="005F27D6"/>
    <w:rsid w:val="005F3896"/>
    <w:rsid w:val="005F40E0"/>
    <w:rsid w:val="005F6974"/>
    <w:rsid w:val="005F75B2"/>
    <w:rsid w:val="00602417"/>
    <w:rsid w:val="0060246B"/>
    <w:rsid w:val="00602987"/>
    <w:rsid w:val="00602BD9"/>
    <w:rsid w:val="00603963"/>
    <w:rsid w:val="006145F3"/>
    <w:rsid w:val="00615213"/>
    <w:rsid w:val="00615764"/>
    <w:rsid w:val="00615E3B"/>
    <w:rsid w:val="00616A20"/>
    <w:rsid w:val="00620796"/>
    <w:rsid w:val="00620FC2"/>
    <w:rsid w:val="006230EB"/>
    <w:rsid w:val="0062497F"/>
    <w:rsid w:val="00624CF1"/>
    <w:rsid w:val="00625804"/>
    <w:rsid w:val="006320FC"/>
    <w:rsid w:val="006327EA"/>
    <w:rsid w:val="00632B2A"/>
    <w:rsid w:val="0063346A"/>
    <w:rsid w:val="00637005"/>
    <w:rsid w:val="006378A8"/>
    <w:rsid w:val="006447FF"/>
    <w:rsid w:val="00646C4A"/>
    <w:rsid w:val="0065192D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54DF"/>
    <w:rsid w:val="00665D1D"/>
    <w:rsid w:val="0066671C"/>
    <w:rsid w:val="00666A07"/>
    <w:rsid w:val="0066743F"/>
    <w:rsid w:val="00670254"/>
    <w:rsid w:val="00670ED1"/>
    <w:rsid w:val="00673A7C"/>
    <w:rsid w:val="00676335"/>
    <w:rsid w:val="00677D02"/>
    <w:rsid w:val="00682F10"/>
    <w:rsid w:val="00683095"/>
    <w:rsid w:val="0068371D"/>
    <w:rsid w:val="00683EF9"/>
    <w:rsid w:val="0068572B"/>
    <w:rsid w:val="006965FE"/>
    <w:rsid w:val="00696F4D"/>
    <w:rsid w:val="006A04ED"/>
    <w:rsid w:val="006A305D"/>
    <w:rsid w:val="006A3980"/>
    <w:rsid w:val="006A4194"/>
    <w:rsid w:val="006A47D6"/>
    <w:rsid w:val="006A4A1E"/>
    <w:rsid w:val="006A5E22"/>
    <w:rsid w:val="006B1F98"/>
    <w:rsid w:val="006B2C9C"/>
    <w:rsid w:val="006B360A"/>
    <w:rsid w:val="006B4437"/>
    <w:rsid w:val="006B5788"/>
    <w:rsid w:val="006C0015"/>
    <w:rsid w:val="006C1C76"/>
    <w:rsid w:val="006C453B"/>
    <w:rsid w:val="006C66BB"/>
    <w:rsid w:val="006C6932"/>
    <w:rsid w:val="006D3765"/>
    <w:rsid w:val="006D3F05"/>
    <w:rsid w:val="006D44B6"/>
    <w:rsid w:val="006D4BEB"/>
    <w:rsid w:val="006D516A"/>
    <w:rsid w:val="006D60E2"/>
    <w:rsid w:val="006D60F6"/>
    <w:rsid w:val="006E03A4"/>
    <w:rsid w:val="006E2D64"/>
    <w:rsid w:val="006E5196"/>
    <w:rsid w:val="006E7A02"/>
    <w:rsid w:val="006F2515"/>
    <w:rsid w:val="006F2E19"/>
    <w:rsid w:val="006F3F3B"/>
    <w:rsid w:val="006F5964"/>
    <w:rsid w:val="006F61E6"/>
    <w:rsid w:val="006F6E49"/>
    <w:rsid w:val="00700B9F"/>
    <w:rsid w:val="0070141E"/>
    <w:rsid w:val="00703154"/>
    <w:rsid w:val="0070728C"/>
    <w:rsid w:val="00711387"/>
    <w:rsid w:val="00711AF4"/>
    <w:rsid w:val="00712C27"/>
    <w:rsid w:val="00715E66"/>
    <w:rsid w:val="00717426"/>
    <w:rsid w:val="00720C71"/>
    <w:rsid w:val="00723C5E"/>
    <w:rsid w:val="00724328"/>
    <w:rsid w:val="0073091E"/>
    <w:rsid w:val="007342F0"/>
    <w:rsid w:val="00735906"/>
    <w:rsid w:val="0073634B"/>
    <w:rsid w:val="0073654A"/>
    <w:rsid w:val="007368DD"/>
    <w:rsid w:val="007369F8"/>
    <w:rsid w:val="00737BB0"/>
    <w:rsid w:val="00741252"/>
    <w:rsid w:val="00742A9A"/>
    <w:rsid w:val="00746125"/>
    <w:rsid w:val="007512A4"/>
    <w:rsid w:val="00752514"/>
    <w:rsid w:val="007536C3"/>
    <w:rsid w:val="007563AE"/>
    <w:rsid w:val="00756483"/>
    <w:rsid w:val="00756DAF"/>
    <w:rsid w:val="0075700C"/>
    <w:rsid w:val="007570B2"/>
    <w:rsid w:val="00760A35"/>
    <w:rsid w:val="007643AC"/>
    <w:rsid w:val="007646E1"/>
    <w:rsid w:val="007701D4"/>
    <w:rsid w:val="0077059D"/>
    <w:rsid w:val="00772426"/>
    <w:rsid w:val="00773233"/>
    <w:rsid w:val="00780CE4"/>
    <w:rsid w:val="00782818"/>
    <w:rsid w:val="00783C66"/>
    <w:rsid w:val="007842F0"/>
    <w:rsid w:val="00784845"/>
    <w:rsid w:val="007859F3"/>
    <w:rsid w:val="007869D6"/>
    <w:rsid w:val="00787459"/>
    <w:rsid w:val="00787CC3"/>
    <w:rsid w:val="007931CF"/>
    <w:rsid w:val="007940E8"/>
    <w:rsid w:val="00794817"/>
    <w:rsid w:val="00795744"/>
    <w:rsid w:val="0079599E"/>
    <w:rsid w:val="00796D25"/>
    <w:rsid w:val="00797249"/>
    <w:rsid w:val="007A03A4"/>
    <w:rsid w:val="007A1287"/>
    <w:rsid w:val="007A30A4"/>
    <w:rsid w:val="007A50FE"/>
    <w:rsid w:val="007B3BC5"/>
    <w:rsid w:val="007B70D1"/>
    <w:rsid w:val="007B7D22"/>
    <w:rsid w:val="007C12E9"/>
    <w:rsid w:val="007C2911"/>
    <w:rsid w:val="007C3256"/>
    <w:rsid w:val="007C397D"/>
    <w:rsid w:val="007C49AA"/>
    <w:rsid w:val="007C4C0D"/>
    <w:rsid w:val="007C544D"/>
    <w:rsid w:val="007C6106"/>
    <w:rsid w:val="007D1727"/>
    <w:rsid w:val="007D2869"/>
    <w:rsid w:val="007D29ED"/>
    <w:rsid w:val="007D38E4"/>
    <w:rsid w:val="007D3BD8"/>
    <w:rsid w:val="007D4B16"/>
    <w:rsid w:val="007D58B4"/>
    <w:rsid w:val="007D76B4"/>
    <w:rsid w:val="007E03C4"/>
    <w:rsid w:val="007E3149"/>
    <w:rsid w:val="007E56E5"/>
    <w:rsid w:val="007E76BC"/>
    <w:rsid w:val="007F0385"/>
    <w:rsid w:val="007F17D7"/>
    <w:rsid w:val="007F1F1D"/>
    <w:rsid w:val="007F27C6"/>
    <w:rsid w:val="007F2A07"/>
    <w:rsid w:val="007F3371"/>
    <w:rsid w:val="007F53FA"/>
    <w:rsid w:val="007F5B6A"/>
    <w:rsid w:val="007F7835"/>
    <w:rsid w:val="008038F9"/>
    <w:rsid w:val="00804035"/>
    <w:rsid w:val="008139D4"/>
    <w:rsid w:val="008154CF"/>
    <w:rsid w:val="00817343"/>
    <w:rsid w:val="0082001D"/>
    <w:rsid w:val="0082151F"/>
    <w:rsid w:val="00822A05"/>
    <w:rsid w:val="0082480E"/>
    <w:rsid w:val="0082612C"/>
    <w:rsid w:val="008310E0"/>
    <w:rsid w:val="00832467"/>
    <w:rsid w:val="00834078"/>
    <w:rsid w:val="00841556"/>
    <w:rsid w:val="00854F9B"/>
    <w:rsid w:val="00862736"/>
    <w:rsid w:val="00863565"/>
    <w:rsid w:val="00863CFE"/>
    <w:rsid w:val="00863EA4"/>
    <w:rsid w:val="0086446F"/>
    <w:rsid w:val="00864D51"/>
    <w:rsid w:val="00874903"/>
    <w:rsid w:val="008808C7"/>
    <w:rsid w:val="008813AA"/>
    <w:rsid w:val="00883891"/>
    <w:rsid w:val="0088585A"/>
    <w:rsid w:val="00886FDA"/>
    <w:rsid w:val="0089353A"/>
    <w:rsid w:val="00894CFD"/>
    <w:rsid w:val="0089785F"/>
    <w:rsid w:val="008A187C"/>
    <w:rsid w:val="008A19F3"/>
    <w:rsid w:val="008A4F74"/>
    <w:rsid w:val="008A56DA"/>
    <w:rsid w:val="008A5CD1"/>
    <w:rsid w:val="008A6CC1"/>
    <w:rsid w:val="008A6DB4"/>
    <w:rsid w:val="008A76F6"/>
    <w:rsid w:val="008B4A6A"/>
    <w:rsid w:val="008B7B88"/>
    <w:rsid w:val="008C1DF4"/>
    <w:rsid w:val="008C4F42"/>
    <w:rsid w:val="008C5202"/>
    <w:rsid w:val="008C5579"/>
    <w:rsid w:val="008C56F7"/>
    <w:rsid w:val="008C5B07"/>
    <w:rsid w:val="008C6E11"/>
    <w:rsid w:val="008C6E65"/>
    <w:rsid w:val="008C7531"/>
    <w:rsid w:val="008C76E8"/>
    <w:rsid w:val="008D4552"/>
    <w:rsid w:val="008D4920"/>
    <w:rsid w:val="008D68D9"/>
    <w:rsid w:val="008D6B7E"/>
    <w:rsid w:val="008D70BB"/>
    <w:rsid w:val="008E1DCB"/>
    <w:rsid w:val="008E4B3B"/>
    <w:rsid w:val="008E5490"/>
    <w:rsid w:val="008F3321"/>
    <w:rsid w:val="008F4803"/>
    <w:rsid w:val="008F5C44"/>
    <w:rsid w:val="008F67AC"/>
    <w:rsid w:val="00901DC4"/>
    <w:rsid w:val="00904669"/>
    <w:rsid w:val="00906897"/>
    <w:rsid w:val="00906ED9"/>
    <w:rsid w:val="009140AB"/>
    <w:rsid w:val="00914D8F"/>
    <w:rsid w:val="00916461"/>
    <w:rsid w:val="009205E5"/>
    <w:rsid w:val="00921781"/>
    <w:rsid w:val="009218F4"/>
    <w:rsid w:val="00922D33"/>
    <w:rsid w:val="0092529F"/>
    <w:rsid w:val="00925BAC"/>
    <w:rsid w:val="00926FBC"/>
    <w:rsid w:val="009365C0"/>
    <w:rsid w:val="00936EE7"/>
    <w:rsid w:val="009471C5"/>
    <w:rsid w:val="00952897"/>
    <w:rsid w:val="00956A48"/>
    <w:rsid w:val="00957359"/>
    <w:rsid w:val="009618FD"/>
    <w:rsid w:val="00962A78"/>
    <w:rsid w:val="00962BBA"/>
    <w:rsid w:val="00963D86"/>
    <w:rsid w:val="00964537"/>
    <w:rsid w:val="00964C96"/>
    <w:rsid w:val="00970B5A"/>
    <w:rsid w:val="00974F14"/>
    <w:rsid w:val="0097691B"/>
    <w:rsid w:val="009801B4"/>
    <w:rsid w:val="00981DAA"/>
    <w:rsid w:val="00991FCB"/>
    <w:rsid w:val="00992591"/>
    <w:rsid w:val="00993B4A"/>
    <w:rsid w:val="0099453A"/>
    <w:rsid w:val="009A269E"/>
    <w:rsid w:val="009A4056"/>
    <w:rsid w:val="009A6F99"/>
    <w:rsid w:val="009B4784"/>
    <w:rsid w:val="009B56BD"/>
    <w:rsid w:val="009B6AFF"/>
    <w:rsid w:val="009B6C8A"/>
    <w:rsid w:val="009B6F35"/>
    <w:rsid w:val="009C10CA"/>
    <w:rsid w:val="009C5083"/>
    <w:rsid w:val="009C6C3D"/>
    <w:rsid w:val="009C7391"/>
    <w:rsid w:val="009D0BC8"/>
    <w:rsid w:val="009D21F8"/>
    <w:rsid w:val="009D3239"/>
    <w:rsid w:val="009D504C"/>
    <w:rsid w:val="009D5BB8"/>
    <w:rsid w:val="009D7834"/>
    <w:rsid w:val="009D7919"/>
    <w:rsid w:val="009E19EC"/>
    <w:rsid w:val="009E1E35"/>
    <w:rsid w:val="009E37E6"/>
    <w:rsid w:val="009E3C4C"/>
    <w:rsid w:val="009E6190"/>
    <w:rsid w:val="009E6D1A"/>
    <w:rsid w:val="009F0DB4"/>
    <w:rsid w:val="009F1CA2"/>
    <w:rsid w:val="009F2402"/>
    <w:rsid w:val="009F37EA"/>
    <w:rsid w:val="009F5B54"/>
    <w:rsid w:val="009F6B9B"/>
    <w:rsid w:val="009F764C"/>
    <w:rsid w:val="009F7EE0"/>
    <w:rsid w:val="00A020DA"/>
    <w:rsid w:val="00A04085"/>
    <w:rsid w:val="00A0487F"/>
    <w:rsid w:val="00A11454"/>
    <w:rsid w:val="00A21122"/>
    <w:rsid w:val="00A218CD"/>
    <w:rsid w:val="00A2318D"/>
    <w:rsid w:val="00A26D0D"/>
    <w:rsid w:val="00A279EB"/>
    <w:rsid w:val="00A30582"/>
    <w:rsid w:val="00A33D89"/>
    <w:rsid w:val="00A37D5F"/>
    <w:rsid w:val="00A41F53"/>
    <w:rsid w:val="00A41F5A"/>
    <w:rsid w:val="00A42A5F"/>
    <w:rsid w:val="00A44D43"/>
    <w:rsid w:val="00A45A4D"/>
    <w:rsid w:val="00A45CB0"/>
    <w:rsid w:val="00A460EF"/>
    <w:rsid w:val="00A47089"/>
    <w:rsid w:val="00A470EF"/>
    <w:rsid w:val="00A4723B"/>
    <w:rsid w:val="00A5171B"/>
    <w:rsid w:val="00A53F9B"/>
    <w:rsid w:val="00A541C2"/>
    <w:rsid w:val="00A55520"/>
    <w:rsid w:val="00A55A47"/>
    <w:rsid w:val="00A56A8D"/>
    <w:rsid w:val="00A56E88"/>
    <w:rsid w:val="00A576B3"/>
    <w:rsid w:val="00A62363"/>
    <w:rsid w:val="00A632F6"/>
    <w:rsid w:val="00A67B0C"/>
    <w:rsid w:val="00A706D7"/>
    <w:rsid w:val="00A70F53"/>
    <w:rsid w:val="00A711F2"/>
    <w:rsid w:val="00A72FD5"/>
    <w:rsid w:val="00A74A3C"/>
    <w:rsid w:val="00A74E8D"/>
    <w:rsid w:val="00A757BF"/>
    <w:rsid w:val="00A77AD5"/>
    <w:rsid w:val="00A80154"/>
    <w:rsid w:val="00A80D16"/>
    <w:rsid w:val="00A836EA"/>
    <w:rsid w:val="00A8661B"/>
    <w:rsid w:val="00A86BDC"/>
    <w:rsid w:val="00A86C8C"/>
    <w:rsid w:val="00A928F2"/>
    <w:rsid w:val="00A94208"/>
    <w:rsid w:val="00A95B8C"/>
    <w:rsid w:val="00A95F83"/>
    <w:rsid w:val="00A96F8A"/>
    <w:rsid w:val="00AA02B3"/>
    <w:rsid w:val="00AA13E7"/>
    <w:rsid w:val="00AA18B1"/>
    <w:rsid w:val="00AA5EF5"/>
    <w:rsid w:val="00AA61D2"/>
    <w:rsid w:val="00AA6B80"/>
    <w:rsid w:val="00AB1A67"/>
    <w:rsid w:val="00AB1E40"/>
    <w:rsid w:val="00AB2207"/>
    <w:rsid w:val="00AB6C1E"/>
    <w:rsid w:val="00AC1326"/>
    <w:rsid w:val="00AC2D2B"/>
    <w:rsid w:val="00AC32EC"/>
    <w:rsid w:val="00AC7066"/>
    <w:rsid w:val="00AC7254"/>
    <w:rsid w:val="00AC776A"/>
    <w:rsid w:val="00AC7BC1"/>
    <w:rsid w:val="00AD12F8"/>
    <w:rsid w:val="00AD3086"/>
    <w:rsid w:val="00AD48A8"/>
    <w:rsid w:val="00AD52F2"/>
    <w:rsid w:val="00AD6CDC"/>
    <w:rsid w:val="00AD7555"/>
    <w:rsid w:val="00AE1784"/>
    <w:rsid w:val="00AE3C44"/>
    <w:rsid w:val="00AF0121"/>
    <w:rsid w:val="00AF1740"/>
    <w:rsid w:val="00AF6184"/>
    <w:rsid w:val="00B002C5"/>
    <w:rsid w:val="00B042CF"/>
    <w:rsid w:val="00B04795"/>
    <w:rsid w:val="00B04881"/>
    <w:rsid w:val="00B113F0"/>
    <w:rsid w:val="00B130A7"/>
    <w:rsid w:val="00B130A8"/>
    <w:rsid w:val="00B14148"/>
    <w:rsid w:val="00B21747"/>
    <w:rsid w:val="00B2281A"/>
    <w:rsid w:val="00B22FD6"/>
    <w:rsid w:val="00B2326C"/>
    <w:rsid w:val="00B25C8A"/>
    <w:rsid w:val="00B30299"/>
    <w:rsid w:val="00B41354"/>
    <w:rsid w:val="00B418E5"/>
    <w:rsid w:val="00B42312"/>
    <w:rsid w:val="00B42863"/>
    <w:rsid w:val="00B42F9B"/>
    <w:rsid w:val="00B44436"/>
    <w:rsid w:val="00B449E7"/>
    <w:rsid w:val="00B50A3D"/>
    <w:rsid w:val="00B53118"/>
    <w:rsid w:val="00B5508A"/>
    <w:rsid w:val="00B565C8"/>
    <w:rsid w:val="00B63F92"/>
    <w:rsid w:val="00B66123"/>
    <w:rsid w:val="00B66D27"/>
    <w:rsid w:val="00B66FDE"/>
    <w:rsid w:val="00B673D9"/>
    <w:rsid w:val="00B70A6B"/>
    <w:rsid w:val="00B72D43"/>
    <w:rsid w:val="00B7443F"/>
    <w:rsid w:val="00B747B3"/>
    <w:rsid w:val="00B75CCC"/>
    <w:rsid w:val="00B81F4F"/>
    <w:rsid w:val="00B835AC"/>
    <w:rsid w:val="00B84F0A"/>
    <w:rsid w:val="00B85940"/>
    <w:rsid w:val="00B90C0A"/>
    <w:rsid w:val="00B93423"/>
    <w:rsid w:val="00BA0151"/>
    <w:rsid w:val="00BA033D"/>
    <w:rsid w:val="00BA054D"/>
    <w:rsid w:val="00BA05E7"/>
    <w:rsid w:val="00BA072E"/>
    <w:rsid w:val="00BA22AC"/>
    <w:rsid w:val="00BA2C63"/>
    <w:rsid w:val="00BA2CEC"/>
    <w:rsid w:val="00BA539D"/>
    <w:rsid w:val="00BA56D6"/>
    <w:rsid w:val="00BA5B42"/>
    <w:rsid w:val="00BB1EB7"/>
    <w:rsid w:val="00BB4205"/>
    <w:rsid w:val="00BC06D2"/>
    <w:rsid w:val="00BC3037"/>
    <w:rsid w:val="00BC34D1"/>
    <w:rsid w:val="00BC3EBE"/>
    <w:rsid w:val="00BC4517"/>
    <w:rsid w:val="00BC631A"/>
    <w:rsid w:val="00BC64FC"/>
    <w:rsid w:val="00BD36AA"/>
    <w:rsid w:val="00BD5A78"/>
    <w:rsid w:val="00BD61F1"/>
    <w:rsid w:val="00BF0BEB"/>
    <w:rsid w:val="00BF1817"/>
    <w:rsid w:val="00BF272E"/>
    <w:rsid w:val="00BF33F3"/>
    <w:rsid w:val="00C005C3"/>
    <w:rsid w:val="00C030CB"/>
    <w:rsid w:val="00C0315B"/>
    <w:rsid w:val="00C054F4"/>
    <w:rsid w:val="00C060BE"/>
    <w:rsid w:val="00C114D8"/>
    <w:rsid w:val="00C159FE"/>
    <w:rsid w:val="00C1652E"/>
    <w:rsid w:val="00C200F3"/>
    <w:rsid w:val="00C21C36"/>
    <w:rsid w:val="00C224CB"/>
    <w:rsid w:val="00C25790"/>
    <w:rsid w:val="00C35108"/>
    <w:rsid w:val="00C35D50"/>
    <w:rsid w:val="00C3643E"/>
    <w:rsid w:val="00C378EF"/>
    <w:rsid w:val="00C45ADB"/>
    <w:rsid w:val="00C45B53"/>
    <w:rsid w:val="00C4606E"/>
    <w:rsid w:val="00C51D67"/>
    <w:rsid w:val="00C523A2"/>
    <w:rsid w:val="00C560FD"/>
    <w:rsid w:val="00C56B14"/>
    <w:rsid w:val="00C56B9C"/>
    <w:rsid w:val="00C56F13"/>
    <w:rsid w:val="00C6087A"/>
    <w:rsid w:val="00C623B8"/>
    <w:rsid w:val="00C629F1"/>
    <w:rsid w:val="00C71538"/>
    <w:rsid w:val="00C71945"/>
    <w:rsid w:val="00C71973"/>
    <w:rsid w:val="00C74155"/>
    <w:rsid w:val="00C77E61"/>
    <w:rsid w:val="00C80A5C"/>
    <w:rsid w:val="00C87843"/>
    <w:rsid w:val="00C90D90"/>
    <w:rsid w:val="00C9326C"/>
    <w:rsid w:val="00C936EA"/>
    <w:rsid w:val="00C94008"/>
    <w:rsid w:val="00C94B95"/>
    <w:rsid w:val="00C96200"/>
    <w:rsid w:val="00C97C32"/>
    <w:rsid w:val="00CA175E"/>
    <w:rsid w:val="00CA284B"/>
    <w:rsid w:val="00CA4A8A"/>
    <w:rsid w:val="00CA7FCE"/>
    <w:rsid w:val="00CB169F"/>
    <w:rsid w:val="00CB19AB"/>
    <w:rsid w:val="00CB221F"/>
    <w:rsid w:val="00CB2D4F"/>
    <w:rsid w:val="00CB736A"/>
    <w:rsid w:val="00CC0679"/>
    <w:rsid w:val="00CC11F8"/>
    <w:rsid w:val="00CC2BF8"/>
    <w:rsid w:val="00CC2F42"/>
    <w:rsid w:val="00CC5623"/>
    <w:rsid w:val="00CC5814"/>
    <w:rsid w:val="00CC63BD"/>
    <w:rsid w:val="00CC650B"/>
    <w:rsid w:val="00CC740E"/>
    <w:rsid w:val="00CD2C41"/>
    <w:rsid w:val="00CE04B2"/>
    <w:rsid w:val="00CE135F"/>
    <w:rsid w:val="00CE2E54"/>
    <w:rsid w:val="00CE5D35"/>
    <w:rsid w:val="00CE7AFC"/>
    <w:rsid w:val="00CF05C8"/>
    <w:rsid w:val="00CF2858"/>
    <w:rsid w:val="00CF2B79"/>
    <w:rsid w:val="00CF6AD9"/>
    <w:rsid w:val="00CF705C"/>
    <w:rsid w:val="00CF7CEB"/>
    <w:rsid w:val="00D06913"/>
    <w:rsid w:val="00D06BAB"/>
    <w:rsid w:val="00D1079B"/>
    <w:rsid w:val="00D112F9"/>
    <w:rsid w:val="00D12B11"/>
    <w:rsid w:val="00D13F94"/>
    <w:rsid w:val="00D1491A"/>
    <w:rsid w:val="00D15238"/>
    <w:rsid w:val="00D156D1"/>
    <w:rsid w:val="00D21944"/>
    <w:rsid w:val="00D21C79"/>
    <w:rsid w:val="00D22755"/>
    <w:rsid w:val="00D249C1"/>
    <w:rsid w:val="00D250B0"/>
    <w:rsid w:val="00D30BBB"/>
    <w:rsid w:val="00D333D7"/>
    <w:rsid w:val="00D34895"/>
    <w:rsid w:val="00D454F1"/>
    <w:rsid w:val="00D56CF7"/>
    <w:rsid w:val="00D6038B"/>
    <w:rsid w:val="00D605AA"/>
    <w:rsid w:val="00D62046"/>
    <w:rsid w:val="00D64660"/>
    <w:rsid w:val="00D65088"/>
    <w:rsid w:val="00D72691"/>
    <w:rsid w:val="00D72AF4"/>
    <w:rsid w:val="00D74415"/>
    <w:rsid w:val="00D75E90"/>
    <w:rsid w:val="00D77973"/>
    <w:rsid w:val="00D815F6"/>
    <w:rsid w:val="00D8187C"/>
    <w:rsid w:val="00D8375A"/>
    <w:rsid w:val="00D868A4"/>
    <w:rsid w:val="00D91829"/>
    <w:rsid w:val="00D93EDF"/>
    <w:rsid w:val="00D9410F"/>
    <w:rsid w:val="00D95551"/>
    <w:rsid w:val="00D95FEA"/>
    <w:rsid w:val="00D9713F"/>
    <w:rsid w:val="00D974A4"/>
    <w:rsid w:val="00DA03BA"/>
    <w:rsid w:val="00DA3954"/>
    <w:rsid w:val="00DA4882"/>
    <w:rsid w:val="00DA4C4A"/>
    <w:rsid w:val="00DA5A83"/>
    <w:rsid w:val="00DA5BFA"/>
    <w:rsid w:val="00DA5D94"/>
    <w:rsid w:val="00DB02C2"/>
    <w:rsid w:val="00DB6DBE"/>
    <w:rsid w:val="00DB76B7"/>
    <w:rsid w:val="00DC2368"/>
    <w:rsid w:val="00DC244D"/>
    <w:rsid w:val="00DD34CD"/>
    <w:rsid w:val="00DD5BFC"/>
    <w:rsid w:val="00DD688B"/>
    <w:rsid w:val="00DE2935"/>
    <w:rsid w:val="00DE361C"/>
    <w:rsid w:val="00DE457C"/>
    <w:rsid w:val="00DE6E23"/>
    <w:rsid w:val="00DE77A1"/>
    <w:rsid w:val="00DE783F"/>
    <w:rsid w:val="00DF25CF"/>
    <w:rsid w:val="00DF2884"/>
    <w:rsid w:val="00DF3A7C"/>
    <w:rsid w:val="00DF65C4"/>
    <w:rsid w:val="00DF7E2A"/>
    <w:rsid w:val="00E00389"/>
    <w:rsid w:val="00E01885"/>
    <w:rsid w:val="00E03A96"/>
    <w:rsid w:val="00E03FCC"/>
    <w:rsid w:val="00E0470B"/>
    <w:rsid w:val="00E15A92"/>
    <w:rsid w:val="00E168A1"/>
    <w:rsid w:val="00E175A7"/>
    <w:rsid w:val="00E2058D"/>
    <w:rsid w:val="00E220AF"/>
    <w:rsid w:val="00E227DA"/>
    <w:rsid w:val="00E25E3B"/>
    <w:rsid w:val="00E27E3F"/>
    <w:rsid w:val="00E304B8"/>
    <w:rsid w:val="00E44A62"/>
    <w:rsid w:val="00E44DE9"/>
    <w:rsid w:val="00E454CA"/>
    <w:rsid w:val="00E46B93"/>
    <w:rsid w:val="00E51665"/>
    <w:rsid w:val="00E52D12"/>
    <w:rsid w:val="00E54E89"/>
    <w:rsid w:val="00E61F1A"/>
    <w:rsid w:val="00E620D9"/>
    <w:rsid w:val="00E66599"/>
    <w:rsid w:val="00E706C7"/>
    <w:rsid w:val="00E73303"/>
    <w:rsid w:val="00E74D87"/>
    <w:rsid w:val="00E77784"/>
    <w:rsid w:val="00E8256C"/>
    <w:rsid w:val="00E8327E"/>
    <w:rsid w:val="00E86A57"/>
    <w:rsid w:val="00EA47BF"/>
    <w:rsid w:val="00EA5762"/>
    <w:rsid w:val="00EB0703"/>
    <w:rsid w:val="00EB19B6"/>
    <w:rsid w:val="00EB4C11"/>
    <w:rsid w:val="00EB53CF"/>
    <w:rsid w:val="00EB62C3"/>
    <w:rsid w:val="00EC07C4"/>
    <w:rsid w:val="00EC485E"/>
    <w:rsid w:val="00EC635C"/>
    <w:rsid w:val="00ED03C1"/>
    <w:rsid w:val="00ED24B9"/>
    <w:rsid w:val="00ED3CA9"/>
    <w:rsid w:val="00ED48DF"/>
    <w:rsid w:val="00EE5E59"/>
    <w:rsid w:val="00EF20A6"/>
    <w:rsid w:val="00EF558E"/>
    <w:rsid w:val="00F03E09"/>
    <w:rsid w:val="00F07C8A"/>
    <w:rsid w:val="00F10C21"/>
    <w:rsid w:val="00F13C80"/>
    <w:rsid w:val="00F14683"/>
    <w:rsid w:val="00F25DDE"/>
    <w:rsid w:val="00F31367"/>
    <w:rsid w:val="00F32056"/>
    <w:rsid w:val="00F330FB"/>
    <w:rsid w:val="00F4377B"/>
    <w:rsid w:val="00F45906"/>
    <w:rsid w:val="00F4767F"/>
    <w:rsid w:val="00F532D0"/>
    <w:rsid w:val="00F6157D"/>
    <w:rsid w:val="00F63184"/>
    <w:rsid w:val="00F63326"/>
    <w:rsid w:val="00F639F7"/>
    <w:rsid w:val="00F63F94"/>
    <w:rsid w:val="00F64C7F"/>
    <w:rsid w:val="00F659A5"/>
    <w:rsid w:val="00F66F73"/>
    <w:rsid w:val="00F67115"/>
    <w:rsid w:val="00F67B1F"/>
    <w:rsid w:val="00F67E97"/>
    <w:rsid w:val="00F717B6"/>
    <w:rsid w:val="00F816B6"/>
    <w:rsid w:val="00F854CE"/>
    <w:rsid w:val="00F91F46"/>
    <w:rsid w:val="00F937B3"/>
    <w:rsid w:val="00F94489"/>
    <w:rsid w:val="00F94A6A"/>
    <w:rsid w:val="00F9609E"/>
    <w:rsid w:val="00FA2628"/>
    <w:rsid w:val="00FA491E"/>
    <w:rsid w:val="00FA6F09"/>
    <w:rsid w:val="00FA7171"/>
    <w:rsid w:val="00FA7794"/>
    <w:rsid w:val="00FB01A6"/>
    <w:rsid w:val="00FB10B9"/>
    <w:rsid w:val="00FB1F39"/>
    <w:rsid w:val="00FB50F4"/>
    <w:rsid w:val="00FB6E15"/>
    <w:rsid w:val="00FC00BD"/>
    <w:rsid w:val="00FC17BC"/>
    <w:rsid w:val="00FC2FD3"/>
    <w:rsid w:val="00FC377C"/>
    <w:rsid w:val="00FC491A"/>
    <w:rsid w:val="00FD0016"/>
    <w:rsid w:val="00FD0D15"/>
    <w:rsid w:val="00FD0E3F"/>
    <w:rsid w:val="00FD36BB"/>
    <w:rsid w:val="00FE4A98"/>
    <w:rsid w:val="00FE4D2C"/>
    <w:rsid w:val="00FE5022"/>
    <w:rsid w:val="00FE53E1"/>
    <w:rsid w:val="00FE5AC3"/>
    <w:rsid w:val="00FE666C"/>
    <w:rsid w:val="00FF19B1"/>
    <w:rsid w:val="00FF3794"/>
    <w:rsid w:val="00FF3A55"/>
    <w:rsid w:val="00FF3ED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  <w:style w:type="character" w:styleId="Zstupntext">
    <w:name w:val="Placeholder Text"/>
    <w:basedOn w:val="Standardnpsmoodstavce"/>
    <w:uiPriority w:val="99"/>
    <w:semiHidden/>
    <w:rsid w:val="00FD36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  <w:style w:type="character" w:styleId="Zstupntext">
    <w:name w:val="Placeholder Text"/>
    <w:basedOn w:val="Standardnpsmoodstavce"/>
    <w:uiPriority w:val="99"/>
    <w:semiHidden/>
    <w:rsid w:val="00FD36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emin.cz/profil/ministerstvo-zemedelstv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D919-0095-4283-9A3C-4F6BBA4A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5531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2017-04-24T10:25:00Z</dcterms:created>
  <dcterms:modified xsi:type="dcterms:W3CDTF">2017-04-24T10:25:00Z</dcterms:modified>
</cp:coreProperties>
</file>