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D2D0" w14:textId="77777777" w:rsidR="001C5A7F" w:rsidRDefault="001C5A7F" w:rsidP="001C5A7F">
      <w:pPr>
        <w:jc w:val="center"/>
        <w:rPr>
          <w:rFonts w:ascii="Arial" w:hAnsi="Arial" w:cs="Arial"/>
          <w:b/>
          <w:sz w:val="32"/>
          <w:szCs w:val="32"/>
        </w:rPr>
      </w:pPr>
      <w:r>
        <w:rPr>
          <w:rFonts w:ascii="Arial" w:hAnsi="Arial" w:cs="Arial"/>
          <w:b/>
          <w:sz w:val="32"/>
          <w:szCs w:val="32"/>
        </w:rPr>
        <w:t>Kupní smlouva</w:t>
      </w:r>
    </w:p>
    <w:p w14:paraId="37863D45" w14:textId="77777777" w:rsidR="001C5A7F" w:rsidRDefault="001C5A7F" w:rsidP="001C5A7F">
      <w:pPr>
        <w:jc w:val="center"/>
        <w:rPr>
          <w:rFonts w:ascii="Arial" w:hAnsi="Arial" w:cs="Arial"/>
          <w:sz w:val="22"/>
          <w:szCs w:val="22"/>
        </w:rPr>
      </w:pPr>
    </w:p>
    <w:p w14:paraId="33E95363" w14:textId="77777777" w:rsidR="001C5A7F" w:rsidRDefault="001C5A7F" w:rsidP="001C5A7F">
      <w:pPr>
        <w:pStyle w:val="Normlnweb"/>
        <w:ind w:firstLine="510"/>
        <w:jc w:val="center"/>
        <w:rPr>
          <w:rFonts w:ascii="Arial" w:hAnsi="Arial" w:cs="Arial"/>
          <w:color w:val="000000"/>
          <w:sz w:val="22"/>
          <w:szCs w:val="22"/>
        </w:rPr>
      </w:pPr>
      <w:r>
        <w:rPr>
          <w:rFonts w:ascii="Arial" w:hAnsi="Arial" w:cs="Arial"/>
          <w:color w:val="000000"/>
          <w:sz w:val="22"/>
          <w:szCs w:val="22"/>
        </w:rPr>
        <w:t>uzavřená níže uvedeného dne, měsíce a roku mezi těmito smluvními stranami:</w:t>
      </w:r>
    </w:p>
    <w:p w14:paraId="1930D635"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01966F8C"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0341FB7F" w14:textId="77777777" w:rsidR="001C5A7F" w:rsidRDefault="001C5A7F" w:rsidP="001C5A7F">
      <w:pPr>
        <w:pStyle w:val="Normlnweb"/>
        <w:tabs>
          <w:tab w:val="left" w:pos="4140"/>
        </w:tabs>
        <w:ind w:left="4140" w:hanging="1980"/>
        <w:jc w:val="both"/>
        <w:rPr>
          <w:rFonts w:ascii="Arial" w:hAnsi="Arial" w:cs="Arial"/>
          <w:color w:val="000000"/>
          <w:sz w:val="22"/>
          <w:szCs w:val="22"/>
        </w:rPr>
      </w:pPr>
    </w:p>
    <w:p w14:paraId="7CFC515E" w14:textId="77777777" w:rsidR="00AA7560" w:rsidRDefault="00AA7560" w:rsidP="00AA7560">
      <w:pPr>
        <w:pStyle w:val="Normlnweb"/>
        <w:tabs>
          <w:tab w:val="left" w:pos="2694"/>
        </w:tabs>
        <w:ind w:left="2127" w:hanging="2127"/>
        <w:jc w:val="both"/>
        <w:rPr>
          <w:rFonts w:ascii="Arial" w:hAnsi="Arial" w:cs="Arial"/>
          <w:b/>
          <w:bCs/>
          <w:i/>
          <w:iCs/>
          <w:color w:val="000000"/>
          <w:sz w:val="22"/>
          <w:szCs w:val="22"/>
        </w:rPr>
      </w:pPr>
      <w:r>
        <w:rPr>
          <w:rFonts w:ascii="Arial" w:hAnsi="Arial" w:cs="Arial"/>
          <w:b/>
          <w:bCs/>
          <w:i/>
          <w:iCs/>
          <w:color w:val="000000"/>
          <w:sz w:val="22"/>
          <w:szCs w:val="22"/>
        </w:rPr>
        <w:t>Prodávající</w:t>
      </w:r>
      <w:r>
        <w:rPr>
          <w:rFonts w:ascii="Arial" w:hAnsi="Arial" w:cs="Arial"/>
          <w:b/>
          <w:bCs/>
          <w:i/>
          <w:iCs/>
          <w:color w:val="000000"/>
          <w:sz w:val="22"/>
          <w:szCs w:val="22"/>
        </w:rPr>
        <w:tab/>
      </w:r>
      <w:r>
        <w:rPr>
          <w:rFonts w:ascii="Arial" w:hAnsi="Arial" w:cs="Arial"/>
          <w:b/>
          <w:bCs/>
          <w:i/>
          <w:iCs/>
          <w:color w:val="000000"/>
          <w:sz w:val="22"/>
          <w:szCs w:val="22"/>
        </w:rPr>
        <w:tab/>
        <w:t>SAMOHÝL MOTOR a.s.</w:t>
      </w:r>
    </w:p>
    <w:p w14:paraId="76CA720A" w14:textId="77777777" w:rsidR="00AA7560" w:rsidRDefault="00AA7560" w:rsidP="00AA7560">
      <w:pPr>
        <w:pStyle w:val="Normlnweb"/>
        <w:tabs>
          <w:tab w:val="left" w:pos="2694"/>
        </w:tabs>
        <w:ind w:left="2127" w:hanging="2127"/>
        <w:jc w:val="both"/>
        <w:rPr>
          <w:rFonts w:ascii="Arial" w:hAnsi="Arial" w:cs="Arial"/>
          <w:b/>
          <w:bCs/>
          <w:i/>
          <w:iCs/>
          <w:color w:val="000000"/>
          <w:sz w:val="22"/>
          <w:szCs w:val="22"/>
        </w:rPr>
      </w:pPr>
      <w:r>
        <w:rPr>
          <w:rFonts w:ascii="Arial" w:hAnsi="Arial" w:cs="Arial"/>
          <w:bCs/>
          <w:iCs/>
          <w:color w:val="000000"/>
          <w:sz w:val="22"/>
          <w:szCs w:val="22"/>
        </w:rPr>
        <w:t xml:space="preserve">se sídlem </w:t>
      </w:r>
      <w:r>
        <w:rPr>
          <w:rFonts w:ascii="Arial" w:hAnsi="Arial" w:cs="Arial"/>
          <w:bCs/>
          <w:iCs/>
          <w:color w:val="000000"/>
          <w:sz w:val="22"/>
          <w:szCs w:val="22"/>
        </w:rPr>
        <w:tab/>
      </w:r>
      <w:r>
        <w:rPr>
          <w:rFonts w:ascii="Arial" w:hAnsi="Arial" w:cs="Arial"/>
          <w:bCs/>
          <w:iCs/>
          <w:color w:val="000000"/>
          <w:sz w:val="22"/>
          <w:szCs w:val="22"/>
        </w:rPr>
        <w:tab/>
        <w:t>Třída T.Bati 642, Zlín, 763 02</w:t>
      </w:r>
    </w:p>
    <w:p w14:paraId="4F85E33E" w14:textId="5539FCC9" w:rsidR="00AA7560" w:rsidRDefault="00AA7560" w:rsidP="00AA7560">
      <w:pPr>
        <w:pStyle w:val="Normlnweb"/>
        <w:tabs>
          <w:tab w:val="left" w:pos="2160"/>
          <w:tab w:val="left" w:pos="2694"/>
        </w:tabs>
        <w:rPr>
          <w:rFonts w:ascii="Arial" w:hAnsi="Arial" w:cs="Arial"/>
          <w:iCs/>
          <w:sz w:val="22"/>
          <w:szCs w:val="22"/>
        </w:rPr>
      </w:pPr>
      <w:r>
        <w:rPr>
          <w:rFonts w:ascii="Arial" w:hAnsi="Arial" w:cs="Arial"/>
          <w:iCs/>
          <w:sz w:val="22"/>
          <w:szCs w:val="22"/>
        </w:rPr>
        <w:t xml:space="preserve">zastoupený </w:t>
      </w:r>
      <w:r>
        <w:rPr>
          <w:rFonts w:ascii="Arial" w:hAnsi="Arial" w:cs="Arial"/>
          <w:iCs/>
          <w:sz w:val="22"/>
          <w:szCs w:val="22"/>
        </w:rPr>
        <w:tab/>
      </w:r>
      <w:r>
        <w:rPr>
          <w:rFonts w:ascii="Arial" w:hAnsi="Arial" w:cs="Arial"/>
          <w:iCs/>
          <w:sz w:val="22"/>
          <w:szCs w:val="22"/>
        </w:rPr>
        <w:tab/>
      </w:r>
      <w:r w:rsidR="00FC1747">
        <w:rPr>
          <w:rFonts w:ascii="Arial" w:hAnsi="Arial" w:cs="Arial"/>
          <w:iCs/>
          <w:sz w:val="22"/>
          <w:szCs w:val="22"/>
        </w:rPr>
        <w:t>xxx</w:t>
      </w:r>
      <w:r>
        <w:rPr>
          <w:rFonts w:ascii="Arial" w:hAnsi="Arial" w:cs="Arial"/>
          <w:iCs/>
          <w:sz w:val="22"/>
          <w:szCs w:val="22"/>
        </w:rPr>
        <w:t>, ředitelem společnosti</w:t>
      </w:r>
    </w:p>
    <w:p w14:paraId="5E6B93DE" w14:textId="77777777" w:rsidR="00AA7560" w:rsidRDefault="00AA7560" w:rsidP="00AA7560">
      <w:pPr>
        <w:pStyle w:val="Normlnweb"/>
        <w:tabs>
          <w:tab w:val="left" w:pos="2160"/>
          <w:tab w:val="left" w:pos="2694"/>
        </w:tabs>
        <w:rPr>
          <w:rFonts w:ascii="Arial" w:hAnsi="Arial" w:cs="Arial"/>
          <w:iCs/>
          <w:sz w:val="22"/>
          <w:szCs w:val="22"/>
        </w:rPr>
      </w:pPr>
      <w:r>
        <w:rPr>
          <w:rFonts w:ascii="Arial" w:hAnsi="Arial" w:cs="Arial"/>
          <w:iCs/>
          <w:sz w:val="22"/>
          <w:szCs w:val="22"/>
        </w:rPr>
        <w:t>zapsaný v obch. rejstř.</w:t>
      </w:r>
      <w:r>
        <w:rPr>
          <w:rFonts w:ascii="Arial" w:hAnsi="Arial" w:cs="Arial"/>
          <w:iCs/>
          <w:sz w:val="22"/>
          <w:szCs w:val="22"/>
        </w:rPr>
        <w:tab/>
        <w:t>u Krajského soudu v Brně oddíl B vložka 2478</w:t>
      </w:r>
    </w:p>
    <w:p w14:paraId="60149D63" w14:textId="77777777" w:rsidR="00AA7560" w:rsidRDefault="00AA7560" w:rsidP="00AA7560">
      <w:pPr>
        <w:pStyle w:val="Normlnweb"/>
        <w:tabs>
          <w:tab w:val="left" w:pos="2160"/>
          <w:tab w:val="left" w:pos="2694"/>
        </w:tabs>
        <w:rPr>
          <w:rFonts w:ascii="Arial" w:hAnsi="Arial" w:cs="Arial"/>
          <w:iCs/>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iCs/>
          <w:sz w:val="22"/>
          <w:szCs w:val="22"/>
        </w:rPr>
        <w:t>255 11 165</w:t>
      </w:r>
    </w:p>
    <w:p w14:paraId="11E6D4D5" w14:textId="77777777" w:rsidR="00AA7560" w:rsidRDefault="00AA7560" w:rsidP="00AA7560">
      <w:pPr>
        <w:pStyle w:val="Normlnweb"/>
        <w:tabs>
          <w:tab w:val="left" w:pos="2160"/>
          <w:tab w:val="left" w:pos="2694"/>
        </w:tabs>
        <w:rPr>
          <w:rFonts w:ascii="Arial" w:hAnsi="Arial" w:cs="Arial"/>
          <w:iCs/>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iCs/>
          <w:sz w:val="22"/>
          <w:szCs w:val="22"/>
        </w:rPr>
        <w:t>CZ25511165</w:t>
      </w:r>
    </w:p>
    <w:p w14:paraId="5F7F9823" w14:textId="77777777" w:rsidR="00AA7560" w:rsidRDefault="00AA7560" w:rsidP="00AA7560">
      <w:pPr>
        <w:pStyle w:val="Textvbloku"/>
        <w:tabs>
          <w:tab w:val="left" w:pos="2694"/>
          <w:tab w:val="left" w:pos="3686"/>
          <w:tab w:val="left" w:pos="3969"/>
        </w:tabs>
        <w:ind w:right="0"/>
        <w:jc w:val="left"/>
        <w:rPr>
          <w:rFonts w:ascii="Arial" w:hAnsi="Arial" w:cs="Arial"/>
          <w:sz w:val="22"/>
          <w:szCs w:val="22"/>
        </w:rPr>
      </w:pPr>
      <w:r>
        <w:rPr>
          <w:rFonts w:ascii="Arial" w:hAnsi="Arial" w:cs="Arial"/>
          <w:sz w:val="22"/>
          <w:szCs w:val="22"/>
        </w:rPr>
        <w:t>Bankovní ústav/č.ú.:</w:t>
      </w:r>
      <w:r>
        <w:rPr>
          <w:rFonts w:ascii="Arial" w:hAnsi="Arial" w:cs="Arial"/>
          <w:sz w:val="22"/>
          <w:szCs w:val="22"/>
        </w:rPr>
        <w:tab/>
      </w:r>
      <w:r>
        <w:rPr>
          <w:rFonts w:ascii="Arial" w:hAnsi="Arial" w:cs="Arial"/>
          <w:iCs/>
          <w:sz w:val="22"/>
          <w:szCs w:val="22"/>
        </w:rPr>
        <w:t>Raiffeisenbank, č.ú. 1014505696/5500</w:t>
      </w:r>
    </w:p>
    <w:p w14:paraId="056D6B41" w14:textId="77777777" w:rsidR="00BD6325" w:rsidRPr="00D9555D" w:rsidRDefault="00BD6325" w:rsidP="00F17203">
      <w:pPr>
        <w:pStyle w:val="Textvbloku"/>
        <w:tabs>
          <w:tab w:val="left" w:pos="2694"/>
          <w:tab w:val="left" w:pos="3686"/>
          <w:tab w:val="left" w:pos="3969"/>
        </w:tabs>
        <w:ind w:right="0"/>
        <w:jc w:val="left"/>
        <w:rPr>
          <w:rFonts w:ascii="Arial" w:hAnsi="Arial" w:cs="Arial"/>
          <w:sz w:val="22"/>
          <w:szCs w:val="22"/>
        </w:rPr>
      </w:pPr>
      <w:r>
        <w:rPr>
          <w:rFonts w:ascii="Arial" w:hAnsi="Arial" w:cs="Arial"/>
          <w:sz w:val="22"/>
          <w:szCs w:val="22"/>
        </w:rPr>
        <w:tab/>
      </w:r>
    </w:p>
    <w:p w14:paraId="489D30E4" w14:textId="004D7E88" w:rsidR="001C5A7F" w:rsidRDefault="00BD6325" w:rsidP="00E969EA">
      <w:pPr>
        <w:pStyle w:val="Textvbloku"/>
        <w:tabs>
          <w:tab w:val="left" w:pos="2694"/>
          <w:tab w:val="left" w:pos="3686"/>
          <w:tab w:val="left" w:pos="3969"/>
        </w:tabs>
        <w:ind w:right="0"/>
        <w:jc w:val="left"/>
        <w:rPr>
          <w:rFonts w:ascii="Arial" w:hAnsi="Arial" w:cs="Arial"/>
          <w:sz w:val="22"/>
          <w:szCs w:val="22"/>
        </w:rPr>
      </w:pPr>
      <w:r>
        <w:rPr>
          <w:rFonts w:ascii="Arial" w:hAnsi="Arial" w:cs="Arial"/>
          <w:sz w:val="22"/>
          <w:szCs w:val="22"/>
        </w:rPr>
        <w:tab/>
      </w:r>
    </w:p>
    <w:p w14:paraId="51696887" w14:textId="77777777" w:rsidR="001C5A7F" w:rsidRDefault="001C5A7F" w:rsidP="00E969EA">
      <w:pPr>
        <w:pStyle w:val="Normlnweb"/>
        <w:tabs>
          <w:tab w:val="left" w:pos="2694"/>
        </w:tabs>
        <w:rPr>
          <w:rFonts w:ascii="Arial" w:hAnsi="Arial" w:cs="Arial"/>
          <w:sz w:val="22"/>
          <w:szCs w:val="22"/>
        </w:rPr>
      </w:pPr>
      <w:r>
        <w:rPr>
          <w:rFonts w:ascii="Arial" w:hAnsi="Arial" w:cs="Arial"/>
          <w:sz w:val="22"/>
          <w:szCs w:val="22"/>
        </w:rPr>
        <w:t>a</w:t>
      </w:r>
    </w:p>
    <w:p w14:paraId="10E8C275" w14:textId="77777777" w:rsidR="00715781" w:rsidRDefault="00715781" w:rsidP="00F17203">
      <w:pPr>
        <w:pStyle w:val="Normlnweb"/>
        <w:tabs>
          <w:tab w:val="left" w:pos="2694"/>
        </w:tabs>
        <w:ind w:left="2160"/>
        <w:rPr>
          <w:rFonts w:ascii="Arial" w:hAnsi="Arial" w:cs="Arial"/>
          <w:sz w:val="22"/>
          <w:szCs w:val="22"/>
        </w:rPr>
      </w:pPr>
    </w:p>
    <w:p w14:paraId="36C963D9" w14:textId="1D4064C7" w:rsidR="001C5A7F" w:rsidRDefault="008D6C5C" w:rsidP="00F17203">
      <w:pPr>
        <w:pStyle w:val="Normlnweb"/>
        <w:tabs>
          <w:tab w:val="left" w:pos="2160"/>
          <w:tab w:val="left" w:pos="2694"/>
        </w:tabs>
        <w:ind w:left="2160" w:hanging="2160"/>
        <w:rPr>
          <w:rFonts w:ascii="Arial" w:hAnsi="Arial" w:cs="Arial"/>
          <w:iCs/>
          <w:sz w:val="22"/>
          <w:szCs w:val="22"/>
        </w:rPr>
      </w:pPr>
      <w:r>
        <w:rPr>
          <w:rFonts w:ascii="Arial" w:hAnsi="Arial" w:cs="Arial"/>
          <w:b/>
          <w:bCs/>
          <w:i/>
          <w:iCs/>
          <w:color w:val="000000"/>
          <w:sz w:val="22"/>
          <w:szCs w:val="22"/>
        </w:rPr>
        <w:t>Kupující</w:t>
      </w:r>
      <w:r w:rsidR="001C5A7F">
        <w:rPr>
          <w:rFonts w:ascii="Arial" w:hAnsi="Arial" w:cs="Arial"/>
          <w:b/>
          <w:bCs/>
          <w:i/>
          <w:iCs/>
          <w:color w:val="000000"/>
          <w:sz w:val="22"/>
          <w:szCs w:val="22"/>
        </w:rPr>
        <w:tab/>
      </w:r>
      <w:r w:rsidR="00F17203">
        <w:rPr>
          <w:rFonts w:ascii="Arial" w:hAnsi="Arial" w:cs="Arial"/>
          <w:b/>
          <w:bCs/>
          <w:i/>
          <w:iCs/>
          <w:color w:val="000000"/>
          <w:sz w:val="22"/>
          <w:szCs w:val="22"/>
        </w:rPr>
        <w:tab/>
      </w:r>
      <w:r w:rsidR="001C5A7F">
        <w:rPr>
          <w:rFonts w:ascii="Arial" w:hAnsi="Arial" w:cs="Arial"/>
          <w:b/>
          <w:iCs/>
          <w:sz w:val="22"/>
          <w:szCs w:val="22"/>
        </w:rPr>
        <w:t>Zlínský kraj</w:t>
      </w:r>
    </w:p>
    <w:p w14:paraId="67085A17" w14:textId="061E97B7" w:rsidR="001C5A7F" w:rsidRDefault="008D6C5C" w:rsidP="00F17203">
      <w:pPr>
        <w:pStyle w:val="Normlnweb"/>
        <w:tabs>
          <w:tab w:val="left" w:pos="2160"/>
          <w:tab w:val="left" w:pos="2694"/>
        </w:tabs>
        <w:rPr>
          <w:rFonts w:ascii="Arial" w:hAnsi="Arial" w:cs="Arial"/>
          <w:sz w:val="22"/>
          <w:szCs w:val="22"/>
        </w:rPr>
      </w:pPr>
      <w:r>
        <w:rPr>
          <w:rFonts w:ascii="Arial" w:hAnsi="Arial" w:cs="Arial"/>
          <w:sz w:val="22"/>
          <w:szCs w:val="22"/>
        </w:rPr>
        <w:t>s</w:t>
      </w:r>
      <w:r w:rsidR="0055113D">
        <w:rPr>
          <w:rFonts w:ascii="Arial" w:hAnsi="Arial" w:cs="Arial"/>
          <w:sz w:val="22"/>
          <w:szCs w:val="22"/>
        </w:rPr>
        <w:t>e sídlem</w:t>
      </w:r>
      <w:r w:rsidR="0055113D">
        <w:rPr>
          <w:rFonts w:ascii="Arial" w:hAnsi="Arial" w:cs="Arial"/>
          <w:sz w:val="22"/>
          <w:szCs w:val="22"/>
        </w:rPr>
        <w:tab/>
      </w:r>
      <w:r w:rsidR="00F17203">
        <w:rPr>
          <w:rFonts w:ascii="Arial" w:hAnsi="Arial" w:cs="Arial"/>
          <w:sz w:val="22"/>
          <w:szCs w:val="22"/>
        </w:rPr>
        <w:tab/>
      </w:r>
      <w:r w:rsidR="00054410" w:rsidRPr="00054410">
        <w:rPr>
          <w:rFonts w:ascii="Arial" w:hAnsi="Arial" w:cs="Arial"/>
          <w:sz w:val="22"/>
          <w:szCs w:val="22"/>
        </w:rPr>
        <w:t>tř. T. Bati 21, 761 90 Zlín</w:t>
      </w:r>
    </w:p>
    <w:p w14:paraId="46751187" w14:textId="0DF7C993" w:rsidR="001C5A7F" w:rsidRDefault="008D6C5C" w:rsidP="00F17203">
      <w:pPr>
        <w:pStyle w:val="Normlnweb"/>
        <w:tabs>
          <w:tab w:val="left" w:pos="2160"/>
          <w:tab w:val="left" w:pos="2694"/>
        </w:tabs>
        <w:rPr>
          <w:rFonts w:ascii="Arial" w:hAnsi="Arial" w:cs="Arial"/>
          <w:iCs/>
          <w:sz w:val="22"/>
          <w:szCs w:val="22"/>
        </w:rPr>
      </w:pPr>
      <w:r>
        <w:rPr>
          <w:rFonts w:ascii="Arial" w:hAnsi="Arial" w:cs="Arial"/>
          <w:iCs/>
          <w:sz w:val="22"/>
          <w:szCs w:val="22"/>
        </w:rPr>
        <w:t>z</w:t>
      </w:r>
      <w:r w:rsidR="001C5A7F">
        <w:rPr>
          <w:rFonts w:ascii="Arial" w:hAnsi="Arial" w:cs="Arial"/>
          <w:iCs/>
          <w:sz w:val="22"/>
          <w:szCs w:val="22"/>
        </w:rPr>
        <w:t>astoupený</w:t>
      </w:r>
      <w:r w:rsidR="0055113D">
        <w:rPr>
          <w:rFonts w:ascii="Arial" w:hAnsi="Arial" w:cs="Arial"/>
          <w:iCs/>
          <w:sz w:val="22"/>
          <w:szCs w:val="22"/>
        </w:rPr>
        <w:tab/>
      </w:r>
      <w:r w:rsidR="00F17203">
        <w:rPr>
          <w:rFonts w:ascii="Arial" w:hAnsi="Arial" w:cs="Arial"/>
          <w:iCs/>
          <w:sz w:val="22"/>
          <w:szCs w:val="22"/>
        </w:rPr>
        <w:tab/>
      </w:r>
      <w:r w:rsidR="00B05749">
        <w:rPr>
          <w:rFonts w:ascii="Arial" w:hAnsi="Arial" w:cs="Arial"/>
          <w:iCs/>
          <w:sz w:val="22"/>
          <w:szCs w:val="22"/>
        </w:rPr>
        <w:t xml:space="preserve">Ing. </w:t>
      </w:r>
      <w:r w:rsidR="0055113D">
        <w:rPr>
          <w:rFonts w:ascii="Arial" w:hAnsi="Arial" w:cs="Arial"/>
          <w:iCs/>
          <w:sz w:val="22"/>
          <w:szCs w:val="22"/>
        </w:rPr>
        <w:t>Radimem Holišem</w:t>
      </w:r>
      <w:r w:rsidR="001C5A7F">
        <w:rPr>
          <w:rFonts w:ascii="Arial" w:hAnsi="Arial" w:cs="Arial"/>
          <w:iCs/>
          <w:sz w:val="22"/>
          <w:szCs w:val="22"/>
        </w:rPr>
        <w:t>, hejtmanem</w:t>
      </w:r>
    </w:p>
    <w:p w14:paraId="142E3479" w14:textId="06603B24" w:rsidR="001C5A7F" w:rsidRDefault="001C5A7F" w:rsidP="00F17203">
      <w:pPr>
        <w:pStyle w:val="Normlnweb"/>
        <w:tabs>
          <w:tab w:val="left" w:pos="2160"/>
          <w:tab w:val="left" w:pos="2694"/>
        </w:tabs>
        <w:rPr>
          <w:rFonts w:ascii="Arial" w:hAnsi="Arial" w:cs="Arial"/>
          <w:sz w:val="22"/>
          <w:szCs w:val="22"/>
        </w:rPr>
      </w:pPr>
      <w:r>
        <w:rPr>
          <w:rFonts w:ascii="Arial" w:hAnsi="Arial" w:cs="Arial"/>
          <w:sz w:val="22"/>
          <w:szCs w:val="22"/>
        </w:rPr>
        <w:t>IČ</w:t>
      </w:r>
      <w:r w:rsidR="0055113D">
        <w:rPr>
          <w:rFonts w:ascii="Arial" w:hAnsi="Arial" w:cs="Arial"/>
          <w:sz w:val="22"/>
          <w:szCs w:val="22"/>
        </w:rPr>
        <w:t>O</w:t>
      </w:r>
      <w:r>
        <w:rPr>
          <w:rFonts w:ascii="Arial" w:hAnsi="Arial" w:cs="Arial"/>
          <w:sz w:val="22"/>
          <w:szCs w:val="22"/>
        </w:rPr>
        <w:t>:</w:t>
      </w:r>
      <w:r w:rsidR="0055113D">
        <w:rPr>
          <w:rFonts w:ascii="Arial" w:hAnsi="Arial" w:cs="Arial"/>
          <w:sz w:val="22"/>
          <w:szCs w:val="22"/>
        </w:rPr>
        <w:tab/>
      </w:r>
      <w:r w:rsidR="00F17203">
        <w:rPr>
          <w:rFonts w:ascii="Arial" w:hAnsi="Arial" w:cs="Arial"/>
          <w:sz w:val="22"/>
          <w:szCs w:val="22"/>
        </w:rPr>
        <w:tab/>
      </w:r>
      <w:r>
        <w:rPr>
          <w:rFonts w:ascii="Arial" w:hAnsi="Arial" w:cs="Arial"/>
          <w:sz w:val="22"/>
          <w:szCs w:val="22"/>
        </w:rPr>
        <w:t>70891320</w:t>
      </w:r>
    </w:p>
    <w:p w14:paraId="4B9FC3EC" w14:textId="66DD5F5B" w:rsidR="001C5A7F" w:rsidRDefault="0055113D" w:rsidP="00F17203">
      <w:pPr>
        <w:pStyle w:val="Normlnweb"/>
        <w:tabs>
          <w:tab w:val="left" w:pos="2160"/>
          <w:tab w:val="left" w:pos="2694"/>
        </w:tabs>
        <w:rPr>
          <w:rFonts w:ascii="Arial" w:hAnsi="Arial" w:cs="Arial"/>
          <w:sz w:val="22"/>
          <w:szCs w:val="22"/>
        </w:rPr>
      </w:pPr>
      <w:r>
        <w:rPr>
          <w:rFonts w:ascii="Arial" w:hAnsi="Arial" w:cs="Arial"/>
          <w:sz w:val="22"/>
          <w:szCs w:val="22"/>
        </w:rPr>
        <w:t>DIČ</w:t>
      </w:r>
      <w:r w:rsidR="00715781">
        <w:rPr>
          <w:rFonts w:ascii="Arial" w:hAnsi="Arial" w:cs="Arial"/>
          <w:sz w:val="22"/>
          <w:szCs w:val="22"/>
        </w:rPr>
        <w:t>:</w:t>
      </w:r>
      <w:r>
        <w:rPr>
          <w:rFonts w:ascii="Arial" w:hAnsi="Arial" w:cs="Arial"/>
          <w:sz w:val="22"/>
          <w:szCs w:val="22"/>
        </w:rPr>
        <w:tab/>
      </w:r>
      <w:r w:rsidR="00F17203">
        <w:rPr>
          <w:rFonts w:ascii="Arial" w:hAnsi="Arial" w:cs="Arial"/>
          <w:sz w:val="22"/>
          <w:szCs w:val="22"/>
        </w:rPr>
        <w:tab/>
      </w:r>
      <w:r w:rsidR="001C5A7F">
        <w:rPr>
          <w:rFonts w:ascii="Arial" w:hAnsi="Arial" w:cs="Arial"/>
          <w:sz w:val="22"/>
          <w:szCs w:val="22"/>
        </w:rPr>
        <w:t>CZ70891320</w:t>
      </w:r>
    </w:p>
    <w:p w14:paraId="757700B7" w14:textId="77777777" w:rsidR="007C092D" w:rsidRDefault="007C092D" w:rsidP="007C092D">
      <w:pPr>
        <w:pStyle w:val="Normlnweb"/>
        <w:tabs>
          <w:tab w:val="left" w:pos="2160"/>
        </w:tabs>
        <w:rPr>
          <w:rFonts w:ascii="Arial" w:hAnsi="Arial" w:cs="Arial"/>
          <w:sz w:val="22"/>
          <w:szCs w:val="22"/>
        </w:rPr>
      </w:pPr>
    </w:p>
    <w:p w14:paraId="71636F27" w14:textId="77777777" w:rsidR="001C5A7F" w:rsidRDefault="001C5A7F" w:rsidP="001C5A7F">
      <w:pPr>
        <w:jc w:val="center"/>
        <w:rPr>
          <w:rFonts w:ascii="Arial" w:hAnsi="Arial" w:cs="Arial"/>
          <w:b/>
          <w:sz w:val="22"/>
          <w:szCs w:val="22"/>
        </w:rPr>
      </w:pPr>
    </w:p>
    <w:p w14:paraId="0EAC22FB" w14:textId="77777777" w:rsidR="001C5A7F" w:rsidRDefault="001C5A7F" w:rsidP="001C5A7F">
      <w:pPr>
        <w:jc w:val="center"/>
        <w:rPr>
          <w:rFonts w:ascii="Arial" w:hAnsi="Arial" w:cs="Arial"/>
          <w:b/>
          <w:sz w:val="22"/>
          <w:szCs w:val="22"/>
        </w:rPr>
      </w:pPr>
      <w:r>
        <w:rPr>
          <w:rFonts w:ascii="Arial" w:hAnsi="Arial" w:cs="Arial"/>
          <w:b/>
          <w:sz w:val="22"/>
          <w:szCs w:val="22"/>
        </w:rPr>
        <w:t>I.</w:t>
      </w:r>
    </w:p>
    <w:p w14:paraId="7CC6BBBD" w14:textId="77777777" w:rsidR="001C5A7F" w:rsidRDefault="001C5A7F" w:rsidP="001C5A7F">
      <w:pPr>
        <w:pStyle w:val="Normlnweb"/>
        <w:jc w:val="center"/>
        <w:rPr>
          <w:rFonts w:ascii="Arial" w:hAnsi="Arial" w:cs="Arial"/>
          <w:b/>
          <w:bCs/>
          <w:iCs/>
          <w:color w:val="000000"/>
          <w:sz w:val="22"/>
          <w:szCs w:val="22"/>
        </w:rPr>
      </w:pPr>
      <w:r>
        <w:rPr>
          <w:rFonts w:ascii="Arial" w:hAnsi="Arial" w:cs="Arial"/>
          <w:b/>
          <w:sz w:val="22"/>
          <w:szCs w:val="22"/>
        </w:rPr>
        <w:t>Předmět</w:t>
      </w:r>
      <w:r>
        <w:rPr>
          <w:rFonts w:ascii="Arial" w:hAnsi="Arial" w:cs="Arial"/>
          <w:b/>
          <w:bCs/>
          <w:i/>
          <w:iCs/>
          <w:color w:val="000000"/>
          <w:sz w:val="22"/>
          <w:szCs w:val="22"/>
        </w:rPr>
        <w:t xml:space="preserve"> </w:t>
      </w:r>
      <w:r>
        <w:rPr>
          <w:rFonts w:ascii="Arial" w:hAnsi="Arial" w:cs="Arial"/>
          <w:b/>
          <w:bCs/>
          <w:iCs/>
          <w:color w:val="000000"/>
          <w:sz w:val="22"/>
          <w:szCs w:val="22"/>
        </w:rPr>
        <w:t>smlouvy</w:t>
      </w:r>
    </w:p>
    <w:p w14:paraId="519C9FC9" w14:textId="77777777" w:rsidR="001C5A7F" w:rsidRDefault="001C5A7F" w:rsidP="001C5A7F">
      <w:pPr>
        <w:pStyle w:val="Normlnweb"/>
        <w:jc w:val="center"/>
        <w:rPr>
          <w:rFonts w:ascii="Arial" w:hAnsi="Arial" w:cs="Arial"/>
          <w:b/>
          <w:bCs/>
          <w:iCs/>
          <w:color w:val="000000"/>
          <w:sz w:val="22"/>
          <w:szCs w:val="22"/>
        </w:rPr>
      </w:pPr>
    </w:p>
    <w:p w14:paraId="00AAC6F4" w14:textId="739B088D" w:rsidR="001C5A7F" w:rsidRDefault="001C5A7F" w:rsidP="001C5A7F">
      <w:pPr>
        <w:numPr>
          <w:ilvl w:val="1"/>
          <w:numId w:val="36"/>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se zavazuje dodat kupujícímu a př</w:t>
      </w:r>
      <w:r w:rsidR="000B16BF">
        <w:rPr>
          <w:rFonts w:ascii="Arial" w:hAnsi="Arial" w:cs="Arial"/>
          <w:sz w:val="22"/>
          <w:szCs w:val="22"/>
        </w:rPr>
        <w:t>evést na něj vlastnické právo k novému</w:t>
      </w:r>
      <w:r>
        <w:rPr>
          <w:rFonts w:ascii="Arial" w:hAnsi="Arial" w:cs="Arial"/>
          <w:sz w:val="22"/>
          <w:szCs w:val="22"/>
        </w:rPr>
        <w:t xml:space="preserve"> zboží uvedenému v příloze č. 1 této smlouvy a kupující se zavazuje od prodávajícího toto zboží převzít a zaplatit za jeho dodání kupní cenu sjednanou ve výši a způsobem uvedeným v čl. II. této smlouvy.</w:t>
      </w:r>
    </w:p>
    <w:p w14:paraId="329F2574" w14:textId="77777777" w:rsidR="001C5A7F" w:rsidRDefault="001C5A7F" w:rsidP="001C5A7F">
      <w:pPr>
        <w:rPr>
          <w:rFonts w:ascii="Arial" w:hAnsi="Arial" w:cs="Arial"/>
          <w:sz w:val="22"/>
          <w:szCs w:val="22"/>
        </w:rPr>
      </w:pPr>
      <w:r>
        <w:rPr>
          <w:rFonts w:ascii="Arial" w:hAnsi="Arial" w:cs="Arial"/>
          <w:sz w:val="22"/>
          <w:szCs w:val="22"/>
        </w:rPr>
        <w:t xml:space="preserve"> </w:t>
      </w:r>
    </w:p>
    <w:p w14:paraId="1E6CB06E" w14:textId="2E1139B2" w:rsidR="00113C97" w:rsidRDefault="001C5A7F" w:rsidP="00564106">
      <w:pPr>
        <w:numPr>
          <w:ilvl w:val="1"/>
          <w:numId w:val="36"/>
        </w:numPr>
        <w:tabs>
          <w:tab w:val="left" w:pos="3600"/>
        </w:tabs>
        <w:jc w:val="both"/>
        <w:rPr>
          <w:rFonts w:ascii="Arial" w:hAnsi="Arial" w:cs="Arial"/>
          <w:sz w:val="22"/>
          <w:szCs w:val="22"/>
        </w:rPr>
      </w:pPr>
      <w:r>
        <w:rPr>
          <w:rFonts w:ascii="Arial" w:hAnsi="Arial" w:cs="Arial"/>
          <w:sz w:val="22"/>
          <w:szCs w:val="22"/>
        </w:rPr>
        <w:t xml:space="preserve">Zboží dodané prodávajícím bude odpovídat nabídce prodávajícího do veřejné zakázky </w:t>
      </w:r>
      <w:r w:rsidR="00715781" w:rsidRPr="007375BA">
        <w:rPr>
          <w:rFonts w:ascii="Arial" w:hAnsi="Arial" w:cs="Arial"/>
          <w:sz w:val="22"/>
          <w:szCs w:val="22"/>
        </w:rPr>
        <w:t>„</w:t>
      </w:r>
      <w:r w:rsidR="00564106">
        <w:rPr>
          <w:rFonts w:ascii="Arial" w:hAnsi="Arial" w:cs="Arial"/>
          <w:sz w:val="22"/>
          <w:szCs w:val="22"/>
        </w:rPr>
        <w:t>Nákup automobilů 2022</w:t>
      </w:r>
      <w:r w:rsidRPr="007375BA">
        <w:rPr>
          <w:rFonts w:ascii="Arial" w:hAnsi="Arial" w:cs="Arial"/>
          <w:sz w:val="22"/>
          <w:szCs w:val="22"/>
        </w:rPr>
        <w:t>“</w:t>
      </w:r>
      <w:r w:rsidR="00542EC7" w:rsidRPr="007375BA">
        <w:rPr>
          <w:rFonts w:ascii="Arial" w:hAnsi="Arial" w:cs="Arial"/>
          <w:sz w:val="22"/>
          <w:szCs w:val="22"/>
        </w:rPr>
        <w:t xml:space="preserve"> pro část </w:t>
      </w:r>
      <w:r w:rsidR="001A3DC6">
        <w:rPr>
          <w:rFonts w:ascii="Arial" w:hAnsi="Arial" w:cs="Arial"/>
          <w:sz w:val="22"/>
          <w:szCs w:val="22"/>
        </w:rPr>
        <w:t>6</w:t>
      </w:r>
      <w:r w:rsidR="00542EC7" w:rsidRPr="007375BA">
        <w:rPr>
          <w:rFonts w:ascii="Arial" w:hAnsi="Arial" w:cs="Arial"/>
          <w:sz w:val="22"/>
          <w:szCs w:val="22"/>
        </w:rPr>
        <w:t xml:space="preserve"> - </w:t>
      </w:r>
      <w:r w:rsidR="00564106" w:rsidRPr="00564106">
        <w:rPr>
          <w:rFonts w:ascii="Arial" w:hAnsi="Arial" w:cs="Arial"/>
          <w:sz w:val="22"/>
          <w:szCs w:val="20"/>
        </w:rPr>
        <w:t>Osobní automobil střední třídy 1 ks (f)</w:t>
      </w:r>
      <w:r w:rsidRPr="007375BA">
        <w:rPr>
          <w:rFonts w:ascii="Arial" w:hAnsi="Arial" w:cs="Arial"/>
          <w:sz w:val="22"/>
          <w:szCs w:val="22"/>
        </w:rPr>
        <w:t>, homologaci a bude technicky způsobilé ve smyslu zákona č.</w:t>
      </w:r>
      <w:r w:rsidR="00500861" w:rsidRPr="007375BA">
        <w:rPr>
          <w:rFonts w:ascii="Arial" w:hAnsi="Arial" w:cs="Arial"/>
          <w:sz w:val="22"/>
          <w:szCs w:val="22"/>
        </w:rPr>
        <w:t> </w:t>
      </w:r>
      <w:r w:rsidRPr="007375BA">
        <w:rPr>
          <w:rFonts w:ascii="Arial" w:hAnsi="Arial" w:cs="Arial"/>
          <w:sz w:val="22"/>
          <w:szCs w:val="22"/>
        </w:rPr>
        <w:t>56/2001 Sb., o podmínkách provozu</w:t>
      </w:r>
      <w:r>
        <w:rPr>
          <w:rFonts w:ascii="Arial" w:hAnsi="Arial" w:cs="Arial"/>
          <w:sz w:val="22"/>
          <w:szCs w:val="22"/>
        </w:rPr>
        <w:t xml:space="preserve">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w:t>
      </w:r>
      <w:r w:rsidR="0009018A">
        <w:rPr>
          <w:rFonts w:ascii="Arial" w:hAnsi="Arial" w:cs="Arial"/>
          <w:sz w:val="22"/>
          <w:szCs w:val="22"/>
        </w:rPr>
        <w:t>vozidla</w:t>
      </w:r>
      <w:r>
        <w:rPr>
          <w:rFonts w:ascii="Arial" w:hAnsi="Arial" w:cs="Arial"/>
          <w:sz w:val="22"/>
          <w:szCs w:val="22"/>
        </w:rPr>
        <w:t xml:space="preserve"> bude povinná výbava dle platných obecně závazných předpisů České republiky. </w:t>
      </w:r>
    </w:p>
    <w:p w14:paraId="02D7212F" w14:textId="77777777" w:rsidR="00E969EA" w:rsidRDefault="00E969EA" w:rsidP="00500861">
      <w:pPr>
        <w:tabs>
          <w:tab w:val="left" w:pos="3600"/>
        </w:tabs>
        <w:ind w:left="540"/>
        <w:jc w:val="center"/>
        <w:rPr>
          <w:rFonts w:ascii="Arial" w:hAnsi="Arial" w:cs="Arial"/>
          <w:b/>
          <w:iCs/>
          <w:color w:val="000000"/>
          <w:sz w:val="22"/>
          <w:szCs w:val="22"/>
        </w:rPr>
      </w:pPr>
    </w:p>
    <w:p w14:paraId="4AB93068" w14:textId="6EEA90DF" w:rsidR="001C5A7F" w:rsidRDefault="001C5A7F" w:rsidP="00E969EA">
      <w:pPr>
        <w:tabs>
          <w:tab w:val="left" w:pos="3600"/>
        </w:tabs>
        <w:jc w:val="center"/>
        <w:rPr>
          <w:rFonts w:ascii="Arial" w:hAnsi="Arial" w:cs="Arial"/>
          <w:b/>
          <w:iCs/>
          <w:color w:val="000000"/>
          <w:sz w:val="22"/>
          <w:szCs w:val="22"/>
        </w:rPr>
      </w:pPr>
      <w:r>
        <w:rPr>
          <w:rFonts w:ascii="Arial" w:hAnsi="Arial" w:cs="Arial"/>
          <w:b/>
          <w:iCs/>
          <w:color w:val="000000"/>
          <w:sz w:val="22"/>
          <w:szCs w:val="22"/>
        </w:rPr>
        <w:t>II.</w:t>
      </w:r>
    </w:p>
    <w:p w14:paraId="3D82F011" w14:textId="77777777" w:rsidR="001C5A7F" w:rsidRDefault="001C5A7F" w:rsidP="001C5A7F">
      <w:pPr>
        <w:pStyle w:val="Normlnweb"/>
        <w:jc w:val="center"/>
        <w:rPr>
          <w:rFonts w:ascii="Arial" w:hAnsi="Arial" w:cs="Arial"/>
          <w:iCs/>
          <w:color w:val="000000"/>
          <w:sz w:val="22"/>
          <w:szCs w:val="22"/>
        </w:rPr>
      </w:pPr>
      <w:r>
        <w:rPr>
          <w:rFonts w:ascii="Arial" w:hAnsi="Arial" w:cs="Arial"/>
          <w:b/>
          <w:iCs/>
          <w:color w:val="000000"/>
          <w:sz w:val="22"/>
          <w:szCs w:val="22"/>
        </w:rPr>
        <w:t>Cena a platební podmínky</w:t>
      </w:r>
    </w:p>
    <w:p w14:paraId="40B0BEA6" w14:textId="77777777" w:rsidR="001C5A7F" w:rsidRDefault="001C5A7F" w:rsidP="001C5A7F">
      <w:pPr>
        <w:pStyle w:val="Normlnweb"/>
        <w:jc w:val="center"/>
        <w:rPr>
          <w:rFonts w:ascii="Arial" w:hAnsi="Arial" w:cs="Arial"/>
          <w:iCs/>
          <w:color w:val="000000"/>
          <w:sz w:val="22"/>
          <w:szCs w:val="22"/>
        </w:rPr>
      </w:pPr>
    </w:p>
    <w:p w14:paraId="578ECB28"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Cena za zboží byla stanovena dohodou smluvních stran při respektování platné právní úpravy a činí </w:t>
      </w:r>
    </w:p>
    <w:p w14:paraId="5FCE88DA" w14:textId="77777777" w:rsidR="00113C97" w:rsidRDefault="00113C97" w:rsidP="00113C97">
      <w:pPr>
        <w:tabs>
          <w:tab w:val="left" w:pos="3600"/>
        </w:tabs>
        <w:jc w:val="both"/>
        <w:rPr>
          <w:rFonts w:ascii="Arial" w:hAnsi="Arial"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229"/>
        <w:gridCol w:w="1550"/>
        <w:gridCol w:w="2364"/>
      </w:tblGrid>
      <w:tr w:rsidR="00113C97" w:rsidRPr="003454A1" w14:paraId="2F71A723" w14:textId="77777777" w:rsidTr="006D64A0">
        <w:tc>
          <w:tcPr>
            <w:tcW w:w="2224" w:type="dxa"/>
            <w:tcBorders>
              <w:top w:val="double" w:sz="4" w:space="0" w:color="auto"/>
              <w:left w:val="double" w:sz="4" w:space="0" w:color="auto"/>
              <w:bottom w:val="double" w:sz="4" w:space="0" w:color="auto"/>
              <w:right w:val="double" w:sz="4" w:space="0" w:color="auto"/>
            </w:tcBorders>
            <w:vAlign w:val="center"/>
          </w:tcPr>
          <w:p w14:paraId="1164F222" w14:textId="77777777" w:rsidR="00113C97" w:rsidRPr="003454A1" w:rsidRDefault="00113C97" w:rsidP="008723A7">
            <w:pPr>
              <w:tabs>
                <w:tab w:val="left" w:pos="3600"/>
              </w:tabs>
              <w:jc w:val="center"/>
              <w:rPr>
                <w:rFonts w:ascii="Arial" w:hAnsi="Arial" w:cs="Arial"/>
                <w:sz w:val="22"/>
                <w:szCs w:val="22"/>
              </w:rPr>
            </w:pPr>
            <w:r>
              <w:rPr>
                <w:rFonts w:ascii="Arial" w:hAnsi="Arial" w:cs="Arial"/>
                <w:sz w:val="22"/>
                <w:szCs w:val="22"/>
              </w:rPr>
              <w:t>Označení</w:t>
            </w:r>
            <w:r w:rsidRPr="003454A1">
              <w:rPr>
                <w:rFonts w:ascii="Arial" w:hAnsi="Arial" w:cs="Arial"/>
                <w:sz w:val="22"/>
                <w:szCs w:val="22"/>
              </w:rPr>
              <w:t xml:space="preserve"> zboží</w:t>
            </w:r>
          </w:p>
        </w:tc>
        <w:tc>
          <w:tcPr>
            <w:tcW w:w="2229" w:type="dxa"/>
            <w:tcBorders>
              <w:top w:val="double" w:sz="4" w:space="0" w:color="auto"/>
              <w:left w:val="double" w:sz="4" w:space="0" w:color="auto"/>
              <w:bottom w:val="double" w:sz="4" w:space="0" w:color="auto"/>
              <w:right w:val="double" w:sz="4" w:space="0" w:color="auto"/>
            </w:tcBorders>
            <w:vAlign w:val="center"/>
            <w:hideMark/>
          </w:tcPr>
          <w:p w14:paraId="68A9BB25" w14:textId="77777777" w:rsidR="00113C97" w:rsidRPr="003454A1" w:rsidRDefault="00113C97" w:rsidP="008723A7">
            <w:pPr>
              <w:tabs>
                <w:tab w:val="left" w:pos="3600"/>
              </w:tabs>
              <w:jc w:val="center"/>
              <w:rPr>
                <w:rFonts w:ascii="Arial" w:hAnsi="Arial" w:cs="Arial"/>
                <w:sz w:val="22"/>
                <w:szCs w:val="22"/>
              </w:rPr>
            </w:pPr>
            <w:r w:rsidRPr="003454A1">
              <w:rPr>
                <w:rFonts w:ascii="Arial" w:hAnsi="Arial" w:cs="Arial"/>
                <w:sz w:val="22"/>
                <w:szCs w:val="22"/>
              </w:rPr>
              <w:t xml:space="preserve">Cena </w:t>
            </w:r>
            <w:r>
              <w:rPr>
                <w:rFonts w:ascii="Arial" w:hAnsi="Arial" w:cs="Arial"/>
                <w:sz w:val="22"/>
                <w:szCs w:val="22"/>
              </w:rPr>
              <w:t xml:space="preserve">celkem za 1 automobil v Kč </w:t>
            </w:r>
            <w:r w:rsidRPr="003454A1">
              <w:rPr>
                <w:rFonts w:ascii="Arial" w:hAnsi="Arial" w:cs="Arial"/>
                <w:sz w:val="22"/>
                <w:szCs w:val="22"/>
              </w:rPr>
              <w:t>bez DPH</w:t>
            </w:r>
            <w:r>
              <w:rPr>
                <w:rFonts w:ascii="Arial" w:hAnsi="Arial" w:cs="Arial"/>
                <w:sz w:val="22"/>
                <w:szCs w:val="22"/>
              </w:rPr>
              <w:t xml:space="preserve"> </w:t>
            </w:r>
          </w:p>
        </w:tc>
        <w:tc>
          <w:tcPr>
            <w:tcW w:w="1550" w:type="dxa"/>
            <w:tcBorders>
              <w:top w:val="double" w:sz="4" w:space="0" w:color="auto"/>
              <w:left w:val="double" w:sz="4" w:space="0" w:color="auto"/>
              <w:bottom w:val="double" w:sz="4" w:space="0" w:color="auto"/>
              <w:right w:val="double" w:sz="4" w:space="0" w:color="auto"/>
            </w:tcBorders>
            <w:vAlign w:val="center"/>
            <w:hideMark/>
          </w:tcPr>
          <w:p w14:paraId="527D6E81" w14:textId="77777777" w:rsidR="00113C97" w:rsidRPr="003454A1" w:rsidRDefault="00113C97" w:rsidP="008723A7">
            <w:pPr>
              <w:tabs>
                <w:tab w:val="left" w:pos="3600"/>
              </w:tabs>
              <w:jc w:val="center"/>
              <w:rPr>
                <w:rFonts w:ascii="Arial" w:hAnsi="Arial" w:cs="Arial"/>
                <w:sz w:val="22"/>
                <w:szCs w:val="22"/>
              </w:rPr>
            </w:pPr>
            <w:r w:rsidRPr="003454A1">
              <w:rPr>
                <w:rFonts w:ascii="Arial" w:hAnsi="Arial" w:cs="Arial"/>
                <w:sz w:val="22"/>
                <w:szCs w:val="22"/>
              </w:rPr>
              <w:t>DPH [Kč]</w:t>
            </w:r>
          </w:p>
        </w:tc>
        <w:tc>
          <w:tcPr>
            <w:tcW w:w="2364" w:type="dxa"/>
            <w:tcBorders>
              <w:top w:val="double" w:sz="4" w:space="0" w:color="auto"/>
              <w:left w:val="double" w:sz="4" w:space="0" w:color="auto"/>
              <w:bottom w:val="double" w:sz="4" w:space="0" w:color="auto"/>
              <w:right w:val="double" w:sz="4" w:space="0" w:color="auto"/>
            </w:tcBorders>
            <w:vAlign w:val="center"/>
            <w:hideMark/>
          </w:tcPr>
          <w:p w14:paraId="31053291" w14:textId="77777777" w:rsidR="00113C97" w:rsidRPr="003454A1" w:rsidRDefault="00113C97" w:rsidP="008723A7">
            <w:pPr>
              <w:tabs>
                <w:tab w:val="left" w:pos="3600"/>
              </w:tabs>
              <w:jc w:val="center"/>
              <w:rPr>
                <w:rFonts w:ascii="Arial" w:hAnsi="Arial" w:cs="Arial"/>
                <w:sz w:val="22"/>
                <w:szCs w:val="22"/>
              </w:rPr>
            </w:pPr>
            <w:r>
              <w:rPr>
                <w:rFonts w:ascii="Arial" w:hAnsi="Arial" w:cs="Arial"/>
                <w:sz w:val="22"/>
                <w:szCs w:val="22"/>
              </w:rPr>
              <w:t>Cena celkem za 1 automobil v Kč včetně DPH</w:t>
            </w:r>
          </w:p>
        </w:tc>
      </w:tr>
      <w:tr w:rsidR="00113C97" w:rsidRPr="00512DA2" w14:paraId="42FA89F8" w14:textId="77777777" w:rsidTr="006D64A0">
        <w:trPr>
          <w:trHeight w:val="525"/>
        </w:trPr>
        <w:tc>
          <w:tcPr>
            <w:tcW w:w="2224" w:type="dxa"/>
            <w:tcBorders>
              <w:top w:val="double" w:sz="4" w:space="0" w:color="auto"/>
              <w:left w:val="double" w:sz="4" w:space="0" w:color="auto"/>
              <w:bottom w:val="double" w:sz="4" w:space="0" w:color="auto"/>
              <w:right w:val="double" w:sz="4" w:space="0" w:color="auto"/>
            </w:tcBorders>
            <w:vAlign w:val="center"/>
          </w:tcPr>
          <w:p w14:paraId="3625C7FA" w14:textId="77777777" w:rsidR="00113C97" w:rsidRPr="00AE5DB6" w:rsidRDefault="00113C97" w:rsidP="008723A7">
            <w:pPr>
              <w:tabs>
                <w:tab w:val="left" w:pos="3600"/>
              </w:tabs>
              <w:jc w:val="center"/>
              <w:rPr>
                <w:rFonts w:ascii="Arial" w:hAnsi="Arial" w:cs="Arial"/>
                <w:b/>
                <w:bCs/>
                <w:sz w:val="22"/>
                <w:szCs w:val="22"/>
              </w:rPr>
            </w:pPr>
          </w:p>
          <w:p w14:paraId="627588A0" w14:textId="71082D29" w:rsidR="00113C97" w:rsidRPr="00AE5DB6" w:rsidRDefault="00AE5DB6" w:rsidP="008723A7">
            <w:pPr>
              <w:tabs>
                <w:tab w:val="left" w:pos="3600"/>
              </w:tabs>
              <w:jc w:val="center"/>
              <w:rPr>
                <w:rFonts w:ascii="Arial" w:hAnsi="Arial" w:cs="Arial"/>
                <w:b/>
                <w:bCs/>
                <w:sz w:val="22"/>
                <w:szCs w:val="22"/>
              </w:rPr>
            </w:pPr>
            <w:r w:rsidRPr="00AE5DB6">
              <w:rPr>
                <w:rFonts w:ascii="Arial" w:hAnsi="Arial" w:cs="Arial"/>
                <w:b/>
                <w:bCs/>
                <w:sz w:val="22"/>
                <w:szCs w:val="22"/>
              </w:rPr>
              <w:t>Škoda OCTAVIA Combi</w:t>
            </w:r>
          </w:p>
          <w:p w14:paraId="520754EA" w14:textId="77777777" w:rsidR="00113C97" w:rsidRPr="00AE5DB6" w:rsidRDefault="00113C97" w:rsidP="008723A7">
            <w:pPr>
              <w:tabs>
                <w:tab w:val="left" w:pos="3600"/>
              </w:tabs>
              <w:jc w:val="center"/>
              <w:rPr>
                <w:rFonts w:ascii="Arial" w:hAnsi="Arial" w:cs="Arial"/>
                <w:b/>
                <w:bCs/>
                <w:sz w:val="22"/>
                <w:szCs w:val="22"/>
              </w:rPr>
            </w:pPr>
          </w:p>
        </w:tc>
        <w:tc>
          <w:tcPr>
            <w:tcW w:w="2229" w:type="dxa"/>
            <w:tcBorders>
              <w:top w:val="double" w:sz="4" w:space="0" w:color="auto"/>
              <w:left w:val="double" w:sz="4" w:space="0" w:color="auto"/>
              <w:bottom w:val="double" w:sz="4" w:space="0" w:color="auto"/>
              <w:right w:val="double" w:sz="4" w:space="0" w:color="auto"/>
            </w:tcBorders>
            <w:vAlign w:val="center"/>
          </w:tcPr>
          <w:p w14:paraId="7E517955" w14:textId="01C8B5A3" w:rsidR="00113C97" w:rsidRPr="00AE5DB6" w:rsidRDefault="00AE5DB6" w:rsidP="008723A7">
            <w:pPr>
              <w:tabs>
                <w:tab w:val="left" w:pos="3600"/>
              </w:tabs>
              <w:jc w:val="center"/>
              <w:rPr>
                <w:rFonts w:ascii="Arial" w:hAnsi="Arial" w:cs="Arial"/>
                <w:b/>
                <w:bCs/>
                <w:sz w:val="22"/>
                <w:szCs w:val="22"/>
              </w:rPr>
            </w:pPr>
            <w:r w:rsidRPr="00AE5DB6">
              <w:rPr>
                <w:rFonts w:ascii="Arial" w:hAnsi="Arial" w:cs="Arial"/>
                <w:b/>
                <w:bCs/>
                <w:sz w:val="22"/>
                <w:szCs w:val="22"/>
              </w:rPr>
              <w:t>572 238,24</w:t>
            </w:r>
          </w:p>
        </w:tc>
        <w:tc>
          <w:tcPr>
            <w:tcW w:w="1550" w:type="dxa"/>
            <w:tcBorders>
              <w:top w:val="double" w:sz="4" w:space="0" w:color="auto"/>
              <w:left w:val="double" w:sz="4" w:space="0" w:color="auto"/>
              <w:bottom w:val="double" w:sz="4" w:space="0" w:color="auto"/>
              <w:right w:val="double" w:sz="4" w:space="0" w:color="auto"/>
            </w:tcBorders>
            <w:vAlign w:val="center"/>
          </w:tcPr>
          <w:p w14:paraId="16A8BA67" w14:textId="0C0095ED" w:rsidR="00113C97" w:rsidRPr="00AE5DB6" w:rsidRDefault="00AE5DB6" w:rsidP="008723A7">
            <w:pPr>
              <w:tabs>
                <w:tab w:val="left" w:pos="3600"/>
              </w:tabs>
              <w:jc w:val="center"/>
              <w:rPr>
                <w:rFonts w:ascii="Arial" w:hAnsi="Arial" w:cs="Arial"/>
                <w:b/>
                <w:bCs/>
                <w:sz w:val="22"/>
                <w:szCs w:val="22"/>
              </w:rPr>
            </w:pPr>
            <w:r w:rsidRPr="00AE5DB6">
              <w:rPr>
                <w:rFonts w:ascii="Arial" w:hAnsi="Arial" w:cs="Arial"/>
                <w:b/>
                <w:bCs/>
                <w:sz w:val="22"/>
                <w:szCs w:val="22"/>
              </w:rPr>
              <w:t>120 170,03</w:t>
            </w:r>
          </w:p>
        </w:tc>
        <w:tc>
          <w:tcPr>
            <w:tcW w:w="2364" w:type="dxa"/>
            <w:tcBorders>
              <w:top w:val="double" w:sz="4" w:space="0" w:color="auto"/>
              <w:left w:val="double" w:sz="4" w:space="0" w:color="auto"/>
              <w:bottom w:val="double" w:sz="4" w:space="0" w:color="auto"/>
              <w:right w:val="double" w:sz="4" w:space="0" w:color="auto"/>
            </w:tcBorders>
            <w:vAlign w:val="center"/>
          </w:tcPr>
          <w:p w14:paraId="6203B318" w14:textId="309A89FE" w:rsidR="00113C97" w:rsidRPr="00AE5DB6" w:rsidRDefault="00AE5DB6" w:rsidP="008723A7">
            <w:pPr>
              <w:tabs>
                <w:tab w:val="left" w:pos="3600"/>
              </w:tabs>
              <w:jc w:val="center"/>
              <w:rPr>
                <w:rFonts w:ascii="Arial" w:hAnsi="Arial" w:cs="Arial"/>
                <w:b/>
                <w:bCs/>
                <w:sz w:val="22"/>
                <w:szCs w:val="22"/>
              </w:rPr>
            </w:pPr>
            <w:r w:rsidRPr="00AE5DB6">
              <w:rPr>
                <w:rFonts w:ascii="Arial" w:hAnsi="Arial" w:cs="Arial"/>
                <w:b/>
                <w:bCs/>
                <w:sz w:val="22"/>
                <w:szCs w:val="22"/>
              </w:rPr>
              <w:t>692 408,27</w:t>
            </w:r>
          </w:p>
        </w:tc>
      </w:tr>
    </w:tbl>
    <w:p w14:paraId="2B2A2735" w14:textId="77777777" w:rsidR="001C5A7F" w:rsidRDefault="001C5A7F" w:rsidP="001C5A7F">
      <w:pPr>
        <w:tabs>
          <w:tab w:val="left" w:pos="3600"/>
        </w:tabs>
        <w:jc w:val="both"/>
        <w:rPr>
          <w:rFonts w:ascii="Arial" w:hAnsi="Arial" w:cs="Arial"/>
          <w:sz w:val="22"/>
          <w:szCs w:val="22"/>
        </w:rPr>
      </w:pPr>
    </w:p>
    <w:p w14:paraId="0B2EEFCD" w14:textId="77777777" w:rsidR="001C5A7F" w:rsidRDefault="001C5A7F" w:rsidP="001C5A7F">
      <w:pPr>
        <w:tabs>
          <w:tab w:val="left" w:pos="3600"/>
        </w:tabs>
        <w:ind w:left="540"/>
        <w:jc w:val="both"/>
        <w:rPr>
          <w:rFonts w:ascii="Arial" w:hAnsi="Arial" w:cs="Arial"/>
          <w:sz w:val="22"/>
          <w:szCs w:val="22"/>
        </w:rPr>
      </w:pPr>
      <w:r>
        <w:rPr>
          <w:rFonts w:ascii="Arial" w:hAnsi="Arial" w:cs="Arial"/>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22B25342" w14:textId="77777777" w:rsidR="001C5A7F" w:rsidRDefault="001C5A7F" w:rsidP="001C5A7F">
      <w:pPr>
        <w:tabs>
          <w:tab w:val="left" w:pos="3600"/>
        </w:tabs>
        <w:jc w:val="both"/>
        <w:rPr>
          <w:rFonts w:ascii="Arial" w:hAnsi="Arial" w:cs="Arial"/>
          <w:sz w:val="22"/>
          <w:szCs w:val="22"/>
        </w:rPr>
      </w:pPr>
    </w:p>
    <w:p w14:paraId="2E30BEE7" w14:textId="77777777" w:rsidR="00293A5F" w:rsidRDefault="00113C97"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Kupující se zavazuje uhradit cenu za </w:t>
      </w:r>
      <w:r w:rsidRPr="007375BA">
        <w:rPr>
          <w:rFonts w:ascii="Arial" w:hAnsi="Arial" w:cs="Arial"/>
          <w:sz w:val="22"/>
          <w:szCs w:val="22"/>
        </w:rPr>
        <w:t>dodávku 1 ks</w:t>
      </w:r>
      <w:r>
        <w:rPr>
          <w:rFonts w:ascii="Arial" w:hAnsi="Arial" w:cs="Arial"/>
          <w:sz w:val="22"/>
          <w:szCs w:val="22"/>
        </w:rPr>
        <w:t xml:space="preserve"> automobilu dle specifikace uvedené v příloze č. 1 této smlouvy.</w:t>
      </w:r>
      <w:r w:rsidR="00161095">
        <w:rPr>
          <w:rFonts w:ascii="Arial" w:hAnsi="Arial" w:cs="Arial"/>
          <w:sz w:val="22"/>
          <w:szCs w:val="22"/>
        </w:rPr>
        <w:t xml:space="preserve"> </w:t>
      </w:r>
    </w:p>
    <w:p w14:paraId="1F18790A" w14:textId="77777777" w:rsidR="00293A5F" w:rsidRDefault="00293A5F" w:rsidP="00293A5F">
      <w:pPr>
        <w:tabs>
          <w:tab w:val="left" w:pos="3600"/>
        </w:tabs>
        <w:ind w:left="540"/>
        <w:jc w:val="both"/>
        <w:rPr>
          <w:rFonts w:ascii="Arial" w:hAnsi="Arial" w:cs="Arial"/>
          <w:sz w:val="22"/>
          <w:szCs w:val="22"/>
        </w:rPr>
      </w:pPr>
    </w:p>
    <w:p w14:paraId="08E8354D" w14:textId="04F2AB6E" w:rsidR="001C5A7F" w:rsidRDefault="00113C97"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Cena za dodané zboží bude kupujícím zaplacena (s výjimkou uvedenou v bodě 5.6 této smlouvy) formou převodu na účet prodávajícího uvedený ve faktuře (daňovém dokladu) do 30 dnů ode dne vystavení faktury prodávajícím. Prodávající je oprávněn vystavit fakturu za dodané zboží v den dodání vozidla. Zálohy se neposkytují.</w:t>
      </w:r>
      <w:r w:rsidR="001C5A7F">
        <w:rPr>
          <w:rFonts w:ascii="Arial" w:hAnsi="Arial" w:cs="Arial"/>
          <w:sz w:val="22"/>
          <w:szCs w:val="22"/>
        </w:rPr>
        <w:t xml:space="preserve"> </w:t>
      </w:r>
    </w:p>
    <w:p w14:paraId="4F517515" w14:textId="77777777" w:rsidR="001C5A7F" w:rsidRDefault="001C5A7F" w:rsidP="001C5A7F">
      <w:pPr>
        <w:tabs>
          <w:tab w:val="left" w:pos="3600"/>
        </w:tabs>
        <w:jc w:val="both"/>
        <w:rPr>
          <w:rFonts w:ascii="Arial" w:hAnsi="Arial" w:cs="Arial"/>
          <w:sz w:val="22"/>
          <w:szCs w:val="22"/>
        </w:rPr>
      </w:pPr>
    </w:p>
    <w:p w14:paraId="0305839E"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color w:val="000000"/>
          <w:sz w:val="22"/>
          <w:szCs w:val="22"/>
        </w:rPr>
        <w:t>Faktura bude obsahovat číslo účtu prodávajícího a náležitosti podle zákona o účetnictví a zákona o dani z přidané hodnoty.</w:t>
      </w:r>
    </w:p>
    <w:p w14:paraId="059707D6" w14:textId="77777777" w:rsidR="001C5A7F" w:rsidRDefault="001C5A7F" w:rsidP="001C5A7F">
      <w:pPr>
        <w:tabs>
          <w:tab w:val="left" w:pos="3600"/>
        </w:tabs>
        <w:jc w:val="both"/>
        <w:rPr>
          <w:rFonts w:ascii="Arial" w:hAnsi="Arial" w:cs="Arial"/>
          <w:sz w:val="22"/>
          <w:szCs w:val="22"/>
        </w:rPr>
      </w:pPr>
    </w:p>
    <w:p w14:paraId="0E146282"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color w:val="000000"/>
          <w:sz w:val="22"/>
          <w:szCs w:val="22"/>
        </w:rPr>
        <w:t xml:space="preserve">Nesplatnou fakturu je kupující oprávněn vrátit prodávajícímu, jestliže neobsahuje náležitosti podle výše uvedeného odstavce nebo jestliže fakturovaná cena neodpovídá podmínkám sjednaným v této smlouvě. Nová </w:t>
      </w:r>
      <w:r w:rsidR="00247BF8">
        <w:rPr>
          <w:rFonts w:ascii="Arial" w:hAnsi="Arial" w:cs="Arial"/>
          <w:color w:val="000000"/>
          <w:sz w:val="22"/>
          <w:szCs w:val="22"/>
        </w:rPr>
        <w:t>tři</w:t>
      </w:r>
      <w:r>
        <w:rPr>
          <w:rFonts w:ascii="Arial" w:hAnsi="Arial" w:cs="Arial"/>
          <w:color w:val="000000"/>
          <w:sz w:val="22"/>
          <w:szCs w:val="22"/>
        </w:rPr>
        <w:t>cetidenní lhůta splatnosti pak začne běžet doručením opravené faktury.</w:t>
      </w:r>
    </w:p>
    <w:p w14:paraId="3F13BD74" w14:textId="77777777" w:rsidR="001C5A7F" w:rsidRDefault="001C5A7F" w:rsidP="001C5A7F">
      <w:pPr>
        <w:tabs>
          <w:tab w:val="left" w:pos="3600"/>
        </w:tabs>
        <w:jc w:val="both"/>
        <w:rPr>
          <w:rFonts w:ascii="Arial" w:hAnsi="Arial" w:cs="Arial"/>
          <w:sz w:val="22"/>
          <w:szCs w:val="22"/>
        </w:rPr>
      </w:pPr>
    </w:p>
    <w:p w14:paraId="7357EA7C" w14:textId="77777777" w:rsidR="001C5A7F" w:rsidRDefault="001C5A7F" w:rsidP="001C5A7F">
      <w:pPr>
        <w:numPr>
          <w:ilvl w:val="1"/>
          <w:numId w:val="37"/>
        </w:numPr>
        <w:tabs>
          <w:tab w:val="left" w:pos="3600"/>
        </w:tabs>
        <w:ind w:hanging="540"/>
        <w:jc w:val="both"/>
        <w:rPr>
          <w:rFonts w:ascii="Arial" w:hAnsi="Arial" w:cs="Arial"/>
          <w:sz w:val="22"/>
          <w:szCs w:val="22"/>
        </w:rPr>
      </w:pPr>
      <w:r>
        <w:rPr>
          <w:rFonts w:ascii="Arial" w:hAnsi="Arial" w:cs="Arial"/>
          <w:sz w:val="22"/>
          <w:szCs w:val="22"/>
        </w:rPr>
        <w:t xml:space="preserve">Splatnost všech ostatních faktur vystavených v souvislosti se službami prodávajícího např. za servisní práce bude minimálně 30 dní ode dne jejich doručení kupujícímu. </w:t>
      </w:r>
    </w:p>
    <w:p w14:paraId="0ECB8964" w14:textId="77777777" w:rsidR="005F52B4" w:rsidRDefault="005F52B4" w:rsidP="001C5A7F">
      <w:pPr>
        <w:tabs>
          <w:tab w:val="left" w:pos="3600"/>
        </w:tabs>
        <w:jc w:val="center"/>
        <w:rPr>
          <w:rFonts w:ascii="Arial" w:hAnsi="Arial" w:cs="Arial"/>
          <w:sz w:val="22"/>
          <w:szCs w:val="22"/>
        </w:rPr>
      </w:pPr>
    </w:p>
    <w:p w14:paraId="31627C00" w14:textId="77777777" w:rsidR="005F52B4" w:rsidRDefault="005F52B4" w:rsidP="001C5A7F">
      <w:pPr>
        <w:tabs>
          <w:tab w:val="left" w:pos="3600"/>
        </w:tabs>
        <w:jc w:val="center"/>
        <w:rPr>
          <w:rFonts w:ascii="Arial" w:hAnsi="Arial" w:cs="Arial"/>
          <w:sz w:val="22"/>
          <w:szCs w:val="22"/>
        </w:rPr>
      </w:pPr>
    </w:p>
    <w:p w14:paraId="52780E1E"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III.</w:t>
      </w:r>
    </w:p>
    <w:p w14:paraId="62C28716"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Dodací podmínky</w:t>
      </w:r>
    </w:p>
    <w:p w14:paraId="3BA676BC" w14:textId="77777777" w:rsidR="001C5A7F" w:rsidRDefault="001C5A7F" w:rsidP="001C5A7F">
      <w:pPr>
        <w:tabs>
          <w:tab w:val="left" w:pos="3600"/>
        </w:tabs>
        <w:jc w:val="center"/>
        <w:rPr>
          <w:rFonts w:ascii="Arial" w:hAnsi="Arial" w:cs="Arial"/>
          <w:b/>
          <w:sz w:val="22"/>
          <w:szCs w:val="22"/>
        </w:rPr>
      </w:pPr>
    </w:p>
    <w:p w14:paraId="7C25DF30" w14:textId="05DC1ED9"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Místem dodání zboží </w:t>
      </w:r>
      <w:r w:rsidR="00113C97">
        <w:rPr>
          <w:rFonts w:ascii="Arial" w:hAnsi="Arial" w:cs="Arial"/>
          <w:sz w:val="22"/>
          <w:szCs w:val="22"/>
        </w:rPr>
        <w:t>pro Kupujícího</w:t>
      </w:r>
      <w:r w:rsidR="00247BF8">
        <w:rPr>
          <w:rFonts w:ascii="Arial" w:hAnsi="Arial" w:cs="Arial"/>
          <w:sz w:val="22"/>
          <w:szCs w:val="22"/>
        </w:rPr>
        <w:t xml:space="preserve"> </w:t>
      </w:r>
      <w:r>
        <w:rPr>
          <w:rFonts w:ascii="Arial" w:hAnsi="Arial" w:cs="Arial"/>
          <w:sz w:val="22"/>
          <w:szCs w:val="22"/>
        </w:rPr>
        <w:t>je</w:t>
      </w:r>
      <w:r w:rsidR="00FB119B" w:rsidRPr="00FB119B">
        <w:rPr>
          <w:rFonts w:ascii="Arial" w:hAnsi="Arial" w:cs="Arial"/>
          <w:sz w:val="22"/>
          <w:szCs w:val="22"/>
        </w:rPr>
        <w:t xml:space="preserve"> sídlo Krajského úřadu Zlínského kraje,</w:t>
      </w:r>
      <w:r>
        <w:rPr>
          <w:rFonts w:ascii="Arial" w:hAnsi="Arial" w:cs="Arial"/>
          <w:sz w:val="22"/>
          <w:szCs w:val="22"/>
        </w:rPr>
        <w:t xml:space="preserve"> </w:t>
      </w:r>
      <w:r w:rsidR="00247BF8" w:rsidRPr="00054410">
        <w:rPr>
          <w:rFonts w:ascii="Arial" w:hAnsi="Arial" w:cs="Arial"/>
          <w:sz w:val="22"/>
          <w:szCs w:val="22"/>
        </w:rPr>
        <w:t>tř. T. Bati</w:t>
      </w:r>
      <w:r w:rsidR="00715781">
        <w:rPr>
          <w:rFonts w:ascii="Arial" w:hAnsi="Arial" w:cs="Arial"/>
          <w:sz w:val="22"/>
          <w:szCs w:val="22"/>
        </w:rPr>
        <w:t> </w:t>
      </w:r>
      <w:r w:rsidR="00247BF8" w:rsidRPr="00054410">
        <w:rPr>
          <w:rFonts w:ascii="Arial" w:hAnsi="Arial" w:cs="Arial"/>
          <w:sz w:val="22"/>
          <w:szCs w:val="22"/>
        </w:rPr>
        <w:t xml:space="preserve">21, 761 90 </w:t>
      </w:r>
      <w:r w:rsidR="00500861">
        <w:rPr>
          <w:rFonts w:ascii="Arial" w:hAnsi="Arial" w:cs="Arial"/>
          <w:sz w:val="22"/>
          <w:szCs w:val="22"/>
        </w:rPr>
        <w:t xml:space="preserve"> </w:t>
      </w:r>
      <w:r w:rsidR="00247BF8" w:rsidRPr="00054410">
        <w:rPr>
          <w:rFonts w:ascii="Arial" w:hAnsi="Arial" w:cs="Arial"/>
          <w:sz w:val="22"/>
          <w:szCs w:val="22"/>
        </w:rPr>
        <w:t>Zlín</w:t>
      </w:r>
      <w:r>
        <w:rPr>
          <w:rFonts w:ascii="Arial" w:hAnsi="Arial" w:cs="Arial"/>
          <w:sz w:val="22"/>
          <w:szCs w:val="22"/>
        </w:rPr>
        <w:t>.</w:t>
      </w:r>
    </w:p>
    <w:p w14:paraId="53F02CEC" w14:textId="77777777" w:rsidR="001C5A7F" w:rsidRDefault="001C5A7F" w:rsidP="001C5A7F">
      <w:pPr>
        <w:tabs>
          <w:tab w:val="left" w:pos="3600"/>
        </w:tabs>
        <w:jc w:val="both"/>
        <w:rPr>
          <w:rFonts w:ascii="Arial" w:hAnsi="Arial" w:cs="Arial"/>
          <w:sz w:val="22"/>
          <w:szCs w:val="22"/>
        </w:rPr>
      </w:pPr>
    </w:p>
    <w:p w14:paraId="3FF83692" w14:textId="608E6FD6"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je povinen zboží dodat nejpozději do</w:t>
      </w:r>
      <w:r w:rsidR="00715781">
        <w:rPr>
          <w:rFonts w:ascii="Arial" w:hAnsi="Arial" w:cs="Arial"/>
          <w:sz w:val="22"/>
          <w:szCs w:val="22"/>
        </w:rPr>
        <w:t xml:space="preserve"> 365</w:t>
      </w:r>
      <w:r w:rsidR="000F5912">
        <w:rPr>
          <w:rFonts w:ascii="Arial" w:hAnsi="Arial" w:cs="Arial"/>
          <w:sz w:val="22"/>
          <w:szCs w:val="22"/>
        </w:rPr>
        <w:t xml:space="preserve"> dnů od nabytí účinnosti této smlouvy.</w:t>
      </w:r>
      <w:r w:rsidR="000B6AE4">
        <w:rPr>
          <w:rFonts w:ascii="Arial" w:hAnsi="Arial" w:cs="Arial"/>
          <w:sz w:val="22"/>
          <w:szCs w:val="22"/>
        </w:rPr>
        <w:t xml:space="preserve"> </w:t>
      </w:r>
    </w:p>
    <w:p w14:paraId="30525AE7" w14:textId="77777777" w:rsidR="001C5A7F" w:rsidRDefault="001C5A7F" w:rsidP="001C5A7F">
      <w:pPr>
        <w:tabs>
          <w:tab w:val="left" w:pos="3600"/>
        </w:tabs>
        <w:jc w:val="both"/>
        <w:rPr>
          <w:rFonts w:ascii="Arial" w:hAnsi="Arial" w:cs="Arial"/>
          <w:sz w:val="22"/>
          <w:szCs w:val="22"/>
        </w:rPr>
      </w:pPr>
    </w:p>
    <w:p w14:paraId="62761DEB" w14:textId="77777777" w:rsidR="001C5A7F" w:rsidRDefault="001C5A7F" w:rsidP="001C5A7F">
      <w:pPr>
        <w:numPr>
          <w:ilvl w:val="1"/>
          <w:numId w:val="38"/>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O dodání zboží bude vyhotoven dodací protokol. Dodací protokol jsou oprávněny podepsat pověření zástupci smluvních stran, přičemž obsah této smlouvy nemůže být dodacím protokolem měněn. </w:t>
      </w:r>
    </w:p>
    <w:p w14:paraId="3E7ED7B9" w14:textId="3BA5E9E2" w:rsidR="00E02EB0" w:rsidRDefault="00E02EB0" w:rsidP="002C3C33">
      <w:pPr>
        <w:tabs>
          <w:tab w:val="left" w:pos="3600"/>
        </w:tabs>
        <w:rPr>
          <w:rFonts w:ascii="Arial" w:hAnsi="Arial" w:cs="Arial"/>
          <w:sz w:val="22"/>
          <w:szCs w:val="22"/>
        </w:rPr>
      </w:pPr>
    </w:p>
    <w:p w14:paraId="670A4EED" w14:textId="77777777" w:rsidR="00564106" w:rsidRDefault="00564106" w:rsidP="002C3C33">
      <w:pPr>
        <w:tabs>
          <w:tab w:val="left" w:pos="3600"/>
        </w:tabs>
        <w:rPr>
          <w:rFonts w:ascii="Arial" w:hAnsi="Arial" w:cs="Arial"/>
          <w:sz w:val="22"/>
          <w:szCs w:val="22"/>
        </w:rPr>
      </w:pPr>
    </w:p>
    <w:p w14:paraId="43B83578" w14:textId="77777777" w:rsidR="001C5A7F" w:rsidRDefault="001C5A7F" w:rsidP="001C5A7F">
      <w:pPr>
        <w:tabs>
          <w:tab w:val="left" w:pos="3600"/>
        </w:tabs>
        <w:jc w:val="center"/>
        <w:rPr>
          <w:rFonts w:ascii="Arial" w:hAnsi="Arial" w:cs="Arial"/>
          <w:b/>
          <w:sz w:val="22"/>
          <w:szCs w:val="22"/>
        </w:rPr>
      </w:pPr>
      <w:r>
        <w:rPr>
          <w:rFonts w:ascii="Arial" w:hAnsi="Arial" w:cs="Arial"/>
          <w:b/>
          <w:sz w:val="22"/>
          <w:szCs w:val="22"/>
        </w:rPr>
        <w:t>IV.</w:t>
      </w:r>
    </w:p>
    <w:p w14:paraId="0CE81C5B" w14:textId="77777777" w:rsidR="001C5A7F" w:rsidRDefault="001C5A7F" w:rsidP="001C5A7F">
      <w:pPr>
        <w:pStyle w:val="Nadpis1"/>
        <w:rPr>
          <w:rFonts w:ascii="Arial" w:hAnsi="Arial" w:cs="Arial"/>
        </w:rPr>
      </w:pPr>
      <w:r>
        <w:rPr>
          <w:rFonts w:ascii="Arial" w:hAnsi="Arial" w:cs="Arial"/>
        </w:rPr>
        <w:t>Záruka a servis</w:t>
      </w:r>
    </w:p>
    <w:p w14:paraId="3F9487C8" w14:textId="77777777" w:rsidR="001C5A7F" w:rsidRDefault="001C5A7F" w:rsidP="001C5A7F">
      <w:pPr>
        <w:tabs>
          <w:tab w:val="left" w:pos="3600"/>
        </w:tabs>
        <w:jc w:val="center"/>
        <w:rPr>
          <w:rFonts w:ascii="Arial" w:hAnsi="Arial" w:cs="Arial"/>
          <w:b/>
          <w:sz w:val="22"/>
          <w:szCs w:val="22"/>
        </w:rPr>
      </w:pPr>
    </w:p>
    <w:p w14:paraId="1CCBEEB2" w14:textId="1B385E10" w:rsidR="00564106" w:rsidRPr="00564106" w:rsidRDefault="00564106" w:rsidP="00564106">
      <w:pPr>
        <w:numPr>
          <w:ilvl w:val="1"/>
          <w:numId w:val="39"/>
        </w:numPr>
        <w:tabs>
          <w:tab w:val="clear" w:pos="360"/>
        </w:tabs>
        <w:ind w:left="567" w:hanging="567"/>
        <w:jc w:val="both"/>
        <w:rPr>
          <w:rFonts w:ascii="Arial" w:hAnsi="Arial" w:cs="Arial"/>
          <w:sz w:val="22"/>
          <w:szCs w:val="22"/>
        </w:rPr>
      </w:pPr>
      <w:r w:rsidRPr="00564106">
        <w:rPr>
          <w:rFonts w:ascii="Arial" w:hAnsi="Arial" w:cs="Arial"/>
          <w:sz w:val="22"/>
          <w:szCs w:val="22"/>
        </w:rPr>
        <w:t>Prodávající poskytuje na zboží záruku na jakost v délce 60 měsíců od převzetí zboží kupujícím, nebo do doby nájezdu 1</w:t>
      </w:r>
      <w:r w:rsidR="00E969EA">
        <w:rPr>
          <w:rFonts w:ascii="Arial" w:hAnsi="Arial" w:cs="Arial"/>
          <w:sz w:val="22"/>
          <w:szCs w:val="22"/>
        </w:rPr>
        <w:t>0</w:t>
      </w:r>
      <w:r w:rsidRPr="00564106">
        <w:rPr>
          <w:rFonts w:ascii="Arial" w:hAnsi="Arial" w:cs="Arial"/>
          <w:sz w:val="22"/>
          <w:szCs w:val="22"/>
        </w:rPr>
        <w:t>0 000 km, pro ukončení poskytování záruky na jakost je rozhodující, která z těchto skutečností nastane dříve.</w:t>
      </w:r>
    </w:p>
    <w:p w14:paraId="1E4623CA" w14:textId="77777777" w:rsidR="001C5A7F" w:rsidRDefault="001C5A7F" w:rsidP="001C5A7F">
      <w:pPr>
        <w:tabs>
          <w:tab w:val="left" w:pos="3600"/>
        </w:tabs>
        <w:jc w:val="both"/>
        <w:rPr>
          <w:rFonts w:ascii="Arial" w:hAnsi="Arial" w:cs="Arial"/>
          <w:sz w:val="22"/>
          <w:szCs w:val="22"/>
        </w:rPr>
      </w:pPr>
    </w:p>
    <w:p w14:paraId="03D7BE79"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Záruční doba počíná běžet ode dne převzetí zboží kupujícím.</w:t>
      </w:r>
    </w:p>
    <w:p w14:paraId="06B2E361" w14:textId="77777777" w:rsidR="001C5A7F" w:rsidRDefault="001C5A7F" w:rsidP="001C5A7F">
      <w:pPr>
        <w:tabs>
          <w:tab w:val="left" w:pos="3600"/>
        </w:tabs>
        <w:jc w:val="both"/>
        <w:rPr>
          <w:rFonts w:ascii="Arial" w:hAnsi="Arial" w:cs="Arial"/>
          <w:sz w:val="22"/>
          <w:szCs w:val="22"/>
        </w:rPr>
      </w:pPr>
    </w:p>
    <w:p w14:paraId="17C9B54A"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303CA270" w14:textId="77777777" w:rsidR="001C5A7F" w:rsidRDefault="001C5A7F" w:rsidP="001C5A7F">
      <w:pPr>
        <w:tabs>
          <w:tab w:val="left" w:pos="3600"/>
        </w:tabs>
        <w:jc w:val="both"/>
        <w:rPr>
          <w:rFonts w:ascii="Arial" w:hAnsi="Arial" w:cs="Arial"/>
          <w:sz w:val="22"/>
          <w:szCs w:val="22"/>
        </w:rPr>
      </w:pPr>
    </w:p>
    <w:p w14:paraId="21307243"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Prodávající odstraní veškeré vady, na které se vztahuje poskytnutá záruka bezplatně. Bezplatnost se vztahuje rovněž na náhradní díly</w:t>
      </w:r>
      <w:r w:rsidR="00A64A1E">
        <w:rPr>
          <w:rFonts w:ascii="Arial" w:hAnsi="Arial" w:cs="Arial"/>
          <w:sz w:val="22"/>
          <w:szCs w:val="22"/>
        </w:rPr>
        <w:t xml:space="preserve"> v rámci odstranění vad</w:t>
      </w:r>
      <w:r>
        <w:rPr>
          <w:rFonts w:ascii="Arial" w:hAnsi="Arial" w:cs="Arial"/>
          <w:sz w:val="22"/>
          <w:szCs w:val="22"/>
        </w:rPr>
        <w:t xml:space="preserve"> a zapůjčení náhradního vozidla (nezahrnuje spotřebu pohonných hmot). </w:t>
      </w:r>
    </w:p>
    <w:p w14:paraId="5A9C4A6E" w14:textId="77777777" w:rsidR="001C5A7F" w:rsidRDefault="001C5A7F" w:rsidP="001C5A7F">
      <w:pPr>
        <w:rPr>
          <w:rFonts w:ascii="Arial" w:hAnsi="Arial" w:cs="Arial"/>
          <w:sz w:val="22"/>
          <w:szCs w:val="22"/>
        </w:rPr>
      </w:pPr>
    </w:p>
    <w:p w14:paraId="38E052DA"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10D73676" w14:textId="77777777" w:rsidR="001C5A7F" w:rsidRDefault="001C5A7F" w:rsidP="001C5A7F">
      <w:pPr>
        <w:tabs>
          <w:tab w:val="left" w:pos="3600"/>
        </w:tabs>
        <w:jc w:val="both"/>
        <w:rPr>
          <w:rFonts w:ascii="Arial" w:hAnsi="Arial" w:cs="Arial"/>
          <w:sz w:val="22"/>
          <w:szCs w:val="22"/>
        </w:rPr>
      </w:pPr>
    </w:p>
    <w:p w14:paraId="2B51085D"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5EBA93CD" w14:textId="77777777" w:rsidR="001C5A7F" w:rsidRDefault="001C5A7F" w:rsidP="001C5A7F">
      <w:pPr>
        <w:tabs>
          <w:tab w:val="left" w:pos="3600"/>
        </w:tabs>
        <w:jc w:val="both"/>
        <w:rPr>
          <w:rFonts w:ascii="Arial" w:hAnsi="Arial" w:cs="Arial"/>
          <w:sz w:val="22"/>
          <w:szCs w:val="22"/>
        </w:rPr>
      </w:pPr>
    </w:p>
    <w:p w14:paraId="36C50C45"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40748304" w14:textId="77777777" w:rsidR="001C5A7F" w:rsidRDefault="001C5A7F" w:rsidP="001C5A7F">
      <w:pPr>
        <w:tabs>
          <w:tab w:val="left" w:pos="3600"/>
        </w:tabs>
        <w:jc w:val="both"/>
        <w:rPr>
          <w:rFonts w:ascii="Arial" w:hAnsi="Arial" w:cs="Arial"/>
          <w:sz w:val="22"/>
          <w:szCs w:val="22"/>
        </w:rPr>
      </w:pPr>
    </w:p>
    <w:p w14:paraId="50D30306"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4A27DD76" w14:textId="77777777" w:rsidR="001C5A7F" w:rsidRDefault="001C5A7F" w:rsidP="001C5A7F">
      <w:pPr>
        <w:tabs>
          <w:tab w:val="left" w:pos="3600"/>
        </w:tabs>
        <w:jc w:val="both"/>
        <w:rPr>
          <w:rFonts w:ascii="Arial" w:hAnsi="Arial" w:cs="Arial"/>
          <w:sz w:val="22"/>
          <w:szCs w:val="22"/>
        </w:rPr>
      </w:pPr>
    </w:p>
    <w:p w14:paraId="7667E15D" w14:textId="330F5CC6" w:rsidR="001C5A7F" w:rsidRPr="0034334B" w:rsidRDefault="001C5A7F" w:rsidP="001C5A7F">
      <w:pPr>
        <w:numPr>
          <w:ilvl w:val="1"/>
          <w:numId w:val="39"/>
        </w:numPr>
        <w:tabs>
          <w:tab w:val="clear" w:pos="360"/>
        </w:tabs>
        <w:ind w:left="567" w:hanging="567"/>
        <w:jc w:val="both"/>
        <w:rPr>
          <w:rFonts w:ascii="Arial" w:hAnsi="Arial" w:cs="Arial"/>
          <w:sz w:val="22"/>
          <w:szCs w:val="22"/>
        </w:rPr>
      </w:pPr>
      <w:r w:rsidRPr="0034334B">
        <w:rPr>
          <w:rFonts w:ascii="Arial" w:hAnsi="Arial" w:cs="Arial"/>
          <w:sz w:val="22"/>
          <w:szCs w:val="22"/>
        </w:rPr>
        <w:t>Po dobu odstavení vozidla z důvodu provádění servisních prací spojených s odstraněním všech vad a poškození je prodávající na žádost kupujícího povinen zapůjčit kupujícímu náhradní vozidlo stejné třídy bezplatně, pokud je to touto smlouvou stanoveno</w:t>
      </w:r>
      <w:r w:rsidR="0096443E">
        <w:rPr>
          <w:rFonts w:ascii="Arial" w:hAnsi="Arial" w:cs="Arial"/>
          <w:sz w:val="22"/>
          <w:szCs w:val="22"/>
        </w:rPr>
        <w:t>,</w:t>
      </w:r>
      <w:r w:rsidRPr="0034334B">
        <w:rPr>
          <w:rFonts w:ascii="Arial" w:hAnsi="Arial" w:cs="Arial"/>
          <w:sz w:val="22"/>
          <w:szCs w:val="22"/>
        </w:rPr>
        <w:t xml:space="preserve"> nebo za cenu odpovídající 60</w:t>
      </w:r>
      <w:r w:rsidR="00241C68" w:rsidRPr="0034334B">
        <w:rPr>
          <w:rFonts w:ascii="Arial" w:hAnsi="Arial" w:cs="Arial"/>
          <w:sz w:val="22"/>
          <w:szCs w:val="22"/>
        </w:rPr>
        <w:t xml:space="preserve"> </w:t>
      </w:r>
      <w:r w:rsidRPr="0034334B">
        <w:rPr>
          <w:rFonts w:ascii="Arial" w:hAnsi="Arial" w:cs="Arial"/>
          <w:sz w:val="22"/>
          <w:szCs w:val="22"/>
        </w:rPr>
        <w:t>% průměrné sazby dvou významných půjčoven aut v místě sídla kupujícího.</w:t>
      </w:r>
    </w:p>
    <w:p w14:paraId="0A3DA366" w14:textId="77777777" w:rsidR="001C5A7F" w:rsidRDefault="001C5A7F" w:rsidP="001C5A7F">
      <w:pPr>
        <w:tabs>
          <w:tab w:val="left" w:pos="540"/>
        </w:tabs>
        <w:jc w:val="both"/>
        <w:rPr>
          <w:rFonts w:ascii="Arial" w:hAnsi="Arial" w:cs="Arial"/>
          <w:sz w:val="22"/>
          <w:szCs w:val="22"/>
        </w:rPr>
      </w:pPr>
    </w:p>
    <w:p w14:paraId="79B24835"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může provedením servisních prací a služeb s nimi spojených pověřit jinou </w:t>
      </w:r>
      <w:r w:rsidR="009A7A40">
        <w:rPr>
          <w:rFonts w:ascii="Arial" w:hAnsi="Arial" w:cs="Arial"/>
          <w:sz w:val="22"/>
          <w:szCs w:val="22"/>
        </w:rPr>
        <w:t xml:space="preserve">oprávněnou </w:t>
      </w:r>
      <w:r>
        <w:rPr>
          <w:rFonts w:ascii="Arial" w:hAnsi="Arial" w:cs="Arial"/>
          <w:sz w:val="22"/>
          <w:szCs w:val="22"/>
        </w:rPr>
        <w:t>osobu. Při provádění těchto činností jinou osobou má prodávající odpovědnost, jako by je prováděl sám.</w:t>
      </w:r>
      <w:r w:rsidR="008E01D6">
        <w:rPr>
          <w:rFonts w:ascii="Arial" w:hAnsi="Arial" w:cs="Arial"/>
          <w:sz w:val="22"/>
          <w:szCs w:val="22"/>
        </w:rPr>
        <w:t xml:space="preserve"> Prodávající nejpozději </w:t>
      </w:r>
      <w:r w:rsidR="00D60FA2">
        <w:rPr>
          <w:rFonts w:ascii="Arial" w:hAnsi="Arial" w:cs="Arial"/>
          <w:sz w:val="22"/>
          <w:szCs w:val="22"/>
        </w:rPr>
        <w:t>při předání zboží sdělí kupujícímu adresu a kontakt servisního místa.</w:t>
      </w:r>
    </w:p>
    <w:p w14:paraId="47891662" w14:textId="77777777" w:rsidR="001C5A7F" w:rsidRDefault="001C5A7F" w:rsidP="001C5A7F">
      <w:pPr>
        <w:tabs>
          <w:tab w:val="left" w:pos="540"/>
        </w:tabs>
        <w:jc w:val="both"/>
        <w:rPr>
          <w:rFonts w:ascii="Arial" w:hAnsi="Arial" w:cs="Arial"/>
          <w:sz w:val="22"/>
          <w:szCs w:val="22"/>
        </w:rPr>
      </w:pPr>
    </w:p>
    <w:p w14:paraId="712C94A0"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Vedle záruk a služeb uvedených v této smlouvě kupujícímu náleží i záruky a služby standardně prodávajícím nebo výrobcem poskytované k dodávanému zboží ostatním kupujícím.   </w:t>
      </w:r>
    </w:p>
    <w:p w14:paraId="564EB4F6" w14:textId="77777777" w:rsidR="001C5A7F" w:rsidRDefault="001C5A7F" w:rsidP="001C5A7F">
      <w:pPr>
        <w:ind w:left="567"/>
        <w:jc w:val="both"/>
        <w:rPr>
          <w:rFonts w:ascii="Arial" w:hAnsi="Arial" w:cs="Arial"/>
          <w:sz w:val="22"/>
          <w:szCs w:val="22"/>
        </w:rPr>
      </w:pPr>
    </w:p>
    <w:p w14:paraId="24811E81" w14:textId="77777777" w:rsidR="001C5A7F" w:rsidRDefault="001C5A7F" w:rsidP="001C5A7F">
      <w:pPr>
        <w:numPr>
          <w:ilvl w:val="1"/>
          <w:numId w:val="39"/>
        </w:numPr>
        <w:tabs>
          <w:tab w:val="clear" w:pos="360"/>
        </w:tabs>
        <w:ind w:left="567" w:hanging="567"/>
        <w:jc w:val="both"/>
        <w:rPr>
          <w:rFonts w:ascii="Arial" w:hAnsi="Arial" w:cs="Arial"/>
          <w:sz w:val="22"/>
          <w:szCs w:val="22"/>
        </w:rPr>
      </w:pPr>
      <w:r>
        <w:rPr>
          <w:rFonts w:ascii="Arial" w:hAnsi="Arial" w:cs="Arial"/>
          <w:sz w:val="22"/>
          <w:szCs w:val="22"/>
        </w:rPr>
        <w:t xml:space="preserve">Prodávající se po pěti letech nebo po ujetí </w:t>
      </w:r>
      <w:smartTag w:uri="urn:schemas-microsoft-com:office:smarttags" w:element="metricconverter">
        <w:smartTagPr>
          <w:attr w:name="ProductID" w:val="200ﾠ000 km"/>
        </w:smartTagPr>
        <w:r>
          <w:rPr>
            <w:rFonts w:ascii="Arial" w:hAnsi="Arial" w:cs="Arial"/>
            <w:sz w:val="22"/>
            <w:szCs w:val="22"/>
          </w:rPr>
          <w:t>200 000 km</w:t>
        </w:r>
      </w:smartTag>
      <w:r>
        <w:rPr>
          <w:rFonts w:ascii="Arial" w:hAnsi="Arial" w:cs="Arial"/>
          <w:sz w:val="22"/>
          <w:szCs w:val="22"/>
        </w:rPr>
        <w:t xml:space="preserve"> zavazuje k odkupu těchto vozů za obvyklou cenu</w:t>
      </w:r>
      <w:r w:rsidR="00241C68">
        <w:rPr>
          <w:rFonts w:ascii="Arial" w:hAnsi="Arial" w:cs="Arial"/>
          <w:sz w:val="22"/>
          <w:szCs w:val="22"/>
        </w:rPr>
        <w:t>, vyzve-li jej k tomu kupující</w:t>
      </w:r>
      <w:r>
        <w:rPr>
          <w:rFonts w:ascii="Arial" w:hAnsi="Arial" w:cs="Arial"/>
          <w:sz w:val="22"/>
          <w:szCs w:val="22"/>
        </w:rPr>
        <w:t>.</w:t>
      </w:r>
    </w:p>
    <w:p w14:paraId="087C0C3D" w14:textId="77777777" w:rsidR="001C5A7F" w:rsidRDefault="001C5A7F" w:rsidP="001C5A7F">
      <w:pPr>
        <w:ind w:left="567"/>
        <w:jc w:val="both"/>
        <w:rPr>
          <w:rFonts w:ascii="Arial" w:hAnsi="Arial" w:cs="Arial"/>
          <w:sz w:val="22"/>
          <w:szCs w:val="22"/>
        </w:rPr>
      </w:pPr>
    </w:p>
    <w:p w14:paraId="64F841BF" w14:textId="77777777" w:rsidR="007375BA" w:rsidRDefault="007375BA" w:rsidP="001C5A7F">
      <w:pPr>
        <w:tabs>
          <w:tab w:val="left" w:pos="3600"/>
        </w:tabs>
        <w:jc w:val="center"/>
        <w:rPr>
          <w:rFonts w:ascii="Arial" w:hAnsi="Arial" w:cs="Arial"/>
          <w:b/>
          <w:sz w:val="22"/>
          <w:szCs w:val="22"/>
        </w:rPr>
      </w:pPr>
    </w:p>
    <w:p w14:paraId="7C72DC33" w14:textId="62CCC6EC" w:rsidR="001C5A7F" w:rsidRDefault="001C5A7F" w:rsidP="001C5A7F">
      <w:pPr>
        <w:tabs>
          <w:tab w:val="left" w:pos="3600"/>
        </w:tabs>
        <w:jc w:val="center"/>
        <w:rPr>
          <w:rFonts w:ascii="Arial" w:hAnsi="Arial" w:cs="Arial"/>
          <w:b/>
          <w:sz w:val="22"/>
          <w:szCs w:val="22"/>
        </w:rPr>
      </w:pPr>
      <w:r>
        <w:rPr>
          <w:rFonts w:ascii="Arial" w:hAnsi="Arial" w:cs="Arial"/>
          <w:b/>
          <w:sz w:val="22"/>
          <w:szCs w:val="22"/>
        </w:rPr>
        <w:t>V.</w:t>
      </w:r>
    </w:p>
    <w:p w14:paraId="5D7690F4" w14:textId="77777777" w:rsidR="001C5A7F" w:rsidRDefault="001C5A7F" w:rsidP="001C5A7F">
      <w:pPr>
        <w:pStyle w:val="Nadpis1"/>
        <w:rPr>
          <w:rFonts w:ascii="Arial" w:hAnsi="Arial" w:cs="Arial"/>
        </w:rPr>
      </w:pPr>
      <w:r>
        <w:rPr>
          <w:rFonts w:ascii="Arial" w:hAnsi="Arial" w:cs="Arial"/>
        </w:rPr>
        <w:t>Podmínky plnění předmětu smlouvy</w:t>
      </w:r>
    </w:p>
    <w:p w14:paraId="28A3C75E" w14:textId="77777777" w:rsidR="001C5A7F" w:rsidRDefault="001C5A7F" w:rsidP="001C5A7F">
      <w:pPr>
        <w:tabs>
          <w:tab w:val="left" w:pos="3600"/>
        </w:tabs>
        <w:jc w:val="center"/>
        <w:rPr>
          <w:rFonts w:ascii="Arial" w:hAnsi="Arial" w:cs="Arial"/>
          <w:b/>
          <w:sz w:val="22"/>
          <w:szCs w:val="22"/>
        </w:rPr>
      </w:pPr>
    </w:p>
    <w:p w14:paraId="2E243C1D"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se zavazuje plnit tuto smlouvu ve sjednaném rozsahu, na sjednaném místě a ve sjednané době.</w:t>
      </w:r>
    </w:p>
    <w:p w14:paraId="3F22EBA4" w14:textId="77777777" w:rsidR="001C5A7F" w:rsidRDefault="001C5A7F" w:rsidP="001C5A7F">
      <w:pPr>
        <w:tabs>
          <w:tab w:val="left" w:pos="3600"/>
        </w:tabs>
        <w:jc w:val="both"/>
        <w:rPr>
          <w:rFonts w:ascii="Arial" w:hAnsi="Arial" w:cs="Arial"/>
          <w:sz w:val="22"/>
          <w:szCs w:val="22"/>
        </w:rPr>
      </w:pPr>
    </w:p>
    <w:p w14:paraId="39B6DAE1"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splní svůj závazek dodat zboží předáním zboží kupujícímu. Předáním zboží kupujícímu se rozumí předání zboží kupujícímu v místě uvedeném v této smlouvě.</w:t>
      </w:r>
    </w:p>
    <w:p w14:paraId="36F7BD95" w14:textId="77777777" w:rsidR="001C5A7F" w:rsidRDefault="001C5A7F" w:rsidP="001C5A7F">
      <w:pPr>
        <w:tabs>
          <w:tab w:val="left" w:pos="3600"/>
        </w:tabs>
        <w:jc w:val="both"/>
        <w:rPr>
          <w:rFonts w:ascii="Arial" w:hAnsi="Arial" w:cs="Arial"/>
          <w:sz w:val="22"/>
          <w:szCs w:val="22"/>
        </w:rPr>
      </w:pPr>
    </w:p>
    <w:p w14:paraId="5930E0C8"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Nebezpečí škody na zboží přechází na kupujícího okamžikem převzetí zboží kupujícím.</w:t>
      </w:r>
    </w:p>
    <w:p w14:paraId="432C48D3" w14:textId="77777777" w:rsidR="001C5A7F" w:rsidRDefault="001C5A7F" w:rsidP="001C5A7F">
      <w:pPr>
        <w:tabs>
          <w:tab w:val="left" w:pos="3600"/>
        </w:tabs>
        <w:jc w:val="both"/>
        <w:rPr>
          <w:rFonts w:ascii="Arial" w:hAnsi="Arial" w:cs="Arial"/>
          <w:sz w:val="22"/>
          <w:szCs w:val="22"/>
        </w:rPr>
      </w:pPr>
    </w:p>
    <w:p w14:paraId="14F29D46"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Vlastnické právo ke zboží přechází na kupujícího okamžikem </w:t>
      </w:r>
      <w:r w:rsidR="00582C4F">
        <w:rPr>
          <w:rFonts w:ascii="Arial" w:hAnsi="Arial" w:cs="Arial"/>
          <w:sz w:val="22"/>
          <w:szCs w:val="22"/>
        </w:rPr>
        <w:t>převzetí zboží</w:t>
      </w:r>
      <w:r>
        <w:rPr>
          <w:rFonts w:ascii="Arial" w:hAnsi="Arial" w:cs="Arial"/>
          <w:sz w:val="22"/>
          <w:szCs w:val="22"/>
        </w:rPr>
        <w:t>.</w:t>
      </w:r>
    </w:p>
    <w:p w14:paraId="3A883902" w14:textId="77777777" w:rsidR="001C5A7F" w:rsidRDefault="001C5A7F" w:rsidP="001C5A7F">
      <w:pPr>
        <w:tabs>
          <w:tab w:val="left" w:pos="3600"/>
        </w:tabs>
        <w:jc w:val="both"/>
        <w:rPr>
          <w:rFonts w:ascii="Arial" w:hAnsi="Arial" w:cs="Arial"/>
          <w:sz w:val="22"/>
          <w:szCs w:val="22"/>
        </w:rPr>
      </w:pPr>
    </w:p>
    <w:p w14:paraId="16FFCC82"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Vady zboží je kupující povinen písemně oznámit prodávajícímu.</w:t>
      </w:r>
    </w:p>
    <w:p w14:paraId="6E555557" w14:textId="77777777" w:rsidR="001C5A7F" w:rsidRDefault="001C5A7F" w:rsidP="001C5A7F">
      <w:pPr>
        <w:tabs>
          <w:tab w:val="left" w:pos="3600"/>
        </w:tabs>
        <w:jc w:val="both"/>
        <w:rPr>
          <w:rFonts w:ascii="Arial" w:hAnsi="Arial" w:cs="Arial"/>
          <w:sz w:val="22"/>
          <w:szCs w:val="22"/>
        </w:rPr>
      </w:pPr>
    </w:p>
    <w:p w14:paraId="5AB7DAB2"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Kupující je oprávněn pozdržet zaplacení ceny za dodané zboží na účet prodávajícího do doby odstranění všech vad zboží.</w:t>
      </w:r>
    </w:p>
    <w:p w14:paraId="5A4DD4AD" w14:textId="77777777" w:rsidR="001C5A7F" w:rsidRDefault="001C5A7F" w:rsidP="001C5A7F">
      <w:pPr>
        <w:tabs>
          <w:tab w:val="left" w:pos="3600"/>
        </w:tabs>
        <w:jc w:val="both"/>
        <w:rPr>
          <w:rFonts w:ascii="Arial" w:hAnsi="Arial" w:cs="Arial"/>
          <w:sz w:val="22"/>
          <w:szCs w:val="22"/>
        </w:rPr>
      </w:pPr>
    </w:p>
    <w:p w14:paraId="76E4CDE8"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Smluvní strany se budou v předstihu vzájemně písemně informovat o změně všech údajů uvedených v této smlouvě, které mohou mít dopad na plnění povinností z této smlouvy. </w:t>
      </w:r>
    </w:p>
    <w:p w14:paraId="42BC2E0C" w14:textId="77777777" w:rsidR="001C5A7F" w:rsidRDefault="001C5A7F" w:rsidP="001C5A7F">
      <w:pPr>
        <w:tabs>
          <w:tab w:val="left" w:pos="3600"/>
        </w:tabs>
        <w:jc w:val="both"/>
        <w:rPr>
          <w:rFonts w:ascii="Arial" w:hAnsi="Arial" w:cs="Arial"/>
          <w:sz w:val="22"/>
          <w:szCs w:val="22"/>
        </w:rPr>
      </w:pPr>
    </w:p>
    <w:p w14:paraId="483F6A6F"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Prodávající dodá zboží ve lhůtě stanovené touto smlouvou v provozuschopném stavu.</w:t>
      </w:r>
    </w:p>
    <w:p w14:paraId="43E309A1" w14:textId="77777777" w:rsidR="001C5A7F" w:rsidRDefault="001C5A7F" w:rsidP="001C5A7F">
      <w:pPr>
        <w:tabs>
          <w:tab w:val="left" w:pos="3600"/>
        </w:tabs>
        <w:jc w:val="both"/>
        <w:rPr>
          <w:rFonts w:ascii="Arial" w:hAnsi="Arial" w:cs="Arial"/>
          <w:sz w:val="22"/>
          <w:szCs w:val="22"/>
        </w:rPr>
      </w:pPr>
    </w:p>
    <w:p w14:paraId="77F52F24"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 xml:space="preserve">Za každý den prodlení prodávajícího s dodáním zboží se sjednává smluvní pokuta ve výši 0,5 % z ceny </w:t>
      </w:r>
      <w:r w:rsidR="003F3B61">
        <w:rPr>
          <w:rFonts w:ascii="Arial" w:hAnsi="Arial" w:cs="Arial"/>
          <w:sz w:val="22"/>
          <w:szCs w:val="22"/>
        </w:rPr>
        <w:t xml:space="preserve">nedodaného </w:t>
      </w:r>
      <w:r>
        <w:rPr>
          <w:rFonts w:ascii="Arial" w:hAnsi="Arial" w:cs="Arial"/>
          <w:sz w:val="22"/>
          <w:szCs w:val="22"/>
        </w:rPr>
        <w:t>zboží za každý započatý den prodlení. Smluvní pokuta je splatná v termínu určené</w:t>
      </w:r>
      <w:r w:rsidR="003F3B61">
        <w:rPr>
          <w:rFonts w:ascii="Arial" w:hAnsi="Arial" w:cs="Arial"/>
          <w:sz w:val="22"/>
          <w:szCs w:val="22"/>
        </w:rPr>
        <w:t>m</w:t>
      </w:r>
      <w:r>
        <w:rPr>
          <w:rFonts w:ascii="Arial" w:hAnsi="Arial" w:cs="Arial"/>
          <w:sz w:val="22"/>
          <w:szCs w:val="22"/>
        </w:rPr>
        <w:t xml:space="preserve">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141E6720" w14:textId="77777777" w:rsidR="001C5A7F" w:rsidRDefault="001C5A7F" w:rsidP="001C5A7F">
      <w:pPr>
        <w:tabs>
          <w:tab w:val="left" w:pos="3600"/>
        </w:tabs>
        <w:jc w:val="both"/>
        <w:rPr>
          <w:rFonts w:ascii="Arial" w:hAnsi="Arial" w:cs="Arial"/>
          <w:sz w:val="22"/>
          <w:szCs w:val="22"/>
        </w:rPr>
      </w:pPr>
    </w:p>
    <w:p w14:paraId="6D66F197" w14:textId="77777777" w:rsidR="001C5A7F" w:rsidRDefault="001C5A7F" w:rsidP="001C5A7F">
      <w:pPr>
        <w:numPr>
          <w:ilvl w:val="1"/>
          <w:numId w:val="40"/>
        </w:numPr>
        <w:tabs>
          <w:tab w:val="clear" w:pos="360"/>
          <w:tab w:val="num" w:pos="540"/>
          <w:tab w:val="left" w:pos="3600"/>
        </w:tabs>
        <w:ind w:left="540" w:hanging="540"/>
        <w:jc w:val="both"/>
        <w:rPr>
          <w:rFonts w:ascii="Arial" w:hAnsi="Arial" w:cs="Arial"/>
          <w:sz w:val="22"/>
          <w:szCs w:val="22"/>
        </w:rPr>
      </w:pPr>
      <w:r>
        <w:rPr>
          <w:rFonts w:ascii="Arial" w:hAnsi="Arial" w:cs="Arial"/>
          <w:sz w:val="22"/>
          <w:szCs w:val="22"/>
        </w:rPr>
        <w:t>Pokud jedna smluvní strana podstatným způsobem poruší smluvní povinnosti, je druhá smluvní strana oprávněna od smlouvy odstoupit; zejména kupující je oprávněn odstoupit od smlouvy v případě, že prodávající je více jak 10 dnů v opoždění s dodáním zboží nebo neplní své povinnosti ze záruky nebo povinnosti poskytovat servisní práce a prodávající je oprávněn odstoupit od smlouvy v případě, že kupující je více jak 10 dnů v opoždění s úhradou ceny.</w:t>
      </w:r>
    </w:p>
    <w:p w14:paraId="214F2C30" w14:textId="77777777" w:rsidR="00582C4F" w:rsidRDefault="00582C4F" w:rsidP="00582C4F">
      <w:pPr>
        <w:pStyle w:val="Odstavecseseznamem"/>
        <w:rPr>
          <w:rFonts w:ascii="Arial" w:hAnsi="Arial" w:cs="Arial"/>
          <w:sz w:val="22"/>
          <w:szCs w:val="22"/>
        </w:rPr>
      </w:pPr>
    </w:p>
    <w:p w14:paraId="755EEA80" w14:textId="77777777" w:rsidR="00582C4F" w:rsidRPr="002C3C33" w:rsidRDefault="00582C4F" w:rsidP="002C3C33">
      <w:pPr>
        <w:numPr>
          <w:ilvl w:val="1"/>
          <w:numId w:val="40"/>
        </w:numPr>
        <w:tabs>
          <w:tab w:val="clear" w:pos="360"/>
          <w:tab w:val="num" w:pos="540"/>
          <w:tab w:val="left" w:pos="3600"/>
        </w:tabs>
        <w:ind w:left="540" w:hanging="540"/>
        <w:jc w:val="both"/>
        <w:rPr>
          <w:rFonts w:ascii="Arial" w:hAnsi="Arial" w:cs="Arial"/>
          <w:sz w:val="22"/>
          <w:szCs w:val="22"/>
        </w:rPr>
      </w:pPr>
      <w:r w:rsidRPr="002C3C33">
        <w:rPr>
          <w:rFonts w:ascii="Arial" w:hAnsi="Arial" w:cs="Arial"/>
          <w:sz w:val="22"/>
          <w:szCs w:val="22"/>
        </w:rPr>
        <w:t>Prodávající prohlašuje, že:</w:t>
      </w:r>
    </w:p>
    <w:p w14:paraId="55573220" w14:textId="39CCE9F8" w:rsidR="00582C4F" w:rsidRDefault="00582C4F" w:rsidP="003F2FA2">
      <w:pPr>
        <w:pStyle w:val="Prosttext"/>
        <w:numPr>
          <w:ilvl w:val="0"/>
          <w:numId w:val="43"/>
        </w:numPr>
        <w:ind w:left="993" w:hanging="284"/>
        <w:jc w:val="both"/>
        <w:rPr>
          <w:rFonts w:ascii="Arial" w:hAnsi="Arial" w:cs="Arial"/>
        </w:rPr>
      </w:pPr>
      <w:r>
        <w:rPr>
          <w:rFonts w:ascii="Arial" w:hAnsi="Arial" w:cs="Arial"/>
        </w:rPr>
        <w:t>nemá v úmyslu nezaplatit daň z přidané hodnoty u zdanitelného plnění podle této smlouvy (dále jen „daň“),</w:t>
      </w:r>
    </w:p>
    <w:p w14:paraId="0D2AD8C2" w14:textId="7D4F8628" w:rsidR="00582C4F" w:rsidRDefault="00582C4F" w:rsidP="003F2FA2">
      <w:pPr>
        <w:pStyle w:val="Prosttext"/>
        <w:numPr>
          <w:ilvl w:val="0"/>
          <w:numId w:val="43"/>
        </w:numPr>
        <w:ind w:left="993" w:hanging="284"/>
        <w:jc w:val="both"/>
        <w:rPr>
          <w:rFonts w:ascii="Arial" w:hAnsi="Arial" w:cs="Arial"/>
        </w:rPr>
      </w:pPr>
      <w:r>
        <w:rPr>
          <w:rFonts w:ascii="Arial" w:hAnsi="Arial" w:cs="Arial"/>
        </w:rPr>
        <w:t>mu nejsou známy skutečnosti, nasvědčující tomu, že se dostane do postavení, kdy nemůže daň zaplatit a ani se ke dni podpisu této smlouvy v takovém postavení nenachází,</w:t>
      </w:r>
    </w:p>
    <w:p w14:paraId="3FCA49DE" w14:textId="6EDA9C19" w:rsidR="00582C4F" w:rsidRDefault="00582C4F" w:rsidP="003F2FA2">
      <w:pPr>
        <w:pStyle w:val="Prosttext"/>
        <w:numPr>
          <w:ilvl w:val="0"/>
          <w:numId w:val="43"/>
        </w:numPr>
        <w:ind w:left="993" w:hanging="284"/>
        <w:jc w:val="both"/>
        <w:rPr>
          <w:rFonts w:ascii="Arial" w:hAnsi="Arial" w:cs="Arial"/>
        </w:rPr>
      </w:pPr>
      <w:r>
        <w:rPr>
          <w:rFonts w:ascii="Arial" w:hAnsi="Arial" w:cs="Arial"/>
        </w:rPr>
        <w:t>nezkrátí daň nebo nevyláká daňovou výhodu,</w:t>
      </w:r>
    </w:p>
    <w:p w14:paraId="4E8096C0" w14:textId="53A356C1" w:rsidR="00582C4F" w:rsidRDefault="00582C4F" w:rsidP="003F2FA2">
      <w:pPr>
        <w:pStyle w:val="Prosttext"/>
        <w:numPr>
          <w:ilvl w:val="0"/>
          <w:numId w:val="43"/>
        </w:numPr>
        <w:ind w:left="993" w:hanging="284"/>
        <w:jc w:val="both"/>
        <w:rPr>
          <w:rFonts w:ascii="Arial" w:hAnsi="Arial" w:cs="Arial"/>
        </w:rPr>
      </w:pPr>
      <w:r>
        <w:rPr>
          <w:rFonts w:ascii="Arial" w:hAnsi="Arial" w:cs="Arial"/>
        </w:rPr>
        <w:t>úplata za plnění dle smlouvy není odchylná od obvyklé ceny,</w:t>
      </w:r>
    </w:p>
    <w:p w14:paraId="36241A11" w14:textId="3C4404B4" w:rsidR="00582C4F" w:rsidRDefault="00582C4F" w:rsidP="003F2FA2">
      <w:pPr>
        <w:pStyle w:val="Prosttext"/>
        <w:numPr>
          <w:ilvl w:val="0"/>
          <w:numId w:val="43"/>
        </w:numPr>
        <w:ind w:left="993" w:hanging="284"/>
        <w:jc w:val="both"/>
        <w:rPr>
          <w:rFonts w:ascii="Arial" w:hAnsi="Arial" w:cs="Arial"/>
        </w:rPr>
      </w:pPr>
      <w:r>
        <w:rPr>
          <w:rFonts w:ascii="Arial" w:hAnsi="Arial" w:cs="Arial"/>
        </w:rPr>
        <w:t>úplata za plnění dle smlouvy nebude poskytnuta zcela nebo zčásti bezhotovostním převodem na účet vedený poskytovatelem platebních služeb mimo tuzemsko,</w:t>
      </w:r>
    </w:p>
    <w:p w14:paraId="2208E19C" w14:textId="18753806" w:rsidR="00582C4F" w:rsidRDefault="00582C4F" w:rsidP="003F2FA2">
      <w:pPr>
        <w:pStyle w:val="Prosttext"/>
        <w:numPr>
          <w:ilvl w:val="0"/>
          <w:numId w:val="43"/>
        </w:numPr>
        <w:ind w:left="993" w:hanging="284"/>
        <w:jc w:val="both"/>
        <w:rPr>
          <w:rFonts w:ascii="Arial" w:hAnsi="Arial" w:cs="Arial"/>
        </w:rPr>
      </w:pPr>
      <w:r>
        <w:rPr>
          <w:rFonts w:ascii="Arial" w:hAnsi="Arial" w:cs="Arial"/>
        </w:rPr>
        <w:t>nebude nespolehlivým plátcem,</w:t>
      </w:r>
    </w:p>
    <w:p w14:paraId="49C3D292" w14:textId="63F2EE5B" w:rsidR="00582C4F" w:rsidRDefault="00582C4F" w:rsidP="003F2FA2">
      <w:pPr>
        <w:pStyle w:val="Prosttext"/>
        <w:numPr>
          <w:ilvl w:val="0"/>
          <w:numId w:val="43"/>
        </w:numPr>
        <w:ind w:left="993" w:hanging="284"/>
        <w:jc w:val="both"/>
        <w:rPr>
          <w:rFonts w:ascii="Arial" w:hAnsi="Arial" w:cs="Arial"/>
        </w:rPr>
      </w:pPr>
      <w:r>
        <w:rPr>
          <w:rFonts w:ascii="Arial" w:hAnsi="Arial" w:cs="Arial"/>
        </w:rPr>
        <w:t>bude mít u správce daně registrován bankovní účet používaný pro ekonomickou činnost,</w:t>
      </w:r>
    </w:p>
    <w:p w14:paraId="78720E04" w14:textId="04AF99C7" w:rsidR="00582C4F" w:rsidRDefault="00582C4F" w:rsidP="003F2FA2">
      <w:pPr>
        <w:pStyle w:val="Prosttext"/>
        <w:numPr>
          <w:ilvl w:val="0"/>
          <w:numId w:val="43"/>
        </w:numPr>
        <w:ind w:left="993" w:hanging="284"/>
        <w:jc w:val="both"/>
        <w:rPr>
          <w:rFonts w:ascii="Arial" w:hAnsi="Arial" w:cs="Arial"/>
        </w:rPr>
      </w:pPr>
      <w:r>
        <w:rPr>
          <w:rFonts w:ascii="Arial" w:hAnsi="Arial" w:cs="Arial"/>
        </w:rPr>
        <w:t xml:space="preserve">souhlasí s tím, že pokud ke dni uskutečnění zdanitelného plnění nebo k okamžiku poskytnutí úplaty na plnění, bude o prodávajícím zveřejněna správcem daně skutečnost, že </w:t>
      </w:r>
      <w:r w:rsidR="002D7E2F">
        <w:rPr>
          <w:rFonts w:ascii="Arial" w:hAnsi="Arial" w:cs="Arial"/>
        </w:rPr>
        <w:t>prodávající</w:t>
      </w:r>
      <w:r>
        <w:rPr>
          <w:rFonts w:ascii="Arial" w:hAnsi="Arial" w:cs="Arial"/>
        </w:rPr>
        <w:t xml:space="preserve"> je nespolehlivým plátcem, uhradí </w:t>
      </w:r>
      <w:r w:rsidR="003F3B61">
        <w:rPr>
          <w:rFonts w:ascii="Arial" w:hAnsi="Arial" w:cs="Arial"/>
        </w:rPr>
        <w:t>kupující</w:t>
      </w:r>
      <w:r>
        <w:rPr>
          <w:rFonts w:ascii="Arial" w:hAnsi="Arial" w:cs="Arial"/>
        </w:rPr>
        <w:t xml:space="preserve"> daň z přidané hodnoty z přijatého zdanitelného plnění příslušnému správci daně,</w:t>
      </w:r>
    </w:p>
    <w:p w14:paraId="4A90ADA2" w14:textId="5FAB2029" w:rsidR="00CA0306" w:rsidRDefault="00582C4F" w:rsidP="003F2FA2">
      <w:pPr>
        <w:pStyle w:val="Prosttext"/>
        <w:numPr>
          <w:ilvl w:val="0"/>
          <w:numId w:val="43"/>
        </w:numPr>
        <w:ind w:left="993" w:hanging="284"/>
        <w:jc w:val="both"/>
        <w:rPr>
          <w:rFonts w:ascii="Arial" w:hAnsi="Arial" w:cs="Arial"/>
        </w:rPr>
      </w:pPr>
      <w:r>
        <w:rPr>
          <w:rFonts w:ascii="Arial" w:hAnsi="Arial" w:cs="Arial"/>
        </w:rPr>
        <w:t xml:space="preserve">souhlasí s tím, že pokud ke dni uskutečnění zdanitelného plnění nebo k okamžiku poskytnutí úplaty na plnění bude zjištěna nesrovnalost v registraci bankovního účtu </w:t>
      </w:r>
      <w:r w:rsidR="002D7E2F">
        <w:rPr>
          <w:rFonts w:ascii="Arial" w:hAnsi="Arial" w:cs="Arial"/>
        </w:rPr>
        <w:t>prodávajícího</w:t>
      </w:r>
      <w:r>
        <w:rPr>
          <w:rFonts w:ascii="Arial" w:hAnsi="Arial" w:cs="Arial"/>
        </w:rPr>
        <w:t xml:space="preserve"> určeného pro ekonomickou činnost správcem daně, uhradí </w:t>
      </w:r>
      <w:r w:rsidR="003F3B61">
        <w:rPr>
          <w:rFonts w:ascii="Arial" w:hAnsi="Arial" w:cs="Arial"/>
        </w:rPr>
        <w:t>kupující</w:t>
      </w:r>
      <w:r>
        <w:rPr>
          <w:rFonts w:ascii="Arial" w:hAnsi="Arial" w:cs="Arial"/>
        </w:rPr>
        <w:t xml:space="preserve"> daň z přidané hodnoty z přijatého zdanitelného plnění příslušnému správci daně.</w:t>
      </w:r>
    </w:p>
    <w:p w14:paraId="2B61F532" w14:textId="1676D897" w:rsidR="001C5A7F" w:rsidRDefault="001C5A7F" w:rsidP="006901B6">
      <w:pPr>
        <w:pStyle w:val="Prosttext"/>
        <w:ind w:left="567"/>
        <w:rPr>
          <w:rFonts w:ascii="Arial" w:hAnsi="Arial" w:cs="Arial"/>
        </w:rPr>
      </w:pPr>
    </w:p>
    <w:p w14:paraId="685FD0E6" w14:textId="77777777" w:rsidR="00564106" w:rsidRDefault="00564106" w:rsidP="006901B6">
      <w:pPr>
        <w:pStyle w:val="Prosttext"/>
        <w:ind w:left="567"/>
        <w:rPr>
          <w:rFonts w:ascii="Arial" w:hAnsi="Arial" w:cs="Arial"/>
        </w:rPr>
      </w:pPr>
    </w:p>
    <w:p w14:paraId="680854BB" w14:textId="77777777" w:rsidR="001C5A7F" w:rsidRDefault="001C5A7F" w:rsidP="001C5A7F">
      <w:pPr>
        <w:pStyle w:val="Normlnweb"/>
        <w:jc w:val="center"/>
        <w:rPr>
          <w:rFonts w:ascii="Arial" w:hAnsi="Arial" w:cs="Arial"/>
          <w:b/>
          <w:bCs/>
          <w:iCs/>
          <w:color w:val="000000"/>
          <w:sz w:val="22"/>
          <w:szCs w:val="22"/>
        </w:rPr>
      </w:pPr>
      <w:r>
        <w:rPr>
          <w:rFonts w:ascii="Arial" w:hAnsi="Arial" w:cs="Arial"/>
          <w:b/>
          <w:bCs/>
          <w:iCs/>
          <w:color w:val="000000"/>
          <w:sz w:val="22"/>
          <w:szCs w:val="22"/>
        </w:rPr>
        <w:t>VI.</w:t>
      </w:r>
    </w:p>
    <w:p w14:paraId="22A77469" w14:textId="77777777" w:rsidR="001C5A7F" w:rsidRDefault="001C5A7F" w:rsidP="001C5A7F">
      <w:pPr>
        <w:pStyle w:val="Normlnweb"/>
        <w:jc w:val="center"/>
        <w:rPr>
          <w:rFonts w:ascii="Arial" w:hAnsi="Arial" w:cs="Arial"/>
          <w:b/>
          <w:bCs/>
          <w:iCs/>
          <w:color w:val="000000"/>
          <w:sz w:val="22"/>
          <w:szCs w:val="22"/>
        </w:rPr>
      </w:pPr>
      <w:r>
        <w:rPr>
          <w:rFonts w:ascii="Arial" w:hAnsi="Arial" w:cs="Arial"/>
          <w:b/>
          <w:bCs/>
          <w:iCs/>
          <w:color w:val="000000"/>
          <w:sz w:val="22"/>
          <w:szCs w:val="22"/>
        </w:rPr>
        <w:t>Závěrečná ustanovení</w:t>
      </w:r>
    </w:p>
    <w:p w14:paraId="0D2997E5" w14:textId="77777777" w:rsidR="001C5A7F" w:rsidRDefault="001C5A7F" w:rsidP="001C5A7F">
      <w:pPr>
        <w:pStyle w:val="Normlnweb"/>
        <w:jc w:val="center"/>
        <w:rPr>
          <w:rFonts w:ascii="Arial" w:hAnsi="Arial" w:cs="Arial"/>
          <w:b/>
          <w:bCs/>
          <w:i/>
          <w:iCs/>
          <w:color w:val="000000"/>
          <w:sz w:val="22"/>
          <w:szCs w:val="22"/>
        </w:rPr>
      </w:pPr>
      <w:r>
        <w:rPr>
          <w:rFonts w:ascii="Arial" w:hAnsi="Arial" w:cs="Arial"/>
          <w:b/>
          <w:bCs/>
          <w:i/>
          <w:iCs/>
          <w:color w:val="000000"/>
          <w:sz w:val="22"/>
          <w:szCs w:val="22"/>
        </w:rPr>
        <w:t> </w:t>
      </w:r>
    </w:p>
    <w:p w14:paraId="29C46B7C" w14:textId="77777777" w:rsidR="001C5A7F" w:rsidRDefault="001C5A7F" w:rsidP="002C3C33">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 xml:space="preserve">Tuto smlouvu lze měnit jen písemnými vzestupně číslovanými dodatky. </w:t>
      </w:r>
    </w:p>
    <w:p w14:paraId="6F5C3143" w14:textId="77777777" w:rsidR="00113C97" w:rsidRPr="002C3C33" w:rsidRDefault="00113C97" w:rsidP="00113C97">
      <w:pPr>
        <w:pStyle w:val="Normlnweb"/>
        <w:ind w:left="567"/>
        <w:jc w:val="both"/>
        <w:rPr>
          <w:rFonts w:ascii="Arial" w:hAnsi="Arial" w:cs="Arial"/>
          <w:color w:val="000000"/>
          <w:sz w:val="22"/>
          <w:szCs w:val="22"/>
        </w:rPr>
      </w:pPr>
    </w:p>
    <w:p w14:paraId="3EDAC08A" w14:textId="77777777" w:rsidR="00582C4F" w:rsidRDefault="001C5A7F" w:rsidP="002C3C33">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w:t>
      </w:r>
      <w:r w:rsidR="00113C97">
        <w:rPr>
          <w:rFonts w:ascii="Arial" w:hAnsi="Arial" w:cs="Arial"/>
          <w:color w:val="000000"/>
          <w:sz w:val="22"/>
          <w:szCs w:val="22"/>
        </w:rPr>
        <w:t xml:space="preserve"> jsou srozuměny s jejím obsahem.</w:t>
      </w:r>
    </w:p>
    <w:p w14:paraId="691948DE" w14:textId="77777777" w:rsidR="00160B75" w:rsidRDefault="00160B75" w:rsidP="00160B75">
      <w:pPr>
        <w:pStyle w:val="Normlnweb"/>
        <w:ind w:left="567"/>
        <w:jc w:val="both"/>
        <w:rPr>
          <w:rFonts w:ascii="Arial" w:hAnsi="Arial" w:cs="Arial"/>
          <w:color w:val="000000"/>
          <w:sz w:val="22"/>
          <w:szCs w:val="22"/>
        </w:rPr>
      </w:pPr>
    </w:p>
    <w:p w14:paraId="0A0D6B95" w14:textId="77777777" w:rsidR="00160B75" w:rsidRPr="00160B75" w:rsidRDefault="00160B75" w:rsidP="00160B75">
      <w:pPr>
        <w:pStyle w:val="Normlnweb"/>
        <w:numPr>
          <w:ilvl w:val="1"/>
          <w:numId w:val="41"/>
        </w:numPr>
        <w:tabs>
          <w:tab w:val="clear" w:pos="360"/>
        </w:tabs>
        <w:ind w:left="567" w:hanging="567"/>
        <w:jc w:val="both"/>
        <w:rPr>
          <w:rFonts w:ascii="Arial" w:hAnsi="Arial" w:cs="Arial"/>
          <w:color w:val="000000"/>
          <w:sz w:val="22"/>
          <w:szCs w:val="22"/>
        </w:rPr>
      </w:pPr>
      <w:r w:rsidRPr="00160B75">
        <w:rPr>
          <w:rFonts w:ascii="Arial" w:hAnsi="Arial" w:cs="Arial"/>
          <w:color w:val="000000"/>
          <w:sz w:val="22"/>
          <w:szCs w:val="22"/>
        </w:rPr>
        <w:t>Nedělitelnou součástí této smlouvy jsou tyto přílohy:</w:t>
      </w:r>
    </w:p>
    <w:p w14:paraId="3FE4DB11" w14:textId="77777777" w:rsidR="00160B75" w:rsidRPr="00160B75" w:rsidRDefault="00160B75" w:rsidP="00160B75">
      <w:pPr>
        <w:pStyle w:val="Odstavecseseznamem"/>
        <w:numPr>
          <w:ilvl w:val="0"/>
          <w:numId w:val="42"/>
        </w:numPr>
        <w:tabs>
          <w:tab w:val="left" w:pos="3600"/>
        </w:tabs>
        <w:ind w:left="1134"/>
        <w:jc w:val="both"/>
        <w:rPr>
          <w:rFonts w:ascii="Arial" w:hAnsi="Arial" w:cs="Arial"/>
          <w:color w:val="000000"/>
          <w:sz w:val="22"/>
          <w:szCs w:val="22"/>
        </w:rPr>
      </w:pPr>
      <w:r w:rsidRPr="00160B75">
        <w:rPr>
          <w:rFonts w:ascii="Arial" w:hAnsi="Arial" w:cs="Arial"/>
          <w:color w:val="000000"/>
          <w:sz w:val="22"/>
          <w:szCs w:val="22"/>
        </w:rPr>
        <w:t>Příloha č. 1: Specifikace předmětu dodávky</w:t>
      </w:r>
    </w:p>
    <w:p w14:paraId="49B4EDE5" w14:textId="77777777" w:rsidR="00160B75" w:rsidRDefault="00160B75" w:rsidP="00160B75">
      <w:pPr>
        <w:pStyle w:val="Normlnweb"/>
        <w:ind w:left="567"/>
        <w:jc w:val="both"/>
        <w:rPr>
          <w:rFonts w:ascii="Arial" w:hAnsi="Arial" w:cs="Arial"/>
          <w:color w:val="000000"/>
          <w:sz w:val="22"/>
          <w:szCs w:val="22"/>
        </w:rPr>
      </w:pPr>
    </w:p>
    <w:p w14:paraId="3D175869" w14:textId="77777777" w:rsidR="00160B75" w:rsidRPr="00160B75" w:rsidRDefault="00160B75" w:rsidP="00F01187">
      <w:pPr>
        <w:pStyle w:val="Normlnweb"/>
        <w:numPr>
          <w:ilvl w:val="1"/>
          <w:numId w:val="41"/>
        </w:numPr>
        <w:tabs>
          <w:tab w:val="clear" w:pos="360"/>
        </w:tabs>
        <w:ind w:left="567" w:hanging="567"/>
        <w:jc w:val="both"/>
        <w:rPr>
          <w:rFonts w:ascii="Arial" w:hAnsi="Arial" w:cs="Arial"/>
          <w:color w:val="000000"/>
          <w:sz w:val="22"/>
          <w:szCs w:val="22"/>
        </w:rPr>
      </w:pPr>
      <w:r w:rsidRPr="00160B75">
        <w:rPr>
          <w:rFonts w:ascii="Arial" w:hAnsi="Arial" w:cs="Arial"/>
          <w:color w:val="000000"/>
          <w:sz w:val="22"/>
          <w:szCs w:val="22"/>
        </w:rPr>
        <w:t xml:space="preserve">Tato smlouva je uzavřena dnem jejího podpisu poslední smluvní stranou. Smlouva nabývá účinnost dnem zveřejnění v Registru smluv. </w:t>
      </w:r>
    </w:p>
    <w:p w14:paraId="43A79567" w14:textId="77777777" w:rsidR="00113C97" w:rsidRDefault="00113C97" w:rsidP="00113C97">
      <w:pPr>
        <w:pStyle w:val="Odstavecseseznamem"/>
        <w:rPr>
          <w:rFonts w:ascii="Arial" w:hAnsi="Arial" w:cs="Arial"/>
          <w:color w:val="000000"/>
          <w:sz w:val="22"/>
          <w:szCs w:val="22"/>
        </w:rPr>
      </w:pPr>
    </w:p>
    <w:p w14:paraId="0F1B616B" w14:textId="77777777" w:rsidR="00113C97" w:rsidRDefault="00582C4F" w:rsidP="002C3C33">
      <w:pPr>
        <w:pStyle w:val="Normlnweb"/>
        <w:numPr>
          <w:ilvl w:val="1"/>
          <w:numId w:val="41"/>
        </w:numPr>
        <w:tabs>
          <w:tab w:val="clear" w:pos="360"/>
          <w:tab w:val="num" w:pos="567"/>
        </w:tabs>
        <w:ind w:left="567" w:hanging="567"/>
        <w:jc w:val="both"/>
        <w:rPr>
          <w:rFonts w:ascii="Arial" w:hAnsi="Arial" w:cs="Arial"/>
          <w:color w:val="000000"/>
          <w:sz w:val="22"/>
          <w:szCs w:val="22"/>
        </w:rPr>
      </w:pPr>
      <w:r w:rsidRPr="00582C4F">
        <w:rPr>
          <w:rFonts w:ascii="Arial" w:hAnsi="Arial" w:cs="Arial"/>
          <w:color w:val="000000"/>
          <w:sz w:val="22"/>
          <w:szCs w:val="22"/>
        </w:rPr>
        <w:t>Smluvní strany se dohodly, že Zlínský kraj v zákonné</w:t>
      </w:r>
      <w:r>
        <w:rPr>
          <w:rFonts w:ascii="Arial" w:hAnsi="Arial" w:cs="Arial"/>
          <w:color w:val="000000"/>
          <w:sz w:val="22"/>
          <w:szCs w:val="22"/>
        </w:rPr>
        <w:t xml:space="preserve"> lhůtě odešle smlouvu k řádnému </w:t>
      </w:r>
      <w:r w:rsidRPr="00582C4F">
        <w:rPr>
          <w:rFonts w:ascii="Arial" w:hAnsi="Arial" w:cs="Arial"/>
          <w:color w:val="000000"/>
          <w:sz w:val="22"/>
          <w:szCs w:val="22"/>
        </w:rPr>
        <w:t>uveřejnění do registru smluv vedeného Ministerstvem vnitra ČR.</w:t>
      </w:r>
      <w:r w:rsidR="002C3C33">
        <w:rPr>
          <w:rFonts w:ascii="Arial" w:hAnsi="Arial" w:cs="Arial"/>
          <w:color w:val="000000"/>
          <w:sz w:val="22"/>
          <w:szCs w:val="22"/>
        </w:rPr>
        <w:t xml:space="preserve"> </w:t>
      </w:r>
    </w:p>
    <w:p w14:paraId="287506E9" w14:textId="77777777" w:rsidR="002C3C33" w:rsidRPr="002C3C33" w:rsidRDefault="002C3C33" w:rsidP="00113C97">
      <w:pPr>
        <w:pStyle w:val="Normlnweb"/>
        <w:ind w:left="567"/>
        <w:jc w:val="both"/>
        <w:rPr>
          <w:rFonts w:ascii="Arial" w:hAnsi="Arial" w:cs="Arial"/>
          <w:color w:val="000000"/>
          <w:sz w:val="22"/>
          <w:szCs w:val="22"/>
        </w:rPr>
      </w:pPr>
    </w:p>
    <w:p w14:paraId="2C96E599" w14:textId="77777777" w:rsidR="001C5A7F" w:rsidRDefault="00582C4F" w:rsidP="002C3C33">
      <w:pPr>
        <w:pStyle w:val="Normlnweb"/>
        <w:numPr>
          <w:ilvl w:val="1"/>
          <w:numId w:val="41"/>
        </w:numPr>
        <w:tabs>
          <w:tab w:val="clear" w:pos="360"/>
          <w:tab w:val="num" w:pos="567"/>
        </w:tabs>
        <w:ind w:left="567" w:hanging="567"/>
        <w:jc w:val="both"/>
        <w:rPr>
          <w:rFonts w:ascii="Arial" w:hAnsi="Arial" w:cs="Arial"/>
          <w:color w:val="000000"/>
          <w:sz w:val="22"/>
          <w:szCs w:val="22"/>
        </w:rPr>
      </w:pPr>
      <w:r w:rsidRPr="00582C4F">
        <w:rPr>
          <w:rFonts w:ascii="Arial" w:hAnsi="Arial" w:cs="Arial"/>
          <w:color w:val="000000"/>
          <w:sz w:val="22"/>
          <w:szCs w:val="22"/>
        </w:rPr>
        <w:t>Smluvní strany prohlašují, že žádná část smlouvy nenaplňuje znaky obchodního</w:t>
      </w:r>
      <w:r>
        <w:rPr>
          <w:rFonts w:ascii="Arial" w:hAnsi="Arial" w:cs="Arial"/>
          <w:color w:val="000000"/>
          <w:sz w:val="22"/>
          <w:szCs w:val="22"/>
        </w:rPr>
        <w:t xml:space="preserve"> </w:t>
      </w:r>
      <w:r w:rsidRPr="00582C4F">
        <w:rPr>
          <w:rFonts w:ascii="Arial" w:hAnsi="Arial" w:cs="Arial"/>
          <w:color w:val="000000"/>
          <w:sz w:val="22"/>
          <w:szCs w:val="22"/>
        </w:rPr>
        <w:t>tajemství dle § 504 zákona č. 89/2012 Sb., občanský zákoník, ve znění pozdějších předpisů</w:t>
      </w:r>
    </w:p>
    <w:p w14:paraId="33F2E6F7" w14:textId="77777777" w:rsidR="00113C97" w:rsidRDefault="00113C97" w:rsidP="00113C97">
      <w:pPr>
        <w:pStyle w:val="Odstavecseseznamem"/>
        <w:rPr>
          <w:rFonts w:ascii="Arial" w:hAnsi="Arial" w:cs="Arial"/>
          <w:color w:val="000000"/>
          <w:sz w:val="22"/>
          <w:szCs w:val="22"/>
        </w:rPr>
      </w:pPr>
    </w:p>
    <w:p w14:paraId="0893570B" w14:textId="77777777" w:rsidR="001C5A7F" w:rsidRPr="002C3C33" w:rsidRDefault="00113C97" w:rsidP="001C5A7F">
      <w:pPr>
        <w:pStyle w:val="Normlnweb"/>
        <w:numPr>
          <w:ilvl w:val="1"/>
          <w:numId w:val="41"/>
        </w:numPr>
        <w:tabs>
          <w:tab w:val="clear" w:pos="360"/>
        </w:tabs>
        <w:ind w:left="567" w:hanging="567"/>
        <w:jc w:val="both"/>
        <w:rPr>
          <w:rFonts w:ascii="Arial" w:hAnsi="Arial" w:cs="Arial"/>
          <w:color w:val="000000"/>
          <w:sz w:val="22"/>
          <w:szCs w:val="22"/>
        </w:rPr>
      </w:pPr>
      <w:r>
        <w:rPr>
          <w:rFonts w:ascii="Arial" w:hAnsi="Arial" w:cs="Arial"/>
          <w:color w:val="000000"/>
          <w:sz w:val="22"/>
          <w:szCs w:val="22"/>
        </w:rPr>
        <w:t>Tato smlouva se vyhotovuje ve </w:t>
      </w:r>
      <w:r w:rsidR="00392AB8">
        <w:rPr>
          <w:rFonts w:ascii="Arial" w:hAnsi="Arial" w:cs="Arial"/>
          <w:iCs/>
          <w:sz w:val="22"/>
          <w:szCs w:val="22"/>
        </w:rPr>
        <w:t>čtyřech</w:t>
      </w:r>
      <w:r>
        <w:rPr>
          <w:rFonts w:ascii="Arial" w:hAnsi="Arial" w:cs="Arial"/>
          <w:i/>
          <w:iCs/>
          <w:sz w:val="22"/>
          <w:szCs w:val="22"/>
        </w:rPr>
        <w:t xml:space="preserve"> </w:t>
      </w:r>
      <w:r>
        <w:rPr>
          <w:rFonts w:ascii="Arial" w:hAnsi="Arial" w:cs="Arial"/>
          <w:color w:val="000000"/>
          <w:sz w:val="22"/>
          <w:szCs w:val="22"/>
        </w:rPr>
        <w:t>stejnopisech, z nichž</w:t>
      </w:r>
      <w:r>
        <w:rPr>
          <w:rFonts w:ascii="Arial" w:hAnsi="Arial" w:cs="Arial"/>
          <w:i/>
          <w:color w:val="000000"/>
          <w:sz w:val="22"/>
          <w:szCs w:val="22"/>
        </w:rPr>
        <w:t xml:space="preserve"> </w:t>
      </w:r>
      <w:r w:rsidR="00392AB8">
        <w:rPr>
          <w:rFonts w:ascii="Arial" w:hAnsi="Arial" w:cs="Arial"/>
          <w:color w:val="000000"/>
          <w:sz w:val="22"/>
          <w:szCs w:val="22"/>
        </w:rPr>
        <w:t>tři</w:t>
      </w:r>
      <w:r>
        <w:rPr>
          <w:rFonts w:ascii="Arial" w:hAnsi="Arial" w:cs="Arial"/>
          <w:color w:val="000000"/>
          <w:sz w:val="22"/>
          <w:szCs w:val="22"/>
        </w:rPr>
        <w:t xml:space="preserve"> obdrží kupující a </w:t>
      </w:r>
      <w:r>
        <w:rPr>
          <w:rFonts w:ascii="Arial" w:hAnsi="Arial" w:cs="Arial"/>
          <w:iCs/>
          <w:sz w:val="22"/>
          <w:szCs w:val="22"/>
        </w:rPr>
        <w:t>jeden</w:t>
      </w:r>
      <w:r>
        <w:rPr>
          <w:rFonts w:ascii="Arial" w:hAnsi="Arial" w:cs="Arial"/>
          <w:i/>
          <w:iCs/>
          <w:sz w:val="22"/>
          <w:szCs w:val="22"/>
        </w:rPr>
        <w:t xml:space="preserve"> </w:t>
      </w:r>
      <w:r>
        <w:rPr>
          <w:rFonts w:ascii="Arial" w:hAnsi="Arial" w:cs="Arial"/>
          <w:iCs/>
          <w:sz w:val="22"/>
          <w:szCs w:val="22"/>
        </w:rPr>
        <w:t>prodávající</w:t>
      </w:r>
      <w:r>
        <w:rPr>
          <w:rFonts w:ascii="Arial" w:hAnsi="Arial" w:cs="Arial"/>
          <w:color w:val="000000"/>
          <w:sz w:val="22"/>
          <w:szCs w:val="22"/>
        </w:rPr>
        <w:t>.</w:t>
      </w:r>
    </w:p>
    <w:p w14:paraId="177EF526" w14:textId="77777777" w:rsidR="001C5A7F" w:rsidRDefault="001C5A7F" w:rsidP="001C5A7F">
      <w:pPr>
        <w:pStyle w:val="Normlnweb"/>
        <w:jc w:val="both"/>
        <w:rPr>
          <w:rFonts w:ascii="Arial" w:hAnsi="Arial" w:cs="Arial"/>
          <w:b/>
          <w:color w:val="000000"/>
          <w:sz w:val="22"/>
          <w:szCs w:val="22"/>
        </w:rPr>
      </w:pPr>
    </w:p>
    <w:p w14:paraId="7C8F7676" w14:textId="77777777" w:rsidR="00CA0306" w:rsidRDefault="00CA0306" w:rsidP="001C5A7F">
      <w:pPr>
        <w:pStyle w:val="Normlnweb"/>
        <w:jc w:val="both"/>
        <w:rPr>
          <w:rFonts w:ascii="Arial" w:hAnsi="Arial" w:cs="Arial"/>
          <w:b/>
          <w:color w:val="000000"/>
          <w:sz w:val="22"/>
          <w:szCs w:val="22"/>
        </w:rPr>
      </w:pPr>
    </w:p>
    <w:p w14:paraId="26C08DE5" w14:textId="77777777"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b/>
          <w:sz w:val="22"/>
          <w:szCs w:val="22"/>
        </w:rPr>
      </w:pPr>
      <w:r>
        <w:rPr>
          <w:rFonts w:ascii="Arial" w:hAnsi="Arial" w:cs="Arial"/>
          <w:b/>
          <w:sz w:val="22"/>
          <w:szCs w:val="22"/>
        </w:rPr>
        <w:t>Doložka dle § 23 zákona č. 129/2000 Sb., o krajích, ve znění pozdějších předpisů</w:t>
      </w:r>
    </w:p>
    <w:p w14:paraId="44105BF0" w14:textId="380ED2AC"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Schváleno RZK</w:t>
      </w:r>
      <w:r>
        <w:rPr>
          <w:rFonts w:ascii="Arial" w:hAnsi="Arial" w:cs="Arial"/>
          <w:sz w:val="22"/>
          <w:szCs w:val="22"/>
        </w:rPr>
        <w:tab/>
        <w:t xml:space="preserve">: </w:t>
      </w:r>
      <w:r w:rsidR="00776A01">
        <w:rPr>
          <w:rFonts w:ascii="Arial" w:hAnsi="Arial" w:cs="Arial"/>
          <w:sz w:val="22"/>
          <w:szCs w:val="22"/>
        </w:rPr>
        <w:t>28.3.2022</w:t>
      </w:r>
    </w:p>
    <w:p w14:paraId="42A3E68C" w14:textId="4A4E6256" w:rsidR="001C5A7F" w:rsidRDefault="001C5A7F" w:rsidP="00582C4F">
      <w:pPr>
        <w:widowControl w:val="0"/>
        <w:pBdr>
          <w:top w:val="single" w:sz="6" w:space="0" w:color="auto"/>
          <w:left w:val="single" w:sz="6" w:space="0" w:color="auto"/>
          <w:bottom w:val="single" w:sz="6" w:space="1" w:color="auto"/>
          <w:right w:val="single" w:sz="6" w:space="1" w:color="auto"/>
        </w:pBdr>
        <w:jc w:val="both"/>
        <w:rPr>
          <w:rFonts w:ascii="Arial" w:hAnsi="Arial" w:cs="Arial"/>
          <w:sz w:val="22"/>
          <w:szCs w:val="22"/>
        </w:rPr>
      </w:pPr>
      <w:r>
        <w:rPr>
          <w:rFonts w:ascii="Arial" w:hAnsi="Arial" w:cs="Arial"/>
          <w:sz w:val="22"/>
          <w:szCs w:val="22"/>
        </w:rPr>
        <w:t>Datum a číslo jednací:</w:t>
      </w:r>
      <w:r w:rsidR="00776A01">
        <w:rPr>
          <w:rFonts w:ascii="Arial" w:hAnsi="Arial" w:cs="Arial"/>
          <w:sz w:val="22"/>
          <w:szCs w:val="22"/>
        </w:rPr>
        <w:t xml:space="preserve"> 28.3.20</w:t>
      </w:r>
      <w:r w:rsidR="00191AB7">
        <w:rPr>
          <w:rFonts w:ascii="Arial" w:hAnsi="Arial" w:cs="Arial"/>
          <w:sz w:val="22"/>
          <w:szCs w:val="22"/>
        </w:rPr>
        <w:t>22 / číslo usnesení : 0281/R09/2</w:t>
      </w:r>
      <w:r w:rsidR="00776A01">
        <w:rPr>
          <w:rFonts w:ascii="Arial" w:hAnsi="Arial" w:cs="Arial"/>
          <w:sz w:val="22"/>
          <w:szCs w:val="22"/>
        </w:rPr>
        <w:t>2</w:t>
      </w:r>
    </w:p>
    <w:p w14:paraId="24D052F7" w14:textId="77777777" w:rsidR="001C5A7F" w:rsidRDefault="001C5A7F" w:rsidP="001C5A7F">
      <w:pPr>
        <w:pStyle w:val="Normlnweb"/>
        <w:jc w:val="both"/>
        <w:rPr>
          <w:rFonts w:ascii="Arial" w:hAnsi="Arial" w:cs="Arial"/>
          <w:b/>
          <w:color w:val="000000"/>
          <w:sz w:val="22"/>
          <w:szCs w:val="22"/>
        </w:rPr>
      </w:pPr>
    </w:p>
    <w:p w14:paraId="0E7979AB" w14:textId="77777777" w:rsidR="00E02EB0" w:rsidRDefault="00E02EB0" w:rsidP="001C5A7F">
      <w:pPr>
        <w:pStyle w:val="Normlnweb"/>
        <w:tabs>
          <w:tab w:val="left" w:pos="4500"/>
        </w:tabs>
        <w:jc w:val="both"/>
        <w:rPr>
          <w:rFonts w:ascii="Arial" w:hAnsi="Arial" w:cs="Arial"/>
          <w:color w:val="000000"/>
          <w:sz w:val="22"/>
          <w:szCs w:val="22"/>
        </w:rPr>
      </w:pPr>
    </w:p>
    <w:p w14:paraId="2C979811" w14:textId="77777777" w:rsidR="00E02EB0" w:rsidRDefault="00E02EB0" w:rsidP="001C5A7F">
      <w:pPr>
        <w:pStyle w:val="Normlnweb"/>
        <w:tabs>
          <w:tab w:val="left" w:pos="4500"/>
        </w:tabs>
        <w:jc w:val="both"/>
        <w:rPr>
          <w:rFonts w:ascii="Arial" w:hAnsi="Arial" w:cs="Arial"/>
          <w:color w:val="000000"/>
          <w:sz w:val="22"/>
          <w:szCs w:val="22"/>
        </w:rPr>
      </w:pPr>
    </w:p>
    <w:p w14:paraId="5D18F058" w14:textId="77777777" w:rsidR="00E02EB0" w:rsidRDefault="00E02EB0" w:rsidP="001C5A7F">
      <w:pPr>
        <w:pStyle w:val="Normlnweb"/>
        <w:tabs>
          <w:tab w:val="left" w:pos="4500"/>
        </w:tabs>
        <w:jc w:val="both"/>
        <w:rPr>
          <w:rFonts w:ascii="Arial" w:hAnsi="Arial" w:cs="Arial"/>
          <w:color w:val="000000"/>
          <w:sz w:val="22"/>
          <w:szCs w:val="22"/>
        </w:rPr>
      </w:pPr>
    </w:p>
    <w:p w14:paraId="670B99DB" w14:textId="17440493" w:rsidR="001C5A7F" w:rsidRDefault="001C5A7F" w:rsidP="001C5A7F">
      <w:pPr>
        <w:pStyle w:val="Normlnweb"/>
        <w:tabs>
          <w:tab w:val="left" w:pos="4500"/>
        </w:tabs>
        <w:jc w:val="both"/>
        <w:rPr>
          <w:rFonts w:ascii="Arial" w:hAnsi="Arial" w:cs="Arial"/>
          <w:color w:val="000000"/>
          <w:sz w:val="22"/>
          <w:szCs w:val="22"/>
        </w:rPr>
      </w:pPr>
      <w:r>
        <w:rPr>
          <w:rFonts w:ascii="Arial" w:hAnsi="Arial" w:cs="Arial"/>
          <w:color w:val="000000"/>
          <w:sz w:val="22"/>
          <w:szCs w:val="22"/>
        </w:rPr>
        <w:t>Ve Zlíně</w:t>
      </w:r>
      <w:r>
        <w:rPr>
          <w:rFonts w:ascii="Arial" w:hAnsi="Arial" w:cs="Arial"/>
          <w:i/>
          <w:color w:val="000000"/>
          <w:sz w:val="22"/>
          <w:szCs w:val="22"/>
        </w:rPr>
        <w:t xml:space="preserve"> </w:t>
      </w:r>
      <w:r>
        <w:rPr>
          <w:rFonts w:ascii="Arial" w:hAnsi="Arial" w:cs="Arial"/>
          <w:color w:val="000000"/>
          <w:sz w:val="22"/>
          <w:szCs w:val="22"/>
        </w:rPr>
        <w:t xml:space="preserve"> dne   ……………………….</w:t>
      </w:r>
      <w:r>
        <w:rPr>
          <w:rFonts w:ascii="Arial" w:hAnsi="Arial" w:cs="Arial"/>
          <w:color w:val="000000"/>
          <w:sz w:val="22"/>
          <w:szCs w:val="22"/>
        </w:rPr>
        <w:tab/>
      </w:r>
      <w:r>
        <w:rPr>
          <w:rFonts w:ascii="Arial" w:hAnsi="Arial" w:cs="Arial"/>
          <w:color w:val="000000"/>
          <w:sz w:val="22"/>
          <w:szCs w:val="22"/>
        </w:rPr>
        <w:tab/>
        <w:t xml:space="preserve">Ve </w:t>
      </w:r>
      <w:r w:rsidR="00172B13">
        <w:rPr>
          <w:rFonts w:ascii="Arial" w:hAnsi="Arial" w:cs="Arial"/>
          <w:color w:val="000000"/>
          <w:sz w:val="22"/>
          <w:szCs w:val="22"/>
        </w:rPr>
        <w:t>Zlíně</w:t>
      </w:r>
      <w:r>
        <w:rPr>
          <w:rFonts w:ascii="Arial" w:hAnsi="Arial" w:cs="Arial"/>
          <w:i/>
          <w:color w:val="000000"/>
          <w:sz w:val="22"/>
          <w:szCs w:val="22"/>
        </w:rPr>
        <w:t xml:space="preserve"> </w:t>
      </w:r>
      <w:r>
        <w:rPr>
          <w:rFonts w:ascii="Arial" w:hAnsi="Arial" w:cs="Arial"/>
          <w:color w:val="000000"/>
          <w:sz w:val="22"/>
          <w:szCs w:val="22"/>
        </w:rPr>
        <w:t xml:space="preserve"> dne  </w:t>
      </w:r>
      <w:r w:rsidR="00CA3DA6">
        <w:rPr>
          <w:rFonts w:ascii="Arial" w:hAnsi="Arial" w:cs="Arial"/>
          <w:color w:val="000000"/>
          <w:sz w:val="22"/>
          <w:szCs w:val="22"/>
        </w:rPr>
        <w:t>…………………………</w:t>
      </w:r>
    </w:p>
    <w:p w14:paraId="431A5561" w14:textId="77777777" w:rsidR="001C5A7F" w:rsidRDefault="001C5A7F" w:rsidP="001C5A7F">
      <w:pPr>
        <w:pStyle w:val="Normlnweb"/>
        <w:jc w:val="both"/>
        <w:rPr>
          <w:rFonts w:ascii="Arial" w:hAnsi="Arial" w:cs="Arial"/>
          <w:color w:val="000000"/>
          <w:sz w:val="22"/>
          <w:szCs w:val="22"/>
        </w:rPr>
      </w:pPr>
    </w:p>
    <w:p w14:paraId="644A3683" w14:textId="77777777" w:rsidR="001C5A7F" w:rsidRDefault="001C5A7F" w:rsidP="001C5A7F">
      <w:pPr>
        <w:pStyle w:val="Normlnweb"/>
        <w:jc w:val="both"/>
        <w:rPr>
          <w:rFonts w:ascii="Arial" w:hAnsi="Arial" w:cs="Arial"/>
          <w:color w:val="000000"/>
          <w:sz w:val="22"/>
          <w:szCs w:val="22"/>
        </w:rPr>
      </w:pPr>
    </w:p>
    <w:p w14:paraId="0E1A3C59" w14:textId="77777777" w:rsidR="001C5A7F" w:rsidRDefault="00113C97" w:rsidP="001C5A7F">
      <w:pPr>
        <w:pStyle w:val="Normlnweb"/>
        <w:jc w:val="both"/>
        <w:rPr>
          <w:rFonts w:ascii="Arial" w:hAnsi="Arial" w:cs="Arial"/>
          <w:color w:val="000000"/>
          <w:sz w:val="22"/>
          <w:szCs w:val="22"/>
        </w:rPr>
      </w:pPr>
      <w:r>
        <w:rPr>
          <w:rFonts w:ascii="Arial" w:hAnsi="Arial" w:cs="Arial"/>
          <w:color w:val="000000"/>
          <w:sz w:val="22"/>
          <w:szCs w:val="22"/>
        </w:rPr>
        <w:t>k</w:t>
      </w:r>
      <w:r w:rsidR="001C5A7F">
        <w:rPr>
          <w:rFonts w:ascii="Arial" w:hAnsi="Arial" w:cs="Arial"/>
          <w:color w:val="000000"/>
          <w:sz w:val="22"/>
          <w:szCs w:val="22"/>
        </w:rPr>
        <w:t>upující</w:t>
      </w:r>
      <w:r>
        <w:rPr>
          <w:rFonts w:ascii="Arial" w:hAnsi="Arial" w:cs="Arial"/>
          <w:color w:val="000000"/>
          <w:sz w:val="22"/>
          <w:szCs w:val="22"/>
        </w:rPr>
        <w:t xml:space="preserve"> </w:t>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t>prodávající</w:t>
      </w:r>
    </w:p>
    <w:p w14:paraId="1F89E65F" w14:textId="77777777" w:rsidR="001C5A7F" w:rsidRDefault="001C5A7F" w:rsidP="001C5A7F">
      <w:pPr>
        <w:pStyle w:val="Normlnweb"/>
        <w:jc w:val="both"/>
        <w:rPr>
          <w:rFonts w:ascii="Arial" w:hAnsi="Arial" w:cs="Arial"/>
          <w:color w:val="000000"/>
          <w:sz w:val="22"/>
          <w:szCs w:val="22"/>
        </w:rPr>
      </w:pPr>
    </w:p>
    <w:p w14:paraId="08577B4B" w14:textId="77777777" w:rsidR="002C3C33" w:rsidRDefault="002C3C33" w:rsidP="001C5A7F">
      <w:pPr>
        <w:pStyle w:val="Normlnweb"/>
        <w:jc w:val="both"/>
        <w:rPr>
          <w:rFonts w:ascii="Arial" w:hAnsi="Arial" w:cs="Arial"/>
          <w:color w:val="000000"/>
          <w:sz w:val="22"/>
          <w:szCs w:val="22"/>
        </w:rPr>
      </w:pPr>
    </w:p>
    <w:p w14:paraId="1F21A93D" w14:textId="77777777" w:rsidR="00160B75" w:rsidRDefault="00160B75" w:rsidP="001C5A7F">
      <w:pPr>
        <w:pStyle w:val="Normlnweb"/>
        <w:jc w:val="both"/>
        <w:rPr>
          <w:rFonts w:ascii="Arial" w:hAnsi="Arial" w:cs="Arial"/>
          <w:color w:val="000000"/>
          <w:sz w:val="22"/>
          <w:szCs w:val="22"/>
        </w:rPr>
      </w:pPr>
    </w:p>
    <w:p w14:paraId="69665D74" w14:textId="77777777" w:rsidR="001C5A7F" w:rsidRDefault="001C5A7F" w:rsidP="001C5A7F">
      <w:pPr>
        <w:pStyle w:val="Normlnweb"/>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AE5DB6">
        <w:rPr>
          <w:rFonts w:ascii="Arial" w:hAnsi="Arial" w:cs="Arial"/>
          <w:color w:val="000000"/>
          <w:sz w:val="22"/>
          <w:szCs w:val="22"/>
        </w:rPr>
        <w:t>……………………………………………</w:t>
      </w:r>
    </w:p>
    <w:p w14:paraId="171C123F" w14:textId="2A883651" w:rsidR="001C5A7F" w:rsidRDefault="00B05749" w:rsidP="001C5A7F">
      <w:pPr>
        <w:pStyle w:val="Normlnweb"/>
        <w:jc w:val="both"/>
        <w:rPr>
          <w:rFonts w:ascii="Arial" w:hAnsi="Arial" w:cs="Arial"/>
          <w:color w:val="000000"/>
          <w:sz w:val="22"/>
          <w:szCs w:val="22"/>
        </w:rPr>
      </w:pPr>
      <w:r>
        <w:rPr>
          <w:rFonts w:ascii="Arial" w:hAnsi="Arial" w:cs="Arial"/>
          <w:color w:val="000000"/>
          <w:sz w:val="22"/>
          <w:szCs w:val="22"/>
        </w:rPr>
        <w:t xml:space="preserve">Ing. </w:t>
      </w:r>
      <w:r w:rsidR="00584B77">
        <w:rPr>
          <w:rFonts w:ascii="Arial" w:hAnsi="Arial" w:cs="Arial"/>
          <w:color w:val="000000"/>
          <w:sz w:val="22"/>
          <w:szCs w:val="22"/>
        </w:rPr>
        <w:t>Radim Holiš</w:t>
      </w:r>
      <w:r w:rsidR="001C5A7F">
        <w:rPr>
          <w:rFonts w:ascii="Arial" w:hAnsi="Arial" w:cs="Arial"/>
          <w:color w:val="000000"/>
          <w:sz w:val="22"/>
          <w:szCs w:val="22"/>
        </w:rPr>
        <w:tab/>
      </w:r>
      <w:r w:rsidR="001C5A7F">
        <w:rPr>
          <w:rFonts w:ascii="Arial" w:hAnsi="Arial" w:cs="Arial"/>
          <w:color w:val="000000"/>
          <w:sz w:val="22"/>
          <w:szCs w:val="22"/>
        </w:rPr>
        <w:tab/>
      </w:r>
      <w:r w:rsidR="001C5A7F">
        <w:rPr>
          <w:rFonts w:ascii="Arial" w:hAnsi="Arial" w:cs="Arial"/>
          <w:color w:val="000000"/>
          <w:sz w:val="22"/>
          <w:szCs w:val="22"/>
        </w:rPr>
        <w:tab/>
      </w:r>
      <w:r w:rsidR="00172B13">
        <w:rPr>
          <w:rFonts w:ascii="Arial" w:hAnsi="Arial" w:cs="Arial"/>
          <w:color w:val="000000"/>
          <w:sz w:val="22"/>
          <w:szCs w:val="22"/>
        </w:rPr>
        <w:tab/>
      </w:r>
      <w:r w:rsidR="00172B13">
        <w:rPr>
          <w:rFonts w:ascii="Arial" w:hAnsi="Arial" w:cs="Arial"/>
          <w:color w:val="000000"/>
          <w:sz w:val="22"/>
          <w:szCs w:val="22"/>
        </w:rPr>
        <w:tab/>
      </w:r>
      <w:r w:rsidR="00FC1747">
        <w:rPr>
          <w:rFonts w:ascii="Arial" w:hAnsi="Arial" w:cs="Arial"/>
          <w:color w:val="000000"/>
          <w:sz w:val="22"/>
          <w:szCs w:val="22"/>
        </w:rPr>
        <w:t>xxx</w:t>
      </w:r>
      <w:bookmarkStart w:id="0" w:name="_GoBack"/>
      <w:bookmarkEnd w:id="0"/>
      <w:r w:rsidR="001C5A7F">
        <w:rPr>
          <w:rFonts w:ascii="Arial" w:hAnsi="Arial" w:cs="Arial"/>
          <w:color w:val="000000"/>
          <w:sz w:val="22"/>
          <w:szCs w:val="22"/>
        </w:rPr>
        <w:tab/>
      </w:r>
    </w:p>
    <w:p w14:paraId="2AF4ABF7" w14:textId="6AEFB503" w:rsidR="001C5A7F" w:rsidRDefault="001C5A7F" w:rsidP="002C3C33">
      <w:pPr>
        <w:pStyle w:val="Normlnweb"/>
        <w:tabs>
          <w:tab w:val="left" w:pos="4500"/>
        </w:tabs>
        <w:ind w:hanging="12"/>
        <w:jc w:val="both"/>
        <w:rPr>
          <w:rFonts w:ascii="Arial" w:hAnsi="Arial" w:cs="Arial"/>
          <w:color w:val="000000"/>
          <w:sz w:val="22"/>
          <w:szCs w:val="22"/>
        </w:rPr>
      </w:pPr>
      <w:r>
        <w:rPr>
          <w:rFonts w:ascii="Arial" w:hAnsi="Arial" w:cs="Arial"/>
          <w:color w:val="000000"/>
          <w:sz w:val="22"/>
          <w:szCs w:val="22"/>
        </w:rPr>
        <w:t xml:space="preserve">hejtman </w:t>
      </w:r>
      <w:r>
        <w:rPr>
          <w:rFonts w:ascii="Arial" w:hAnsi="Arial" w:cs="Arial"/>
          <w:color w:val="000000"/>
          <w:sz w:val="22"/>
          <w:szCs w:val="22"/>
        </w:rPr>
        <w:tab/>
      </w:r>
      <w:r>
        <w:rPr>
          <w:rFonts w:ascii="Arial" w:hAnsi="Arial" w:cs="Arial"/>
          <w:color w:val="000000"/>
          <w:sz w:val="22"/>
          <w:szCs w:val="22"/>
        </w:rPr>
        <w:tab/>
      </w:r>
      <w:r w:rsidR="00172B13">
        <w:rPr>
          <w:rFonts w:ascii="Arial" w:hAnsi="Arial" w:cs="Arial"/>
          <w:color w:val="000000"/>
          <w:sz w:val="22"/>
          <w:szCs w:val="22"/>
        </w:rPr>
        <w:t>ředitel společnosti</w:t>
      </w:r>
    </w:p>
    <w:p w14:paraId="0775FB99" w14:textId="77777777" w:rsidR="00372066" w:rsidRDefault="00372066" w:rsidP="002C3C33">
      <w:pPr>
        <w:pStyle w:val="Normlnweb"/>
        <w:tabs>
          <w:tab w:val="left" w:pos="4500"/>
        </w:tabs>
        <w:ind w:hanging="12"/>
        <w:jc w:val="both"/>
        <w:rPr>
          <w:rFonts w:ascii="Arial" w:hAnsi="Arial" w:cs="Arial"/>
          <w:color w:val="000000"/>
          <w:sz w:val="22"/>
          <w:szCs w:val="22"/>
        </w:rPr>
      </w:pPr>
    </w:p>
    <w:p w14:paraId="7E4A44ED" w14:textId="2BDC5290" w:rsidR="00AE4CCA" w:rsidRDefault="00AE4CCA" w:rsidP="003B6A8F">
      <w:pPr>
        <w:pStyle w:val="Normlnweb"/>
        <w:tabs>
          <w:tab w:val="left" w:pos="4500"/>
        </w:tabs>
        <w:jc w:val="both"/>
        <w:rPr>
          <w:rFonts w:ascii="Arial" w:hAnsi="Arial" w:cs="Arial"/>
          <w:b/>
          <w:i/>
          <w:color w:val="000000"/>
          <w:sz w:val="22"/>
          <w:szCs w:val="22"/>
        </w:rPr>
      </w:pPr>
    </w:p>
    <w:p w14:paraId="3E5835E7" w14:textId="73CABDEA" w:rsidR="004D0A70" w:rsidRDefault="004D0A70" w:rsidP="003B6A8F">
      <w:pPr>
        <w:pStyle w:val="Normlnweb"/>
        <w:tabs>
          <w:tab w:val="left" w:pos="4500"/>
        </w:tabs>
        <w:jc w:val="both"/>
        <w:rPr>
          <w:rFonts w:ascii="Arial" w:hAnsi="Arial" w:cs="Arial"/>
          <w:b/>
          <w:i/>
          <w:color w:val="000000"/>
          <w:sz w:val="22"/>
          <w:szCs w:val="22"/>
        </w:rPr>
      </w:pPr>
    </w:p>
    <w:p w14:paraId="43E4AF6C" w14:textId="44AE15C9" w:rsidR="004D0A70" w:rsidRDefault="004D0A70" w:rsidP="003B6A8F">
      <w:pPr>
        <w:pStyle w:val="Normlnweb"/>
        <w:tabs>
          <w:tab w:val="left" w:pos="4500"/>
        </w:tabs>
        <w:jc w:val="both"/>
        <w:rPr>
          <w:rFonts w:ascii="Arial" w:hAnsi="Arial" w:cs="Arial"/>
          <w:b/>
          <w:i/>
          <w:color w:val="000000"/>
          <w:sz w:val="22"/>
          <w:szCs w:val="22"/>
        </w:rPr>
      </w:pPr>
    </w:p>
    <w:p w14:paraId="65868DF1" w14:textId="08873B56" w:rsidR="004D0A70" w:rsidRDefault="004D0A70" w:rsidP="003B6A8F">
      <w:pPr>
        <w:pStyle w:val="Normlnweb"/>
        <w:tabs>
          <w:tab w:val="left" w:pos="4500"/>
        </w:tabs>
        <w:jc w:val="both"/>
        <w:rPr>
          <w:rFonts w:ascii="Arial" w:hAnsi="Arial" w:cs="Arial"/>
          <w:b/>
          <w:i/>
          <w:color w:val="000000"/>
          <w:sz w:val="22"/>
          <w:szCs w:val="22"/>
        </w:rPr>
      </w:pPr>
    </w:p>
    <w:p w14:paraId="46FC1694" w14:textId="65D12E4C" w:rsidR="004D0A70" w:rsidRDefault="004D0A70" w:rsidP="003B6A8F">
      <w:pPr>
        <w:pStyle w:val="Normlnweb"/>
        <w:tabs>
          <w:tab w:val="left" w:pos="4500"/>
        </w:tabs>
        <w:jc w:val="both"/>
        <w:rPr>
          <w:rFonts w:ascii="Arial" w:hAnsi="Arial" w:cs="Arial"/>
          <w:b/>
          <w:i/>
          <w:color w:val="000000"/>
          <w:sz w:val="22"/>
          <w:szCs w:val="22"/>
        </w:rPr>
      </w:pPr>
    </w:p>
    <w:p w14:paraId="24E9F9F8" w14:textId="1EA5877B" w:rsidR="004D0A70" w:rsidRDefault="004D0A70" w:rsidP="003B6A8F">
      <w:pPr>
        <w:pStyle w:val="Normlnweb"/>
        <w:tabs>
          <w:tab w:val="left" w:pos="4500"/>
        </w:tabs>
        <w:jc w:val="both"/>
        <w:rPr>
          <w:rFonts w:ascii="Arial" w:hAnsi="Arial" w:cs="Arial"/>
          <w:b/>
          <w:i/>
          <w:color w:val="000000"/>
          <w:sz w:val="22"/>
          <w:szCs w:val="22"/>
        </w:rPr>
      </w:pPr>
    </w:p>
    <w:p w14:paraId="4F4B4BA8" w14:textId="30913EE3" w:rsidR="004D0A70" w:rsidRDefault="004D0A70" w:rsidP="003B6A8F">
      <w:pPr>
        <w:pStyle w:val="Normlnweb"/>
        <w:tabs>
          <w:tab w:val="left" w:pos="4500"/>
        </w:tabs>
        <w:jc w:val="both"/>
        <w:rPr>
          <w:rFonts w:ascii="Arial" w:hAnsi="Arial" w:cs="Arial"/>
          <w:b/>
          <w:i/>
          <w:color w:val="000000"/>
          <w:sz w:val="22"/>
          <w:szCs w:val="22"/>
        </w:rPr>
      </w:pPr>
    </w:p>
    <w:p w14:paraId="4F264B94" w14:textId="7CC1DA29" w:rsidR="004D0A70" w:rsidRDefault="004D0A70" w:rsidP="003B6A8F">
      <w:pPr>
        <w:pStyle w:val="Normlnweb"/>
        <w:tabs>
          <w:tab w:val="left" w:pos="4500"/>
        </w:tabs>
        <w:jc w:val="both"/>
        <w:rPr>
          <w:rFonts w:ascii="Arial" w:hAnsi="Arial" w:cs="Arial"/>
          <w:b/>
          <w:i/>
          <w:color w:val="000000"/>
          <w:sz w:val="22"/>
          <w:szCs w:val="22"/>
        </w:rPr>
      </w:pPr>
    </w:p>
    <w:p w14:paraId="33DB60C3" w14:textId="7E59C65D" w:rsidR="004D0A70" w:rsidRDefault="004D0A70" w:rsidP="003B6A8F">
      <w:pPr>
        <w:pStyle w:val="Normlnweb"/>
        <w:tabs>
          <w:tab w:val="left" w:pos="4500"/>
        </w:tabs>
        <w:jc w:val="both"/>
        <w:rPr>
          <w:rFonts w:ascii="Arial" w:hAnsi="Arial" w:cs="Arial"/>
          <w:b/>
          <w:i/>
          <w:color w:val="000000"/>
          <w:sz w:val="22"/>
          <w:szCs w:val="22"/>
        </w:rPr>
      </w:pPr>
    </w:p>
    <w:p w14:paraId="551BC8DB" w14:textId="041F67FC" w:rsidR="004D0A70" w:rsidRDefault="004D0A70" w:rsidP="003B6A8F">
      <w:pPr>
        <w:pStyle w:val="Normlnweb"/>
        <w:tabs>
          <w:tab w:val="left" w:pos="4500"/>
        </w:tabs>
        <w:jc w:val="both"/>
        <w:rPr>
          <w:rFonts w:ascii="Arial" w:hAnsi="Arial" w:cs="Arial"/>
          <w:b/>
          <w:i/>
          <w:color w:val="000000"/>
          <w:sz w:val="22"/>
          <w:szCs w:val="22"/>
        </w:rPr>
      </w:pPr>
    </w:p>
    <w:p w14:paraId="43E4DD61" w14:textId="6B8D685C" w:rsidR="004D0A70" w:rsidRDefault="004D0A70" w:rsidP="003B6A8F">
      <w:pPr>
        <w:pStyle w:val="Normlnweb"/>
        <w:tabs>
          <w:tab w:val="left" w:pos="4500"/>
        </w:tabs>
        <w:jc w:val="both"/>
        <w:rPr>
          <w:rFonts w:ascii="Arial" w:hAnsi="Arial" w:cs="Arial"/>
          <w:b/>
          <w:i/>
          <w:color w:val="000000"/>
          <w:sz w:val="22"/>
          <w:szCs w:val="22"/>
        </w:rPr>
      </w:pPr>
    </w:p>
    <w:p w14:paraId="2AE97142" w14:textId="135935EB" w:rsidR="004D0A70" w:rsidRDefault="004D0A70" w:rsidP="003B6A8F">
      <w:pPr>
        <w:pStyle w:val="Normlnweb"/>
        <w:tabs>
          <w:tab w:val="left" w:pos="4500"/>
        </w:tabs>
        <w:jc w:val="both"/>
        <w:rPr>
          <w:rFonts w:ascii="Arial" w:hAnsi="Arial" w:cs="Arial"/>
          <w:b/>
          <w:i/>
          <w:color w:val="000000"/>
          <w:sz w:val="22"/>
          <w:szCs w:val="22"/>
        </w:rPr>
      </w:pPr>
    </w:p>
    <w:p w14:paraId="60764120" w14:textId="2AE62255" w:rsidR="004D0A70" w:rsidRDefault="004D0A70" w:rsidP="003B6A8F">
      <w:pPr>
        <w:pStyle w:val="Normlnweb"/>
        <w:tabs>
          <w:tab w:val="left" w:pos="4500"/>
        </w:tabs>
        <w:jc w:val="both"/>
        <w:rPr>
          <w:rFonts w:ascii="Arial" w:hAnsi="Arial" w:cs="Arial"/>
          <w:b/>
          <w:i/>
          <w:color w:val="000000"/>
          <w:sz w:val="22"/>
          <w:szCs w:val="22"/>
        </w:rPr>
      </w:pPr>
    </w:p>
    <w:p w14:paraId="59BFE34C" w14:textId="1485518E" w:rsidR="004D0A70" w:rsidRDefault="004D0A70" w:rsidP="003B6A8F">
      <w:pPr>
        <w:pStyle w:val="Normlnweb"/>
        <w:tabs>
          <w:tab w:val="left" w:pos="4500"/>
        </w:tabs>
        <w:jc w:val="both"/>
        <w:rPr>
          <w:rFonts w:ascii="Arial" w:hAnsi="Arial" w:cs="Arial"/>
          <w:b/>
          <w:i/>
          <w:color w:val="000000"/>
          <w:sz w:val="22"/>
          <w:szCs w:val="22"/>
        </w:rPr>
      </w:pPr>
    </w:p>
    <w:p w14:paraId="59967EB0" w14:textId="31D8B013" w:rsidR="004D0A70" w:rsidRDefault="004D0A70" w:rsidP="003B6A8F">
      <w:pPr>
        <w:pStyle w:val="Normlnweb"/>
        <w:tabs>
          <w:tab w:val="left" w:pos="4500"/>
        </w:tabs>
        <w:jc w:val="both"/>
        <w:rPr>
          <w:rFonts w:ascii="Arial" w:hAnsi="Arial" w:cs="Arial"/>
          <w:b/>
          <w:i/>
          <w:color w:val="000000"/>
          <w:sz w:val="22"/>
          <w:szCs w:val="22"/>
        </w:rPr>
      </w:pPr>
    </w:p>
    <w:p w14:paraId="009571FA" w14:textId="77777777" w:rsidR="004D0A70" w:rsidRPr="0091490C" w:rsidRDefault="004D0A70" w:rsidP="004D0A70">
      <w:pPr>
        <w:pStyle w:val="Normlnweb"/>
        <w:tabs>
          <w:tab w:val="left" w:pos="4500"/>
        </w:tabs>
        <w:jc w:val="both"/>
        <w:rPr>
          <w:rFonts w:ascii="Arial" w:hAnsi="Arial" w:cs="Arial"/>
          <w:b/>
          <w:i/>
          <w:color w:val="000000"/>
          <w:sz w:val="22"/>
          <w:szCs w:val="22"/>
        </w:rPr>
      </w:pPr>
      <w:r w:rsidRPr="009F385E">
        <w:rPr>
          <w:rFonts w:ascii="Arial" w:hAnsi="Arial" w:cs="Arial"/>
          <w:b/>
          <w:i/>
          <w:color w:val="000000"/>
          <w:sz w:val="22"/>
          <w:szCs w:val="22"/>
        </w:rPr>
        <w:t>Příloha č. 1: Specifikace předmětu dodávky</w:t>
      </w:r>
    </w:p>
    <w:p w14:paraId="1769B6AA" w14:textId="77777777" w:rsidR="004D0A70" w:rsidRPr="00414C99" w:rsidRDefault="004D0A70" w:rsidP="004D0A70">
      <w:pPr>
        <w:pStyle w:val="Zkladntext"/>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4D0A70" w14:paraId="0E255BD9" w14:textId="77777777" w:rsidTr="00DA5537">
        <w:trPr>
          <w:trHeight w:val="480"/>
        </w:trPr>
        <w:tc>
          <w:tcPr>
            <w:tcW w:w="4530" w:type="dxa"/>
            <w:vAlign w:val="center"/>
          </w:tcPr>
          <w:p w14:paraId="4D914EC1" w14:textId="77777777" w:rsidR="004D0A70" w:rsidRDefault="004D0A70" w:rsidP="00DA5537">
            <w:pPr>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5A872864" w14:textId="77777777" w:rsidR="004D0A70" w:rsidRPr="005D2016" w:rsidRDefault="004D0A70" w:rsidP="00DA5537">
            <w:pPr>
              <w:jc w:val="center"/>
              <w:rPr>
                <w:rFonts w:ascii="Arial" w:hAnsi="Arial" w:cs="Arial"/>
                <w:b/>
                <w:sz w:val="22"/>
                <w:szCs w:val="22"/>
              </w:rPr>
            </w:pPr>
            <w:r>
              <w:rPr>
                <w:rFonts w:ascii="Arial" w:hAnsi="Arial" w:cs="Arial"/>
                <w:b/>
                <w:i/>
                <w:sz w:val="22"/>
                <w:szCs w:val="22"/>
              </w:rPr>
              <w:t>ŠKODA</w:t>
            </w:r>
          </w:p>
        </w:tc>
      </w:tr>
      <w:tr w:rsidR="004D0A70" w14:paraId="09ACF428" w14:textId="77777777" w:rsidTr="00DA5537">
        <w:trPr>
          <w:trHeight w:val="480"/>
        </w:trPr>
        <w:tc>
          <w:tcPr>
            <w:tcW w:w="4530" w:type="dxa"/>
            <w:vAlign w:val="center"/>
          </w:tcPr>
          <w:p w14:paraId="4A414D4D" w14:textId="77777777" w:rsidR="004D0A70" w:rsidRPr="005D2016" w:rsidRDefault="004D0A70" w:rsidP="00DA5537">
            <w:pPr>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463F6906" w14:textId="77777777" w:rsidR="004D0A70" w:rsidRPr="005D2016" w:rsidRDefault="004D0A70" w:rsidP="00DA5537">
            <w:pPr>
              <w:jc w:val="center"/>
              <w:rPr>
                <w:rFonts w:ascii="Arial" w:hAnsi="Arial" w:cs="Arial"/>
                <w:b/>
                <w:sz w:val="22"/>
                <w:szCs w:val="22"/>
              </w:rPr>
            </w:pPr>
            <w:r>
              <w:rPr>
                <w:rFonts w:ascii="Arial" w:hAnsi="Arial" w:cs="Arial"/>
                <w:b/>
                <w:i/>
                <w:sz w:val="22"/>
                <w:szCs w:val="22"/>
              </w:rPr>
              <w:t>OCTAVIA COMBI 1,5 e-TEC 110kW DSG</w:t>
            </w:r>
          </w:p>
        </w:tc>
      </w:tr>
      <w:tr w:rsidR="004D0A70" w14:paraId="32CFE5A8" w14:textId="77777777" w:rsidTr="00DA5537">
        <w:trPr>
          <w:trHeight w:val="480"/>
        </w:trPr>
        <w:tc>
          <w:tcPr>
            <w:tcW w:w="4530" w:type="dxa"/>
            <w:vAlign w:val="center"/>
          </w:tcPr>
          <w:p w14:paraId="4B1F685D" w14:textId="77777777" w:rsidR="004D0A70" w:rsidRDefault="004D0A70" w:rsidP="00DA5537">
            <w:pPr>
              <w:rPr>
                <w:rFonts w:ascii="Arial" w:hAnsi="Arial" w:cs="Arial"/>
                <w:b/>
                <w:sz w:val="22"/>
                <w:szCs w:val="22"/>
              </w:rPr>
            </w:pPr>
            <w:r>
              <w:rPr>
                <w:rFonts w:ascii="Arial" w:hAnsi="Arial" w:cs="Arial"/>
                <w:b/>
                <w:sz w:val="22"/>
                <w:szCs w:val="22"/>
              </w:rPr>
              <w:t>Označení výbavy</w:t>
            </w:r>
          </w:p>
        </w:tc>
        <w:tc>
          <w:tcPr>
            <w:tcW w:w="4530" w:type="dxa"/>
            <w:vAlign w:val="center"/>
          </w:tcPr>
          <w:p w14:paraId="0EF39CB8" w14:textId="77777777" w:rsidR="004D0A70" w:rsidRPr="005D2016" w:rsidRDefault="004D0A70" w:rsidP="00DA5537">
            <w:pPr>
              <w:jc w:val="center"/>
              <w:rPr>
                <w:rFonts w:ascii="Arial" w:hAnsi="Arial" w:cs="Arial"/>
                <w:b/>
                <w:i/>
                <w:sz w:val="22"/>
                <w:szCs w:val="22"/>
                <w:highlight w:val="yellow"/>
              </w:rPr>
            </w:pPr>
            <w:r w:rsidRPr="00B9762F">
              <w:rPr>
                <w:rFonts w:ascii="Arial" w:hAnsi="Arial" w:cs="Arial"/>
                <w:b/>
                <w:i/>
                <w:sz w:val="22"/>
                <w:szCs w:val="22"/>
              </w:rPr>
              <w:t>STYLE</w:t>
            </w:r>
          </w:p>
        </w:tc>
      </w:tr>
    </w:tbl>
    <w:p w14:paraId="6CAA3B51" w14:textId="77777777" w:rsidR="004D0A70" w:rsidRDefault="004D0A70" w:rsidP="004D0A70">
      <w:pPr>
        <w:rPr>
          <w:rFonts w:ascii="Arial" w:hAnsi="Arial" w:cs="Arial"/>
          <w:b/>
          <w:sz w:val="22"/>
          <w:szCs w:val="22"/>
        </w:rPr>
      </w:pPr>
    </w:p>
    <w:p w14:paraId="59B271BC" w14:textId="77777777" w:rsidR="004D0A70" w:rsidRPr="005D2016" w:rsidRDefault="004D0A70" w:rsidP="004D0A70">
      <w:pPr>
        <w:rPr>
          <w:rFonts w:ascii="Arial" w:hAnsi="Arial" w:cs="Arial"/>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1"/>
        <w:gridCol w:w="2835"/>
        <w:gridCol w:w="2688"/>
      </w:tblGrid>
      <w:tr w:rsidR="004D0A70" w:rsidRPr="000A73A3" w14:paraId="12EB7827" w14:textId="77777777" w:rsidTr="00DA5537">
        <w:trPr>
          <w:trHeight w:val="847"/>
        </w:trPr>
        <w:tc>
          <w:tcPr>
            <w:tcW w:w="1953" w:type="pct"/>
            <w:shd w:val="clear" w:color="auto" w:fill="F2F2F2" w:themeFill="background1" w:themeFillShade="F2"/>
            <w:vAlign w:val="center"/>
          </w:tcPr>
          <w:p w14:paraId="2DC214F0" w14:textId="77777777" w:rsidR="004D0A70" w:rsidRPr="000A73A3" w:rsidRDefault="004D0A70" w:rsidP="00DA5537">
            <w:pPr>
              <w:jc w:val="center"/>
              <w:rPr>
                <w:rFonts w:ascii="Arial" w:hAnsi="Arial" w:cs="Arial"/>
                <w:b/>
                <w:i/>
                <w:sz w:val="22"/>
                <w:szCs w:val="22"/>
              </w:rPr>
            </w:pPr>
            <w:r w:rsidRPr="000A73A3">
              <w:rPr>
                <w:rFonts w:ascii="Arial" w:hAnsi="Arial" w:cs="Arial"/>
                <w:b/>
                <w:sz w:val="22"/>
                <w:szCs w:val="22"/>
              </w:rPr>
              <w:t>Parametr</w:t>
            </w:r>
          </w:p>
        </w:tc>
        <w:tc>
          <w:tcPr>
            <w:tcW w:w="1564" w:type="pct"/>
            <w:shd w:val="clear" w:color="auto" w:fill="F2F2F2" w:themeFill="background1" w:themeFillShade="F2"/>
            <w:vAlign w:val="center"/>
          </w:tcPr>
          <w:p w14:paraId="09A9F449" w14:textId="77777777" w:rsidR="004D0A70" w:rsidRPr="000A73A3" w:rsidRDefault="004D0A70" w:rsidP="00DA5537">
            <w:pPr>
              <w:jc w:val="center"/>
              <w:rPr>
                <w:rFonts w:ascii="Arial" w:hAnsi="Arial" w:cs="Arial"/>
                <w:b/>
                <w:sz w:val="22"/>
                <w:szCs w:val="22"/>
              </w:rPr>
            </w:pPr>
            <w:r w:rsidRPr="000A73A3">
              <w:rPr>
                <w:rFonts w:ascii="Arial" w:hAnsi="Arial" w:cs="Arial"/>
                <w:b/>
                <w:sz w:val="22"/>
                <w:szCs w:val="22"/>
              </w:rPr>
              <w:t xml:space="preserve">Minimální požadované parametry automobilu </w:t>
            </w:r>
          </w:p>
        </w:tc>
        <w:tc>
          <w:tcPr>
            <w:tcW w:w="1483" w:type="pct"/>
            <w:shd w:val="clear" w:color="auto" w:fill="F2F2F2" w:themeFill="background1" w:themeFillShade="F2"/>
            <w:vAlign w:val="center"/>
          </w:tcPr>
          <w:p w14:paraId="580D57BB" w14:textId="77777777" w:rsidR="004D0A70" w:rsidRPr="000A73A3" w:rsidRDefault="004D0A70" w:rsidP="00DA5537">
            <w:pPr>
              <w:jc w:val="center"/>
              <w:rPr>
                <w:rFonts w:ascii="Arial" w:hAnsi="Arial" w:cs="Arial"/>
                <w:b/>
                <w:sz w:val="22"/>
                <w:szCs w:val="22"/>
              </w:rPr>
            </w:pPr>
            <w:r w:rsidRPr="000A73A3">
              <w:rPr>
                <w:rFonts w:ascii="Arial" w:hAnsi="Arial" w:cs="Arial"/>
                <w:b/>
                <w:sz w:val="22"/>
                <w:szCs w:val="22"/>
              </w:rPr>
              <w:t>Příslušný technický parametr nabízeného automobilu (v případech, kdy nelze objektivně vyplnit parametr, vyplní účastník ANO/NE)</w:t>
            </w:r>
          </w:p>
        </w:tc>
      </w:tr>
      <w:tr w:rsidR="004D0A70" w:rsidRPr="000A73A3" w14:paraId="6E75A629" w14:textId="77777777" w:rsidTr="00DA5537">
        <w:trPr>
          <w:trHeight w:val="16"/>
        </w:trPr>
        <w:tc>
          <w:tcPr>
            <w:tcW w:w="5000" w:type="pct"/>
            <w:gridSpan w:val="3"/>
            <w:vAlign w:val="center"/>
          </w:tcPr>
          <w:p w14:paraId="6E6D3420" w14:textId="77777777" w:rsidR="004D0A70" w:rsidRPr="000A73A3" w:rsidRDefault="004D0A70" w:rsidP="00DA5537">
            <w:pPr>
              <w:jc w:val="both"/>
              <w:rPr>
                <w:rFonts w:ascii="Arial" w:hAnsi="Arial" w:cs="Arial"/>
                <w:sz w:val="22"/>
                <w:szCs w:val="22"/>
              </w:rPr>
            </w:pPr>
            <w:r w:rsidRPr="00EB4351">
              <w:rPr>
                <w:rFonts w:ascii="Arial" w:hAnsi="Arial" w:cs="Arial"/>
                <w:sz w:val="22"/>
                <w:szCs w:val="22"/>
              </w:rPr>
              <w:t>Předmětem části 6 veřejné zakázky je dodávka 1 kusu nového automobilu střední třídy.</w:t>
            </w:r>
          </w:p>
        </w:tc>
      </w:tr>
      <w:tr w:rsidR="004D0A70" w:rsidRPr="000A73A3" w14:paraId="0A79AA7A" w14:textId="77777777" w:rsidTr="00DA5537">
        <w:trPr>
          <w:trHeight w:val="39"/>
        </w:trPr>
        <w:tc>
          <w:tcPr>
            <w:tcW w:w="1953" w:type="pct"/>
          </w:tcPr>
          <w:p w14:paraId="32745A86"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Karoserie </w:t>
            </w:r>
          </w:p>
        </w:tc>
        <w:tc>
          <w:tcPr>
            <w:tcW w:w="1564" w:type="pct"/>
            <w:vAlign w:val="center"/>
          </w:tcPr>
          <w:p w14:paraId="34C18240"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Kombi</w:t>
            </w:r>
            <w:r>
              <w:rPr>
                <w:rFonts w:ascii="Arial" w:hAnsi="Arial" w:cs="Arial"/>
                <w:sz w:val="22"/>
                <w:szCs w:val="22"/>
              </w:rPr>
              <w:t xml:space="preserve"> </w:t>
            </w:r>
          </w:p>
        </w:tc>
        <w:tc>
          <w:tcPr>
            <w:tcW w:w="1483" w:type="pct"/>
          </w:tcPr>
          <w:p w14:paraId="7EAE943B"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 KOMBI</w:t>
            </w:r>
          </w:p>
        </w:tc>
      </w:tr>
      <w:tr w:rsidR="004D0A70" w:rsidRPr="000A73A3" w14:paraId="4CCDD71C" w14:textId="77777777" w:rsidTr="00DA5537">
        <w:trPr>
          <w:trHeight w:val="39"/>
        </w:trPr>
        <w:tc>
          <w:tcPr>
            <w:tcW w:w="1953" w:type="pct"/>
          </w:tcPr>
          <w:p w14:paraId="788DB45A"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Počet míst </w:t>
            </w:r>
          </w:p>
        </w:tc>
        <w:tc>
          <w:tcPr>
            <w:tcW w:w="1564" w:type="pct"/>
            <w:vAlign w:val="center"/>
          </w:tcPr>
          <w:p w14:paraId="6F4CDD13"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5</w:t>
            </w:r>
          </w:p>
        </w:tc>
        <w:tc>
          <w:tcPr>
            <w:tcW w:w="1483" w:type="pct"/>
          </w:tcPr>
          <w:p w14:paraId="72CA0FD2"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5</w:t>
            </w:r>
          </w:p>
        </w:tc>
      </w:tr>
      <w:tr w:rsidR="004D0A70" w:rsidRPr="000A73A3" w14:paraId="2558BE67" w14:textId="77777777" w:rsidTr="00DA5537">
        <w:trPr>
          <w:trHeight w:val="26"/>
        </w:trPr>
        <w:tc>
          <w:tcPr>
            <w:tcW w:w="1953" w:type="pct"/>
          </w:tcPr>
          <w:p w14:paraId="0FC235B3"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Barva </w:t>
            </w:r>
          </w:p>
        </w:tc>
        <w:tc>
          <w:tcPr>
            <w:tcW w:w="1564" w:type="pct"/>
            <w:vAlign w:val="center"/>
          </w:tcPr>
          <w:p w14:paraId="2892D66A"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Stříbrná</w:t>
            </w:r>
            <w:r>
              <w:rPr>
                <w:rFonts w:ascii="Arial" w:hAnsi="Arial" w:cs="Arial"/>
                <w:sz w:val="22"/>
                <w:szCs w:val="22"/>
              </w:rPr>
              <w:t xml:space="preserve"> </w:t>
            </w:r>
          </w:p>
        </w:tc>
        <w:tc>
          <w:tcPr>
            <w:tcW w:w="1483" w:type="pct"/>
          </w:tcPr>
          <w:p w14:paraId="243877CD"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 STŘÍBRNÁ</w:t>
            </w:r>
          </w:p>
        </w:tc>
      </w:tr>
      <w:tr w:rsidR="004D0A70" w:rsidRPr="000A73A3" w14:paraId="0367B296" w14:textId="77777777" w:rsidTr="00DA5537">
        <w:trPr>
          <w:trHeight w:val="26"/>
        </w:trPr>
        <w:tc>
          <w:tcPr>
            <w:tcW w:w="1953" w:type="pct"/>
          </w:tcPr>
          <w:p w14:paraId="588D4178" w14:textId="77777777" w:rsidR="004D0A70" w:rsidRPr="000A73A3" w:rsidRDefault="004D0A70" w:rsidP="00DA5537">
            <w:pPr>
              <w:rPr>
                <w:rFonts w:ascii="Arial" w:hAnsi="Arial" w:cs="Arial"/>
                <w:sz w:val="22"/>
                <w:szCs w:val="22"/>
              </w:rPr>
            </w:pPr>
            <w:r w:rsidRPr="004C6547">
              <w:rPr>
                <w:rFonts w:ascii="Arial" w:hAnsi="Arial" w:cs="Arial"/>
                <w:sz w:val="22"/>
                <w:szCs w:val="22"/>
              </w:rPr>
              <w:t xml:space="preserve">Nárazníky a zrcátka </w:t>
            </w:r>
          </w:p>
        </w:tc>
        <w:tc>
          <w:tcPr>
            <w:tcW w:w="1564" w:type="pct"/>
            <w:vAlign w:val="center"/>
          </w:tcPr>
          <w:p w14:paraId="3E158072" w14:textId="77777777" w:rsidR="004D0A70" w:rsidRPr="000A73A3" w:rsidRDefault="004D0A70" w:rsidP="00DA5537">
            <w:pPr>
              <w:jc w:val="center"/>
              <w:rPr>
                <w:rFonts w:ascii="Arial" w:hAnsi="Arial" w:cs="Arial"/>
                <w:sz w:val="22"/>
                <w:szCs w:val="22"/>
              </w:rPr>
            </w:pPr>
            <w:r>
              <w:rPr>
                <w:rFonts w:ascii="Arial" w:hAnsi="Arial" w:cs="Arial"/>
                <w:sz w:val="22"/>
                <w:szCs w:val="22"/>
              </w:rPr>
              <w:t>V</w:t>
            </w:r>
            <w:r w:rsidRPr="004C6547">
              <w:rPr>
                <w:rFonts w:ascii="Arial" w:hAnsi="Arial" w:cs="Arial"/>
                <w:sz w:val="22"/>
                <w:szCs w:val="22"/>
              </w:rPr>
              <w:t xml:space="preserve"> barvě vozidla</w:t>
            </w:r>
          </w:p>
        </w:tc>
        <w:tc>
          <w:tcPr>
            <w:tcW w:w="1483" w:type="pct"/>
            <w:vAlign w:val="center"/>
          </w:tcPr>
          <w:p w14:paraId="59ED65D0" w14:textId="77777777" w:rsidR="004D0A70" w:rsidRPr="00BD3453" w:rsidRDefault="004D0A70" w:rsidP="00DA5537">
            <w:pPr>
              <w:jc w:val="center"/>
              <w:rPr>
                <w:rFonts w:ascii="Arial" w:hAnsi="Arial" w:cs="Arial"/>
                <w:b/>
                <w:iCs/>
                <w:sz w:val="22"/>
                <w:szCs w:val="22"/>
                <w:highlight w:val="yellow"/>
              </w:rPr>
            </w:pPr>
            <w:r w:rsidRPr="00BD3453">
              <w:rPr>
                <w:rFonts w:ascii="Arial" w:hAnsi="Arial" w:cs="Arial"/>
                <w:b/>
                <w:iCs/>
                <w:sz w:val="22"/>
                <w:szCs w:val="22"/>
              </w:rPr>
              <w:t>ANO</w:t>
            </w:r>
          </w:p>
        </w:tc>
      </w:tr>
      <w:tr w:rsidR="004D0A70" w:rsidRPr="000A73A3" w14:paraId="78B8C1F7" w14:textId="77777777" w:rsidTr="00DA5537">
        <w:trPr>
          <w:trHeight w:val="26"/>
        </w:trPr>
        <w:tc>
          <w:tcPr>
            <w:tcW w:w="1953" w:type="pct"/>
          </w:tcPr>
          <w:p w14:paraId="3C3AC5B0"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Motor </w:t>
            </w:r>
          </w:p>
        </w:tc>
        <w:tc>
          <w:tcPr>
            <w:tcW w:w="1564" w:type="pct"/>
            <w:vAlign w:val="center"/>
          </w:tcPr>
          <w:p w14:paraId="35BEB652"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Zážehový</w:t>
            </w:r>
            <w:r>
              <w:rPr>
                <w:rFonts w:ascii="Arial" w:hAnsi="Arial" w:cs="Arial"/>
                <w:sz w:val="22"/>
                <w:szCs w:val="22"/>
              </w:rPr>
              <w:t xml:space="preserve"> </w:t>
            </w:r>
            <w:r w:rsidRPr="000A73A3">
              <w:rPr>
                <w:rFonts w:ascii="Arial" w:hAnsi="Arial" w:cs="Arial"/>
                <w:sz w:val="22"/>
                <w:szCs w:val="22"/>
              </w:rPr>
              <w:t>(benzín)</w:t>
            </w:r>
          </w:p>
        </w:tc>
        <w:tc>
          <w:tcPr>
            <w:tcW w:w="1483" w:type="pct"/>
          </w:tcPr>
          <w:p w14:paraId="70654945"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 ZÁŽEHOVÝ</w:t>
            </w:r>
          </w:p>
        </w:tc>
      </w:tr>
      <w:tr w:rsidR="004D0A70" w:rsidRPr="000A73A3" w14:paraId="0ABF0568" w14:textId="77777777" w:rsidTr="00DA5537">
        <w:trPr>
          <w:trHeight w:val="343"/>
        </w:trPr>
        <w:tc>
          <w:tcPr>
            <w:tcW w:w="1953" w:type="pct"/>
          </w:tcPr>
          <w:p w14:paraId="62F62221" w14:textId="77777777" w:rsidR="004D0A70" w:rsidRPr="000A73A3" w:rsidRDefault="004D0A70" w:rsidP="00DA5537">
            <w:pPr>
              <w:jc w:val="both"/>
              <w:rPr>
                <w:rFonts w:ascii="Arial" w:hAnsi="Arial" w:cs="Arial"/>
                <w:sz w:val="22"/>
                <w:szCs w:val="22"/>
              </w:rPr>
            </w:pPr>
            <w:r w:rsidRPr="000A73A3">
              <w:rPr>
                <w:rFonts w:ascii="Arial" w:hAnsi="Arial" w:cs="Arial"/>
                <w:sz w:val="22"/>
                <w:szCs w:val="22"/>
              </w:rPr>
              <w:t xml:space="preserve">Emisní norma </w:t>
            </w:r>
          </w:p>
        </w:tc>
        <w:tc>
          <w:tcPr>
            <w:tcW w:w="1564" w:type="pct"/>
            <w:vAlign w:val="center"/>
          </w:tcPr>
          <w:p w14:paraId="17884081" w14:textId="77777777" w:rsidR="004D0A70" w:rsidRPr="000A73A3" w:rsidRDefault="004D0A70" w:rsidP="00DA5537">
            <w:pPr>
              <w:jc w:val="center"/>
              <w:rPr>
                <w:rFonts w:ascii="Arial" w:hAnsi="Arial" w:cs="Arial"/>
                <w:sz w:val="22"/>
                <w:szCs w:val="22"/>
              </w:rPr>
            </w:pPr>
            <w:r>
              <w:rPr>
                <w:rFonts w:ascii="Arial" w:hAnsi="Arial" w:cs="Arial"/>
                <w:sz w:val="22"/>
                <w:szCs w:val="22"/>
              </w:rPr>
              <w:t>M</w:t>
            </w:r>
            <w:r w:rsidRPr="000A73A3">
              <w:rPr>
                <w:rFonts w:ascii="Arial" w:hAnsi="Arial" w:cs="Arial"/>
                <w:sz w:val="22"/>
                <w:szCs w:val="22"/>
              </w:rPr>
              <w:t>inimální emisní limity EURO dle Nařízení vlády č. 173/2016 Sb., příloha č. 1</w:t>
            </w:r>
          </w:p>
        </w:tc>
        <w:tc>
          <w:tcPr>
            <w:tcW w:w="1483" w:type="pct"/>
          </w:tcPr>
          <w:p w14:paraId="611F59A5"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EURO 6</w:t>
            </w:r>
          </w:p>
        </w:tc>
      </w:tr>
      <w:tr w:rsidR="004D0A70" w:rsidRPr="000A73A3" w14:paraId="56DA30EF" w14:textId="77777777" w:rsidTr="00DA5537">
        <w:trPr>
          <w:trHeight w:val="343"/>
        </w:trPr>
        <w:tc>
          <w:tcPr>
            <w:tcW w:w="1953" w:type="pct"/>
            <w:tcBorders>
              <w:top w:val="single" w:sz="4" w:space="0" w:color="auto"/>
              <w:left w:val="single" w:sz="4" w:space="0" w:color="auto"/>
              <w:bottom w:val="single" w:sz="4" w:space="0" w:color="auto"/>
              <w:right w:val="single" w:sz="4" w:space="0" w:color="auto"/>
            </w:tcBorders>
          </w:tcPr>
          <w:p w14:paraId="5D3F20ED" w14:textId="77777777" w:rsidR="004D0A70" w:rsidRPr="000A73A3" w:rsidRDefault="004D0A70" w:rsidP="00DA5537">
            <w:pPr>
              <w:jc w:val="both"/>
              <w:rPr>
                <w:rFonts w:ascii="Arial" w:hAnsi="Arial" w:cs="Arial"/>
                <w:sz w:val="22"/>
                <w:szCs w:val="22"/>
              </w:rPr>
            </w:pPr>
            <w:r w:rsidRPr="000A73A3">
              <w:rPr>
                <w:rFonts w:ascii="Arial" w:hAnsi="Arial" w:cs="Arial"/>
                <w:sz w:val="22"/>
                <w:szCs w:val="22"/>
              </w:rPr>
              <w:t xml:space="preserve">Spotřeba </w:t>
            </w:r>
          </w:p>
        </w:tc>
        <w:tc>
          <w:tcPr>
            <w:tcW w:w="1564" w:type="pct"/>
            <w:tcBorders>
              <w:top w:val="single" w:sz="4" w:space="0" w:color="auto"/>
              <w:left w:val="single" w:sz="4" w:space="0" w:color="auto"/>
              <w:bottom w:val="single" w:sz="4" w:space="0" w:color="auto"/>
              <w:right w:val="single" w:sz="4" w:space="0" w:color="auto"/>
            </w:tcBorders>
          </w:tcPr>
          <w:p w14:paraId="59DEFC23" w14:textId="77777777" w:rsidR="004D0A70" w:rsidRPr="000A73A3" w:rsidRDefault="004D0A70" w:rsidP="00DA5537">
            <w:pPr>
              <w:jc w:val="center"/>
              <w:rPr>
                <w:rFonts w:ascii="Arial" w:hAnsi="Arial" w:cs="Arial"/>
                <w:sz w:val="22"/>
                <w:szCs w:val="22"/>
              </w:rPr>
            </w:pPr>
            <w:r>
              <w:rPr>
                <w:rFonts w:ascii="Arial" w:hAnsi="Arial" w:cs="Arial"/>
                <w:sz w:val="22"/>
                <w:szCs w:val="22"/>
              </w:rPr>
              <w:t>M</w:t>
            </w:r>
            <w:r w:rsidRPr="000A73A3">
              <w:rPr>
                <w:rFonts w:ascii="Arial" w:hAnsi="Arial" w:cs="Arial"/>
                <w:sz w:val="22"/>
                <w:szCs w:val="22"/>
              </w:rPr>
              <w:t>ax. spotřeba pro kombinovaný provoz dle Nařízení vlády č. 173/2016 Sb., příloha č. 2</w:t>
            </w:r>
          </w:p>
        </w:tc>
        <w:tc>
          <w:tcPr>
            <w:tcW w:w="1483" w:type="pct"/>
            <w:tcBorders>
              <w:top w:val="single" w:sz="4" w:space="0" w:color="auto"/>
              <w:left w:val="single" w:sz="4" w:space="0" w:color="auto"/>
              <w:bottom w:val="single" w:sz="4" w:space="0" w:color="auto"/>
              <w:right w:val="single" w:sz="4" w:space="0" w:color="auto"/>
            </w:tcBorders>
            <w:hideMark/>
          </w:tcPr>
          <w:p w14:paraId="5A7BB4F6"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5,9</w:t>
            </w:r>
          </w:p>
        </w:tc>
      </w:tr>
      <w:tr w:rsidR="004D0A70" w:rsidRPr="000A73A3" w14:paraId="44AAD0FA" w14:textId="77777777" w:rsidTr="00DA5537">
        <w:trPr>
          <w:trHeight w:val="26"/>
        </w:trPr>
        <w:tc>
          <w:tcPr>
            <w:tcW w:w="1953" w:type="pct"/>
            <w:tcBorders>
              <w:top w:val="single" w:sz="4" w:space="0" w:color="auto"/>
              <w:left w:val="single" w:sz="4" w:space="0" w:color="auto"/>
              <w:bottom w:val="single" w:sz="4" w:space="0" w:color="auto"/>
              <w:right w:val="single" w:sz="4" w:space="0" w:color="auto"/>
            </w:tcBorders>
          </w:tcPr>
          <w:p w14:paraId="0B942C6D"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Počet náprav / z toho poháněných </w:t>
            </w:r>
          </w:p>
        </w:tc>
        <w:tc>
          <w:tcPr>
            <w:tcW w:w="1564" w:type="pct"/>
            <w:tcBorders>
              <w:top w:val="single" w:sz="4" w:space="0" w:color="auto"/>
              <w:left w:val="single" w:sz="4" w:space="0" w:color="auto"/>
              <w:bottom w:val="single" w:sz="4" w:space="0" w:color="auto"/>
              <w:right w:val="single" w:sz="4" w:space="0" w:color="auto"/>
            </w:tcBorders>
            <w:vAlign w:val="center"/>
          </w:tcPr>
          <w:p w14:paraId="4E78FEC7"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2/1</w:t>
            </w:r>
          </w:p>
        </w:tc>
        <w:tc>
          <w:tcPr>
            <w:tcW w:w="1483" w:type="pct"/>
            <w:tcBorders>
              <w:top w:val="single" w:sz="4" w:space="0" w:color="auto"/>
              <w:left w:val="single" w:sz="4" w:space="0" w:color="auto"/>
              <w:bottom w:val="single" w:sz="4" w:space="0" w:color="auto"/>
              <w:right w:val="single" w:sz="4" w:space="0" w:color="auto"/>
            </w:tcBorders>
            <w:hideMark/>
          </w:tcPr>
          <w:p w14:paraId="12D30671"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 4x2</w:t>
            </w:r>
          </w:p>
        </w:tc>
      </w:tr>
      <w:tr w:rsidR="004D0A70" w:rsidRPr="000A73A3" w14:paraId="0DD3EA21" w14:textId="77777777" w:rsidTr="00DA5537">
        <w:trPr>
          <w:trHeight w:val="39"/>
        </w:trPr>
        <w:tc>
          <w:tcPr>
            <w:tcW w:w="1953" w:type="pct"/>
          </w:tcPr>
          <w:p w14:paraId="681FDBF0"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Výkon </w:t>
            </w:r>
          </w:p>
        </w:tc>
        <w:tc>
          <w:tcPr>
            <w:tcW w:w="1564" w:type="pct"/>
            <w:vAlign w:val="center"/>
          </w:tcPr>
          <w:p w14:paraId="29456D37" w14:textId="77777777" w:rsidR="004D0A70" w:rsidRPr="000A73A3" w:rsidRDefault="004D0A70" w:rsidP="00DA5537">
            <w:pPr>
              <w:jc w:val="center"/>
              <w:rPr>
                <w:rFonts w:ascii="Arial" w:hAnsi="Arial" w:cs="Arial"/>
                <w:sz w:val="22"/>
                <w:szCs w:val="22"/>
              </w:rPr>
            </w:pPr>
            <w:r>
              <w:rPr>
                <w:rFonts w:ascii="Arial" w:hAnsi="Arial" w:cs="Arial"/>
                <w:sz w:val="22"/>
                <w:szCs w:val="22"/>
              </w:rPr>
              <w:t>Nejméně 10</w:t>
            </w:r>
            <w:r w:rsidRPr="000A73A3">
              <w:rPr>
                <w:rFonts w:ascii="Arial" w:hAnsi="Arial" w:cs="Arial"/>
                <w:sz w:val="22"/>
                <w:szCs w:val="22"/>
              </w:rPr>
              <w:t>0 kW</w:t>
            </w:r>
          </w:p>
        </w:tc>
        <w:tc>
          <w:tcPr>
            <w:tcW w:w="1483" w:type="pct"/>
          </w:tcPr>
          <w:p w14:paraId="677BA774"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110</w:t>
            </w:r>
          </w:p>
        </w:tc>
      </w:tr>
      <w:tr w:rsidR="004D0A70" w:rsidRPr="000A73A3" w14:paraId="27863444" w14:textId="77777777" w:rsidTr="00DA5537">
        <w:trPr>
          <w:trHeight w:val="39"/>
        </w:trPr>
        <w:tc>
          <w:tcPr>
            <w:tcW w:w="1953" w:type="pct"/>
          </w:tcPr>
          <w:p w14:paraId="15C9B76D" w14:textId="77777777" w:rsidR="004D0A70" w:rsidRPr="000A73A3" w:rsidRDefault="004D0A70" w:rsidP="00DA5537">
            <w:pPr>
              <w:jc w:val="both"/>
              <w:rPr>
                <w:rFonts w:ascii="Arial" w:hAnsi="Arial" w:cs="Arial"/>
                <w:sz w:val="22"/>
                <w:szCs w:val="22"/>
              </w:rPr>
            </w:pPr>
            <w:r w:rsidRPr="000A73A3">
              <w:rPr>
                <w:rFonts w:ascii="Arial" w:hAnsi="Arial" w:cs="Arial"/>
                <w:sz w:val="22"/>
                <w:szCs w:val="22"/>
              </w:rPr>
              <w:t xml:space="preserve">Převodovka </w:t>
            </w:r>
          </w:p>
        </w:tc>
        <w:tc>
          <w:tcPr>
            <w:tcW w:w="1564" w:type="pct"/>
          </w:tcPr>
          <w:p w14:paraId="768E965A" w14:textId="77777777" w:rsidR="004D0A70" w:rsidRPr="000A73A3" w:rsidRDefault="004D0A70" w:rsidP="00DA5537">
            <w:pPr>
              <w:jc w:val="center"/>
              <w:rPr>
                <w:rFonts w:ascii="Arial" w:hAnsi="Arial" w:cs="Arial"/>
                <w:sz w:val="22"/>
                <w:szCs w:val="22"/>
              </w:rPr>
            </w:pPr>
            <w:r w:rsidRPr="00EB4351">
              <w:rPr>
                <w:rFonts w:ascii="Arial" w:hAnsi="Arial" w:cs="Arial"/>
                <w:sz w:val="22"/>
                <w:szCs w:val="22"/>
              </w:rPr>
              <w:t>Automatická</w:t>
            </w:r>
            <w:r>
              <w:rPr>
                <w:rFonts w:ascii="Arial" w:hAnsi="Arial" w:cs="Arial"/>
                <w:sz w:val="22"/>
                <w:szCs w:val="22"/>
              </w:rPr>
              <w:t xml:space="preserve"> </w:t>
            </w:r>
            <w:r w:rsidRPr="000A73A3">
              <w:rPr>
                <w:rFonts w:ascii="Arial" w:hAnsi="Arial" w:cs="Arial"/>
                <w:sz w:val="22"/>
                <w:szCs w:val="22"/>
              </w:rPr>
              <w:t xml:space="preserve">– nejméně </w:t>
            </w:r>
            <w:r>
              <w:rPr>
                <w:rFonts w:ascii="Arial" w:hAnsi="Arial" w:cs="Arial"/>
                <w:sz w:val="22"/>
                <w:szCs w:val="22"/>
              </w:rPr>
              <w:t>7</w:t>
            </w:r>
            <w:r w:rsidRPr="000A73A3">
              <w:rPr>
                <w:rFonts w:ascii="Arial" w:hAnsi="Arial" w:cs="Arial"/>
                <w:sz w:val="22"/>
                <w:szCs w:val="22"/>
              </w:rPr>
              <w:t>°</w:t>
            </w:r>
          </w:p>
        </w:tc>
        <w:tc>
          <w:tcPr>
            <w:tcW w:w="1483" w:type="pct"/>
          </w:tcPr>
          <w:p w14:paraId="572AFF05"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DSG, 7 STUPŇŮ</w:t>
            </w:r>
          </w:p>
        </w:tc>
      </w:tr>
      <w:tr w:rsidR="004D0A70" w:rsidRPr="000A73A3" w14:paraId="29F53287" w14:textId="77777777" w:rsidTr="00DA5537">
        <w:trPr>
          <w:trHeight w:val="20"/>
        </w:trPr>
        <w:tc>
          <w:tcPr>
            <w:tcW w:w="1953" w:type="pct"/>
          </w:tcPr>
          <w:p w14:paraId="628FD930" w14:textId="77777777" w:rsidR="004D0A70" w:rsidRPr="000A73A3" w:rsidRDefault="004D0A70" w:rsidP="00DA5537">
            <w:pPr>
              <w:jc w:val="both"/>
              <w:rPr>
                <w:rFonts w:ascii="Arial" w:hAnsi="Arial" w:cs="Arial"/>
                <w:b/>
                <w:sz w:val="22"/>
                <w:szCs w:val="22"/>
              </w:rPr>
            </w:pPr>
            <w:r w:rsidRPr="000A73A3">
              <w:rPr>
                <w:rFonts w:ascii="Arial" w:hAnsi="Arial" w:cs="Arial"/>
                <w:sz w:val="22"/>
                <w:szCs w:val="22"/>
              </w:rPr>
              <w:t xml:space="preserve">Potahy sedadel </w:t>
            </w:r>
          </w:p>
        </w:tc>
        <w:tc>
          <w:tcPr>
            <w:tcW w:w="1564" w:type="pct"/>
          </w:tcPr>
          <w:p w14:paraId="438BE107"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textilní, tmavé</w:t>
            </w:r>
          </w:p>
        </w:tc>
        <w:tc>
          <w:tcPr>
            <w:tcW w:w="1483" w:type="pct"/>
          </w:tcPr>
          <w:p w14:paraId="6844942B" w14:textId="77777777" w:rsidR="004D0A70" w:rsidRPr="00BD3453" w:rsidRDefault="004D0A70" w:rsidP="00DA5537">
            <w:pPr>
              <w:jc w:val="center"/>
              <w:rPr>
                <w:rFonts w:ascii="Arial" w:hAnsi="Arial" w:cs="Arial"/>
                <w:b/>
                <w:bCs/>
                <w:iCs/>
                <w:sz w:val="22"/>
                <w:szCs w:val="22"/>
              </w:rPr>
            </w:pPr>
            <w:r w:rsidRPr="00BD3453">
              <w:rPr>
                <w:rFonts w:ascii="Arial" w:hAnsi="Arial" w:cs="Arial"/>
                <w:b/>
                <w:bCs/>
                <w:iCs/>
                <w:sz w:val="22"/>
                <w:szCs w:val="22"/>
              </w:rPr>
              <w:t>ANO</w:t>
            </w:r>
          </w:p>
        </w:tc>
      </w:tr>
      <w:tr w:rsidR="004D0A70" w:rsidRPr="000A73A3" w14:paraId="526820B9" w14:textId="77777777" w:rsidTr="00DA5537">
        <w:trPr>
          <w:trHeight w:val="26"/>
        </w:trPr>
        <w:tc>
          <w:tcPr>
            <w:tcW w:w="1953" w:type="pct"/>
          </w:tcPr>
          <w:p w14:paraId="3EA03704" w14:textId="77777777" w:rsidR="004D0A70" w:rsidRPr="000A73A3" w:rsidRDefault="004D0A70" w:rsidP="00DA5537">
            <w:pPr>
              <w:jc w:val="both"/>
              <w:rPr>
                <w:rFonts w:ascii="Arial" w:hAnsi="Arial" w:cs="Arial"/>
                <w:sz w:val="22"/>
                <w:szCs w:val="22"/>
              </w:rPr>
            </w:pPr>
            <w:r w:rsidRPr="000A73A3">
              <w:rPr>
                <w:rFonts w:ascii="Arial" w:hAnsi="Arial" w:cs="Arial"/>
                <w:sz w:val="22"/>
                <w:szCs w:val="22"/>
              </w:rPr>
              <w:t xml:space="preserve">Disky z lehkých slitin </w:t>
            </w:r>
          </w:p>
        </w:tc>
        <w:tc>
          <w:tcPr>
            <w:tcW w:w="1564" w:type="pct"/>
          </w:tcPr>
          <w:p w14:paraId="236B635B"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Nejméně</w:t>
            </w:r>
            <w:r>
              <w:rPr>
                <w:rFonts w:ascii="Arial" w:hAnsi="Arial" w:cs="Arial"/>
                <w:sz w:val="22"/>
                <w:szCs w:val="22"/>
              </w:rPr>
              <w:t xml:space="preserve"> </w:t>
            </w:r>
            <w:r w:rsidRPr="000A73A3">
              <w:rPr>
                <w:rFonts w:ascii="Arial" w:hAnsi="Arial" w:cs="Arial"/>
                <w:sz w:val="22"/>
                <w:szCs w:val="22"/>
              </w:rPr>
              <w:t>1</w:t>
            </w:r>
            <w:r>
              <w:rPr>
                <w:rFonts w:ascii="Arial" w:hAnsi="Arial" w:cs="Arial"/>
                <w:sz w:val="22"/>
                <w:szCs w:val="22"/>
              </w:rPr>
              <w:t>7</w:t>
            </w:r>
            <w:r w:rsidRPr="000A73A3">
              <w:rPr>
                <w:rFonts w:ascii="Arial" w:hAnsi="Arial" w:cs="Arial"/>
                <w:sz w:val="22"/>
                <w:szCs w:val="22"/>
              </w:rPr>
              <w:t>“</w:t>
            </w:r>
          </w:p>
        </w:tc>
        <w:tc>
          <w:tcPr>
            <w:tcW w:w="1483" w:type="pct"/>
          </w:tcPr>
          <w:p w14:paraId="69CF57CC"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 17“</w:t>
            </w:r>
          </w:p>
        </w:tc>
      </w:tr>
      <w:tr w:rsidR="004D0A70" w:rsidRPr="000A73A3" w14:paraId="4A1206F7" w14:textId="77777777" w:rsidTr="00DA5537">
        <w:trPr>
          <w:trHeight w:val="191"/>
        </w:trPr>
        <w:tc>
          <w:tcPr>
            <w:tcW w:w="1953" w:type="pct"/>
          </w:tcPr>
          <w:p w14:paraId="7FBC3D75"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Délka </w:t>
            </w:r>
          </w:p>
        </w:tc>
        <w:tc>
          <w:tcPr>
            <w:tcW w:w="1564" w:type="pct"/>
          </w:tcPr>
          <w:p w14:paraId="738EB30D" w14:textId="77777777" w:rsidR="004D0A70" w:rsidRPr="000A73A3" w:rsidRDefault="004D0A70" w:rsidP="00DA5537">
            <w:pPr>
              <w:jc w:val="center"/>
              <w:rPr>
                <w:rFonts w:ascii="Arial" w:hAnsi="Arial" w:cs="Arial"/>
                <w:b/>
                <w:color w:val="3366FF"/>
                <w:sz w:val="22"/>
                <w:szCs w:val="22"/>
              </w:rPr>
            </w:pPr>
            <w:r w:rsidRPr="000A73A3">
              <w:rPr>
                <w:rFonts w:ascii="Arial" w:hAnsi="Arial" w:cs="Arial"/>
                <w:sz w:val="22"/>
                <w:szCs w:val="22"/>
              </w:rPr>
              <w:t>Nejméně</w:t>
            </w:r>
            <w:r>
              <w:rPr>
                <w:rFonts w:ascii="Arial" w:hAnsi="Arial" w:cs="Arial"/>
                <w:sz w:val="22"/>
                <w:szCs w:val="22"/>
              </w:rPr>
              <w:t xml:space="preserve"> 4.6</w:t>
            </w:r>
            <w:r w:rsidRPr="000A73A3">
              <w:rPr>
                <w:rFonts w:ascii="Arial" w:hAnsi="Arial" w:cs="Arial"/>
                <w:sz w:val="22"/>
                <w:szCs w:val="22"/>
              </w:rPr>
              <w:t>00 mm</w:t>
            </w:r>
          </w:p>
        </w:tc>
        <w:tc>
          <w:tcPr>
            <w:tcW w:w="1483" w:type="pct"/>
          </w:tcPr>
          <w:p w14:paraId="4477FC2C"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4689 mm</w:t>
            </w:r>
          </w:p>
        </w:tc>
      </w:tr>
      <w:tr w:rsidR="004D0A70" w:rsidRPr="000A73A3" w14:paraId="6AAB0FFA" w14:textId="77777777" w:rsidTr="00DA5537">
        <w:trPr>
          <w:trHeight w:val="191"/>
        </w:trPr>
        <w:tc>
          <w:tcPr>
            <w:tcW w:w="1953" w:type="pct"/>
          </w:tcPr>
          <w:p w14:paraId="30A2098C" w14:textId="77777777" w:rsidR="004D0A70" w:rsidRPr="000A73A3" w:rsidRDefault="004D0A70" w:rsidP="00DA5537">
            <w:pPr>
              <w:rPr>
                <w:rFonts w:ascii="Arial" w:hAnsi="Arial" w:cs="Arial"/>
                <w:sz w:val="22"/>
                <w:szCs w:val="22"/>
              </w:rPr>
            </w:pPr>
            <w:r w:rsidRPr="000A73A3">
              <w:rPr>
                <w:rFonts w:ascii="Arial" w:hAnsi="Arial" w:cs="Arial"/>
                <w:sz w:val="22"/>
                <w:szCs w:val="22"/>
              </w:rPr>
              <w:t xml:space="preserve">Rozvor </w:t>
            </w:r>
          </w:p>
        </w:tc>
        <w:tc>
          <w:tcPr>
            <w:tcW w:w="1564" w:type="pct"/>
          </w:tcPr>
          <w:p w14:paraId="53551534"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Nejméně</w:t>
            </w:r>
            <w:r>
              <w:rPr>
                <w:rFonts w:ascii="Arial" w:hAnsi="Arial" w:cs="Arial"/>
                <w:sz w:val="22"/>
                <w:szCs w:val="22"/>
              </w:rPr>
              <w:t xml:space="preserve"> </w:t>
            </w:r>
            <w:r w:rsidRPr="000A73A3">
              <w:rPr>
                <w:rFonts w:ascii="Arial" w:hAnsi="Arial" w:cs="Arial"/>
                <w:sz w:val="22"/>
                <w:szCs w:val="22"/>
              </w:rPr>
              <w:t>2.</w:t>
            </w:r>
            <w:r>
              <w:rPr>
                <w:rFonts w:ascii="Arial" w:hAnsi="Arial" w:cs="Arial"/>
                <w:sz w:val="22"/>
                <w:szCs w:val="22"/>
              </w:rPr>
              <w:t>60</w:t>
            </w:r>
            <w:r w:rsidRPr="000A73A3">
              <w:rPr>
                <w:rFonts w:ascii="Arial" w:hAnsi="Arial" w:cs="Arial"/>
                <w:sz w:val="22"/>
                <w:szCs w:val="22"/>
              </w:rPr>
              <w:t>0 mm</w:t>
            </w:r>
          </w:p>
        </w:tc>
        <w:tc>
          <w:tcPr>
            <w:tcW w:w="1483" w:type="pct"/>
          </w:tcPr>
          <w:p w14:paraId="021B4176"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2667 mm</w:t>
            </w:r>
          </w:p>
        </w:tc>
      </w:tr>
      <w:tr w:rsidR="004D0A70" w:rsidRPr="000A73A3" w14:paraId="5796EDE4"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F90C7EF" w14:textId="77777777" w:rsidR="004D0A70" w:rsidRPr="000A73A3" w:rsidRDefault="004D0A70" w:rsidP="00DA5537">
            <w:pPr>
              <w:rPr>
                <w:rFonts w:ascii="Arial" w:hAnsi="Arial" w:cs="Arial"/>
                <w:sz w:val="22"/>
                <w:szCs w:val="22"/>
              </w:rPr>
            </w:pPr>
            <w:r>
              <w:rPr>
                <w:rFonts w:ascii="Arial" w:hAnsi="Arial" w:cs="Arial"/>
                <w:sz w:val="22"/>
                <w:szCs w:val="22"/>
              </w:rPr>
              <w:t xml:space="preserve">Základní objem zavazadlového </w:t>
            </w:r>
            <w:r w:rsidRPr="000A73A3">
              <w:rPr>
                <w:rFonts w:ascii="Arial" w:hAnsi="Arial" w:cs="Arial"/>
                <w:sz w:val="22"/>
                <w:szCs w:val="22"/>
              </w:rPr>
              <w:t>prostor</w:t>
            </w:r>
            <w:r>
              <w:rPr>
                <w:rFonts w:ascii="Arial" w:hAnsi="Arial" w:cs="Arial"/>
                <w:sz w:val="22"/>
                <w:szCs w:val="22"/>
              </w:rPr>
              <w:t>u</w:t>
            </w:r>
            <w:r w:rsidRPr="000A73A3">
              <w:rPr>
                <w:rFonts w:ascii="Arial" w:hAnsi="Arial" w:cs="Arial"/>
                <w:sz w:val="22"/>
                <w:szCs w:val="22"/>
              </w:rPr>
              <w:t xml:space="preserve"> </w:t>
            </w:r>
          </w:p>
        </w:tc>
        <w:tc>
          <w:tcPr>
            <w:tcW w:w="1564" w:type="pct"/>
            <w:tcBorders>
              <w:top w:val="single" w:sz="4" w:space="0" w:color="auto"/>
              <w:left w:val="single" w:sz="4" w:space="0" w:color="auto"/>
              <w:bottom w:val="single" w:sz="4" w:space="0" w:color="auto"/>
              <w:right w:val="single" w:sz="4" w:space="0" w:color="auto"/>
            </w:tcBorders>
          </w:tcPr>
          <w:p w14:paraId="3052EBB3" w14:textId="77777777" w:rsidR="004D0A70" w:rsidRPr="000A73A3" w:rsidRDefault="004D0A70" w:rsidP="00DA5537">
            <w:pPr>
              <w:jc w:val="center"/>
              <w:rPr>
                <w:rFonts w:ascii="Arial" w:hAnsi="Arial" w:cs="Arial"/>
                <w:sz w:val="22"/>
                <w:szCs w:val="22"/>
              </w:rPr>
            </w:pPr>
            <w:r>
              <w:rPr>
                <w:rFonts w:ascii="Arial" w:hAnsi="Arial" w:cs="Arial"/>
                <w:sz w:val="22"/>
                <w:szCs w:val="22"/>
              </w:rPr>
              <w:t>Nejméně 6</w:t>
            </w:r>
            <w:r w:rsidRPr="000A73A3">
              <w:rPr>
                <w:rFonts w:ascii="Arial" w:hAnsi="Arial" w:cs="Arial"/>
                <w:sz w:val="22"/>
                <w:szCs w:val="22"/>
              </w:rPr>
              <w:t>00 l</w:t>
            </w:r>
          </w:p>
        </w:tc>
        <w:tc>
          <w:tcPr>
            <w:tcW w:w="1483" w:type="pct"/>
            <w:tcBorders>
              <w:top w:val="single" w:sz="4" w:space="0" w:color="auto"/>
              <w:left w:val="single" w:sz="4" w:space="0" w:color="auto"/>
              <w:bottom w:val="single" w:sz="4" w:space="0" w:color="auto"/>
              <w:right w:val="single" w:sz="4" w:space="0" w:color="auto"/>
            </w:tcBorders>
          </w:tcPr>
          <w:p w14:paraId="7828FDA0"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640 l</w:t>
            </w:r>
          </w:p>
        </w:tc>
      </w:tr>
      <w:tr w:rsidR="004D0A70" w:rsidRPr="000A73A3" w14:paraId="7311516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4312CF4" w14:textId="77777777" w:rsidR="004D0A70" w:rsidRPr="000A73A3" w:rsidRDefault="004D0A70" w:rsidP="00DA5537">
            <w:pPr>
              <w:rPr>
                <w:rFonts w:ascii="Arial" w:hAnsi="Arial" w:cs="Arial"/>
                <w:sz w:val="22"/>
                <w:szCs w:val="22"/>
              </w:rPr>
            </w:pPr>
            <w:r w:rsidRPr="000A73A3">
              <w:rPr>
                <w:rFonts w:ascii="Arial" w:hAnsi="Arial" w:cs="Arial"/>
                <w:sz w:val="22"/>
                <w:szCs w:val="22"/>
              </w:rPr>
              <w:t>Tempomat</w:t>
            </w:r>
            <w:r>
              <w:t xml:space="preserve"> </w:t>
            </w:r>
            <w:r w:rsidRPr="00683724">
              <w:rPr>
                <w:rFonts w:ascii="Arial" w:hAnsi="Arial" w:cs="Arial"/>
                <w:sz w:val="22"/>
                <w:szCs w:val="22"/>
              </w:rPr>
              <w:t>s omezovačem rychlosti</w:t>
            </w:r>
          </w:p>
        </w:tc>
        <w:tc>
          <w:tcPr>
            <w:tcW w:w="1564" w:type="pct"/>
            <w:tcBorders>
              <w:top w:val="single" w:sz="4" w:space="0" w:color="auto"/>
              <w:left w:val="single" w:sz="4" w:space="0" w:color="auto"/>
              <w:bottom w:val="single" w:sz="4" w:space="0" w:color="auto"/>
              <w:right w:val="single" w:sz="4" w:space="0" w:color="auto"/>
            </w:tcBorders>
          </w:tcPr>
          <w:p w14:paraId="7D966068"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CFD78D6"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79C0E4F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A6BD372" w14:textId="77777777" w:rsidR="004D0A70" w:rsidRPr="000A73A3" w:rsidRDefault="004D0A70" w:rsidP="00DA5537">
            <w:pPr>
              <w:rPr>
                <w:rFonts w:ascii="Arial" w:hAnsi="Arial" w:cs="Arial"/>
                <w:sz w:val="22"/>
                <w:szCs w:val="22"/>
              </w:rPr>
            </w:pPr>
            <w:r w:rsidRPr="00683724">
              <w:rPr>
                <w:rFonts w:ascii="Arial" w:hAnsi="Arial" w:cs="Arial"/>
                <w:sz w:val="22"/>
                <w:szCs w:val="22"/>
              </w:rPr>
              <w:t>Volba jízdního režimu</w:t>
            </w:r>
          </w:p>
        </w:tc>
        <w:tc>
          <w:tcPr>
            <w:tcW w:w="1564" w:type="pct"/>
            <w:tcBorders>
              <w:top w:val="single" w:sz="4" w:space="0" w:color="auto"/>
              <w:left w:val="single" w:sz="4" w:space="0" w:color="auto"/>
              <w:bottom w:val="single" w:sz="4" w:space="0" w:color="auto"/>
              <w:right w:val="single" w:sz="4" w:space="0" w:color="auto"/>
            </w:tcBorders>
          </w:tcPr>
          <w:p w14:paraId="159BBB1F"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2664DBC"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506F5D41"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81D8085" w14:textId="77777777" w:rsidR="004D0A70" w:rsidRPr="000A73A3" w:rsidRDefault="004D0A70" w:rsidP="00DA5537">
            <w:pPr>
              <w:rPr>
                <w:rFonts w:ascii="Arial" w:hAnsi="Arial" w:cs="Arial"/>
                <w:sz w:val="22"/>
                <w:szCs w:val="22"/>
              </w:rPr>
            </w:pPr>
            <w:r w:rsidRPr="00683724">
              <w:rPr>
                <w:rFonts w:ascii="Arial" w:hAnsi="Arial" w:cs="Arial"/>
                <w:sz w:val="22"/>
                <w:szCs w:val="22"/>
              </w:rPr>
              <w:t>Asistent rozjezdu do kopce</w:t>
            </w:r>
          </w:p>
        </w:tc>
        <w:tc>
          <w:tcPr>
            <w:tcW w:w="1564" w:type="pct"/>
            <w:tcBorders>
              <w:top w:val="single" w:sz="4" w:space="0" w:color="auto"/>
              <w:left w:val="single" w:sz="4" w:space="0" w:color="auto"/>
              <w:bottom w:val="single" w:sz="4" w:space="0" w:color="auto"/>
              <w:right w:val="single" w:sz="4" w:space="0" w:color="auto"/>
            </w:tcBorders>
          </w:tcPr>
          <w:p w14:paraId="1ED85A97"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D181876"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54B17D0E" w14:textId="77777777" w:rsidTr="00DA5537">
        <w:trPr>
          <w:trHeight w:val="39"/>
        </w:trPr>
        <w:tc>
          <w:tcPr>
            <w:tcW w:w="1953" w:type="pct"/>
            <w:tcBorders>
              <w:top w:val="single" w:sz="4" w:space="0" w:color="auto"/>
              <w:left w:val="single" w:sz="4" w:space="0" w:color="auto"/>
              <w:bottom w:val="single" w:sz="4" w:space="0" w:color="auto"/>
              <w:right w:val="single" w:sz="4" w:space="0" w:color="auto"/>
            </w:tcBorders>
          </w:tcPr>
          <w:p w14:paraId="5B596027" w14:textId="77777777" w:rsidR="004D0A70" w:rsidRPr="000A73A3" w:rsidRDefault="004D0A70" w:rsidP="00DA5537">
            <w:pPr>
              <w:rPr>
                <w:rFonts w:ascii="Arial" w:hAnsi="Arial" w:cs="Arial"/>
                <w:sz w:val="22"/>
                <w:szCs w:val="22"/>
              </w:rPr>
            </w:pPr>
            <w:r w:rsidRPr="00683724">
              <w:rPr>
                <w:rFonts w:ascii="Arial" w:hAnsi="Arial" w:cs="Arial"/>
                <w:sz w:val="22"/>
                <w:szCs w:val="22"/>
              </w:rPr>
              <w:t>Elektrická parkovací brzda</w:t>
            </w:r>
          </w:p>
        </w:tc>
        <w:tc>
          <w:tcPr>
            <w:tcW w:w="1564" w:type="pct"/>
            <w:tcBorders>
              <w:top w:val="single" w:sz="4" w:space="0" w:color="auto"/>
              <w:left w:val="single" w:sz="4" w:space="0" w:color="auto"/>
              <w:bottom w:val="single" w:sz="4" w:space="0" w:color="auto"/>
              <w:right w:val="single" w:sz="4" w:space="0" w:color="auto"/>
            </w:tcBorders>
          </w:tcPr>
          <w:p w14:paraId="0ECA9455"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CA94465"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0ECA2F4F"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8175BED" w14:textId="77777777" w:rsidR="004D0A70" w:rsidRPr="000A73A3" w:rsidRDefault="004D0A70" w:rsidP="00DA5537">
            <w:pPr>
              <w:rPr>
                <w:rFonts w:ascii="Arial" w:hAnsi="Arial" w:cs="Arial"/>
                <w:sz w:val="22"/>
                <w:szCs w:val="22"/>
              </w:rPr>
            </w:pPr>
            <w:r w:rsidRPr="00683724">
              <w:rPr>
                <w:rFonts w:ascii="Arial" w:hAnsi="Arial" w:cs="Arial"/>
                <w:sz w:val="22"/>
                <w:szCs w:val="22"/>
              </w:rPr>
              <w:t>Kotoučové zadní brzdy</w:t>
            </w:r>
          </w:p>
        </w:tc>
        <w:tc>
          <w:tcPr>
            <w:tcW w:w="1564" w:type="pct"/>
            <w:tcBorders>
              <w:top w:val="single" w:sz="4" w:space="0" w:color="auto"/>
              <w:left w:val="single" w:sz="4" w:space="0" w:color="auto"/>
              <w:bottom w:val="single" w:sz="4" w:space="0" w:color="auto"/>
              <w:right w:val="single" w:sz="4" w:space="0" w:color="auto"/>
            </w:tcBorders>
          </w:tcPr>
          <w:p w14:paraId="732E64C4" w14:textId="77777777" w:rsidR="004D0A70" w:rsidRPr="000A73A3" w:rsidRDefault="004D0A70" w:rsidP="00DA5537">
            <w:pPr>
              <w:jc w:val="center"/>
              <w:rPr>
                <w:rFonts w:ascii="Arial" w:hAnsi="Arial" w:cs="Arial"/>
                <w:sz w:val="22"/>
                <w:szCs w:val="22"/>
              </w:rPr>
            </w:pPr>
            <w:r>
              <w:rPr>
                <w:rFonts w:ascii="Arial" w:hAnsi="Arial" w:cs="Arial"/>
                <w:sz w:val="22"/>
                <w:szCs w:val="22"/>
              </w:rPr>
              <w:t>Nejméně</w:t>
            </w:r>
            <w:r w:rsidRPr="000A73A3">
              <w:rPr>
                <w:rFonts w:ascii="Arial" w:hAnsi="Arial" w:cs="Arial"/>
                <w:sz w:val="22"/>
                <w:szCs w:val="22"/>
              </w:rPr>
              <w:t xml:space="preserve"> 6x</w:t>
            </w:r>
          </w:p>
        </w:tc>
        <w:tc>
          <w:tcPr>
            <w:tcW w:w="1483" w:type="pct"/>
            <w:tcBorders>
              <w:top w:val="single" w:sz="4" w:space="0" w:color="auto"/>
              <w:left w:val="single" w:sz="4" w:space="0" w:color="auto"/>
              <w:bottom w:val="single" w:sz="4" w:space="0" w:color="auto"/>
              <w:right w:val="single" w:sz="4" w:space="0" w:color="auto"/>
            </w:tcBorders>
          </w:tcPr>
          <w:p w14:paraId="55DCB2F4"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1B5C9217"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D85960E" w14:textId="77777777" w:rsidR="004D0A70" w:rsidRPr="000A73A3" w:rsidRDefault="004D0A70" w:rsidP="00DA5537">
            <w:pPr>
              <w:rPr>
                <w:rFonts w:ascii="Arial" w:hAnsi="Arial" w:cs="Arial"/>
                <w:sz w:val="22"/>
                <w:szCs w:val="22"/>
              </w:rPr>
            </w:pPr>
            <w:r w:rsidRPr="00683724">
              <w:rPr>
                <w:rFonts w:ascii="Arial" w:hAnsi="Arial" w:cs="Arial"/>
                <w:sz w:val="22"/>
                <w:szCs w:val="22"/>
              </w:rPr>
              <w:t>Asistent rozpoznání únavy řidiče</w:t>
            </w:r>
          </w:p>
        </w:tc>
        <w:tc>
          <w:tcPr>
            <w:tcW w:w="1564" w:type="pct"/>
            <w:tcBorders>
              <w:top w:val="single" w:sz="4" w:space="0" w:color="auto"/>
              <w:left w:val="single" w:sz="4" w:space="0" w:color="auto"/>
              <w:bottom w:val="single" w:sz="4" w:space="0" w:color="auto"/>
              <w:right w:val="single" w:sz="4" w:space="0" w:color="auto"/>
            </w:tcBorders>
          </w:tcPr>
          <w:p w14:paraId="08DA854F"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238E2AB"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1A7C0C5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95D3946" w14:textId="77777777" w:rsidR="004D0A70" w:rsidRPr="000A73A3" w:rsidRDefault="004D0A70" w:rsidP="00DA5537">
            <w:pPr>
              <w:rPr>
                <w:rFonts w:ascii="Arial" w:hAnsi="Arial" w:cs="Arial"/>
                <w:sz w:val="22"/>
                <w:szCs w:val="22"/>
              </w:rPr>
            </w:pPr>
            <w:r w:rsidRPr="00683724">
              <w:rPr>
                <w:rFonts w:ascii="Arial" w:hAnsi="Arial" w:cs="Arial"/>
                <w:sz w:val="22"/>
                <w:szCs w:val="22"/>
              </w:rPr>
              <w:t>Parkovací senzory vpředu a vzadu</w:t>
            </w:r>
          </w:p>
        </w:tc>
        <w:tc>
          <w:tcPr>
            <w:tcW w:w="1564" w:type="pct"/>
            <w:tcBorders>
              <w:top w:val="single" w:sz="4" w:space="0" w:color="auto"/>
              <w:left w:val="single" w:sz="4" w:space="0" w:color="auto"/>
              <w:bottom w:val="single" w:sz="4" w:space="0" w:color="auto"/>
              <w:right w:val="single" w:sz="4" w:space="0" w:color="auto"/>
            </w:tcBorders>
          </w:tcPr>
          <w:p w14:paraId="186AFFC2"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BE27A56"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198EF144"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3F10F16" w14:textId="77777777" w:rsidR="004D0A70" w:rsidRPr="000A73A3" w:rsidRDefault="004D0A70" w:rsidP="00DA5537">
            <w:pPr>
              <w:rPr>
                <w:rFonts w:ascii="Arial" w:hAnsi="Arial" w:cs="Arial"/>
                <w:sz w:val="22"/>
                <w:szCs w:val="22"/>
              </w:rPr>
            </w:pPr>
            <w:r w:rsidRPr="00683724">
              <w:rPr>
                <w:rFonts w:ascii="Arial" w:hAnsi="Arial" w:cs="Arial"/>
                <w:sz w:val="22"/>
                <w:szCs w:val="22"/>
              </w:rPr>
              <w:t>Světelný a dešťový senzor</w:t>
            </w:r>
          </w:p>
        </w:tc>
        <w:tc>
          <w:tcPr>
            <w:tcW w:w="1564" w:type="pct"/>
            <w:tcBorders>
              <w:top w:val="single" w:sz="4" w:space="0" w:color="auto"/>
              <w:left w:val="single" w:sz="4" w:space="0" w:color="auto"/>
              <w:bottom w:val="single" w:sz="4" w:space="0" w:color="auto"/>
              <w:right w:val="single" w:sz="4" w:space="0" w:color="auto"/>
            </w:tcBorders>
          </w:tcPr>
          <w:p w14:paraId="71DC9768"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6A95782"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0D4A997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1BCA8BC8" w14:textId="77777777" w:rsidR="004D0A70" w:rsidRPr="000A73A3" w:rsidRDefault="004D0A70" w:rsidP="00DA5537">
            <w:pPr>
              <w:rPr>
                <w:rFonts w:ascii="Arial" w:hAnsi="Arial" w:cs="Arial"/>
                <w:sz w:val="22"/>
                <w:szCs w:val="22"/>
              </w:rPr>
            </w:pPr>
            <w:r w:rsidRPr="00683724">
              <w:rPr>
                <w:rFonts w:ascii="Arial" w:hAnsi="Arial" w:cs="Arial"/>
                <w:sz w:val="22"/>
                <w:szCs w:val="22"/>
              </w:rPr>
              <w:t>Vyhřívané čelní sklo</w:t>
            </w:r>
          </w:p>
        </w:tc>
        <w:tc>
          <w:tcPr>
            <w:tcW w:w="1564" w:type="pct"/>
            <w:tcBorders>
              <w:top w:val="single" w:sz="4" w:space="0" w:color="auto"/>
              <w:left w:val="single" w:sz="4" w:space="0" w:color="auto"/>
              <w:bottom w:val="single" w:sz="4" w:space="0" w:color="auto"/>
              <w:right w:val="single" w:sz="4" w:space="0" w:color="auto"/>
            </w:tcBorders>
          </w:tcPr>
          <w:p w14:paraId="44613579"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04D372D"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26358AE3"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1EEDF40" w14:textId="77777777" w:rsidR="004D0A70" w:rsidRPr="000A73A3" w:rsidRDefault="004D0A70" w:rsidP="00DA5537">
            <w:pPr>
              <w:rPr>
                <w:rFonts w:ascii="Arial" w:hAnsi="Arial" w:cs="Arial"/>
                <w:sz w:val="22"/>
                <w:szCs w:val="22"/>
              </w:rPr>
            </w:pPr>
            <w:r w:rsidRPr="00683724">
              <w:rPr>
                <w:rFonts w:ascii="Arial" w:hAnsi="Arial" w:cs="Arial"/>
                <w:sz w:val="22"/>
                <w:szCs w:val="22"/>
              </w:rPr>
              <w:t>Ostřikovače světlometů</w:t>
            </w:r>
          </w:p>
        </w:tc>
        <w:tc>
          <w:tcPr>
            <w:tcW w:w="1564" w:type="pct"/>
            <w:tcBorders>
              <w:top w:val="single" w:sz="4" w:space="0" w:color="auto"/>
              <w:left w:val="single" w:sz="4" w:space="0" w:color="auto"/>
              <w:bottom w:val="single" w:sz="4" w:space="0" w:color="auto"/>
              <w:right w:val="single" w:sz="4" w:space="0" w:color="auto"/>
            </w:tcBorders>
          </w:tcPr>
          <w:p w14:paraId="43F74C61"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139EC94"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42697110"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F1DE4E1" w14:textId="77777777" w:rsidR="004D0A70" w:rsidRPr="000A73A3" w:rsidRDefault="004D0A70" w:rsidP="00DA5537">
            <w:pPr>
              <w:rPr>
                <w:rFonts w:ascii="Arial" w:hAnsi="Arial" w:cs="Arial"/>
                <w:sz w:val="22"/>
                <w:szCs w:val="22"/>
              </w:rPr>
            </w:pPr>
            <w:r w:rsidRPr="00683724">
              <w:rPr>
                <w:rFonts w:ascii="Arial" w:hAnsi="Arial" w:cs="Arial"/>
                <w:sz w:val="22"/>
                <w:szCs w:val="22"/>
              </w:rPr>
              <w:t>Zadní stěrač</w:t>
            </w:r>
          </w:p>
        </w:tc>
        <w:tc>
          <w:tcPr>
            <w:tcW w:w="1564" w:type="pct"/>
            <w:tcBorders>
              <w:top w:val="single" w:sz="4" w:space="0" w:color="auto"/>
              <w:left w:val="single" w:sz="4" w:space="0" w:color="auto"/>
              <w:bottom w:val="single" w:sz="4" w:space="0" w:color="auto"/>
              <w:right w:val="single" w:sz="4" w:space="0" w:color="auto"/>
            </w:tcBorders>
          </w:tcPr>
          <w:p w14:paraId="68E27CD7"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3DC3852"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7F39651C"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2235365" w14:textId="77777777" w:rsidR="004D0A70" w:rsidRPr="000A73A3" w:rsidRDefault="004D0A70" w:rsidP="00DA5537">
            <w:pPr>
              <w:rPr>
                <w:rFonts w:ascii="Arial" w:hAnsi="Arial" w:cs="Arial"/>
                <w:sz w:val="22"/>
                <w:szCs w:val="22"/>
              </w:rPr>
            </w:pPr>
            <w:r w:rsidRPr="00683724">
              <w:rPr>
                <w:rFonts w:ascii="Arial" w:hAnsi="Arial" w:cs="Arial"/>
                <w:sz w:val="22"/>
                <w:szCs w:val="22"/>
              </w:rPr>
              <w:t>Airbag vpře</w:t>
            </w:r>
            <w:r>
              <w:rPr>
                <w:rFonts w:ascii="Arial" w:hAnsi="Arial" w:cs="Arial"/>
                <w:sz w:val="22"/>
                <w:szCs w:val="22"/>
              </w:rPr>
              <w:t xml:space="preserve">du, včetně kolenního airbagu </w:t>
            </w:r>
          </w:p>
        </w:tc>
        <w:tc>
          <w:tcPr>
            <w:tcW w:w="1564" w:type="pct"/>
            <w:tcBorders>
              <w:top w:val="single" w:sz="4" w:space="0" w:color="auto"/>
              <w:left w:val="single" w:sz="4" w:space="0" w:color="auto"/>
              <w:bottom w:val="single" w:sz="4" w:space="0" w:color="auto"/>
              <w:right w:val="single" w:sz="4" w:space="0" w:color="auto"/>
            </w:tcBorders>
          </w:tcPr>
          <w:p w14:paraId="004328B4" w14:textId="77777777" w:rsidR="004D0A70" w:rsidRPr="000A73A3" w:rsidRDefault="004D0A70" w:rsidP="00DA5537">
            <w:pPr>
              <w:jc w:val="center"/>
              <w:rPr>
                <w:rFonts w:ascii="Arial" w:hAnsi="Arial" w:cs="Arial"/>
                <w:sz w:val="22"/>
                <w:szCs w:val="22"/>
              </w:rPr>
            </w:pPr>
            <w:r>
              <w:rPr>
                <w:rFonts w:ascii="Arial" w:hAnsi="Arial" w:cs="Arial"/>
                <w:sz w:val="22"/>
                <w:szCs w:val="22"/>
              </w:rPr>
              <w:t>Nejméně 6x</w:t>
            </w:r>
          </w:p>
        </w:tc>
        <w:tc>
          <w:tcPr>
            <w:tcW w:w="1483" w:type="pct"/>
            <w:tcBorders>
              <w:top w:val="single" w:sz="4" w:space="0" w:color="auto"/>
              <w:left w:val="single" w:sz="4" w:space="0" w:color="auto"/>
              <w:bottom w:val="single" w:sz="4" w:space="0" w:color="auto"/>
              <w:right w:val="single" w:sz="4" w:space="0" w:color="auto"/>
            </w:tcBorders>
          </w:tcPr>
          <w:p w14:paraId="2B7D4128"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 7x</w:t>
            </w:r>
          </w:p>
        </w:tc>
      </w:tr>
      <w:tr w:rsidR="004D0A70" w:rsidRPr="000A73A3" w14:paraId="29025C0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7E8D9A2" w14:textId="77777777" w:rsidR="004D0A70" w:rsidRPr="000A73A3" w:rsidRDefault="004D0A70" w:rsidP="00DA5537">
            <w:pPr>
              <w:rPr>
                <w:rFonts w:ascii="Arial" w:hAnsi="Arial" w:cs="Arial"/>
                <w:sz w:val="22"/>
                <w:szCs w:val="22"/>
              </w:rPr>
            </w:pPr>
            <w:r w:rsidRPr="00683724">
              <w:rPr>
                <w:rFonts w:ascii="Arial" w:hAnsi="Arial" w:cs="Arial"/>
                <w:sz w:val="22"/>
                <w:szCs w:val="22"/>
              </w:rPr>
              <w:t>Bezklíčové startování, odemykání a zamykání</w:t>
            </w:r>
          </w:p>
        </w:tc>
        <w:tc>
          <w:tcPr>
            <w:tcW w:w="1564" w:type="pct"/>
            <w:tcBorders>
              <w:top w:val="single" w:sz="4" w:space="0" w:color="auto"/>
              <w:left w:val="single" w:sz="4" w:space="0" w:color="auto"/>
              <w:bottom w:val="single" w:sz="4" w:space="0" w:color="auto"/>
              <w:right w:val="single" w:sz="4" w:space="0" w:color="auto"/>
            </w:tcBorders>
          </w:tcPr>
          <w:p w14:paraId="1AF1FC70"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06E0D55"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5B54646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A90824E" w14:textId="77777777" w:rsidR="004D0A70" w:rsidRPr="000A73A3" w:rsidRDefault="004D0A70" w:rsidP="00DA5537">
            <w:pPr>
              <w:rPr>
                <w:rFonts w:ascii="Arial" w:hAnsi="Arial" w:cs="Arial"/>
                <w:sz w:val="22"/>
                <w:szCs w:val="22"/>
              </w:rPr>
            </w:pPr>
            <w:r w:rsidRPr="00683724">
              <w:rPr>
                <w:rFonts w:ascii="Arial" w:hAnsi="Arial" w:cs="Arial"/>
                <w:sz w:val="22"/>
                <w:szCs w:val="22"/>
              </w:rPr>
              <w:t>El</w:t>
            </w:r>
            <w:r>
              <w:rPr>
                <w:rFonts w:ascii="Arial" w:hAnsi="Arial" w:cs="Arial"/>
                <w:sz w:val="22"/>
                <w:szCs w:val="22"/>
              </w:rPr>
              <w:t>ektricky</w:t>
            </w:r>
            <w:r w:rsidRPr="00683724">
              <w:rPr>
                <w:rFonts w:ascii="Arial" w:hAnsi="Arial" w:cs="Arial"/>
                <w:sz w:val="22"/>
                <w:szCs w:val="22"/>
              </w:rPr>
              <w:t xml:space="preserve"> ovládaná okna vpředu a vzadu</w:t>
            </w:r>
          </w:p>
        </w:tc>
        <w:tc>
          <w:tcPr>
            <w:tcW w:w="1564" w:type="pct"/>
            <w:tcBorders>
              <w:top w:val="single" w:sz="4" w:space="0" w:color="auto"/>
              <w:left w:val="single" w:sz="4" w:space="0" w:color="auto"/>
              <w:bottom w:val="single" w:sz="4" w:space="0" w:color="auto"/>
              <w:right w:val="single" w:sz="4" w:space="0" w:color="auto"/>
            </w:tcBorders>
          </w:tcPr>
          <w:p w14:paraId="74E3D269"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30BEB72"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463D5DFD"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F9DBF01" w14:textId="77777777" w:rsidR="004D0A70" w:rsidRPr="000A73A3" w:rsidRDefault="004D0A70" w:rsidP="00DA5537">
            <w:pPr>
              <w:rPr>
                <w:rFonts w:ascii="Arial" w:hAnsi="Arial" w:cs="Arial"/>
                <w:sz w:val="22"/>
                <w:szCs w:val="22"/>
              </w:rPr>
            </w:pPr>
            <w:r w:rsidRPr="00683724">
              <w:rPr>
                <w:rFonts w:ascii="Arial" w:hAnsi="Arial" w:cs="Arial"/>
                <w:sz w:val="22"/>
                <w:szCs w:val="22"/>
              </w:rPr>
              <w:t>El</w:t>
            </w:r>
            <w:r>
              <w:rPr>
                <w:rFonts w:ascii="Arial" w:hAnsi="Arial" w:cs="Arial"/>
                <w:sz w:val="22"/>
                <w:szCs w:val="22"/>
              </w:rPr>
              <w:t>ektricky</w:t>
            </w:r>
            <w:r w:rsidRPr="00683724">
              <w:rPr>
                <w:rFonts w:ascii="Arial" w:hAnsi="Arial" w:cs="Arial"/>
                <w:sz w:val="22"/>
                <w:szCs w:val="22"/>
              </w:rPr>
              <w:t xml:space="preserve"> ovládaná a vyhřívaná vnější zpětná zrcátka</w:t>
            </w:r>
          </w:p>
        </w:tc>
        <w:tc>
          <w:tcPr>
            <w:tcW w:w="1564" w:type="pct"/>
            <w:tcBorders>
              <w:top w:val="single" w:sz="4" w:space="0" w:color="auto"/>
              <w:left w:val="single" w:sz="4" w:space="0" w:color="auto"/>
              <w:bottom w:val="single" w:sz="4" w:space="0" w:color="auto"/>
              <w:right w:val="single" w:sz="4" w:space="0" w:color="auto"/>
            </w:tcBorders>
          </w:tcPr>
          <w:p w14:paraId="71B56A8B"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7C546E3"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3F19877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B4B7F7D" w14:textId="77777777" w:rsidR="004D0A70" w:rsidRPr="000A73A3" w:rsidRDefault="004D0A70" w:rsidP="00DA5537">
            <w:pPr>
              <w:rPr>
                <w:rFonts w:ascii="Arial" w:hAnsi="Arial" w:cs="Arial"/>
                <w:sz w:val="22"/>
                <w:szCs w:val="22"/>
              </w:rPr>
            </w:pPr>
            <w:r w:rsidRPr="00683724">
              <w:rPr>
                <w:rFonts w:ascii="Arial" w:hAnsi="Arial" w:cs="Arial"/>
                <w:sz w:val="22"/>
                <w:szCs w:val="22"/>
              </w:rPr>
              <w:t>Loketní opěrka mezi předními sedadly</w:t>
            </w:r>
          </w:p>
        </w:tc>
        <w:tc>
          <w:tcPr>
            <w:tcW w:w="1564" w:type="pct"/>
            <w:tcBorders>
              <w:top w:val="single" w:sz="4" w:space="0" w:color="auto"/>
              <w:left w:val="single" w:sz="4" w:space="0" w:color="auto"/>
              <w:bottom w:val="single" w:sz="4" w:space="0" w:color="auto"/>
              <w:right w:val="single" w:sz="4" w:space="0" w:color="auto"/>
            </w:tcBorders>
          </w:tcPr>
          <w:p w14:paraId="5A66AA50"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FA098FA"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41BB69C4"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16E8F23" w14:textId="77777777" w:rsidR="004D0A70" w:rsidRPr="000A73A3" w:rsidRDefault="004D0A70" w:rsidP="00DA5537">
            <w:pPr>
              <w:rPr>
                <w:rFonts w:ascii="Arial" w:hAnsi="Arial" w:cs="Arial"/>
                <w:sz w:val="22"/>
                <w:szCs w:val="22"/>
              </w:rPr>
            </w:pPr>
            <w:r w:rsidRPr="00683724">
              <w:rPr>
                <w:rFonts w:ascii="Arial" w:hAnsi="Arial" w:cs="Arial"/>
                <w:sz w:val="22"/>
                <w:szCs w:val="22"/>
              </w:rPr>
              <w:t>Multifunkční volant</w:t>
            </w:r>
          </w:p>
        </w:tc>
        <w:tc>
          <w:tcPr>
            <w:tcW w:w="1564" w:type="pct"/>
            <w:tcBorders>
              <w:top w:val="single" w:sz="4" w:space="0" w:color="auto"/>
              <w:left w:val="single" w:sz="4" w:space="0" w:color="auto"/>
              <w:bottom w:val="single" w:sz="4" w:space="0" w:color="auto"/>
              <w:right w:val="single" w:sz="4" w:space="0" w:color="auto"/>
            </w:tcBorders>
          </w:tcPr>
          <w:p w14:paraId="19760051"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EF6EBA8" w14:textId="77777777" w:rsidR="004D0A70" w:rsidRPr="00BD3453" w:rsidRDefault="004D0A70" w:rsidP="00DA5537">
            <w:pPr>
              <w:jc w:val="center"/>
              <w:rPr>
                <w:rFonts w:ascii="Arial" w:hAnsi="Arial" w:cs="Arial"/>
                <w:iCs/>
                <w:sz w:val="22"/>
                <w:szCs w:val="22"/>
              </w:rPr>
            </w:pPr>
            <w:r w:rsidRPr="00BD3453">
              <w:rPr>
                <w:rFonts w:ascii="Arial" w:hAnsi="Arial" w:cs="Arial"/>
                <w:b/>
                <w:iCs/>
                <w:sz w:val="22"/>
                <w:szCs w:val="22"/>
              </w:rPr>
              <w:t>ANO</w:t>
            </w:r>
          </w:p>
        </w:tc>
      </w:tr>
      <w:tr w:rsidR="004D0A70" w:rsidRPr="000A73A3" w14:paraId="1C5AF1F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DD566F5" w14:textId="77777777" w:rsidR="004D0A70" w:rsidRPr="000A73A3" w:rsidRDefault="004D0A70" w:rsidP="00DA5537">
            <w:pPr>
              <w:rPr>
                <w:rFonts w:ascii="Arial" w:hAnsi="Arial" w:cs="Arial"/>
                <w:sz w:val="22"/>
                <w:szCs w:val="22"/>
                <w:highlight w:val="yellow"/>
              </w:rPr>
            </w:pPr>
            <w:r w:rsidRPr="00683724">
              <w:rPr>
                <w:rFonts w:ascii="Arial" w:hAnsi="Arial" w:cs="Arial"/>
                <w:sz w:val="22"/>
                <w:szCs w:val="22"/>
              </w:rPr>
              <w:t>Vyhřívaná přední sedadla</w:t>
            </w:r>
          </w:p>
        </w:tc>
        <w:tc>
          <w:tcPr>
            <w:tcW w:w="1564" w:type="pct"/>
            <w:tcBorders>
              <w:top w:val="single" w:sz="4" w:space="0" w:color="auto"/>
              <w:left w:val="single" w:sz="4" w:space="0" w:color="auto"/>
              <w:bottom w:val="single" w:sz="4" w:space="0" w:color="auto"/>
              <w:right w:val="single" w:sz="4" w:space="0" w:color="auto"/>
            </w:tcBorders>
          </w:tcPr>
          <w:p w14:paraId="0EDBAE48" w14:textId="77777777" w:rsidR="004D0A70" w:rsidRPr="000A73A3" w:rsidRDefault="004D0A70" w:rsidP="00DA5537">
            <w:pPr>
              <w:jc w:val="center"/>
              <w:rPr>
                <w:rFonts w:ascii="Arial" w:hAnsi="Arial" w:cs="Arial"/>
                <w:sz w:val="22"/>
                <w:szCs w:val="22"/>
                <w:highlight w:val="yellow"/>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CB9BB80" w14:textId="77777777" w:rsidR="004D0A70" w:rsidRPr="00BD3453" w:rsidRDefault="004D0A70" w:rsidP="00DA5537">
            <w:pPr>
              <w:jc w:val="center"/>
              <w:rPr>
                <w:rFonts w:ascii="Arial" w:hAnsi="Arial" w:cs="Arial"/>
                <w:iCs/>
                <w:sz w:val="22"/>
                <w:szCs w:val="22"/>
                <w:highlight w:val="yellow"/>
              </w:rPr>
            </w:pPr>
            <w:r w:rsidRPr="00BD3453">
              <w:rPr>
                <w:rFonts w:ascii="Arial" w:hAnsi="Arial" w:cs="Arial"/>
                <w:b/>
                <w:iCs/>
                <w:sz w:val="22"/>
                <w:szCs w:val="22"/>
              </w:rPr>
              <w:t>ANO</w:t>
            </w:r>
          </w:p>
        </w:tc>
      </w:tr>
      <w:tr w:rsidR="004D0A70" w:rsidRPr="000A73A3" w14:paraId="413FAB28"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8009F96" w14:textId="77777777" w:rsidR="004D0A70" w:rsidRPr="000A73A3" w:rsidRDefault="004D0A70" w:rsidP="00DA5537">
            <w:pPr>
              <w:rPr>
                <w:rFonts w:ascii="Arial" w:hAnsi="Arial" w:cs="Arial"/>
                <w:sz w:val="22"/>
                <w:szCs w:val="22"/>
                <w:highlight w:val="yellow"/>
              </w:rPr>
            </w:pPr>
            <w:r w:rsidRPr="00683724">
              <w:rPr>
                <w:rFonts w:ascii="Arial" w:hAnsi="Arial" w:cs="Arial"/>
                <w:sz w:val="22"/>
                <w:szCs w:val="22"/>
              </w:rPr>
              <w:t>Výškově nastavitelné sedadlo řidiče a spolujezdce</w:t>
            </w:r>
          </w:p>
        </w:tc>
        <w:tc>
          <w:tcPr>
            <w:tcW w:w="1564" w:type="pct"/>
            <w:tcBorders>
              <w:top w:val="single" w:sz="4" w:space="0" w:color="auto"/>
              <w:left w:val="single" w:sz="4" w:space="0" w:color="auto"/>
              <w:bottom w:val="single" w:sz="4" w:space="0" w:color="auto"/>
              <w:right w:val="single" w:sz="4" w:space="0" w:color="auto"/>
            </w:tcBorders>
          </w:tcPr>
          <w:p w14:paraId="7AF7330D" w14:textId="77777777" w:rsidR="004D0A70" w:rsidRPr="000A73A3" w:rsidRDefault="004D0A70" w:rsidP="00DA5537">
            <w:pPr>
              <w:jc w:val="center"/>
              <w:rPr>
                <w:rFonts w:ascii="Arial" w:hAnsi="Arial" w:cs="Arial"/>
                <w:sz w:val="22"/>
                <w:szCs w:val="22"/>
                <w:highlight w:val="yellow"/>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86E79B2" w14:textId="77777777" w:rsidR="004D0A70" w:rsidRPr="00BD3453" w:rsidRDefault="004D0A70" w:rsidP="00DA5537">
            <w:pPr>
              <w:jc w:val="center"/>
              <w:rPr>
                <w:rFonts w:ascii="Arial" w:hAnsi="Arial" w:cs="Arial"/>
                <w:iCs/>
                <w:sz w:val="22"/>
                <w:szCs w:val="22"/>
                <w:highlight w:val="yellow"/>
              </w:rPr>
            </w:pPr>
            <w:r w:rsidRPr="00BD3453">
              <w:rPr>
                <w:rFonts w:ascii="Arial" w:hAnsi="Arial" w:cs="Arial"/>
                <w:b/>
                <w:iCs/>
                <w:sz w:val="22"/>
                <w:szCs w:val="22"/>
              </w:rPr>
              <w:t>ANO</w:t>
            </w:r>
          </w:p>
        </w:tc>
      </w:tr>
      <w:tr w:rsidR="004D0A70" w:rsidRPr="000A73A3" w14:paraId="335C68E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296035C" w14:textId="77777777" w:rsidR="004D0A70" w:rsidRPr="000A73A3" w:rsidRDefault="004D0A70" w:rsidP="00DA5537">
            <w:pPr>
              <w:rPr>
                <w:rFonts w:ascii="Arial" w:hAnsi="Arial" w:cs="Arial"/>
                <w:sz w:val="22"/>
                <w:szCs w:val="22"/>
              </w:rPr>
            </w:pPr>
            <w:r w:rsidRPr="00683724">
              <w:rPr>
                <w:rFonts w:ascii="Arial" w:hAnsi="Arial" w:cs="Arial"/>
                <w:sz w:val="22"/>
                <w:szCs w:val="22"/>
              </w:rPr>
              <w:t>Zadní opěradla dělená a sk</w:t>
            </w:r>
            <w:r>
              <w:rPr>
                <w:rFonts w:ascii="Arial" w:hAnsi="Arial" w:cs="Arial"/>
                <w:sz w:val="22"/>
                <w:szCs w:val="22"/>
              </w:rPr>
              <w:t>lopná</w:t>
            </w:r>
          </w:p>
        </w:tc>
        <w:tc>
          <w:tcPr>
            <w:tcW w:w="1564" w:type="pct"/>
            <w:tcBorders>
              <w:top w:val="single" w:sz="4" w:space="0" w:color="auto"/>
              <w:left w:val="single" w:sz="4" w:space="0" w:color="auto"/>
              <w:bottom w:val="single" w:sz="4" w:space="0" w:color="auto"/>
              <w:right w:val="single" w:sz="4" w:space="0" w:color="auto"/>
            </w:tcBorders>
          </w:tcPr>
          <w:p w14:paraId="100BB47F"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C1817F9"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67E59CA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B31174B" w14:textId="77777777" w:rsidR="004D0A70" w:rsidRPr="000A73A3" w:rsidRDefault="004D0A70" w:rsidP="00DA5537">
            <w:pPr>
              <w:rPr>
                <w:rFonts w:ascii="Arial" w:hAnsi="Arial" w:cs="Arial"/>
                <w:sz w:val="22"/>
                <w:szCs w:val="22"/>
              </w:rPr>
            </w:pPr>
            <w:r w:rsidRPr="00683724">
              <w:rPr>
                <w:rFonts w:ascii="Arial" w:hAnsi="Arial" w:cs="Arial"/>
                <w:sz w:val="22"/>
                <w:szCs w:val="22"/>
              </w:rPr>
              <w:t>Zatmavená okna v zadní části vozu</w:t>
            </w:r>
          </w:p>
        </w:tc>
        <w:tc>
          <w:tcPr>
            <w:tcW w:w="1564" w:type="pct"/>
            <w:tcBorders>
              <w:top w:val="single" w:sz="4" w:space="0" w:color="auto"/>
              <w:left w:val="single" w:sz="4" w:space="0" w:color="auto"/>
              <w:bottom w:val="single" w:sz="4" w:space="0" w:color="auto"/>
              <w:right w:val="single" w:sz="4" w:space="0" w:color="auto"/>
            </w:tcBorders>
          </w:tcPr>
          <w:p w14:paraId="25578CFD"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AC87963" w14:textId="77777777" w:rsidR="004D0A70" w:rsidRPr="00BD3453" w:rsidRDefault="004D0A70" w:rsidP="00DA5537">
            <w:pPr>
              <w:jc w:val="center"/>
              <w:rPr>
                <w:rFonts w:ascii="Arial" w:hAnsi="Arial" w:cs="Arial"/>
                <w:b/>
                <w:iCs/>
                <w:sz w:val="22"/>
                <w:szCs w:val="22"/>
                <w:highlight w:val="yellow"/>
              </w:rPr>
            </w:pPr>
            <w:r w:rsidRPr="00BD3453">
              <w:rPr>
                <w:rFonts w:ascii="Arial" w:hAnsi="Arial" w:cs="Arial"/>
                <w:b/>
                <w:iCs/>
                <w:sz w:val="22"/>
                <w:szCs w:val="22"/>
              </w:rPr>
              <w:t>ANO</w:t>
            </w:r>
          </w:p>
        </w:tc>
      </w:tr>
      <w:tr w:rsidR="004D0A70" w:rsidRPr="000A73A3" w14:paraId="566309BB"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EB6F29A" w14:textId="77777777" w:rsidR="004D0A70" w:rsidRPr="000A73A3" w:rsidRDefault="004D0A70" w:rsidP="00DA5537">
            <w:pPr>
              <w:rPr>
                <w:rFonts w:ascii="Arial" w:hAnsi="Arial" w:cs="Arial"/>
                <w:sz w:val="22"/>
                <w:szCs w:val="22"/>
              </w:rPr>
            </w:pPr>
            <w:r w:rsidRPr="00683724">
              <w:rPr>
                <w:rFonts w:ascii="Arial" w:hAnsi="Arial" w:cs="Arial"/>
                <w:sz w:val="22"/>
                <w:szCs w:val="22"/>
              </w:rPr>
              <w:t>LED přední světlomety s funkcí Matrix</w:t>
            </w:r>
          </w:p>
        </w:tc>
        <w:tc>
          <w:tcPr>
            <w:tcW w:w="1564" w:type="pct"/>
            <w:tcBorders>
              <w:top w:val="single" w:sz="4" w:space="0" w:color="auto"/>
              <w:left w:val="single" w:sz="4" w:space="0" w:color="auto"/>
              <w:bottom w:val="single" w:sz="4" w:space="0" w:color="auto"/>
              <w:right w:val="single" w:sz="4" w:space="0" w:color="auto"/>
            </w:tcBorders>
          </w:tcPr>
          <w:p w14:paraId="7B85F288"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CB63D85" w14:textId="77777777" w:rsidR="004D0A70" w:rsidRPr="00BD3453" w:rsidRDefault="004D0A70" w:rsidP="00DA5537">
            <w:pPr>
              <w:jc w:val="center"/>
              <w:rPr>
                <w:rFonts w:ascii="Arial" w:hAnsi="Arial" w:cs="Arial"/>
                <w:b/>
                <w:iCs/>
                <w:sz w:val="22"/>
                <w:szCs w:val="22"/>
                <w:highlight w:val="yellow"/>
              </w:rPr>
            </w:pPr>
            <w:r w:rsidRPr="00BD3453">
              <w:rPr>
                <w:rFonts w:ascii="Arial" w:hAnsi="Arial" w:cs="Arial"/>
                <w:b/>
                <w:iCs/>
                <w:sz w:val="22"/>
                <w:szCs w:val="22"/>
              </w:rPr>
              <w:t>ANO</w:t>
            </w:r>
          </w:p>
        </w:tc>
      </w:tr>
      <w:tr w:rsidR="004D0A70" w:rsidRPr="000A73A3" w14:paraId="6D363962"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07932C9" w14:textId="77777777" w:rsidR="004D0A70" w:rsidRPr="000A73A3" w:rsidRDefault="004D0A70" w:rsidP="00DA5537">
            <w:pPr>
              <w:rPr>
                <w:rFonts w:ascii="Arial" w:hAnsi="Arial" w:cs="Arial"/>
                <w:sz w:val="22"/>
                <w:szCs w:val="22"/>
              </w:rPr>
            </w:pPr>
            <w:r w:rsidRPr="00683724">
              <w:rPr>
                <w:rFonts w:ascii="Arial" w:hAnsi="Arial" w:cs="Arial"/>
                <w:sz w:val="22"/>
                <w:szCs w:val="22"/>
              </w:rPr>
              <w:t>LED zadní světla</w:t>
            </w:r>
          </w:p>
        </w:tc>
        <w:tc>
          <w:tcPr>
            <w:tcW w:w="1564" w:type="pct"/>
            <w:tcBorders>
              <w:top w:val="single" w:sz="4" w:space="0" w:color="auto"/>
              <w:left w:val="single" w:sz="4" w:space="0" w:color="auto"/>
              <w:bottom w:val="single" w:sz="4" w:space="0" w:color="auto"/>
              <w:right w:val="single" w:sz="4" w:space="0" w:color="auto"/>
            </w:tcBorders>
          </w:tcPr>
          <w:p w14:paraId="349E196B"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041F3E4"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0039700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4445059" w14:textId="77777777" w:rsidR="004D0A70" w:rsidRPr="000A73A3" w:rsidRDefault="004D0A70" w:rsidP="00DA5537">
            <w:pPr>
              <w:rPr>
                <w:rFonts w:ascii="Arial" w:hAnsi="Arial" w:cs="Arial"/>
                <w:sz w:val="22"/>
                <w:szCs w:val="22"/>
              </w:rPr>
            </w:pPr>
            <w:r w:rsidRPr="00683724">
              <w:rPr>
                <w:rFonts w:ascii="Arial" w:hAnsi="Arial" w:cs="Arial"/>
                <w:sz w:val="22"/>
                <w:szCs w:val="22"/>
              </w:rPr>
              <w:t>Ambientní LED osvětlení interiéru</w:t>
            </w:r>
          </w:p>
        </w:tc>
        <w:tc>
          <w:tcPr>
            <w:tcW w:w="1564" w:type="pct"/>
            <w:tcBorders>
              <w:top w:val="single" w:sz="4" w:space="0" w:color="auto"/>
              <w:left w:val="single" w:sz="4" w:space="0" w:color="auto"/>
              <w:bottom w:val="single" w:sz="4" w:space="0" w:color="auto"/>
              <w:right w:val="single" w:sz="4" w:space="0" w:color="auto"/>
            </w:tcBorders>
          </w:tcPr>
          <w:p w14:paraId="5BCB47F6"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0949C35"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304203C7"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368C718C" w14:textId="77777777" w:rsidR="004D0A70" w:rsidRPr="000A73A3" w:rsidRDefault="004D0A70" w:rsidP="00DA5537">
            <w:pPr>
              <w:rPr>
                <w:rFonts w:ascii="Arial" w:hAnsi="Arial" w:cs="Arial"/>
                <w:sz w:val="22"/>
                <w:szCs w:val="22"/>
              </w:rPr>
            </w:pPr>
            <w:r w:rsidRPr="00683724">
              <w:rPr>
                <w:rFonts w:ascii="Arial" w:hAnsi="Arial" w:cs="Arial"/>
                <w:sz w:val="22"/>
                <w:szCs w:val="22"/>
              </w:rPr>
              <w:t>Přední LED mlhové světlomety</w:t>
            </w:r>
          </w:p>
        </w:tc>
        <w:tc>
          <w:tcPr>
            <w:tcW w:w="1564" w:type="pct"/>
            <w:tcBorders>
              <w:top w:val="single" w:sz="4" w:space="0" w:color="auto"/>
              <w:left w:val="single" w:sz="4" w:space="0" w:color="auto"/>
              <w:bottom w:val="single" w:sz="4" w:space="0" w:color="auto"/>
              <w:right w:val="single" w:sz="4" w:space="0" w:color="auto"/>
            </w:tcBorders>
          </w:tcPr>
          <w:p w14:paraId="44ECE4FF"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F19EA65"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389B976E"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F97B006" w14:textId="77777777" w:rsidR="004D0A70" w:rsidRPr="000A73A3" w:rsidRDefault="004D0A70" w:rsidP="00DA5537">
            <w:pPr>
              <w:rPr>
                <w:rFonts w:ascii="Arial" w:hAnsi="Arial" w:cs="Arial"/>
                <w:sz w:val="22"/>
                <w:szCs w:val="22"/>
              </w:rPr>
            </w:pPr>
            <w:r>
              <w:rPr>
                <w:rFonts w:ascii="Arial" w:hAnsi="Arial" w:cs="Arial"/>
                <w:sz w:val="22"/>
                <w:szCs w:val="22"/>
              </w:rPr>
              <w:t>Klimatizace automatická</w:t>
            </w:r>
            <w:r w:rsidRPr="00683724">
              <w:rPr>
                <w:rFonts w:ascii="Arial" w:hAnsi="Arial" w:cs="Arial"/>
                <w:sz w:val="22"/>
                <w:szCs w:val="22"/>
              </w:rPr>
              <w:t xml:space="preserve"> </w:t>
            </w:r>
          </w:p>
        </w:tc>
        <w:tc>
          <w:tcPr>
            <w:tcW w:w="1564" w:type="pct"/>
            <w:tcBorders>
              <w:top w:val="single" w:sz="4" w:space="0" w:color="auto"/>
              <w:left w:val="single" w:sz="4" w:space="0" w:color="auto"/>
              <w:bottom w:val="single" w:sz="4" w:space="0" w:color="auto"/>
              <w:right w:val="single" w:sz="4" w:space="0" w:color="auto"/>
            </w:tcBorders>
          </w:tcPr>
          <w:p w14:paraId="2948C201" w14:textId="77777777" w:rsidR="004D0A70" w:rsidRPr="000A73A3" w:rsidRDefault="004D0A70" w:rsidP="00DA5537">
            <w:pPr>
              <w:jc w:val="center"/>
              <w:rPr>
                <w:rFonts w:ascii="Arial" w:hAnsi="Arial" w:cs="Arial"/>
                <w:sz w:val="22"/>
                <w:szCs w:val="22"/>
              </w:rPr>
            </w:pPr>
            <w:r>
              <w:rPr>
                <w:rFonts w:ascii="Arial" w:hAnsi="Arial" w:cs="Arial"/>
                <w:sz w:val="22"/>
                <w:szCs w:val="22"/>
              </w:rPr>
              <w:t xml:space="preserve">Nejméně </w:t>
            </w:r>
            <w:r w:rsidRPr="00683724">
              <w:rPr>
                <w:rFonts w:ascii="Arial" w:hAnsi="Arial" w:cs="Arial"/>
                <w:sz w:val="22"/>
                <w:szCs w:val="22"/>
              </w:rPr>
              <w:t>dvouzónová</w:t>
            </w:r>
          </w:p>
        </w:tc>
        <w:tc>
          <w:tcPr>
            <w:tcW w:w="1483" w:type="pct"/>
            <w:tcBorders>
              <w:top w:val="single" w:sz="4" w:space="0" w:color="auto"/>
              <w:left w:val="single" w:sz="4" w:space="0" w:color="auto"/>
              <w:bottom w:val="single" w:sz="4" w:space="0" w:color="auto"/>
              <w:right w:val="single" w:sz="4" w:space="0" w:color="auto"/>
            </w:tcBorders>
          </w:tcPr>
          <w:p w14:paraId="67476286"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5D63B0B5"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440D2E41" w14:textId="77777777" w:rsidR="004D0A70" w:rsidRPr="000A73A3" w:rsidRDefault="004D0A70" w:rsidP="00DA5537">
            <w:pPr>
              <w:rPr>
                <w:rFonts w:ascii="Arial" w:hAnsi="Arial" w:cs="Arial"/>
                <w:sz w:val="22"/>
                <w:szCs w:val="22"/>
              </w:rPr>
            </w:pPr>
            <w:r w:rsidRPr="00683724">
              <w:rPr>
                <w:rFonts w:ascii="Arial" w:hAnsi="Arial" w:cs="Arial"/>
                <w:sz w:val="22"/>
                <w:szCs w:val="22"/>
              </w:rPr>
              <w:t>Infotainment min. 10“ s funkcí bluetooth a smartlink</w:t>
            </w:r>
          </w:p>
        </w:tc>
        <w:tc>
          <w:tcPr>
            <w:tcW w:w="1564" w:type="pct"/>
            <w:tcBorders>
              <w:top w:val="single" w:sz="4" w:space="0" w:color="auto"/>
              <w:left w:val="single" w:sz="4" w:space="0" w:color="auto"/>
              <w:bottom w:val="single" w:sz="4" w:space="0" w:color="auto"/>
              <w:right w:val="single" w:sz="4" w:space="0" w:color="auto"/>
            </w:tcBorders>
          </w:tcPr>
          <w:p w14:paraId="48B43E8B"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5D0268C"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447F79D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547F0684" w14:textId="77777777" w:rsidR="004D0A70" w:rsidRPr="000A73A3" w:rsidRDefault="004D0A70" w:rsidP="00DA5537">
            <w:pPr>
              <w:rPr>
                <w:rFonts w:ascii="Arial" w:hAnsi="Arial" w:cs="Arial"/>
                <w:sz w:val="22"/>
                <w:szCs w:val="22"/>
              </w:rPr>
            </w:pPr>
            <w:r w:rsidRPr="00683724">
              <w:rPr>
                <w:rFonts w:ascii="Arial" w:hAnsi="Arial" w:cs="Arial"/>
                <w:sz w:val="22"/>
                <w:szCs w:val="22"/>
              </w:rPr>
              <w:t xml:space="preserve">Reproduktory </w:t>
            </w:r>
          </w:p>
        </w:tc>
        <w:tc>
          <w:tcPr>
            <w:tcW w:w="1564" w:type="pct"/>
            <w:tcBorders>
              <w:top w:val="single" w:sz="4" w:space="0" w:color="auto"/>
              <w:left w:val="single" w:sz="4" w:space="0" w:color="auto"/>
              <w:bottom w:val="single" w:sz="4" w:space="0" w:color="auto"/>
              <w:right w:val="single" w:sz="4" w:space="0" w:color="auto"/>
            </w:tcBorders>
          </w:tcPr>
          <w:p w14:paraId="2829CBF9" w14:textId="77777777" w:rsidR="004D0A70" w:rsidRPr="000A73A3" w:rsidRDefault="004D0A70" w:rsidP="00DA5537">
            <w:pPr>
              <w:jc w:val="center"/>
              <w:rPr>
                <w:rFonts w:ascii="Arial" w:hAnsi="Arial" w:cs="Arial"/>
                <w:sz w:val="22"/>
                <w:szCs w:val="22"/>
              </w:rPr>
            </w:pPr>
            <w:r>
              <w:rPr>
                <w:rFonts w:ascii="Arial" w:hAnsi="Arial" w:cs="Arial"/>
                <w:sz w:val="22"/>
                <w:szCs w:val="22"/>
              </w:rPr>
              <w:t>Nejméně 8x</w:t>
            </w:r>
          </w:p>
        </w:tc>
        <w:tc>
          <w:tcPr>
            <w:tcW w:w="1483" w:type="pct"/>
            <w:tcBorders>
              <w:top w:val="single" w:sz="4" w:space="0" w:color="auto"/>
              <w:left w:val="single" w:sz="4" w:space="0" w:color="auto"/>
              <w:bottom w:val="single" w:sz="4" w:space="0" w:color="auto"/>
              <w:right w:val="single" w:sz="4" w:space="0" w:color="auto"/>
            </w:tcBorders>
          </w:tcPr>
          <w:p w14:paraId="6682D703"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4411FB31"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971E839" w14:textId="77777777" w:rsidR="004D0A70" w:rsidRPr="000A73A3" w:rsidRDefault="004D0A70" w:rsidP="00DA5537">
            <w:pPr>
              <w:rPr>
                <w:rFonts w:ascii="Arial" w:hAnsi="Arial" w:cs="Arial"/>
                <w:sz w:val="22"/>
                <w:szCs w:val="22"/>
              </w:rPr>
            </w:pPr>
            <w:r w:rsidRPr="00683724">
              <w:rPr>
                <w:rFonts w:ascii="Arial" w:hAnsi="Arial" w:cs="Arial"/>
                <w:sz w:val="22"/>
                <w:szCs w:val="22"/>
              </w:rPr>
              <w:t>USB-C konektor</w:t>
            </w:r>
          </w:p>
        </w:tc>
        <w:tc>
          <w:tcPr>
            <w:tcW w:w="1564" w:type="pct"/>
            <w:tcBorders>
              <w:top w:val="single" w:sz="4" w:space="0" w:color="auto"/>
              <w:left w:val="single" w:sz="4" w:space="0" w:color="auto"/>
              <w:bottom w:val="single" w:sz="4" w:space="0" w:color="auto"/>
              <w:right w:val="single" w:sz="4" w:space="0" w:color="auto"/>
            </w:tcBorders>
          </w:tcPr>
          <w:p w14:paraId="51E6B89C" w14:textId="77777777" w:rsidR="004D0A70" w:rsidRPr="000A73A3" w:rsidRDefault="004D0A70" w:rsidP="00DA5537">
            <w:pPr>
              <w:jc w:val="center"/>
              <w:rPr>
                <w:rFonts w:ascii="Arial" w:hAnsi="Arial" w:cs="Arial"/>
                <w:sz w:val="22"/>
                <w:szCs w:val="22"/>
              </w:rPr>
            </w:pPr>
            <w:r>
              <w:rPr>
                <w:rFonts w:ascii="Arial" w:hAnsi="Arial" w:cs="Arial"/>
                <w:sz w:val="22"/>
                <w:szCs w:val="22"/>
              </w:rPr>
              <w:t>Nejméně 4x</w:t>
            </w:r>
          </w:p>
        </w:tc>
        <w:tc>
          <w:tcPr>
            <w:tcW w:w="1483" w:type="pct"/>
            <w:tcBorders>
              <w:top w:val="single" w:sz="4" w:space="0" w:color="auto"/>
              <w:left w:val="single" w:sz="4" w:space="0" w:color="auto"/>
              <w:bottom w:val="single" w:sz="4" w:space="0" w:color="auto"/>
              <w:right w:val="single" w:sz="4" w:space="0" w:color="auto"/>
            </w:tcBorders>
          </w:tcPr>
          <w:p w14:paraId="1B4513B6"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3454866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0DE6AFC" w14:textId="77777777" w:rsidR="004D0A70" w:rsidRPr="000A73A3" w:rsidRDefault="004D0A70" w:rsidP="00DA5537">
            <w:pPr>
              <w:rPr>
                <w:rFonts w:ascii="Arial" w:hAnsi="Arial" w:cs="Arial"/>
                <w:sz w:val="22"/>
                <w:szCs w:val="22"/>
              </w:rPr>
            </w:pPr>
            <w:r w:rsidRPr="00683724">
              <w:rPr>
                <w:rFonts w:ascii="Arial" w:hAnsi="Arial" w:cs="Arial"/>
                <w:sz w:val="22"/>
                <w:szCs w:val="22"/>
              </w:rPr>
              <w:t>Gumové koberce</w:t>
            </w:r>
          </w:p>
        </w:tc>
        <w:tc>
          <w:tcPr>
            <w:tcW w:w="1564" w:type="pct"/>
            <w:tcBorders>
              <w:top w:val="single" w:sz="4" w:space="0" w:color="auto"/>
              <w:left w:val="single" w:sz="4" w:space="0" w:color="auto"/>
              <w:bottom w:val="single" w:sz="4" w:space="0" w:color="auto"/>
              <w:right w:val="single" w:sz="4" w:space="0" w:color="auto"/>
            </w:tcBorders>
          </w:tcPr>
          <w:p w14:paraId="6FBAF367"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218968D"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1F22A4A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29B4D58A" w14:textId="77777777" w:rsidR="004D0A70" w:rsidRPr="000A73A3" w:rsidRDefault="004D0A70" w:rsidP="00DA5537">
            <w:pPr>
              <w:rPr>
                <w:rFonts w:ascii="Arial" w:hAnsi="Arial" w:cs="Arial"/>
                <w:sz w:val="22"/>
                <w:szCs w:val="22"/>
              </w:rPr>
            </w:pPr>
            <w:r w:rsidRPr="00683724">
              <w:rPr>
                <w:rFonts w:ascii="Arial" w:hAnsi="Arial" w:cs="Arial"/>
                <w:sz w:val="22"/>
                <w:szCs w:val="22"/>
              </w:rPr>
              <w:t>Povinná výbava</w:t>
            </w:r>
          </w:p>
        </w:tc>
        <w:tc>
          <w:tcPr>
            <w:tcW w:w="1564" w:type="pct"/>
            <w:tcBorders>
              <w:top w:val="single" w:sz="4" w:space="0" w:color="auto"/>
              <w:left w:val="single" w:sz="4" w:space="0" w:color="auto"/>
              <w:bottom w:val="single" w:sz="4" w:space="0" w:color="auto"/>
              <w:right w:val="single" w:sz="4" w:space="0" w:color="auto"/>
            </w:tcBorders>
          </w:tcPr>
          <w:p w14:paraId="1970EAD9"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BEE46E6"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5F87DC7F"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0F132589" w14:textId="77777777" w:rsidR="004D0A70" w:rsidRPr="000A73A3" w:rsidRDefault="004D0A70" w:rsidP="00DA5537">
            <w:pPr>
              <w:rPr>
                <w:rFonts w:ascii="Arial" w:hAnsi="Arial" w:cs="Arial"/>
                <w:sz w:val="22"/>
                <w:szCs w:val="22"/>
              </w:rPr>
            </w:pPr>
            <w:r w:rsidRPr="00683724">
              <w:rPr>
                <w:rFonts w:ascii="Arial" w:hAnsi="Arial" w:cs="Arial"/>
                <w:sz w:val="22"/>
                <w:szCs w:val="22"/>
              </w:rPr>
              <w:t>Rezervní kolo ocelové s příslušenstvím</w:t>
            </w:r>
          </w:p>
        </w:tc>
        <w:tc>
          <w:tcPr>
            <w:tcW w:w="1564" w:type="pct"/>
            <w:tcBorders>
              <w:top w:val="single" w:sz="4" w:space="0" w:color="auto"/>
              <w:left w:val="single" w:sz="4" w:space="0" w:color="auto"/>
              <w:bottom w:val="single" w:sz="4" w:space="0" w:color="auto"/>
              <w:right w:val="single" w:sz="4" w:space="0" w:color="auto"/>
            </w:tcBorders>
          </w:tcPr>
          <w:p w14:paraId="6C93B935"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A35082F"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29E5CC6F"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7A22E3DA" w14:textId="77777777" w:rsidR="004D0A70" w:rsidRPr="000A73A3" w:rsidRDefault="004D0A70" w:rsidP="00DA5537">
            <w:pPr>
              <w:rPr>
                <w:rFonts w:ascii="Arial" w:hAnsi="Arial" w:cs="Arial"/>
                <w:sz w:val="22"/>
                <w:szCs w:val="22"/>
              </w:rPr>
            </w:pPr>
            <w:r w:rsidRPr="00683724">
              <w:rPr>
                <w:rFonts w:ascii="Arial" w:hAnsi="Arial" w:cs="Arial"/>
                <w:sz w:val="22"/>
                <w:szCs w:val="22"/>
              </w:rPr>
              <w:t>Prodloužená záruka 5 let/100 000 km</w:t>
            </w:r>
          </w:p>
        </w:tc>
        <w:tc>
          <w:tcPr>
            <w:tcW w:w="1564" w:type="pct"/>
            <w:tcBorders>
              <w:top w:val="single" w:sz="4" w:space="0" w:color="auto"/>
              <w:left w:val="single" w:sz="4" w:space="0" w:color="auto"/>
              <w:bottom w:val="single" w:sz="4" w:space="0" w:color="auto"/>
              <w:right w:val="single" w:sz="4" w:space="0" w:color="auto"/>
            </w:tcBorders>
          </w:tcPr>
          <w:p w14:paraId="278C1BBB"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510A063" w14:textId="77777777" w:rsidR="004D0A70" w:rsidRPr="00BD3453" w:rsidRDefault="004D0A70" w:rsidP="00DA5537">
            <w:pPr>
              <w:jc w:val="center"/>
              <w:rPr>
                <w:rFonts w:ascii="Arial" w:hAnsi="Arial" w:cs="Arial"/>
                <w:b/>
                <w:iCs/>
                <w:sz w:val="22"/>
                <w:szCs w:val="22"/>
              </w:rPr>
            </w:pPr>
            <w:r w:rsidRPr="00BD3453">
              <w:rPr>
                <w:rFonts w:ascii="Arial" w:hAnsi="Arial" w:cs="Arial"/>
                <w:b/>
                <w:iCs/>
                <w:sz w:val="22"/>
                <w:szCs w:val="22"/>
              </w:rPr>
              <w:t>ANO</w:t>
            </w:r>
          </w:p>
        </w:tc>
      </w:tr>
      <w:tr w:rsidR="004D0A70" w:rsidRPr="000A73A3" w14:paraId="5208FC46" w14:textId="77777777" w:rsidTr="00DA5537">
        <w:trPr>
          <w:trHeight w:val="191"/>
        </w:trPr>
        <w:tc>
          <w:tcPr>
            <w:tcW w:w="1953" w:type="pct"/>
            <w:tcBorders>
              <w:top w:val="single" w:sz="4" w:space="0" w:color="auto"/>
              <w:left w:val="single" w:sz="4" w:space="0" w:color="auto"/>
              <w:bottom w:val="single" w:sz="4" w:space="0" w:color="auto"/>
              <w:right w:val="single" w:sz="4" w:space="0" w:color="auto"/>
            </w:tcBorders>
          </w:tcPr>
          <w:p w14:paraId="6FE08953" w14:textId="77777777" w:rsidR="004D0A70" w:rsidRPr="000A73A3" w:rsidRDefault="004D0A70" w:rsidP="00DA5537">
            <w:pPr>
              <w:rPr>
                <w:rFonts w:ascii="Arial" w:hAnsi="Arial" w:cs="Arial"/>
                <w:sz w:val="22"/>
                <w:szCs w:val="22"/>
              </w:rPr>
            </w:pPr>
            <w:r w:rsidRPr="00683724">
              <w:rPr>
                <w:rFonts w:ascii="Arial" w:hAnsi="Arial" w:cs="Arial"/>
                <w:sz w:val="22"/>
                <w:szCs w:val="22"/>
              </w:rPr>
              <w:t>Česká jazyková verze včetně návodu k obsluze v češtině</w:t>
            </w:r>
          </w:p>
        </w:tc>
        <w:tc>
          <w:tcPr>
            <w:tcW w:w="1564" w:type="pct"/>
            <w:tcBorders>
              <w:top w:val="single" w:sz="4" w:space="0" w:color="auto"/>
              <w:left w:val="single" w:sz="4" w:space="0" w:color="auto"/>
              <w:bottom w:val="single" w:sz="4" w:space="0" w:color="auto"/>
              <w:right w:val="single" w:sz="4" w:space="0" w:color="auto"/>
            </w:tcBorders>
          </w:tcPr>
          <w:p w14:paraId="14012E8A" w14:textId="77777777" w:rsidR="004D0A70" w:rsidRPr="000A73A3" w:rsidRDefault="004D0A70" w:rsidP="00DA5537">
            <w:pPr>
              <w:jc w:val="center"/>
              <w:rPr>
                <w:rFonts w:ascii="Arial" w:hAnsi="Arial" w:cs="Arial"/>
                <w:sz w:val="22"/>
                <w:szCs w:val="22"/>
              </w:rPr>
            </w:pPr>
            <w:r w:rsidRPr="000A73A3">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C632181" w14:textId="77777777" w:rsidR="004D0A70" w:rsidRPr="000A73A3" w:rsidRDefault="004D0A70" w:rsidP="00DA5537">
            <w:pPr>
              <w:jc w:val="center"/>
              <w:rPr>
                <w:rFonts w:ascii="Arial" w:hAnsi="Arial" w:cs="Arial"/>
                <w:b/>
                <w:i/>
                <w:sz w:val="22"/>
                <w:szCs w:val="22"/>
                <w:highlight w:val="yellow"/>
              </w:rPr>
            </w:pPr>
            <w:r w:rsidRPr="0067400A">
              <w:rPr>
                <w:rFonts w:ascii="Arial" w:hAnsi="Arial" w:cs="Arial"/>
                <w:b/>
                <w:i/>
                <w:sz w:val="22"/>
                <w:szCs w:val="22"/>
              </w:rPr>
              <w:t>ANO</w:t>
            </w:r>
          </w:p>
        </w:tc>
      </w:tr>
    </w:tbl>
    <w:p w14:paraId="3DC2DBED" w14:textId="77777777" w:rsidR="004D0A70" w:rsidRDefault="004D0A70" w:rsidP="004D0A70">
      <w:pPr>
        <w:jc w:val="both"/>
        <w:rPr>
          <w:rFonts w:ascii="Arial" w:hAnsi="Arial" w:cs="Arial"/>
          <w:sz w:val="22"/>
          <w:szCs w:val="22"/>
        </w:rPr>
      </w:pPr>
    </w:p>
    <w:p w14:paraId="777BEC69" w14:textId="77777777" w:rsidR="004D0A70" w:rsidRPr="005D2016" w:rsidRDefault="004D0A70" w:rsidP="004D0A70">
      <w:pPr>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p w14:paraId="60E79BEC" w14:textId="77777777" w:rsidR="004D0A70" w:rsidRPr="009F385E" w:rsidRDefault="004D0A70" w:rsidP="003B6A8F">
      <w:pPr>
        <w:pStyle w:val="Normlnweb"/>
        <w:tabs>
          <w:tab w:val="left" w:pos="4500"/>
        </w:tabs>
        <w:jc w:val="both"/>
        <w:rPr>
          <w:rFonts w:ascii="Arial" w:hAnsi="Arial" w:cs="Arial"/>
          <w:b/>
          <w:i/>
          <w:color w:val="000000"/>
          <w:sz w:val="22"/>
          <w:szCs w:val="22"/>
        </w:rPr>
      </w:pPr>
    </w:p>
    <w:sectPr w:rsidR="004D0A70" w:rsidRPr="009F385E" w:rsidSect="00275B25">
      <w:headerReference w:type="default" r:id="rId11"/>
      <w:footerReference w:type="even"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6C42F" w14:textId="77777777" w:rsidR="00B71A10" w:rsidRDefault="00B71A10">
      <w:r>
        <w:separator/>
      </w:r>
    </w:p>
  </w:endnote>
  <w:endnote w:type="continuationSeparator" w:id="0">
    <w:p w14:paraId="567CE01C" w14:textId="77777777" w:rsidR="00B71A10" w:rsidRDefault="00B7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07B5" w14:textId="77777777" w:rsidR="00DC0008" w:rsidRDefault="00853A8B" w:rsidP="00B648D1">
    <w:pPr>
      <w:pStyle w:val="Zpat"/>
      <w:framePr w:wrap="around" w:vAnchor="text" w:hAnchor="margin" w:xAlign="right" w:y="1"/>
      <w:rPr>
        <w:rStyle w:val="slostrnky"/>
      </w:rPr>
    </w:pPr>
    <w:r>
      <w:rPr>
        <w:rStyle w:val="slostrnky"/>
      </w:rPr>
      <w:fldChar w:fldCharType="begin"/>
    </w:r>
    <w:r w:rsidR="00DC0008">
      <w:rPr>
        <w:rStyle w:val="slostrnky"/>
      </w:rPr>
      <w:instrText xml:space="preserve">PAGE  </w:instrText>
    </w:r>
    <w:r>
      <w:rPr>
        <w:rStyle w:val="slostrnky"/>
      </w:rPr>
      <w:fldChar w:fldCharType="end"/>
    </w:r>
  </w:p>
  <w:p w14:paraId="54BD9BE5" w14:textId="77777777" w:rsidR="00DC0008" w:rsidRDefault="00DC0008" w:rsidP="00CD7A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88437" w14:textId="3639B192" w:rsidR="00DC0008" w:rsidRDefault="00853A8B" w:rsidP="00B648D1">
    <w:pPr>
      <w:pStyle w:val="Zpat"/>
      <w:framePr w:wrap="around" w:vAnchor="text" w:hAnchor="margin" w:xAlign="right" w:y="1"/>
      <w:rPr>
        <w:rStyle w:val="slostrnky"/>
      </w:rPr>
    </w:pPr>
    <w:r>
      <w:rPr>
        <w:rStyle w:val="slostrnky"/>
      </w:rPr>
      <w:fldChar w:fldCharType="begin"/>
    </w:r>
    <w:r w:rsidR="00DC0008">
      <w:rPr>
        <w:rStyle w:val="slostrnky"/>
      </w:rPr>
      <w:instrText xml:space="preserve">PAGE  </w:instrText>
    </w:r>
    <w:r>
      <w:rPr>
        <w:rStyle w:val="slostrnky"/>
      </w:rPr>
      <w:fldChar w:fldCharType="separate"/>
    </w:r>
    <w:r w:rsidR="00B71A10">
      <w:rPr>
        <w:rStyle w:val="slostrnky"/>
        <w:noProof/>
      </w:rPr>
      <w:t>1</w:t>
    </w:r>
    <w:r>
      <w:rPr>
        <w:rStyle w:val="slostrnky"/>
      </w:rPr>
      <w:fldChar w:fldCharType="end"/>
    </w:r>
  </w:p>
  <w:p w14:paraId="787501A0" w14:textId="77777777" w:rsidR="00DC0008" w:rsidRPr="00BD0A41" w:rsidRDefault="00DC0008" w:rsidP="00275B25">
    <w:pPr>
      <w:rPr>
        <w:rFonts w:ascii="Arial" w:hAnsi="Arial" w:cs="Arial"/>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0A441" w14:textId="77777777" w:rsidR="00B71A10" w:rsidRDefault="00B71A10">
      <w:r>
        <w:separator/>
      </w:r>
    </w:p>
  </w:footnote>
  <w:footnote w:type="continuationSeparator" w:id="0">
    <w:p w14:paraId="21FCDC12" w14:textId="77777777" w:rsidR="00B71A10" w:rsidRDefault="00B7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FAF7" w14:textId="78992485" w:rsidR="005F52B4" w:rsidRPr="005F52B4" w:rsidRDefault="007664AC">
    <w:pPr>
      <w:pStyle w:val="Zhlav"/>
      <w:rPr>
        <w:rFonts w:ascii="Arial" w:hAnsi="Arial" w:cs="Arial"/>
      </w:rPr>
    </w:pPr>
    <w:r>
      <w:rPr>
        <w:rFonts w:ascii="Arial" w:hAnsi="Arial" w:cs="Arial"/>
        <w:b/>
      </w:rPr>
      <w:t xml:space="preserve">                                               </w:t>
    </w:r>
    <w:r w:rsidR="005F52B4">
      <w:tab/>
    </w:r>
    <w:r w:rsidR="005F52B4">
      <w:tab/>
    </w:r>
    <w:r w:rsidRPr="007664AC">
      <w:rPr>
        <w:rFonts w:ascii="Arial" w:hAnsi="Arial" w:cs="Arial"/>
        <w:b/>
      </w:rPr>
      <w:t>D/0805/2022/KŘ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6A"/>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869F9"/>
    <w:multiLevelType w:val="hybridMultilevel"/>
    <w:tmpl w:val="F378F3EA"/>
    <w:lvl w:ilvl="0" w:tplc="980233CE">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400963"/>
    <w:multiLevelType w:val="hybridMultilevel"/>
    <w:tmpl w:val="B366D5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0D405D"/>
    <w:multiLevelType w:val="hybridMultilevel"/>
    <w:tmpl w:val="BE44DE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150"/>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8990C6E"/>
    <w:multiLevelType w:val="multilevel"/>
    <w:tmpl w:val="D48C9C84"/>
    <w:lvl w:ilvl="0">
      <w:start w:val="3"/>
      <w:numFmt w:val="decimal"/>
      <w:lvlText w:val="%1"/>
      <w:lvlJc w:val="left"/>
      <w:pPr>
        <w:tabs>
          <w:tab w:val="num" w:pos="360"/>
        </w:tabs>
        <w:ind w:left="360" w:hanging="360"/>
      </w:pPr>
      <w:rPr>
        <w:rFonts w:hint="default"/>
      </w:rPr>
    </w:lvl>
    <w:lvl w:ilvl="1">
      <w:start w:val="4"/>
      <w:numFmt w:val="decimal"/>
      <w:isLg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367D37"/>
    <w:multiLevelType w:val="hybridMultilevel"/>
    <w:tmpl w:val="FAF29AA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9369D7"/>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C333099"/>
    <w:multiLevelType w:val="multilevel"/>
    <w:tmpl w:val="B3869C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DF2C99"/>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0886BA8"/>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2D5646"/>
    <w:multiLevelType w:val="hybridMultilevel"/>
    <w:tmpl w:val="031EFA1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1A351A4C"/>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E5F6F"/>
    <w:multiLevelType w:val="hybridMultilevel"/>
    <w:tmpl w:val="C082C10C"/>
    <w:lvl w:ilvl="0" w:tplc="92240FF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7C23B65"/>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654A4D"/>
    <w:multiLevelType w:val="hybridMultilevel"/>
    <w:tmpl w:val="7C02F818"/>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8B66C02"/>
    <w:multiLevelType w:val="multilevel"/>
    <w:tmpl w:val="B0D20E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D8E1E68"/>
    <w:multiLevelType w:val="multilevel"/>
    <w:tmpl w:val="B0D20E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E110F4"/>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3195949"/>
    <w:multiLevelType w:val="multilevel"/>
    <w:tmpl w:val="D48C9C84"/>
    <w:lvl w:ilvl="0">
      <w:start w:val="3"/>
      <w:numFmt w:val="decimal"/>
      <w:lvlText w:val="%1"/>
      <w:lvlJc w:val="left"/>
      <w:pPr>
        <w:tabs>
          <w:tab w:val="num" w:pos="360"/>
        </w:tabs>
        <w:ind w:left="360" w:hanging="360"/>
      </w:pPr>
      <w:rPr>
        <w:rFonts w:hint="default"/>
      </w:rPr>
    </w:lvl>
    <w:lvl w:ilvl="1">
      <w:start w:val="4"/>
      <w:numFmt w:val="decimal"/>
      <w:isLg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5371C90"/>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B571A3B"/>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74479"/>
    <w:multiLevelType w:val="multilevel"/>
    <w:tmpl w:val="BE44DE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962BE"/>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1EA4D45"/>
    <w:multiLevelType w:val="multilevel"/>
    <w:tmpl w:val="FAF29A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9D7F04"/>
    <w:multiLevelType w:val="hybridMultilevel"/>
    <w:tmpl w:val="23AE337C"/>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60711326"/>
    <w:multiLevelType w:val="hybridMultilevel"/>
    <w:tmpl w:val="D06AF8CC"/>
    <w:lvl w:ilvl="0" w:tplc="92240F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5B2A7F"/>
    <w:multiLevelType w:val="hybridMultilevel"/>
    <w:tmpl w:val="2398DD9E"/>
    <w:lvl w:ilvl="0" w:tplc="EF1A6EEE">
      <w:start w:val="1"/>
      <w:numFmt w:val="bullet"/>
      <w:pStyle w:val="slovan-3rove"/>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A1964"/>
    <w:multiLevelType w:val="multilevel"/>
    <w:tmpl w:val="9B98B6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27AD7"/>
    <w:multiLevelType w:val="multilevel"/>
    <w:tmpl w:val="BF36F7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4D1366"/>
    <w:multiLevelType w:val="multilevel"/>
    <w:tmpl w:val="1968204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DCC7E48"/>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8E4D8A"/>
    <w:multiLevelType w:val="multilevel"/>
    <w:tmpl w:val="FAF29A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35F92"/>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202DDF"/>
    <w:multiLevelType w:val="hybridMultilevel"/>
    <w:tmpl w:val="1968204E"/>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7D6C58E0"/>
    <w:multiLevelType w:val="multilevel"/>
    <w:tmpl w:val="E182FC9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E380E3E"/>
    <w:multiLevelType w:val="hybridMultilevel"/>
    <w:tmpl w:val="A098825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21"/>
  </w:num>
  <w:num w:numId="3">
    <w:abstractNumId w:val="36"/>
  </w:num>
  <w:num w:numId="4">
    <w:abstractNumId w:val="14"/>
  </w:num>
  <w:num w:numId="5">
    <w:abstractNumId w:val="34"/>
  </w:num>
  <w:num w:numId="6">
    <w:abstractNumId w:val="0"/>
  </w:num>
  <w:num w:numId="7">
    <w:abstractNumId w:val="30"/>
  </w:num>
  <w:num w:numId="8">
    <w:abstractNumId w:val="8"/>
  </w:num>
  <w:num w:numId="9">
    <w:abstractNumId w:val="7"/>
  </w:num>
  <w:num w:numId="10">
    <w:abstractNumId w:val="18"/>
  </w:num>
  <w:num w:numId="11">
    <w:abstractNumId w:val="15"/>
  </w:num>
  <w:num w:numId="12">
    <w:abstractNumId w:val="28"/>
  </w:num>
  <w:num w:numId="13">
    <w:abstractNumId w:val="17"/>
  </w:num>
  <w:num w:numId="14">
    <w:abstractNumId w:val="20"/>
  </w:num>
  <w:num w:numId="15">
    <w:abstractNumId w:val="24"/>
  </w:num>
  <w:num w:numId="16">
    <w:abstractNumId w:val="5"/>
  </w:num>
  <w:num w:numId="17">
    <w:abstractNumId w:val="10"/>
  </w:num>
  <w:num w:numId="18">
    <w:abstractNumId w:val="29"/>
  </w:num>
  <w:num w:numId="19">
    <w:abstractNumId w:val="35"/>
  </w:num>
  <w:num w:numId="20">
    <w:abstractNumId w:val="19"/>
  </w:num>
  <w:num w:numId="21">
    <w:abstractNumId w:val="31"/>
  </w:num>
  <w:num w:numId="22">
    <w:abstractNumId w:val="26"/>
  </w:num>
  <w:num w:numId="23">
    <w:abstractNumId w:val="4"/>
  </w:num>
  <w:num w:numId="24">
    <w:abstractNumId w:val="16"/>
  </w:num>
  <w:num w:numId="25">
    <w:abstractNumId w:val="9"/>
  </w:num>
  <w:num w:numId="26">
    <w:abstractNumId w:val="11"/>
  </w:num>
  <w:num w:numId="27">
    <w:abstractNumId w:val="3"/>
  </w:num>
  <w:num w:numId="28">
    <w:abstractNumId w:val="6"/>
  </w:num>
  <w:num w:numId="29">
    <w:abstractNumId w:val="12"/>
  </w:num>
  <w:num w:numId="30">
    <w:abstractNumId w:val="23"/>
  </w:num>
  <w:num w:numId="31">
    <w:abstractNumId w:val="22"/>
  </w:num>
  <w:num w:numId="32">
    <w:abstractNumId w:val="33"/>
  </w:num>
  <w:num w:numId="33">
    <w:abstractNumId w:val="37"/>
  </w:num>
  <w:num w:numId="34">
    <w:abstractNumId w:val="25"/>
  </w:num>
  <w:num w:numId="35">
    <w:abstractNumId w:val="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9C"/>
    <w:rsid w:val="0000113A"/>
    <w:rsid w:val="00017370"/>
    <w:rsid w:val="000275D7"/>
    <w:rsid w:val="000310FA"/>
    <w:rsid w:val="000323EF"/>
    <w:rsid w:val="00036749"/>
    <w:rsid w:val="00040BDF"/>
    <w:rsid w:val="00051DC7"/>
    <w:rsid w:val="00054410"/>
    <w:rsid w:val="00071EFD"/>
    <w:rsid w:val="000826D4"/>
    <w:rsid w:val="000832ED"/>
    <w:rsid w:val="00083E1A"/>
    <w:rsid w:val="0009018A"/>
    <w:rsid w:val="00093F75"/>
    <w:rsid w:val="000A50F0"/>
    <w:rsid w:val="000A7763"/>
    <w:rsid w:val="000B16BF"/>
    <w:rsid w:val="000B6AE4"/>
    <w:rsid w:val="000B784C"/>
    <w:rsid w:val="000C21B9"/>
    <w:rsid w:val="000C5920"/>
    <w:rsid w:val="000D46B7"/>
    <w:rsid w:val="000E031B"/>
    <w:rsid w:val="000F1153"/>
    <w:rsid w:val="000F2358"/>
    <w:rsid w:val="000F38FA"/>
    <w:rsid w:val="000F5912"/>
    <w:rsid w:val="001038F9"/>
    <w:rsid w:val="00106AAB"/>
    <w:rsid w:val="001110D9"/>
    <w:rsid w:val="0011373A"/>
    <w:rsid w:val="001139D4"/>
    <w:rsid w:val="00113C97"/>
    <w:rsid w:val="00115CBD"/>
    <w:rsid w:val="0011717F"/>
    <w:rsid w:val="00130678"/>
    <w:rsid w:val="001532E9"/>
    <w:rsid w:val="00160B75"/>
    <w:rsid w:val="00161095"/>
    <w:rsid w:val="00172B13"/>
    <w:rsid w:val="00181569"/>
    <w:rsid w:val="0018230B"/>
    <w:rsid w:val="00186559"/>
    <w:rsid w:val="00191AB7"/>
    <w:rsid w:val="00192338"/>
    <w:rsid w:val="001A2AFF"/>
    <w:rsid w:val="001A3DC6"/>
    <w:rsid w:val="001A6264"/>
    <w:rsid w:val="001B6EA1"/>
    <w:rsid w:val="001C5A7F"/>
    <w:rsid w:val="001C6409"/>
    <w:rsid w:val="001C6D8D"/>
    <w:rsid w:val="001F07F4"/>
    <w:rsid w:val="001F3705"/>
    <w:rsid w:val="001F72F4"/>
    <w:rsid w:val="00212CAE"/>
    <w:rsid w:val="00224049"/>
    <w:rsid w:val="00225EDD"/>
    <w:rsid w:val="00226A9B"/>
    <w:rsid w:val="002304B3"/>
    <w:rsid w:val="00230B4B"/>
    <w:rsid w:val="002315D1"/>
    <w:rsid w:val="00236A0B"/>
    <w:rsid w:val="00236C09"/>
    <w:rsid w:val="00241C68"/>
    <w:rsid w:val="00243F95"/>
    <w:rsid w:val="00247BF8"/>
    <w:rsid w:val="002573F0"/>
    <w:rsid w:val="00265DB3"/>
    <w:rsid w:val="00266F00"/>
    <w:rsid w:val="00274414"/>
    <w:rsid w:val="00274CF3"/>
    <w:rsid w:val="00275B25"/>
    <w:rsid w:val="00286508"/>
    <w:rsid w:val="00292441"/>
    <w:rsid w:val="0029295D"/>
    <w:rsid w:val="00293A5F"/>
    <w:rsid w:val="00294848"/>
    <w:rsid w:val="002A5BB7"/>
    <w:rsid w:val="002B0199"/>
    <w:rsid w:val="002C3C33"/>
    <w:rsid w:val="002C4EF2"/>
    <w:rsid w:val="002D5B1E"/>
    <w:rsid w:val="002D7E2F"/>
    <w:rsid w:val="002E4B4D"/>
    <w:rsid w:val="002F51EA"/>
    <w:rsid w:val="002F6569"/>
    <w:rsid w:val="00302E04"/>
    <w:rsid w:val="0030630E"/>
    <w:rsid w:val="00311A34"/>
    <w:rsid w:val="003163F9"/>
    <w:rsid w:val="00320B74"/>
    <w:rsid w:val="00325781"/>
    <w:rsid w:val="0033185B"/>
    <w:rsid w:val="00335AB2"/>
    <w:rsid w:val="00336072"/>
    <w:rsid w:val="0034334B"/>
    <w:rsid w:val="003454A1"/>
    <w:rsid w:val="00346C95"/>
    <w:rsid w:val="0035169C"/>
    <w:rsid w:val="00354F1A"/>
    <w:rsid w:val="003560F1"/>
    <w:rsid w:val="003567C3"/>
    <w:rsid w:val="003570FE"/>
    <w:rsid w:val="00360F2E"/>
    <w:rsid w:val="003650AB"/>
    <w:rsid w:val="00366E52"/>
    <w:rsid w:val="00372066"/>
    <w:rsid w:val="00375F54"/>
    <w:rsid w:val="00376004"/>
    <w:rsid w:val="00390E68"/>
    <w:rsid w:val="00392AB8"/>
    <w:rsid w:val="00392D9B"/>
    <w:rsid w:val="00394A8F"/>
    <w:rsid w:val="00397611"/>
    <w:rsid w:val="003A14C4"/>
    <w:rsid w:val="003A5513"/>
    <w:rsid w:val="003B1012"/>
    <w:rsid w:val="003B6A8F"/>
    <w:rsid w:val="003C1269"/>
    <w:rsid w:val="003C33BB"/>
    <w:rsid w:val="003C4057"/>
    <w:rsid w:val="003C5F8B"/>
    <w:rsid w:val="003D0D66"/>
    <w:rsid w:val="003D2761"/>
    <w:rsid w:val="003E09D3"/>
    <w:rsid w:val="003E3A99"/>
    <w:rsid w:val="003E7C1B"/>
    <w:rsid w:val="003F2984"/>
    <w:rsid w:val="003F2FA2"/>
    <w:rsid w:val="003F3B61"/>
    <w:rsid w:val="00400E1B"/>
    <w:rsid w:val="004041E5"/>
    <w:rsid w:val="00407565"/>
    <w:rsid w:val="00410572"/>
    <w:rsid w:val="00431CB5"/>
    <w:rsid w:val="004351EB"/>
    <w:rsid w:val="004403BA"/>
    <w:rsid w:val="00443340"/>
    <w:rsid w:val="00446A8D"/>
    <w:rsid w:val="0044747E"/>
    <w:rsid w:val="00451E85"/>
    <w:rsid w:val="00452903"/>
    <w:rsid w:val="00462B8E"/>
    <w:rsid w:val="00463DB8"/>
    <w:rsid w:val="00465763"/>
    <w:rsid w:val="00466EC1"/>
    <w:rsid w:val="00467838"/>
    <w:rsid w:val="00480301"/>
    <w:rsid w:val="0048271C"/>
    <w:rsid w:val="0048726B"/>
    <w:rsid w:val="004876AE"/>
    <w:rsid w:val="00497982"/>
    <w:rsid w:val="004A5304"/>
    <w:rsid w:val="004A5BF7"/>
    <w:rsid w:val="004B1A88"/>
    <w:rsid w:val="004B2076"/>
    <w:rsid w:val="004B4D09"/>
    <w:rsid w:val="004B5DF5"/>
    <w:rsid w:val="004C211F"/>
    <w:rsid w:val="004C2F27"/>
    <w:rsid w:val="004C4373"/>
    <w:rsid w:val="004C4752"/>
    <w:rsid w:val="004D0A70"/>
    <w:rsid w:val="004D7581"/>
    <w:rsid w:val="004D7DF6"/>
    <w:rsid w:val="004E3E3A"/>
    <w:rsid w:val="00500861"/>
    <w:rsid w:val="0050738C"/>
    <w:rsid w:val="00512DA2"/>
    <w:rsid w:val="00513F3B"/>
    <w:rsid w:val="00525E86"/>
    <w:rsid w:val="00542EC7"/>
    <w:rsid w:val="0055113D"/>
    <w:rsid w:val="0055435C"/>
    <w:rsid w:val="00555DC4"/>
    <w:rsid w:val="005569E2"/>
    <w:rsid w:val="00557087"/>
    <w:rsid w:val="00561963"/>
    <w:rsid w:val="00564106"/>
    <w:rsid w:val="0057421F"/>
    <w:rsid w:val="00582C4F"/>
    <w:rsid w:val="00584B77"/>
    <w:rsid w:val="00593561"/>
    <w:rsid w:val="005946F5"/>
    <w:rsid w:val="005A6523"/>
    <w:rsid w:val="005A7C2B"/>
    <w:rsid w:val="005C245A"/>
    <w:rsid w:val="005D3DD5"/>
    <w:rsid w:val="005D7C82"/>
    <w:rsid w:val="005E3ECE"/>
    <w:rsid w:val="005F2E73"/>
    <w:rsid w:val="005F52B4"/>
    <w:rsid w:val="005F6955"/>
    <w:rsid w:val="005F7109"/>
    <w:rsid w:val="00611616"/>
    <w:rsid w:val="006145E3"/>
    <w:rsid w:val="00626478"/>
    <w:rsid w:val="00642959"/>
    <w:rsid w:val="006443B7"/>
    <w:rsid w:val="00653A2A"/>
    <w:rsid w:val="00657ED9"/>
    <w:rsid w:val="00661DC0"/>
    <w:rsid w:val="00674D57"/>
    <w:rsid w:val="00685832"/>
    <w:rsid w:val="006901B6"/>
    <w:rsid w:val="0069615A"/>
    <w:rsid w:val="006A2049"/>
    <w:rsid w:val="006A34F2"/>
    <w:rsid w:val="006A46ED"/>
    <w:rsid w:val="006B15AB"/>
    <w:rsid w:val="006B64A4"/>
    <w:rsid w:val="006B6700"/>
    <w:rsid w:val="006B74D8"/>
    <w:rsid w:val="006C206A"/>
    <w:rsid w:val="006C6463"/>
    <w:rsid w:val="006D64A0"/>
    <w:rsid w:val="006E2DD8"/>
    <w:rsid w:val="006E2DFC"/>
    <w:rsid w:val="006F1ECD"/>
    <w:rsid w:val="006F2817"/>
    <w:rsid w:val="0070036A"/>
    <w:rsid w:val="00700594"/>
    <w:rsid w:val="007008EB"/>
    <w:rsid w:val="00707EF1"/>
    <w:rsid w:val="00713CE3"/>
    <w:rsid w:val="00715781"/>
    <w:rsid w:val="00716653"/>
    <w:rsid w:val="00716A7F"/>
    <w:rsid w:val="00721093"/>
    <w:rsid w:val="00724861"/>
    <w:rsid w:val="007375BA"/>
    <w:rsid w:val="007417B7"/>
    <w:rsid w:val="007501D0"/>
    <w:rsid w:val="00762E80"/>
    <w:rsid w:val="00764518"/>
    <w:rsid w:val="007664AC"/>
    <w:rsid w:val="00776A01"/>
    <w:rsid w:val="007842E6"/>
    <w:rsid w:val="00784A89"/>
    <w:rsid w:val="007A156E"/>
    <w:rsid w:val="007B01D8"/>
    <w:rsid w:val="007C092D"/>
    <w:rsid w:val="007C60A0"/>
    <w:rsid w:val="007C673E"/>
    <w:rsid w:val="007D19D6"/>
    <w:rsid w:val="007E1CF5"/>
    <w:rsid w:val="007E7579"/>
    <w:rsid w:val="007F4824"/>
    <w:rsid w:val="00800217"/>
    <w:rsid w:val="00802FF8"/>
    <w:rsid w:val="00804869"/>
    <w:rsid w:val="00805DF4"/>
    <w:rsid w:val="008152C4"/>
    <w:rsid w:val="00816686"/>
    <w:rsid w:val="00820680"/>
    <w:rsid w:val="008310AF"/>
    <w:rsid w:val="0083557B"/>
    <w:rsid w:val="0084034E"/>
    <w:rsid w:val="008458E8"/>
    <w:rsid w:val="00853A8B"/>
    <w:rsid w:val="00853D64"/>
    <w:rsid w:val="00855733"/>
    <w:rsid w:val="00857F3F"/>
    <w:rsid w:val="00861E77"/>
    <w:rsid w:val="0086450C"/>
    <w:rsid w:val="00871E0F"/>
    <w:rsid w:val="008723A7"/>
    <w:rsid w:val="008767E2"/>
    <w:rsid w:val="00894E0A"/>
    <w:rsid w:val="008971BF"/>
    <w:rsid w:val="008A22F9"/>
    <w:rsid w:val="008B03FE"/>
    <w:rsid w:val="008B19A9"/>
    <w:rsid w:val="008C2C88"/>
    <w:rsid w:val="008D5D00"/>
    <w:rsid w:val="008D6C5C"/>
    <w:rsid w:val="008D71A9"/>
    <w:rsid w:val="008E01D6"/>
    <w:rsid w:val="008E0D85"/>
    <w:rsid w:val="008E72B5"/>
    <w:rsid w:val="00903F3A"/>
    <w:rsid w:val="00911177"/>
    <w:rsid w:val="00924638"/>
    <w:rsid w:val="0093087B"/>
    <w:rsid w:val="00946038"/>
    <w:rsid w:val="0096443E"/>
    <w:rsid w:val="00967DAA"/>
    <w:rsid w:val="0098377B"/>
    <w:rsid w:val="009853A4"/>
    <w:rsid w:val="00986804"/>
    <w:rsid w:val="009938D9"/>
    <w:rsid w:val="00995B94"/>
    <w:rsid w:val="009A0F94"/>
    <w:rsid w:val="009A7420"/>
    <w:rsid w:val="009A7A40"/>
    <w:rsid w:val="009B5AB5"/>
    <w:rsid w:val="009C121F"/>
    <w:rsid w:val="009C15AC"/>
    <w:rsid w:val="009E34CE"/>
    <w:rsid w:val="009E504C"/>
    <w:rsid w:val="009F2FAD"/>
    <w:rsid w:val="009F385E"/>
    <w:rsid w:val="00A24A3C"/>
    <w:rsid w:val="00A26AFD"/>
    <w:rsid w:val="00A64A1E"/>
    <w:rsid w:val="00A73D3D"/>
    <w:rsid w:val="00A81CAB"/>
    <w:rsid w:val="00A92A60"/>
    <w:rsid w:val="00AA7560"/>
    <w:rsid w:val="00AA7D68"/>
    <w:rsid w:val="00AC0961"/>
    <w:rsid w:val="00AC3C7C"/>
    <w:rsid w:val="00AC711C"/>
    <w:rsid w:val="00AD6A19"/>
    <w:rsid w:val="00AE4CCA"/>
    <w:rsid w:val="00AE5182"/>
    <w:rsid w:val="00AE5DB6"/>
    <w:rsid w:val="00AE7DBC"/>
    <w:rsid w:val="00B00D86"/>
    <w:rsid w:val="00B01811"/>
    <w:rsid w:val="00B01C8E"/>
    <w:rsid w:val="00B05749"/>
    <w:rsid w:val="00B10F02"/>
    <w:rsid w:val="00B177BF"/>
    <w:rsid w:val="00B20B87"/>
    <w:rsid w:val="00B32B8C"/>
    <w:rsid w:val="00B4649C"/>
    <w:rsid w:val="00B47B0A"/>
    <w:rsid w:val="00B53F7A"/>
    <w:rsid w:val="00B54556"/>
    <w:rsid w:val="00B55A9E"/>
    <w:rsid w:val="00B5725B"/>
    <w:rsid w:val="00B64694"/>
    <w:rsid w:val="00B648D1"/>
    <w:rsid w:val="00B671A7"/>
    <w:rsid w:val="00B71A10"/>
    <w:rsid w:val="00B77CB3"/>
    <w:rsid w:val="00B87F95"/>
    <w:rsid w:val="00B97A75"/>
    <w:rsid w:val="00BA129E"/>
    <w:rsid w:val="00BA1C6D"/>
    <w:rsid w:val="00BA1F63"/>
    <w:rsid w:val="00BA3A51"/>
    <w:rsid w:val="00BA78CA"/>
    <w:rsid w:val="00BC0100"/>
    <w:rsid w:val="00BC2C02"/>
    <w:rsid w:val="00BD0A41"/>
    <w:rsid w:val="00BD481F"/>
    <w:rsid w:val="00BD6325"/>
    <w:rsid w:val="00BE1021"/>
    <w:rsid w:val="00BE23A4"/>
    <w:rsid w:val="00BE3B14"/>
    <w:rsid w:val="00C000FA"/>
    <w:rsid w:val="00C077DB"/>
    <w:rsid w:val="00C07D13"/>
    <w:rsid w:val="00C12282"/>
    <w:rsid w:val="00C155E8"/>
    <w:rsid w:val="00C17B7C"/>
    <w:rsid w:val="00C4710D"/>
    <w:rsid w:val="00C72FBC"/>
    <w:rsid w:val="00C92CA8"/>
    <w:rsid w:val="00CA0306"/>
    <w:rsid w:val="00CA3DA6"/>
    <w:rsid w:val="00CA6818"/>
    <w:rsid w:val="00CB0124"/>
    <w:rsid w:val="00CB5DD3"/>
    <w:rsid w:val="00CC1685"/>
    <w:rsid w:val="00CC20B2"/>
    <w:rsid w:val="00CC28DE"/>
    <w:rsid w:val="00CC42C4"/>
    <w:rsid w:val="00CC4427"/>
    <w:rsid w:val="00CD2AB3"/>
    <w:rsid w:val="00CD4436"/>
    <w:rsid w:val="00CD7A62"/>
    <w:rsid w:val="00CE0C56"/>
    <w:rsid w:val="00CE35D2"/>
    <w:rsid w:val="00CE675F"/>
    <w:rsid w:val="00CF3B94"/>
    <w:rsid w:val="00CF4A25"/>
    <w:rsid w:val="00CF5138"/>
    <w:rsid w:val="00D0037F"/>
    <w:rsid w:val="00D16238"/>
    <w:rsid w:val="00D25A7D"/>
    <w:rsid w:val="00D3365D"/>
    <w:rsid w:val="00D358C4"/>
    <w:rsid w:val="00D360F9"/>
    <w:rsid w:val="00D5518E"/>
    <w:rsid w:val="00D55450"/>
    <w:rsid w:val="00D56E75"/>
    <w:rsid w:val="00D60FA2"/>
    <w:rsid w:val="00D63FC6"/>
    <w:rsid w:val="00D75D7F"/>
    <w:rsid w:val="00D8117F"/>
    <w:rsid w:val="00D81204"/>
    <w:rsid w:val="00D824F3"/>
    <w:rsid w:val="00D91184"/>
    <w:rsid w:val="00D91251"/>
    <w:rsid w:val="00D91E06"/>
    <w:rsid w:val="00D94D1D"/>
    <w:rsid w:val="00D97B16"/>
    <w:rsid w:val="00DA4CF1"/>
    <w:rsid w:val="00DA5A4F"/>
    <w:rsid w:val="00DB131F"/>
    <w:rsid w:val="00DC0008"/>
    <w:rsid w:val="00DC1CF5"/>
    <w:rsid w:val="00DC5676"/>
    <w:rsid w:val="00DE5B61"/>
    <w:rsid w:val="00DF2BE0"/>
    <w:rsid w:val="00DF49D3"/>
    <w:rsid w:val="00E018A0"/>
    <w:rsid w:val="00E02EB0"/>
    <w:rsid w:val="00E0359C"/>
    <w:rsid w:val="00E046B5"/>
    <w:rsid w:val="00E0596D"/>
    <w:rsid w:val="00E05D01"/>
    <w:rsid w:val="00E0698F"/>
    <w:rsid w:val="00E1431A"/>
    <w:rsid w:val="00E2262D"/>
    <w:rsid w:val="00E3228F"/>
    <w:rsid w:val="00E34028"/>
    <w:rsid w:val="00E3494B"/>
    <w:rsid w:val="00E45BC3"/>
    <w:rsid w:val="00E533CF"/>
    <w:rsid w:val="00E55592"/>
    <w:rsid w:val="00E65140"/>
    <w:rsid w:val="00E73864"/>
    <w:rsid w:val="00E764E1"/>
    <w:rsid w:val="00E961D9"/>
    <w:rsid w:val="00E969C4"/>
    <w:rsid w:val="00E969EA"/>
    <w:rsid w:val="00EA0434"/>
    <w:rsid w:val="00EA7341"/>
    <w:rsid w:val="00EB018F"/>
    <w:rsid w:val="00EB11BD"/>
    <w:rsid w:val="00EB134C"/>
    <w:rsid w:val="00EB3F73"/>
    <w:rsid w:val="00EB52D0"/>
    <w:rsid w:val="00EB66C0"/>
    <w:rsid w:val="00EC1D7A"/>
    <w:rsid w:val="00EC67DC"/>
    <w:rsid w:val="00ED0632"/>
    <w:rsid w:val="00ED43C8"/>
    <w:rsid w:val="00ED6FF4"/>
    <w:rsid w:val="00EE2982"/>
    <w:rsid w:val="00EE3016"/>
    <w:rsid w:val="00EE38A6"/>
    <w:rsid w:val="00EE4E9A"/>
    <w:rsid w:val="00EF2E17"/>
    <w:rsid w:val="00F012F6"/>
    <w:rsid w:val="00F022DB"/>
    <w:rsid w:val="00F1625C"/>
    <w:rsid w:val="00F16E69"/>
    <w:rsid w:val="00F17203"/>
    <w:rsid w:val="00F2473B"/>
    <w:rsid w:val="00F27026"/>
    <w:rsid w:val="00F271C9"/>
    <w:rsid w:val="00F46922"/>
    <w:rsid w:val="00F61ABB"/>
    <w:rsid w:val="00F64874"/>
    <w:rsid w:val="00F70068"/>
    <w:rsid w:val="00F90CE2"/>
    <w:rsid w:val="00FA525C"/>
    <w:rsid w:val="00FA7EC0"/>
    <w:rsid w:val="00FB119B"/>
    <w:rsid w:val="00FB49CC"/>
    <w:rsid w:val="00FC1747"/>
    <w:rsid w:val="00FC4CF5"/>
    <w:rsid w:val="00FD6456"/>
    <w:rsid w:val="00FE017A"/>
    <w:rsid w:val="00FE0A86"/>
    <w:rsid w:val="00FE4782"/>
    <w:rsid w:val="00FF5896"/>
    <w:rsid w:val="00FF63F7"/>
    <w:rsid w:val="00FF7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9FEDCBD"/>
  <w15:chartTrackingRefBased/>
  <w15:docId w15:val="{8A45F593-51F6-4CA9-AD8D-68EAEAA3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26D4"/>
    <w:rPr>
      <w:sz w:val="24"/>
      <w:szCs w:val="24"/>
    </w:rPr>
  </w:style>
  <w:style w:type="paragraph" w:styleId="Nadpis1">
    <w:name w:val="heading 1"/>
    <w:basedOn w:val="Normln"/>
    <w:next w:val="Normln"/>
    <w:link w:val="Nadpis1Char"/>
    <w:qFormat/>
    <w:rsid w:val="000826D4"/>
    <w:pPr>
      <w:keepNext/>
      <w:tabs>
        <w:tab w:val="left" w:pos="3600"/>
      </w:tabs>
      <w:jc w:val="center"/>
      <w:outlineLvl w:val="0"/>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826D4"/>
  </w:style>
  <w:style w:type="paragraph" w:styleId="Zpat">
    <w:name w:val="footer"/>
    <w:basedOn w:val="Normln"/>
    <w:rsid w:val="000826D4"/>
    <w:pPr>
      <w:tabs>
        <w:tab w:val="center" w:pos="4536"/>
        <w:tab w:val="right" w:pos="9072"/>
      </w:tabs>
    </w:pPr>
    <w:rPr>
      <w:szCs w:val="20"/>
    </w:rPr>
  </w:style>
  <w:style w:type="paragraph" w:styleId="Zkladntextodsazen">
    <w:name w:val="Body Text Indent"/>
    <w:basedOn w:val="Normln"/>
    <w:rsid w:val="000826D4"/>
    <w:pPr>
      <w:tabs>
        <w:tab w:val="left" w:pos="3600"/>
      </w:tabs>
      <w:ind w:left="540"/>
      <w:jc w:val="both"/>
    </w:pPr>
    <w:rPr>
      <w:sz w:val="22"/>
      <w:szCs w:val="22"/>
    </w:rPr>
  </w:style>
  <w:style w:type="paragraph" w:styleId="Zkladntextodsazen2">
    <w:name w:val="Body Text Indent 2"/>
    <w:basedOn w:val="Normln"/>
    <w:rsid w:val="000826D4"/>
    <w:pPr>
      <w:tabs>
        <w:tab w:val="left" w:pos="3600"/>
      </w:tabs>
      <w:ind w:left="540"/>
      <w:jc w:val="both"/>
    </w:pPr>
    <w:rPr>
      <w:color w:val="000000"/>
      <w:sz w:val="22"/>
      <w:szCs w:val="22"/>
    </w:rPr>
  </w:style>
  <w:style w:type="paragraph" w:styleId="Zkladntext">
    <w:name w:val="Body Text"/>
    <w:basedOn w:val="Normln"/>
    <w:rsid w:val="00653A2A"/>
    <w:pPr>
      <w:spacing w:after="120"/>
    </w:pPr>
  </w:style>
  <w:style w:type="paragraph" w:customStyle="1" w:styleId="slovan-3rove">
    <w:name w:val="číslovaný - 3. úroveň"/>
    <w:basedOn w:val="Normln"/>
    <w:rsid w:val="00E55592"/>
    <w:pPr>
      <w:numPr>
        <w:numId w:val="12"/>
      </w:numPr>
      <w:jc w:val="both"/>
    </w:pPr>
    <w:rPr>
      <w:szCs w:val="20"/>
    </w:rPr>
  </w:style>
  <w:style w:type="table" w:styleId="Mkatabulky">
    <w:name w:val="Table Grid"/>
    <w:basedOn w:val="Normlntabulka"/>
    <w:rsid w:val="00D8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1CF5"/>
    <w:rPr>
      <w:rFonts w:ascii="Tahoma" w:hAnsi="Tahoma" w:cs="Tahoma"/>
      <w:sz w:val="16"/>
      <w:szCs w:val="16"/>
    </w:rPr>
  </w:style>
  <w:style w:type="character" w:styleId="Odkaznakoment">
    <w:name w:val="annotation reference"/>
    <w:semiHidden/>
    <w:rsid w:val="00DC1CF5"/>
    <w:rPr>
      <w:sz w:val="16"/>
      <w:szCs w:val="16"/>
    </w:rPr>
  </w:style>
  <w:style w:type="paragraph" w:styleId="Textkomente">
    <w:name w:val="annotation text"/>
    <w:basedOn w:val="Normln"/>
    <w:semiHidden/>
    <w:rsid w:val="00DC1CF5"/>
    <w:rPr>
      <w:sz w:val="20"/>
      <w:szCs w:val="20"/>
    </w:rPr>
  </w:style>
  <w:style w:type="paragraph" w:styleId="Pedmtkomente">
    <w:name w:val="annotation subject"/>
    <w:basedOn w:val="Textkomente"/>
    <w:next w:val="Textkomente"/>
    <w:semiHidden/>
    <w:rsid w:val="00DC1CF5"/>
    <w:rPr>
      <w:b/>
      <w:bCs/>
    </w:rPr>
  </w:style>
  <w:style w:type="paragraph" w:styleId="Zhlav">
    <w:name w:val="header"/>
    <w:aliases w:val="Odstavec"/>
    <w:basedOn w:val="Normln"/>
    <w:link w:val="ZhlavChar"/>
    <w:uiPriority w:val="99"/>
    <w:rsid w:val="00EE38A6"/>
    <w:pPr>
      <w:tabs>
        <w:tab w:val="center" w:pos="4536"/>
        <w:tab w:val="right" w:pos="9072"/>
      </w:tabs>
    </w:pPr>
  </w:style>
  <w:style w:type="character" w:styleId="slostrnky">
    <w:name w:val="page number"/>
    <w:basedOn w:val="Standardnpsmoodstavce"/>
    <w:rsid w:val="004351EB"/>
  </w:style>
  <w:style w:type="paragraph" w:styleId="Rozloendokumentu">
    <w:name w:val="Document Map"/>
    <w:aliases w:val="Rozvržení dokumentu"/>
    <w:basedOn w:val="Normln"/>
    <w:semiHidden/>
    <w:rsid w:val="006A2049"/>
    <w:pPr>
      <w:shd w:val="clear" w:color="auto" w:fill="000080"/>
    </w:pPr>
    <w:rPr>
      <w:rFonts w:ascii="Tahoma" w:hAnsi="Tahoma" w:cs="Tahoma"/>
      <w:sz w:val="20"/>
      <w:szCs w:val="20"/>
    </w:rPr>
  </w:style>
  <w:style w:type="paragraph" w:customStyle="1" w:styleId="Char">
    <w:name w:val="Char"/>
    <w:basedOn w:val="Normln"/>
    <w:rsid w:val="00E45BC3"/>
    <w:pPr>
      <w:spacing w:after="160" w:line="240" w:lineRule="exact"/>
      <w:jc w:val="both"/>
    </w:pPr>
    <w:rPr>
      <w:rFonts w:ascii="Times New Roman bold" w:hAnsi="Times New Roman bold"/>
      <w:sz w:val="22"/>
      <w:szCs w:val="26"/>
      <w:lang w:val="sk-SK" w:eastAsia="en-US"/>
    </w:rPr>
  </w:style>
  <w:style w:type="character" w:customStyle="1" w:styleId="Nadpis1Char">
    <w:name w:val="Nadpis 1 Char"/>
    <w:link w:val="Nadpis1"/>
    <w:rsid w:val="003454A1"/>
    <w:rPr>
      <w:b/>
      <w:sz w:val="22"/>
      <w:szCs w:val="22"/>
    </w:rPr>
  </w:style>
  <w:style w:type="paragraph" w:styleId="Textvbloku">
    <w:name w:val="Block Text"/>
    <w:basedOn w:val="Normln"/>
    <w:rsid w:val="00BD6325"/>
    <w:pPr>
      <w:widowControl w:val="0"/>
      <w:ind w:right="-92"/>
      <w:jc w:val="both"/>
    </w:pPr>
    <w:rPr>
      <w:szCs w:val="20"/>
    </w:rPr>
  </w:style>
  <w:style w:type="paragraph" w:styleId="Odstavecseseznamem">
    <w:name w:val="List Paragraph"/>
    <w:basedOn w:val="Normln"/>
    <w:uiPriority w:val="34"/>
    <w:qFormat/>
    <w:rsid w:val="00582C4F"/>
    <w:pPr>
      <w:ind w:left="708"/>
    </w:pPr>
  </w:style>
  <w:style w:type="paragraph" w:styleId="Prosttext">
    <w:name w:val="Plain Text"/>
    <w:basedOn w:val="Normln"/>
    <w:link w:val="ProsttextChar"/>
    <w:uiPriority w:val="99"/>
    <w:unhideWhenUsed/>
    <w:rsid w:val="00582C4F"/>
    <w:rPr>
      <w:rFonts w:ascii="Calibri" w:eastAsia="Calibri" w:hAnsi="Calibri"/>
      <w:sz w:val="22"/>
      <w:szCs w:val="22"/>
      <w:lang w:eastAsia="en-US"/>
    </w:rPr>
  </w:style>
  <w:style w:type="character" w:customStyle="1" w:styleId="ProsttextChar">
    <w:name w:val="Prostý text Char"/>
    <w:link w:val="Prosttext"/>
    <w:uiPriority w:val="99"/>
    <w:rsid w:val="00582C4F"/>
    <w:rPr>
      <w:rFonts w:ascii="Calibri" w:eastAsia="Calibri" w:hAnsi="Calibri"/>
      <w:sz w:val="22"/>
      <w:szCs w:val="22"/>
      <w:lang w:eastAsia="en-US"/>
    </w:rPr>
  </w:style>
  <w:style w:type="character" w:customStyle="1" w:styleId="normaltextrun">
    <w:name w:val="normaltextrun"/>
    <w:basedOn w:val="Standardnpsmoodstavce"/>
    <w:rsid w:val="00FB119B"/>
  </w:style>
  <w:style w:type="character" w:customStyle="1" w:styleId="ZhlavChar">
    <w:name w:val="Záhlaví Char"/>
    <w:aliases w:val="Odstavec Char"/>
    <w:basedOn w:val="Standardnpsmoodstavce"/>
    <w:link w:val="Zhlav"/>
    <w:uiPriority w:val="99"/>
    <w:rsid w:val="00CA6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1464">
      <w:bodyDiv w:val="1"/>
      <w:marLeft w:val="0"/>
      <w:marRight w:val="0"/>
      <w:marTop w:val="0"/>
      <w:marBottom w:val="0"/>
      <w:divBdr>
        <w:top w:val="none" w:sz="0" w:space="0" w:color="auto"/>
        <w:left w:val="none" w:sz="0" w:space="0" w:color="auto"/>
        <w:bottom w:val="none" w:sz="0" w:space="0" w:color="auto"/>
        <w:right w:val="none" w:sz="0" w:space="0" w:color="auto"/>
      </w:divBdr>
    </w:div>
    <w:div w:id="1260024329">
      <w:bodyDiv w:val="1"/>
      <w:marLeft w:val="0"/>
      <w:marRight w:val="0"/>
      <w:marTop w:val="0"/>
      <w:marBottom w:val="0"/>
      <w:divBdr>
        <w:top w:val="none" w:sz="0" w:space="0" w:color="auto"/>
        <w:left w:val="none" w:sz="0" w:space="0" w:color="auto"/>
        <w:bottom w:val="none" w:sz="0" w:space="0" w:color="auto"/>
        <w:right w:val="none" w:sz="0" w:space="0" w:color="auto"/>
      </w:divBdr>
    </w:div>
    <w:div w:id="188660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7CCC42BC2F6C49B210D1761BBDA47A" ma:contentTypeVersion="7" ma:contentTypeDescription="Vytvoří nový dokument" ma:contentTypeScope="" ma:versionID="8c346909d5ad48c7b5f625849271a655">
  <xsd:schema xmlns:xsd="http://www.w3.org/2001/XMLSchema" xmlns:xs="http://www.w3.org/2001/XMLSchema" xmlns:p="http://schemas.microsoft.com/office/2006/metadata/properties" xmlns:ns3="506a9754-043c-4094-a4f0-f0ff52d087cb" targetNamespace="http://schemas.microsoft.com/office/2006/metadata/properties" ma:root="true" ma:fieldsID="ac42cd2fd67fb5851b838af2076be781" ns3:_="">
    <xsd:import namespace="506a9754-043c-4094-a4f0-f0ff52d087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a9754-043c-4094-a4f0-f0ff52d08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8FEF9-642A-4CE3-8D6E-3E1F959C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a9754-043c-4094-a4f0-f0ff52d08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C5CF-B24D-44B4-81CA-56E7B5188E90}">
  <ds:schemaRefs>
    <ds:schemaRef ds:uri="http://schemas.microsoft.com/sharepoint/v3/contenttype/forms"/>
  </ds:schemaRefs>
</ds:datastoreItem>
</file>

<file path=customXml/itemProps3.xml><?xml version="1.0" encoding="utf-8"?>
<ds:datastoreItem xmlns:ds="http://schemas.openxmlformats.org/officeDocument/2006/customXml" ds:itemID="{212F49E5-6995-4F71-8A4E-ED7E925C5A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288A7-8FAA-47C2-8582-899E5209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1979</Words>
  <Characters>11678</Characters>
  <Application>Microsoft Office Word</Application>
  <DocSecurity>0</DocSecurity>
  <Lines>97</Lines>
  <Paragraphs>27</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Kupní smlouva</vt:lpstr>
      <vt:lpstr>Záruka a servis</vt:lpstr>
      <vt:lpstr>Podmínky plnění předmětu smlouvy</vt:lpstr>
    </vt:vector>
  </TitlesOfParts>
  <Company>Zlinsky kraj</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fusek</dc:creator>
  <cp:keywords/>
  <cp:lastModifiedBy>Kolářová Miroslava</cp:lastModifiedBy>
  <cp:revision>3</cp:revision>
  <cp:lastPrinted>2017-02-28T09:13:00Z</cp:lastPrinted>
  <dcterms:created xsi:type="dcterms:W3CDTF">2022-04-27T12:10:00Z</dcterms:created>
  <dcterms:modified xsi:type="dcterms:W3CDTF">2022-05-02T14:31:00Z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0x010100EE7CCC42BC2F6C49B210D1761BBDA47A</vt:lpwstr>
  </property>
</Properties>
</file>