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476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OB-2022-00000637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357" w:val="left"/>
        </w:tabs>
        <w:bidi w:val="0"/>
        <w:spacing w:before="0" w:after="0" w:line="432" w:lineRule="auto"/>
        <w:ind w:left="0" w:right="0" w:firstLine="0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HELDER s.r.o.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68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lipkách 255/38 15400 Praha-Slivenec IČO: 63992655 DIČ: 15400 Praha-Slivenec</w:t>
      </w:r>
    </w:p>
    <w:p>
      <w:pPr>
        <w:pStyle w:val="Style10"/>
        <w:keepNext/>
        <w:keepLines/>
        <w:widowControl w:val="0"/>
        <w:shd w:val="clear" w:color="auto" w:fill="auto"/>
        <w:tabs>
          <w:tab w:pos="3357" w:val="left"/>
          <w:tab w:pos="6274" w:val="left"/>
          <w:tab w:pos="8506" w:val="left"/>
        </w:tabs>
        <w:bidi w:val="0"/>
        <w:spacing w:before="0" w:after="0"/>
        <w:ind w:right="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Mnozstvi Jednotka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  <w:tab/>
        <w:t>Cena</w:t>
      </w:r>
      <w:bookmarkEnd w:id="2"/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(včetně DPH)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069" w:val="left"/>
          <w:tab w:pos="8140" w:val="left"/>
        </w:tabs>
        <w:bidi w:val="0"/>
        <w:spacing w:before="0" w:after="260"/>
        <w:ind w:left="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úklid brezen</w:t>
        <w:tab/>
        <w:t>úklid brezen</w:t>
        <w:tab/>
        <w:t>85 000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6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85000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3A759E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J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4"/>
        <w:keepNext/>
        <w:keepLines/>
        <w:widowControl w:val="0"/>
        <w:shd w:val="clear" w:color="auto" w:fill="auto"/>
        <w:tabs>
          <w:tab w:pos="1465" w:val="left"/>
          <w:tab w:pos="4612" w:val="left"/>
        </w:tabs>
        <w:bidi w:val="0"/>
        <w:spacing w:before="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2. 5. 2022</w:t>
        <w:tab/>
        <w:t>□</w:t>
      </w:r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0" w:right="80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191" w:left="1254" w:right="1377" w:bottom="2191" w:header="1763" w:footer="176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3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2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dpis #1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Nadpis #3"/>
    <w:basedOn w:val="Normal"/>
    <w:link w:val="CharStyle3"/>
    <w:pPr>
      <w:widowControl w:val="0"/>
      <w:shd w:val="clear" w:color="auto" w:fill="FFFFFF"/>
      <w:spacing w:after="60" w:line="266" w:lineRule="auto"/>
      <w:ind w:right="514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9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310" w:lineRule="auto"/>
      <w:ind w:right="28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line="310" w:lineRule="auto"/>
      <w:ind w:left="1360"/>
      <w:jc w:val="both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