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59" w:rsidRPr="00582182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83820</wp:posOffset>
                </wp:positionV>
                <wp:extent cx="2990850" cy="19812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F57734" w:rsidRDefault="00966D93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F57734" w:rsidRPr="00196D12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hbhing@seznam.cz</w:t>
                              </w:r>
                            </w:hyperlink>
                          </w:p>
                          <w:p w:rsidR="00C67348" w:rsidRDefault="00C67348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HBH atelier s.r.o.</w:t>
                            </w: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Projekční a inženýrská kancelář </w:t>
                            </w: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pro  pozemní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stavby</w:t>
                            </w: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p. </w:t>
                            </w:r>
                            <w:r w:rsidR="00F9097F">
                              <w:rPr>
                                <w:sz w:val="22"/>
                                <w:szCs w:val="22"/>
                              </w:rPr>
                              <w:t xml:space="preserve">Ing. Václav Hlinka, Ing. </w:t>
                            </w:r>
                            <w:r w:rsidR="009D69D2">
                              <w:rPr>
                                <w:sz w:val="22"/>
                                <w:szCs w:val="22"/>
                              </w:rPr>
                              <w:t>Ladislav</w:t>
                            </w:r>
                            <w:r w:rsidR="00F9097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9097F">
                              <w:rPr>
                                <w:sz w:val="22"/>
                                <w:szCs w:val="22"/>
                              </w:rPr>
                              <w:t>Hřebenář</w:t>
                            </w:r>
                            <w:proofErr w:type="spellEnd"/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Letkovská 5</w:t>
                            </w:r>
                          </w:p>
                          <w:p w:rsidR="00F57734" w:rsidRDefault="00F57734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326 00 Plzeň</w:t>
                            </w:r>
                          </w:p>
                          <w:p w:rsidR="00F57734" w:rsidRDefault="00C67348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(tel. 377 441</w:t>
                            </w:r>
                            <w:r w:rsidR="00F9097F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106)</w:t>
                            </w:r>
                          </w:p>
                          <w:p w:rsidR="00F9097F" w:rsidRDefault="00F9097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DIČ. CZ64360938</w:t>
                            </w:r>
                          </w:p>
                          <w:p w:rsidR="00F9097F" w:rsidRDefault="00F9097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6.6pt;width:235.5pt;height:15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">
                <v:textbox>
                  <w:txbxContent>
                    <w:p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F57734" w:rsidRDefault="00966D93" w:rsidP="00A56E59">
                      <w:pPr>
                        <w:rPr>
                          <w:sz w:val="22"/>
                          <w:szCs w:val="22"/>
                        </w:rPr>
                      </w:pPr>
                      <w:hyperlink r:id="rId10" w:history="1">
                        <w:r w:rsidR="00F57734" w:rsidRPr="00196D12">
                          <w:rPr>
                            <w:rStyle w:val="Hypertextovodkaz"/>
                            <w:sz w:val="22"/>
                            <w:szCs w:val="22"/>
                          </w:rPr>
                          <w:t>hbhing@seznam.cz</w:t>
                        </w:r>
                      </w:hyperlink>
                    </w:p>
                    <w:p w:rsidR="00C67348" w:rsidRDefault="00C67348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HBH atelier s.r.o.</w:t>
                      </w: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Projekční a inženýrská kancelář </w:t>
                      </w: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pro  pozemní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stavby</w:t>
                      </w: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p. </w:t>
                      </w:r>
                      <w:r w:rsidR="00F9097F">
                        <w:rPr>
                          <w:sz w:val="22"/>
                          <w:szCs w:val="22"/>
                        </w:rPr>
                        <w:t xml:space="preserve">Ing. Václav Hlinka, Ing. </w:t>
                      </w:r>
                      <w:r w:rsidR="009D69D2">
                        <w:rPr>
                          <w:sz w:val="22"/>
                          <w:szCs w:val="22"/>
                        </w:rPr>
                        <w:t>Ladislav</w:t>
                      </w:r>
                      <w:r w:rsidR="00F9097F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9097F">
                        <w:rPr>
                          <w:sz w:val="22"/>
                          <w:szCs w:val="22"/>
                        </w:rPr>
                        <w:t>Hřebenář</w:t>
                      </w:r>
                      <w:proofErr w:type="spellEnd"/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Letkovská 5</w:t>
                      </w:r>
                    </w:p>
                    <w:p w:rsidR="00F57734" w:rsidRDefault="00F57734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326 00 Plzeň</w:t>
                      </w:r>
                    </w:p>
                    <w:p w:rsidR="00F57734" w:rsidRDefault="00C67348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(tel. 377 441</w:t>
                      </w:r>
                      <w:r w:rsidR="00F9097F">
                        <w:rPr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106)</w:t>
                      </w:r>
                    </w:p>
                    <w:p w:rsidR="00F9097F" w:rsidRDefault="00F9097F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DIČ. CZ64360938</w:t>
                      </w:r>
                    </w:p>
                    <w:p w:rsidR="00F9097F" w:rsidRDefault="00F9097F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p w:rsidR="00A56E59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  <w:r w:rsidR="00B94CB0">
        <w:rPr>
          <w:rFonts w:ascii="Times New Roman" w:hAnsi="Times New Roman"/>
          <w:sz w:val="20"/>
          <w:szCs w:val="20"/>
        </w:rPr>
        <w:tab/>
      </w:r>
      <w:r w:rsidR="00B94CB0">
        <w:rPr>
          <w:rFonts w:ascii="Times New Roman" w:hAnsi="Times New Roman"/>
          <w:sz w:val="20"/>
          <w:szCs w:val="20"/>
        </w:rPr>
        <w:tab/>
      </w:r>
      <w:proofErr w:type="gramStart"/>
      <w:r w:rsidR="004277AC">
        <w:rPr>
          <w:rFonts w:ascii="Times New Roman" w:hAnsi="Times New Roman"/>
          <w:sz w:val="20"/>
          <w:szCs w:val="20"/>
        </w:rPr>
        <w:t>29.04.2022</w:t>
      </w:r>
      <w:proofErr w:type="gramEnd"/>
    </w:p>
    <w:p w:rsidR="00DF5D3D" w:rsidRPr="00582182" w:rsidRDefault="00DF5D3D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r w:rsidR="00016A5C">
        <w:rPr>
          <w:rFonts w:ascii="Times New Roman" w:hAnsi="Times New Roman"/>
          <w:sz w:val="20"/>
          <w:szCs w:val="20"/>
        </w:rPr>
        <w:t>obj</w:t>
      </w:r>
      <w:proofErr w:type="spellEnd"/>
      <w:r w:rsidR="00016A5C">
        <w:rPr>
          <w:rFonts w:ascii="Times New Roman" w:hAnsi="Times New Roman"/>
          <w:sz w:val="20"/>
          <w:szCs w:val="20"/>
        </w:rPr>
        <w:t xml:space="preserve">. </w:t>
      </w:r>
      <w:r w:rsidR="004277AC">
        <w:rPr>
          <w:rFonts w:ascii="Times New Roman" w:hAnsi="Times New Roman"/>
          <w:sz w:val="20"/>
          <w:szCs w:val="20"/>
        </w:rPr>
        <w:t>47/2022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F9097F">
        <w:rPr>
          <w:rFonts w:ascii="Times New Roman" w:hAnsi="Times New Roman"/>
          <w:sz w:val="20"/>
          <w:szCs w:val="20"/>
        </w:rPr>
        <w:t>Bc. Eva Tischlerová</w:t>
      </w:r>
      <w:r w:rsidR="008B5C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775465">
        <w:rPr>
          <w:rFonts w:ascii="Times New Roman" w:hAnsi="Times New Roman"/>
          <w:sz w:val="20"/>
          <w:szCs w:val="20"/>
        </w:rPr>
        <w:t>737215121</w:t>
      </w:r>
    </w:p>
    <w:p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1" w:history="1">
        <w:r w:rsidR="00775465" w:rsidRPr="00196D12">
          <w:rPr>
            <w:rStyle w:val="Hypertextovodkaz"/>
            <w:rFonts w:ascii="Times New Roman" w:hAnsi="Times New Roman"/>
            <w:szCs w:val="20"/>
          </w:rPr>
          <w:t>tischlerova@radovanek.cz</w:t>
        </w:r>
      </w:hyperlink>
    </w:p>
    <w:p w:rsidR="00A56E59" w:rsidRPr="00582182" w:rsidRDefault="006734BC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proofErr w:type="gramStart"/>
      <w:r w:rsidR="004277AC">
        <w:rPr>
          <w:rFonts w:ascii="Times New Roman" w:hAnsi="Times New Roman"/>
          <w:sz w:val="20"/>
          <w:szCs w:val="20"/>
        </w:rPr>
        <w:t>29.04.2022</w:t>
      </w:r>
      <w:proofErr w:type="gramEnd"/>
    </w:p>
    <w:p w:rsidR="00A56E59" w:rsidRDefault="00A56E59" w:rsidP="00A56E59">
      <w:pPr>
        <w:rPr>
          <w:rFonts w:ascii="Times New Roman" w:hAnsi="Times New Roman"/>
          <w:sz w:val="22"/>
          <w:szCs w:val="22"/>
        </w:rPr>
      </w:pPr>
    </w:p>
    <w:p w:rsidR="004D4F25" w:rsidRDefault="004D4F25" w:rsidP="00A56E59">
      <w:pPr>
        <w:rPr>
          <w:rFonts w:ascii="Times New Roman" w:hAnsi="Times New Roman"/>
          <w:sz w:val="22"/>
          <w:szCs w:val="22"/>
        </w:rPr>
      </w:pPr>
    </w:p>
    <w:p w:rsidR="004D4F25" w:rsidRDefault="004D4F25" w:rsidP="00A56E59">
      <w:pPr>
        <w:rPr>
          <w:rFonts w:ascii="Times New Roman" w:hAnsi="Times New Roman"/>
          <w:sz w:val="22"/>
          <w:szCs w:val="22"/>
        </w:rPr>
      </w:pPr>
    </w:p>
    <w:p w:rsidR="00F57734" w:rsidRDefault="00F57734" w:rsidP="00A56E59">
      <w:pPr>
        <w:rPr>
          <w:rFonts w:ascii="Times New Roman" w:hAnsi="Times New Roman"/>
          <w:sz w:val="22"/>
          <w:szCs w:val="22"/>
        </w:rPr>
      </w:pPr>
    </w:p>
    <w:p w:rsidR="00F57734" w:rsidRDefault="00F57734" w:rsidP="00A56E59">
      <w:pPr>
        <w:rPr>
          <w:rFonts w:ascii="Times New Roman" w:hAnsi="Times New Roman"/>
          <w:sz w:val="22"/>
          <w:szCs w:val="22"/>
        </w:rPr>
      </w:pPr>
    </w:p>
    <w:p w:rsidR="00F9097F" w:rsidRPr="00582182" w:rsidRDefault="00F9097F" w:rsidP="00A56E59">
      <w:pPr>
        <w:rPr>
          <w:rFonts w:ascii="Times New Roman" w:hAnsi="Times New Roman"/>
          <w:sz w:val="22"/>
          <w:szCs w:val="22"/>
        </w:rPr>
      </w:pPr>
    </w:p>
    <w:p w:rsidR="0081783C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 xml:space="preserve">Objednávka č. </w:t>
      </w:r>
      <w:r w:rsidR="004277AC">
        <w:rPr>
          <w:rFonts w:ascii="Times New Roman" w:hAnsi="Times New Roman"/>
          <w:b/>
          <w:sz w:val="22"/>
          <w:szCs w:val="22"/>
        </w:rPr>
        <w:t>47/2022</w:t>
      </w:r>
    </w:p>
    <w:p w:rsidR="00C75511" w:rsidRDefault="00C75511" w:rsidP="00472F51">
      <w:pPr>
        <w:rPr>
          <w:rFonts w:ascii="Times New Roman" w:hAnsi="Times New Roman"/>
          <w:sz w:val="22"/>
          <w:szCs w:val="22"/>
        </w:rPr>
      </w:pPr>
    </w:p>
    <w:p w:rsidR="00112661" w:rsidRDefault="00C75511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</w:t>
      </w:r>
      <w:r w:rsidR="00383F3A">
        <w:rPr>
          <w:rFonts w:ascii="Times New Roman" w:hAnsi="Times New Roman"/>
          <w:sz w:val="22"/>
          <w:szCs w:val="22"/>
        </w:rPr>
        <w:t>základě předběžného jednání a předložené</w:t>
      </w:r>
      <w:r>
        <w:rPr>
          <w:rFonts w:ascii="Times New Roman" w:hAnsi="Times New Roman"/>
          <w:sz w:val="22"/>
          <w:szCs w:val="22"/>
        </w:rPr>
        <w:t xml:space="preserve"> cenové nabídky </w:t>
      </w:r>
      <w:r w:rsidR="00D33F5E">
        <w:rPr>
          <w:rFonts w:ascii="Times New Roman" w:hAnsi="Times New Roman"/>
          <w:sz w:val="22"/>
          <w:szCs w:val="22"/>
        </w:rPr>
        <w:t xml:space="preserve">ze dne 29. 04. 2022, </w:t>
      </w:r>
      <w:r>
        <w:rPr>
          <w:rFonts w:ascii="Times New Roman" w:hAnsi="Times New Roman"/>
          <w:sz w:val="22"/>
          <w:szCs w:val="22"/>
        </w:rPr>
        <w:t>objednáváme u vás</w:t>
      </w:r>
      <w:r w:rsidR="00112661">
        <w:rPr>
          <w:rFonts w:ascii="Times New Roman" w:hAnsi="Times New Roman"/>
          <w:sz w:val="22"/>
          <w:szCs w:val="22"/>
        </w:rPr>
        <w:t>:</w:t>
      </w:r>
    </w:p>
    <w:p w:rsidR="004277AC" w:rsidRDefault="00DF5D3D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Projekční práce pro:</w:t>
      </w:r>
      <w:r w:rsidR="004277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Objekt Petřínská 43</w:t>
      </w:r>
      <w:r w:rsidR="004277AC">
        <w:rPr>
          <w:rFonts w:ascii="Times New Roman" w:hAnsi="Times New Roman"/>
          <w:sz w:val="22"/>
          <w:szCs w:val="22"/>
        </w:rPr>
        <w:t>, stavební úpravy sociálních prostor</w:t>
      </w:r>
    </w:p>
    <w:p w:rsidR="004277AC" w:rsidRDefault="004277AC" w:rsidP="00472F51">
      <w:pPr>
        <w:rPr>
          <w:rFonts w:ascii="Times New Roman" w:hAnsi="Times New Roman"/>
          <w:sz w:val="22"/>
          <w:szCs w:val="22"/>
        </w:rPr>
      </w:pPr>
    </w:p>
    <w:p w:rsidR="004277AC" w:rsidRPr="004277AC" w:rsidRDefault="004277AC" w:rsidP="00472F51">
      <w:pPr>
        <w:rPr>
          <w:rFonts w:ascii="Times New Roman" w:hAnsi="Times New Roman"/>
          <w:b/>
          <w:sz w:val="22"/>
          <w:szCs w:val="22"/>
        </w:rPr>
      </w:pPr>
      <w:r w:rsidRPr="004277AC">
        <w:rPr>
          <w:rFonts w:ascii="Times New Roman" w:hAnsi="Times New Roman"/>
          <w:b/>
          <w:sz w:val="22"/>
          <w:szCs w:val="22"/>
        </w:rPr>
        <w:t>Název akce: „Projektová dokumentace, sociální zařízení, Petřínská 43“</w:t>
      </w:r>
    </w:p>
    <w:p w:rsidR="004277AC" w:rsidRDefault="004277AC" w:rsidP="00472F51">
      <w:pPr>
        <w:rPr>
          <w:rFonts w:ascii="Times New Roman" w:hAnsi="Times New Roman"/>
          <w:sz w:val="22"/>
          <w:szCs w:val="22"/>
        </w:rPr>
      </w:pPr>
    </w:p>
    <w:p w:rsidR="00DF5D3D" w:rsidRDefault="00DF5D3D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rozsahu a termínech dle cenové nabídky:</w:t>
      </w:r>
    </w:p>
    <w:p w:rsidR="00DF5D3D" w:rsidRDefault="00DF5D3D" w:rsidP="00472F51">
      <w:pPr>
        <w:rPr>
          <w:rFonts w:ascii="Times New Roman" w:hAnsi="Times New Roman"/>
          <w:sz w:val="22"/>
          <w:szCs w:val="22"/>
        </w:rPr>
      </w:pPr>
    </w:p>
    <w:p w:rsidR="00DF5D3D" w:rsidRDefault="00DF5D3D" w:rsidP="00472F51">
      <w:pPr>
        <w:rPr>
          <w:rFonts w:ascii="Times New Roman" w:hAnsi="Times New Roman"/>
          <w:sz w:val="22"/>
          <w:szCs w:val="22"/>
        </w:rPr>
      </w:pPr>
    </w:p>
    <w:p w:rsidR="00B94CB0" w:rsidRDefault="00F57734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DF5D3D">
        <w:rPr>
          <w:rFonts w:ascii="Times New Roman" w:hAnsi="Times New Roman"/>
          <w:sz w:val="22"/>
          <w:szCs w:val="22"/>
        </w:rPr>
        <w:t xml:space="preserve"> hodnotě </w:t>
      </w:r>
      <w:r>
        <w:rPr>
          <w:rFonts w:ascii="Times New Roman" w:hAnsi="Times New Roman"/>
          <w:sz w:val="22"/>
          <w:szCs w:val="22"/>
        </w:rPr>
        <w:t xml:space="preserve">dle </w:t>
      </w:r>
      <w:r w:rsidR="00DF5D3D">
        <w:rPr>
          <w:rFonts w:ascii="Times New Roman" w:hAnsi="Times New Roman"/>
          <w:sz w:val="22"/>
          <w:szCs w:val="22"/>
        </w:rPr>
        <w:t>cenové nabídky:</w:t>
      </w:r>
      <w:r w:rsidR="00112661">
        <w:rPr>
          <w:rFonts w:ascii="Times New Roman" w:hAnsi="Times New Roman"/>
          <w:sz w:val="22"/>
          <w:szCs w:val="22"/>
        </w:rPr>
        <w:tab/>
      </w:r>
    </w:p>
    <w:p w:rsidR="00C75511" w:rsidRDefault="000515FC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312 120</w:t>
      </w:r>
      <w:r w:rsidR="003C2E11">
        <w:rPr>
          <w:rFonts w:ascii="Times New Roman" w:hAnsi="Times New Roman"/>
          <w:sz w:val="22"/>
          <w:szCs w:val="22"/>
        </w:rPr>
        <w:t>,- Kč v </w:t>
      </w:r>
      <w:proofErr w:type="gramStart"/>
      <w:r w:rsidR="003C2E11">
        <w:rPr>
          <w:rFonts w:ascii="Times New Roman" w:hAnsi="Times New Roman"/>
          <w:sz w:val="22"/>
          <w:szCs w:val="22"/>
        </w:rPr>
        <w:t xml:space="preserve">ZC, </w:t>
      </w:r>
      <w:r w:rsidR="00383F3A">
        <w:rPr>
          <w:rFonts w:ascii="Times New Roman" w:hAnsi="Times New Roman"/>
          <w:sz w:val="22"/>
          <w:szCs w:val="22"/>
        </w:rPr>
        <w:t xml:space="preserve"> </w:t>
      </w:r>
      <w:r w:rsidR="003C2E11" w:rsidRPr="00016A5C">
        <w:rPr>
          <w:rFonts w:ascii="Times New Roman" w:hAnsi="Times New Roman"/>
          <w:b/>
          <w:sz w:val="22"/>
          <w:szCs w:val="22"/>
        </w:rPr>
        <w:t>vč.</w:t>
      </w:r>
      <w:proofErr w:type="gramEnd"/>
      <w:r w:rsidR="003C2E11" w:rsidRPr="00016A5C">
        <w:rPr>
          <w:rFonts w:ascii="Times New Roman" w:hAnsi="Times New Roman"/>
          <w:b/>
          <w:sz w:val="22"/>
          <w:szCs w:val="22"/>
        </w:rPr>
        <w:t xml:space="preserve"> 21 % DPH</w:t>
      </w:r>
      <w:r w:rsidR="00112661">
        <w:rPr>
          <w:rFonts w:ascii="Times New Roman" w:hAnsi="Times New Roman"/>
          <w:sz w:val="22"/>
          <w:szCs w:val="22"/>
        </w:rPr>
        <w:t xml:space="preserve"> = </w:t>
      </w:r>
      <w:r>
        <w:rPr>
          <w:rFonts w:ascii="Times New Roman" w:hAnsi="Times New Roman"/>
          <w:b/>
          <w:sz w:val="22"/>
          <w:szCs w:val="22"/>
        </w:rPr>
        <w:t>377 665,20</w:t>
      </w:r>
      <w:r w:rsidR="00112661" w:rsidRPr="00016A5C">
        <w:rPr>
          <w:rFonts w:ascii="Times New Roman" w:hAnsi="Times New Roman"/>
          <w:b/>
          <w:sz w:val="22"/>
          <w:szCs w:val="22"/>
        </w:rPr>
        <w:t xml:space="preserve"> </w:t>
      </w:r>
      <w:r w:rsidR="00016A5C" w:rsidRPr="00016A5C">
        <w:rPr>
          <w:rFonts w:ascii="Times New Roman" w:hAnsi="Times New Roman"/>
          <w:b/>
          <w:sz w:val="22"/>
          <w:szCs w:val="22"/>
        </w:rPr>
        <w:t>Kč</w:t>
      </w:r>
      <w:r w:rsidR="00994688">
        <w:rPr>
          <w:rFonts w:ascii="Times New Roman" w:hAnsi="Times New Roman"/>
          <w:b/>
          <w:sz w:val="22"/>
          <w:szCs w:val="22"/>
        </w:rPr>
        <w:t>.</w:t>
      </w:r>
    </w:p>
    <w:p w:rsidR="00016A5C" w:rsidRDefault="00016A5C" w:rsidP="00472F51">
      <w:pPr>
        <w:rPr>
          <w:rFonts w:ascii="Times New Roman" w:hAnsi="Times New Roman"/>
          <w:sz w:val="22"/>
          <w:szCs w:val="22"/>
        </w:rPr>
      </w:pPr>
    </w:p>
    <w:p w:rsidR="00016A5C" w:rsidRDefault="00016A5C" w:rsidP="00472F51">
      <w:pPr>
        <w:rPr>
          <w:rFonts w:ascii="Times New Roman" w:hAnsi="Times New Roman"/>
          <w:sz w:val="22"/>
          <w:szCs w:val="22"/>
        </w:rPr>
      </w:pPr>
    </w:p>
    <w:p w:rsidR="00016A5C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Fakturační údaje:</w:t>
      </w: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Středisko volného času RADOVÁNEK</w:t>
      </w: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Pallova 52/19, Východní Předměstí</w:t>
      </w: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301 00 Plzeň</w:t>
      </w:r>
    </w:p>
    <w:p w:rsidR="004D4F25" w:rsidRDefault="004D4F25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69977836</w:t>
      </w:r>
    </w:p>
    <w:p w:rsidR="0098220E" w:rsidRDefault="0098220E" w:rsidP="00472F51">
      <w:pPr>
        <w:rPr>
          <w:rFonts w:ascii="Times New Roman" w:hAnsi="Times New Roman"/>
          <w:sz w:val="22"/>
          <w:szCs w:val="22"/>
        </w:rPr>
      </w:pPr>
    </w:p>
    <w:p w:rsidR="00F57734" w:rsidRDefault="00F57734" w:rsidP="00472F51">
      <w:pPr>
        <w:rPr>
          <w:rFonts w:ascii="Times New Roman" w:hAnsi="Times New Roman"/>
          <w:sz w:val="22"/>
          <w:szCs w:val="22"/>
        </w:rPr>
      </w:pPr>
    </w:p>
    <w:p w:rsidR="00F57734" w:rsidRDefault="00F57734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Záznam do Registru smluv bude proveden objednavatelem. </w:t>
      </w:r>
    </w:p>
    <w:p w:rsidR="00C75511" w:rsidRDefault="00C75511" w:rsidP="00472F51">
      <w:pPr>
        <w:rPr>
          <w:rFonts w:ascii="Times New Roman" w:hAnsi="Times New Roman"/>
          <w:sz w:val="22"/>
          <w:szCs w:val="22"/>
        </w:rPr>
      </w:pPr>
    </w:p>
    <w:p w:rsidR="000111F5" w:rsidRDefault="000111F5" w:rsidP="00472F51">
      <w:pPr>
        <w:rPr>
          <w:rFonts w:ascii="Times New Roman" w:hAnsi="Times New Roman"/>
          <w:sz w:val="22"/>
          <w:szCs w:val="22"/>
        </w:rPr>
      </w:pPr>
    </w:p>
    <w:p w:rsidR="00F57734" w:rsidRDefault="00F57734" w:rsidP="00472F51">
      <w:pPr>
        <w:rPr>
          <w:rFonts w:ascii="Times New Roman" w:hAnsi="Times New Roman"/>
          <w:sz w:val="22"/>
          <w:szCs w:val="22"/>
        </w:rPr>
      </w:pPr>
    </w:p>
    <w:p w:rsidR="00A56E59" w:rsidRPr="00582182" w:rsidRDefault="00A56E59" w:rsidP="004D4F25">
      <w:pPr>
        <w:ind w:left="5103" w:firstLine="567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p w:rsidR="00FF1C26" w:rsidRPr="00582182" w:rsidRDefault="00FF1C26" w:rsidP="00A56E59">
      <w:pPr>
        <w:rPr>
          <w:rFonts w:ascii="Times New Roman" w:hAnsi="Times New Roman"/>
        </w:rPr>
      </w:pPr>
    </w:p>
    <w:sectPr w:rsidR="00FF1C26" w:rsidRPr="00582182" w:rsidSect="00A56E59">
      <w:headerReference w:type="default" r:id="rId12"/>
      <w:footerReference w:type="default" r:id="rId13"/>
      <w:pgSz w:w="11906" w:h="16838"/>
      <w:pgMar w:top="2268" w:right="851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93" w:rsidRDefault="00966D93">
      <w:r>
        <w:separator/>
      </w:r>
    </w:p>
  </w:endnote>
  <w:endnote w:type="continuationSeparator" w:id="0">
    <w:p w:rsidR="00966D93" w:rsidRDefault="0096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966D93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93" w:rsidRDefault="00966D93">
      <w:r>
        <w:separator/>
      </w:r>
    </w:p>
  </w:footnote>
  <w:footnote w:type="continuationSeparator" w:id="0">
    <w:p w:rsidR="00966D93" w:rsidRDefault="0096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307DB0" w:rsidRDefault="00307DB0" w:rsidP="00F9097F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Středisko volného času RADOVÁNEK</w:t>
          </w:r>
        </w:p>
        <w:p w:rsidR="00BF0B9D" w:rsidRPr="00862C17" w:rsidRDefault="00BF0B9D" w:rsidP="00F9097F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F9097F" w:rsidRPr="00513063" w:rsidRDefault="00F9097F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966D93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DFF1"/>
      </v:shape>
    </w:pict>
  </w:numPicBullet>
  <w:numPicBullet w:numPicBulletId="1">
    <w:pict>
      <v:shape id="_x0000_i1049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0A03493"/>
    <w:multiLevelType w:val="hybridMultilevel"/>
    <w:tmpl w:val="C09493F0"/>
    <w:lvl w:ilvl="0" w:tplc="8A6A985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11F5"/>
    <w:rsid w:val="00014161"/>
    <w:rsid w:val="00015D88"/>
    <w:rsid w:val="00016A5C"/>
    <w:rsid w:val="000332AB"/>
    <w:rsid w:val="00035232"/>
    <w:rsid w:val="00042C98"/>
    <w:rsid w:val="00043A17"/>
    <w:rsid w:val="000515FC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043F"/>
    <w:rsid w:val="000F3C56"/>
    <w:rsid w:val="000F7B5A"/>
    <w:rsid w:val="001074BD"/>
    <w:rsid w:val="00107FE8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6EC2"/>
    <w:rsid w:val="00200FC9"/>
    <w:rsid w:val="002011DD"/>
    <w:rsid w:val="00207535"/>
    <w:rsid w:val="002125B2"/>
    <w:rsid w:val="002407BC"/>
    <w:rsid w:val="00254CA5"/>
    <w:rsid w:val="0025697C"/>
    <w:rsid w:val="002652F1"/>
    <w:rsid w:val="002804E2"/>
    <w:rsid w:val="002841AE"/>
    <w:rsid w:val="00285D84"/>
    <w:rsid w:val="00286C83"/>
    <w:rsid w:val="002921DB"/>
    <w:rsid w:val="00293CAA"/>
    <w:rsid w:val="00293E4D"/>
    <w:rsid w:val="002A391A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5D17"/>
    <w:rsid w:val="002F757E"/>
    <w:rsid w:val="0030249E"/>
    <w:rsid w:val="00307DB0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41F0"/>
    <w:rsid w:val="0038371C"/>
    <w:rsid w:val="00383F3A"/>
    <w:rsid w:val="003852B8"/>
    <w:rsid w:val="00391B2F"/>
    <w:rsid w:val="003C2DF1"/>
    <w:rsid w:val="003C2E11"/>
    <w:rsid w:val="003C3EEC"/>
    <w:rsid w:val="003C5794"/>
    <w:rsid w:val="003D38F2"/>
    <w:rsid w:val="003E39FC"/>
    <w:rsid w:val="003E5690"/>
    <w:rsid w:val="004010AE"/>
    <w:rsid w:val="00410AF9"/>
    <w:rsid w:val="004277AC"/>
    <w:rsid w:val="00440898"/>
    <w:rsid w:val="00441AD4"/>
    <w:rsid w:val="004451D3"/>
    <w:rsid w:val="00450A8B"/>
    <w:rsid w:val="00455046"/>
    <w:rsid w:val="00456BA9"/>
    <w:rsid w:val="004678E3"/>
    <w:rsid w:val="00471F06"/>
    <w:rsid w:val="00472F51"/>
    <w:rsid w:val="00482F58"/>
    <w:rsid w:val="0048615A"/>
    <w:rsid w:val="00486A42"/>
    <w:rsid w:val="004B03B0"/>
    <w:rsid w:val="004D4F25"/>
    <w:rsid w:val="00506676"/>
    <w:rsid w:val="00513063"/>
    <w:rsid w:val="00514FA6"/>
    <w:rsid w:val="0051602A"/>
    <w:rsid w:val="00536929"/>
    <w:rsid w:val="00536D6D"/>
    <w:rsid w:val="00537060"/>
    <w:rsid w:val="0056362A"/>
    <w:rsid w:val="005806B4"/>
    <w:rsid w:val="0058075D"/>
    <w:rsid w:val="0058130C"/>
    <w:rsid w:val="00582182"/>
    <w:rsid w:val="00585E60"/>
    <w:rsid w:val="00597743"/>
    <w:rsid w:val="005A2744"/>
    <w:rsid w:val="005A33BF"/>
    <w:rsid w:val="005B1D76"/>
    <w:rsid w:val="005C743B"/>
    <w:rsid w:val="005F2C2A"/>
    <w:rsid w:val="005F3E3A"/>
    <w:rsid w:val="005F54F0"/>
    <w:rsid w:val="00612577"/>
    <w:rsid w:val="00626C41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9698B"/>
    <w:rsid w:val="006A0DDE"/>
    <w:rsid w:val="006A6303"/>
    <w:rsid w:val="006A6FF7"/>
    <w:rsid w:val="006B1490"/>
    <w:rsid w:val="006D0EE7"/>
    <w:rsid w:val="006D25F5"/>
    <w:rsid w:val="006D5F66"/>
    <w:rsid w:val="006E1209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5465"/>
    <w:rsid w:val="007774CE"/>
    <w:rsid w:val="00777D72"/>
    <w:rsid w:val="0078540E"/>
    <w:rsid w:val="007872FA"/>
    <w:rsid w:val="0079385E"/>
    <w:rsid w:val="0079472D"/>
    <w:rsid w:val="007C7703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1783C"/>
    <w:rsid w:val="008222D6"/>
    <w:rsid w:val="008228A8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B3F5B"/>
    <w:rsid w:val="008B5C82"/>
    <w:rsid w:val="008C24B2"/>
    <w:rsid w:val="008C2541"/>
    <w:rsid w:val="008C4D2D"/>
    <w:rsid w:val="008C4E5A"/>
    <w:rsid w:val="008D1A3F"/>
    <w:rsid w:val="008D2738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66D93"/>
    <w:rsid w:val="00970B15"/>
    <w:rsid w:val="00975997"/>
    <w:rsid w:val="0098220E"/>
    <w:rsid w:val="00983D0C"/>
    <w:rsid w:val="00985DFC"/>
    <w:rsid w:val="00990FD7"/>
    <w:rsid w:val="00994496"/>
    <w:rsid w:val="00994688"/>
    <w:rsid w:val="009A151B"/>
    <w:rsid w:val="009B26F9"/>
    <w:rsid w:val="009C4EA4"/>
    <w:rsid w:val="009C6795"/>
    <w:rsid w:val="009D2239"/>
    <w:rsid w:val="009D4E94"/>
    <w:rsid w:val="009D69D2"/>
    <w:rsid w:val="009E03EA"/>
    <w:rsid w:val="009E1C58"/>
    <w:rsid w:val="009F02F2"/>
    <w:rsid w:val="009F29C7"/>
    <w:rsid w:val="009F69DB"/>
    <w:rsid w:val="00A00D96"/>
    <w:rsid w:val="00A02221"/>
    <w:rsid w:val="00A12810"/>
    <w:rsid w:val="00A213F6"/>
    <w:rsid w:val="00A25A6F"/>
    <w:rsid w:val="00A27BC9"/>
    <w:rsid w:val="00A35252"/>
    <w:rsid w:val="00A44F8E"/>
    <w:rsid w:val="00A46FAD"/>
    <w:rsid w:val="00A54D2D"/>
    <w:rsid w:val="00A56E59"/>
    <w:rsid w:val="00A606A8"/>
    <w:rsid w:val="00A8317F"/>
    <w:rsid w:val="00A90680"/>
    <w:rsid w:val="00A9452D"/>
    <w:rsid w:val="00AB2569"/>
    <w:rsid w:val="00AB29FB"/>
    <w:rsid w:val="00AB2B59"/>
    <w:rsid w:val="00AB4911"/>
    <w:rsid w:val="00AD262C"/>
    <w:rsid w:val="00AE0582"/>
    <w:rsid w:val="00AE7688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94CB0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D5CFF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3272"/>
    <w:rsid w:val="00C63CB1"/>
    <w:rsid w:val="00C66B76"/>
    <w:rsid w:val="00C67348"/>
    <w:rsid w:val="00C75511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32A5"/>
    <w:rsid w:val="00D13582"/>
    <w:rsid w:val="00D20460"/>
    <w:rsid w:val="00D334A7"/>
    <w:rsid w:val="00D33F5E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A7F13"/>
    <w:rsid w:val="00DB2993"/>
    <w:rsid w:val="00DD7412"/>
    <w:rsid w:val="00DE3371"/>
    <w:rsid w:val="00DF5D3D"/>
    <w:rsid w:val="00E057DA"/>
    <w:rsid w:val="00E06D3B"/>
    <w:rsid w:val="00E31E0B"/>
    <w:rsid w:val="00E34D72"/>
    <w:rsid w:val="00E3513C"/>
    <w:rsid w:val="00E36FD0"/>
    <w:rsid w:val="00E3777E"/>
    <w:rsid w:val="00E41562"/>
    <w:rsid w:val="00E460FD"/>
    <w:rsid w:val="00E60ACD"/>
    <w:rsid w:val="00E71F85"/>
    <w:rsid w:val="00E72677"/>
    <w:rsid w:val="00E73D62"/>
    <w:rsid w:val="00E75899"/>
    <w:rsid w:val="00E8292D"/>
    <w:rsid w:val="00E90566"/>
    <w:rsid w:val="00E96A2D"/>
    <w:rsid w:val="00EA5370"/>
    <w:rsid w:val="00EB7935"/>
    <w:rsid w:val="00ED069E"/>
    <w:rsid w:val="00ED09E8"/>
    <w:rsid w:val="00ED2DA7"/>
    <w:rsid w:val="00EE04FA"/>
    <w:rsid w:val="00EF3B6D"/>
    <w:rsid w:val="00F11388"/>
    <w:rsid w:val="00F135A0"/>
    <w:rsid w:val="00F2301E"/>
    <w:rsid w:val="00F27955"/>
    <w:rsid w:val="00F31D7D"/>
    <w:rsid w:val="00F36092"/>
    <w:rsid w:val="00F44164"/>
    <w:rsid w:val="00F4715D"/>
    <w:rsid w:val="00F533CB"/>
    <w:rsid w:val="00F57734"/>
    <w:rsid w:val="00F712C3"/>
    <w:rsid w:val="00F86450"/>
    <w:rsid w:val="00F9097F"/>
    <w:rsid w:val="00FC526E"/>
    <w:rsid w:val="00FC61BB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10B34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tischlerova@radovane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bhing@seznam.cz" TargetMode="External"/><Relationship Id="rId4" Type="http://schemas.openxmlformats.org/officeDocument/2006/relationships/styles" Target="styles.xml"/><Relationship Id="rId9" Type="http://schemas.openxmlformats.org/officeDocument/2006/relationships/hyperlink" Target="mailto:hbhing@sezna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7062-2113-4FA7-A91C-B280D9DE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846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6</cp:revision>
  <cp:lastPrinted>2022-04-29T18:07:00Z</cp:lastPrinted>
  <dcterms:created xsi:type="dcterms:W3CDTF">2022-04-29T17:43:00Z</dcterms:created>
  <dcterms:modified xsi:type="dcterms:W3CDTF">2022-04-29T18:11:00Z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