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28695" w14:textId="77777777" w:rsidR="008204AF" w:rsidRDefault="008204AF" w:rsidP="00DC40B2">
      <w:pPr>
        <w:rPr>
          <w:b/>
          <w:bCs/>
          <w:color w:val="000000"/>
          <w:sz w:val="22"/>
          <w:szCs w:val="22"/>
        </w:rPr>
      </w:pPr>
    </w:p>
    <w:p w14:paraId="0F7B3E2C" w14:textId="57056BB9" w:rsidR="00DC40B2" w:rsidRDefault="00DC40B2" w:rsidP="00DC40B2">
      <w:pPr>
        <w:rPr>
          <w:b/>
          <w:bCs/>
          <w:color w:val="000000"/>
          <w:sz w:val="22"/>
          <w:szCs w:val="22"/>
        </w:rPr>
      </w:pPr>
      <w:proofErr w:type="spellStart"/>
      <w:r>
        <w:rPr>
          <w:b/>
          <w:bCs/>
          <w:color w:val="000000"/>
          <w:sz w:val="22"/>
          <w:szCs w:val="22"/>
        </w:rPr>
        <w:t>RedMag</w:t>
      </w:r>
      <w:proofErr w:type="spellEnd"/>
      <w:r>
        <w:rPr>
          <w:b/>
          <w:bCs/>
          <w:color w:val="000000"/>
          <w:sz w:val="22"/>
          <w:szCs w:val="22"/>
        </w:rPr>
        <w:t>, s.r.o.</w:t>
      </w:r>
    </w:p>
    <w:p w14:paraId="060CD283" w14:textId="77777777" w:rsidR="0022153C" w:rsidRDefault="0022153C" w:rsidP="00DC40B2">
      <w:pPr>
        <w:rPr>
          <w:color w:val="000000"/>
          <w:sz w:val="22"/>
          <w:szCs w:val="22"/>
        </w:rPr>
      </w:pPr>
    </w:p>
    <w:p w14:paraId="34F4ABBB" w14:textId="77777777" w:rsidR="00DC40B2" w:rsidRDefault="00DC40B2" w:rsidP="00DC40B2">
      <w:pPr>
        <w:rPr>
          <w:color w:val="000000"/>
          <w:sz w:val="22"/>
          <w:szCs w:val="22"/>
        </w:rPr>
      </w:pPr>
      <w:r>
        <w:rPr>
          <w:color w:val="000000"/>
          <w:sz w:val="22"/>
          <w:szCs w:val="22"/>
        </w:rPr>
        <w:t>se sídlem Praha 3 – Vinohrady, Lucemburská 1024/1, PSČ 130 00</w:t>
      </w:r>
    </w:p>
    <w:p w14:paraId="527FE5BE" w14:textId="77777777" w:rsidR="00DC40B2" w:rsidRDefault="00DC40B2" w:rsidP="00DC40B2">
      <w:pPr>
        <w:rPr>
          <w:color w:val="000000"/>
          <w:sz w:val="22"/>
          <w:szCs w:val="22"/>
        </w:rPr>
      </w:pPr>
      <w:r>
        <w:rPr>
          <w:color w:val="000000"/>
          <w:sz w:val="22"/>
          <w:szCs w:val="22"/>
        </w:rPr>
        <w:t>zasílací adresa: Panská 10, 110 00 Praha 1</w:t>
      </w:r>
      <w:r w:rsidR="00DC1D12">
        <w:rPr>
          <w:color w:val="000000"/>
          <w:sz w:val="22"/>
          <w:szCs w:val="22"/>
        </w:rPr>
        <w:t>, PSČ 110 00</w:t>
      </w:r>
    </w:p>
    <w:p w14:paraId="2AD82FF0" w14:textId="533B8100" w:rsidR="00DC40B2" w:rsidRDefault="00DC40B2" w:rsidP="00DC40B2">
      <w:pPr>
        <w:rPr>
          <w:color w:val="000000"/>
          <w:sz w:val="22"/>
          <w:szCs w:val="22"/>
        </w:rPr>
      </w:pPr>
      <w:r>
        <w:rPr>
          <w:color w:val="000000"/>
          <w:sz w:val="22"/>
          <w:szCs w:val="22"/>
        </w:rPr>
        <w:t>IČ: 28416171</w:t>
      </w:r>
    </w:p>
    <w:p w14:paraId="097C3B03" w14:textId="77777777" w:rsidR="00DC40B2" w:rsidRDefault="00DC40B2" w:rsidP="00DC40B2">
      <w:pPr>
        <w:rPr>
          <w:color w:val="000000"/>
          <w:sz w:val="22"/>
          <w:szCs w:val="22"/>
        </w:rPr>
      </w:pPr>
      <w:r>
        <w:rPr>
          <w:color w:val="000000"/>
          <w:sz w:val="22"/>
          <w:szCs w:val="22"/>
        </w:rPr>
        <w:t>DIČ: CZ28416171</w:t>
      </w:r>
    </w:p>
    <w:p w14:paraId="1355D9F4" w14:textId="77777777" w:rsidR="00DC40B2" w:rsidRDefault="00DC40B2" w:rsidP="00DC40B2">
      <w:pPr>
        <w:widowControl w:val="0"/>
        <w:rPr>
          <w:color w:val="000000"/>
          <w:sz w:val="22"/>
          <w:szCs w:val="22"/>
        </w:rPr>
      </w:pPr>
      <w:r>
        <w:rPr>
          <w:color w:val="000000"/>
          <w:sz w:val="22"/>
          <w:szCs w:val="22"/>
        </w:rPr>
        <w:t>zapsána v obchodním rejstříku vedeném Městským soudem v Praze, oddíl C, vložka 139954</w:t>
      </w:r>
    </w:p>
    <w:p w14:paraId="5F971452" w14:textId="10C08F95" w:rsidR="00DC40B2" w:rsidRDefault="00DC40B2" w:rsidP="00DC40B2">
      <w:pPr>
        <w:rPr>
          <w:color w:val="000000"/>
          <w:sz w:val="22"/>
          <w:szCs w:val="22"/>
        </w:rPr>
      </w:pPr>
      <w:r>
        <w:rPr>
          <w:color w:val="000000"/>
          <w:sz w:val="22"/>
          <w:szCs w:val="22"/>
        </w:rPr>
        <w:t xml:space="preserve">bankovní spojení: </w:t>
      </w:r>
      <w:r w:rsidR="00A13D1D">
        <w:rPr>
          <w:color w:val="000000"/>
          <w:sz w:val="22"/>
          <w:szCs w:val="22"/>
        </w:rPr>
        <w:t xml:space="preserve"> </w:t>
      </w:r>
    </w:p>
    <w:p w14:paraId="41F36DD9" w14:textId="2B3DA2E5" w:rsidR="00DC40B2" w:rsidRDefault="00DC40B2" w:rsidP="00DC40B2">
      <w:pPr>
        <w:rPr>
          <w:color w:val="000000"/>
          <w:sz w:val="22"/>
          <w:szCs w:val="22"/>
        </w:rPr>
      </w:pPr>
      <w:r>
        <w:rPr>
          <w:color w:val="000000"/>
          <w:sz w:val="22"/>
          <w:szCs w:val="22"/>
        </w:rPr>
        <w:t xml:space="preserve">zastoupená panem </w:t>
      </w:r>
      <w:r w:rsidR="00A13D1D">
        <w:rPr>
          <w:color w:val="000000"/>
          <w:sz w:val="22"/>
          <w:szCs w:val="22"/>
        </w:rPr>
        <w:t xml:space="preserve"> </w:t>
      </w:r>
      <w:r>
        <w:rPr>
          <w:color w:val="000000"/>
          <w:sz w:val="22"/>
          <w:szCs w:val="22"/>
        </w:rPr>
        <w:t xml:space="preserve"> </w:t>
      </w:r>
    </w:p>
    <w:p w14:paraId="32C9F26D" w14:textId="77777777" w:rsidR="00DC40B2" w:rsidRDefault="00DC40B2" w:rsidP="00DC40B2">
      <w:pPr>
        <w:rPr>
          <w:color w:val="000000"/>
          <w:sz w:val="22"/>
          <w:szCs w:val="22"/>
        </w:rPr>
      </w:pPr>
    </w:p>
    <w:p w14:paraId="08661C36" w14:textId="77777777" w:rsidR="00DC40B2" w:rsidRDefault="00DC40B2" w:rsidP="00DC40B2">
      <w:pPr>
        <w:rPr>
          <w:color w:val="000000"/>
          <w:sz w:val="22"/>
          <w:szCs w:val="22"/>
        </w:rPr>
      </w:pPr>
      <w:r>
        <w:rPr>
          <w:color w:val="000000"/>
          <w:sz w:val="22"/>
          <w:szCs w:val="22"/>
        </w:rPr>
        <w:t>(dále jen „</w:t>
      </w:r>
      <w:r w:rsidRPr="003F5CB0">
        <w:rPr>
          <w:b/>
          <w:color w:val="000000"/>
          <w:sz w:val="22"/>
          <w:szCs w:val="22"/>
        </w:rPr>
        <w:t>společnost</w:t>
      </w:r>
      <w:r>
        <w:rPr>
          <w:color w:val="000000"/>
          <w:sz w:val="22"/>
          <w:szCs w:val="22"/>
        </w:rPr>
        <w:t>“)</w:t>
      </w:r>
    </w:p>
    <w:p w14:paraId="5C1A9241" w14:textId="77777777" w:rsidR="00BE03D4" w:rsidRDefault="00BE03D4" w:rsidP="00DC40B2">
      <w:pPr>
        <w:spacing w:before="120" w:after="120"/>
        <w:rPr>
          <w:sz w:val="22"/>
          <w:szCs w:val="22"/>
        </w:rPr>
      </w:pPr>
      <w:r>
        <w:rPr>
          <w:sz w:val="22"/>
          <w:szCs w:val="22"/>
        </w:rPr>
        <w:t>a</w:t>
      </w:r>
      <w:r w:rsidRPr="00BE03D4">
        <w:rPr>
          <w:sz w:val="22"/>
          <w:szCs w:val="22"/>
        </w:rPr>
        <w:t xml:space="preserve"> </w:t>
      </w:r>
      <w:r>
        <w:rPr>
          <w:sz w:val="22"/>
          <w:szCs w:val="22"/>
        </w:rPr>
        <w:t xml:space="preserve"> </w:t>
      </w:r>
    </w:p>
    <w:p w14:paraId="79C11204" w14:textId="77777777" w:rsidR="004D1EA9" w:rsidRPr="00FB19B2" w:rsidRDefault="004D1EA9" w:rsidP="004D1EA9">
      <w:pPr>
        <w:pStyle w:val="Nadpis5"/>
        <w:spacing w:line="360" w:lineRule="auto"/>
        <w:rPr>
          <w:rFonts w:ascii="Times New Roman" w:hAnsi="Times New Roman" w:cs="Times New Roman"/>
          <w:color w:val="2C2C2C"/>
          <w:sz w:val="22"/>
          <w:szCs w:val="22"/>
          <w:lang w:eastAsia="cs-CZ"/>
        </w:rPr>
      </w:pPr>
      <w:r w:rsidRPr="00FB19B2">
        <w:rPr>
          <w:rStyle w:val="Siln"/>
          <w:rFonts w:ascii="Times New Roman" w:hAnsi="Times New Roman" w:cs="Times New Roman"/>
          <w:color w:val="2C2C2C"/>
          <w:sz w:val="22"/>
          <w:szCs w:val="22"/>
        </w:rPr>
        <w:t>Kulturní a společenské středisko „Střelnice“</w:t>
      </w:r>
    </w:p>
    <w:p w14:paraId="21B0C5D3" w14:textId="77777777" w:rsidR="006D7CAF" w:rsidRPr="009B1CB7" w:rsidRDefault="006D7CAF" w:rsidP="006D7CAF">
      <w:pPr>
        <w:rPr>
          <w:sz w:val="22"/>
          <w:szCs w:val="22"/>
        </w:rPr>
      </w:pPr>
      <w:r w:rsidRPr="009B1CB7">
        <w:rPr>
          <w:sz w:val="22"/>
          <w:szCs w:val="22"/>
        </w:rPr>
        <w:t xml:space="preserve">zastoupené Ing. Sabinou Stiller, ředitelkou </w:t>
      </w:r>
      <w:proofErr w:type="spellStart"/>
      <w:r w:rsidRPr="009B1CB7">
        <w:rPr>
          <w:sz w:val="22"/>
          <w:szCs w:val="22"/>
        </w:rPr>
        <w:t>KaSS</w:t>
      </w:r>
      <w:proofErr w:type="spellEnd"/>
    </w:p>
    <w:p w14:paraId="15A1FA22" w14:textId="77777777" w:rsidR="006D7CAF" w:rsidRPr="009B1CB7" w:rsidRDefault="006D7CAF" w:rsidP="006D7CAF">
      <w:pPr>
        <w:rPr>
          <w:sz w:val="22"/>
          <w:szCs w:val="22"/>
        </w:rPr>
      </w:pPr>
      <w:r w:rsidRPr="009B1CB7">
        <w:rPr>
          <w:sz w:val="22"/>
          <w:szCs w:val="22"/>
        </w:rPr>
        <w:t xml:space="preserve">Střelniční 1, 737 01 Český Těšín </w:t>
      </w:r>
    </w:p>
    <w:p w14:paraId="0205B2F6" w14:textId="77777777" w:rsidR="006D7CAF" w:rsidRPr="009B1CB7" w:rsidRDefault="006D7CAF" w:rsidP="006D7CAF">
      <w:pPr>
        <w:rPr>
          <w:sz w:val="22"/>
          <w:szCs w:val="22"/>
        </w:rPr>
      </w:pPr>
      <w:r w:rsidRPr="009B1CB7">
        <w:rPr>
          <w:sz w:val="22"/>
          <w:szCs w:val="22"/>
        </w:rPr>
        <w:t>IČ: 00417556</w:t>
      </w:r>
    </w:p>
    <w:p w14:paraId="2FAF3B38" w14:textId="27270983" w:rsidR="006D7CAF" w:rsidRPr="009B1CB7" w:rsidRDefault="006D7CAF" w:rsidP="006D7CAF">
      <w:pPr>
        <w:rPr>
          <w:sz w:val="22"/>
          <w:szCs w:val="22"/>
        </w:rPr>
      </w:pPr>
      <w:r w:rsidRPr="009B1CB7">
        <w:rPr>
          <w:sz w:val="22"/>
          <w:szCs w:val="22"/>
        </w:rPr>
        <w:t>DIČ: CZ00417556</w:t>
      </w:r>
    </w:p>
    <w:p w14:paraId="707FA17E" w14:textId="77777777" w:rsidR="006D7CAF" w:rsidRPr="009B1CB7" w:rsidRDefault="006D7CAF" w:rsidP="006D7CAF">
      <w:pPr>
        <w:rPr>
          <w:sz w:val="22"/>
          <w:szCs w:val="22"/>
        </w:rPr>
      </w:pPr>
      <w:r w:rsidRPr="009B1CB7">
        <w:rPr>
          <w:sz w:val="22"/>
          <w:szCs w:val="22"/>
        </w:rPr>
        <w:t>Bank. spojení: K. B., a. s. Český Těšín, č. úč.: 29234791/0100</w:t>
      </w:r>
    </w:p>
    <w:p w14:paraId="3A3F2484" w14:textId="04213244" w:rsidR="00AC084A" w:rsidRPr="009B1CB7" w:rsidRDefault="006D7CAF" w:rsidP="00AC084A">
      <w:pPr>
        <w:rPr>
          <w:sz w:val="22"/>
          <w:szCs w:val="22"/>
        </w:rPr>
      </w:pPr>
      <w:r w:rsidRPr="009B1CB7">
        <w:rPr>
          <w:sz w:val="22"/>
          <w:szCs w:val="22"/>
        </w:rPr>
        <w:t xml:space="preserve">e-mail: </w:t>
      </w:r>
      <w:hyperlink r:id="rId5" w:history="1">
        <w:r w:rsidR="00E303DC" w:rsidRPr="009B1CB7">
          <w:rPr>
            <w:rStyle w:val="Hypertextovodkaz"/>
            <w:sz w:val="22"/>
            <w:szCs w:val="22"/>
          </w:rPr>
          <w:t>info@kassct.cz</w:t>
        </w:r>
      </w:hyperlink>
    </w:p>
    <w:p w14:paraId="4B2E759C" w14:textId="77777777" w:rsidR="00E303DC" w:rsidRPr="009B1CB7" w:rsidRDefault="00E303DC" w:rsidP="006D7CAF">
      <w:pPr>
        <w:rPr>
          <w:sz w:val="22"/>
          <w:szCs w:val="22"/>
        </w:rPr>
      </w:pPr>
    </w:p>
    <w:p w14:paraId="5E8A2B34" w14:textId="77777777" w:rsidR="006D7CAF" w:rsidRPr="00FB19B2" w:rsidRDefault="006D7CAF" w:rsidP="006D7CAF">
      <w:pPr>
        <w:rPr>
          <w:b/>
          <w:sz w:val="22"/>
          <w:szCs w:val="22"/>
        </w:rPr>
      </w:pPr>
      <w:r w:rsidRPr="009B1CB7">
        <w:rPr>
          <w:b/>
          <w:sz w:val="22"/>
          <w:szCs w:val="22"/>
        </w:rPr>
        <w:t xml:space="preserve">(dále </w:t>
      </w:r>
      <w:proofErr w:type="gramStart"/>
      <w:r w:rsidRPr="009B1CB7">
        <w:rPr>
          <w:b/>
          <w:sz w:val="22"/>
          <w:szCs w:val="22"/>
        </w:rPr>
        <w:t>jen ,,objednatel</w:t>
      </w:r>
      <w:proofErr w:type="gramEnd"/>
      <w:r w:rsidRPr="009B1CB7">
        <w:rPr>
          <w:b/>
          <w:sz w:val="22"/>
          <w:szCs w:val="22"/>
        </w:rPr>
        <w:t>“)</w:t>
      </w:r>
    </w:p>
    <w:p w14:paraId="0D70B19F" w14:textId="77777777" w:rsidR="00DC40B2" w:rsidRDefault="00DC40B2" w:rsidP="00DC40B2">
      <w:pPr>
        <w:rPr>
          <w:color w:val="000000"/>
          <w:sz w:val="22"/>
          <w:szCs w:val="22"/>
        </w:rPr>
      </w:pPr>
    </w:p>
    <w:p w14:paraId="1435BE60" w14:textId="37ED6646" w:rsidR="00DC40B2" w:rsidRPr="00EA5753" w:rsidRDefault="00DC40B2" w:rsidP="00BB60E1">
      <w:pPr>
        <w:rPr>
          <w:b/>
          <w:color w:val="000000"/>
        </w:rPr>
      </w:pPr>
      <w:r>
        <w:rPr>
          <w:color w:val="000000"/>
          <w:sz w:val="22"/>
          <w:szCs w:val="22"/>
        </w:rPr>
        <w:t>Uzavírají t u t o</w:t>
      </w:r>
    </w:p>
    <w:p w14:paraId="6CD5142E" w14:textId="77777777" w:rsidR="00DC40B2" w:rsidRDefault="00DC40B2" w:rsidP="00DC40B2">
      <w:pPr>
        <w:pStyle w:val="Nadpis1"/>
        <w:spacing w:before="0" w:after="0"/>
        <w:rPr>
          <w:b/>
          <w:color w:val="000000"/>
        </w:rPr>
      </w:pPr>
      <w:r>
        <w:rPr>
          <w:b/>
          <w:bCs/>
          <w:color w:val="000000"/>
          <w:sz w:val="20"/>
        </w:rPr>
        <w:t xml:space="preserve">SMLOUVU </w:t>
      </w:r>
    </w:p>
    <w:p w14:paraId="45742877" w14:textId="77777777" w:rsidR="00DC40B2" w:rsidRDefault="00DC40B2" w:rsidP="00DC40B2">
      <w:pPr>
        <w:jc w:val="center"/>
        <w:rPr>
          <w:b/>
          <w:bCs/>
          <w:color w:val="000000"/>
        </w:rPr>
      </w:pPr>
      <w:r>
        <w:rPr>
          <w:b/>
          <w:color w:val="000000"/>
        </w:rPr>
        <w:t>o vytvoření uměleckého výkonu</w:t>
      </w:r>
    </w:p>
    <w:p w14:paraId="232FD321" w14:textId="77777777" w:rsidR="00DC40B2" w:rsidRDefault="00DC40B2" w:rsidP="00D81492">
      <w:pPr>
        <w:rPr>
          <w:b/>
          <w:bCs/>
          <w:color w:val="000000"/>
        </w:rPr>
      </w:pPr>
    </w:p>
    <w:p w14:paraId="7CC360D7" w14:textId="77777777" w:rsidR="00DC40B2" w:rsidRDefault="00DC40B2" w:rsidP="00D81492">
      <w:pPr>
        <w:jc w:val="center"/>
        <w:rPr>
          <w:b/>
          <w:bCs/>
          <w:color w:val="000000"/>
        </w:rPr>
      </w:pPr>
    </w:p>
    <w:p w14:paraId="6E671FB9" w14:textId="77777777" w:rsidR="00DC40B2" w:rsidRDefault="00DC40B2" w:rsidP="00D81492">
      <w:pPr>
        <w:jc w:val="center"/>
        <w:rPr>
          <w:b/>
          <w:bCs/>
          <w:color w:val="000000"/>
        </w:rPr>
      </w:pPr>
      <w:r>
        <w:rPr>
          <w:b/>
          <w:bCs/>
          <w:color w:val="000000"/>
        </w:rPr>
        <w:t>článek 1</w:t>
      </w:r>
    </w:p>
    <w:p w14:paraId="0538F3B9" w14:textId="77777777" w:rsidR="00DC40B2" w:rsidRDefault="00DC40B2" w:rsidP="00D81492">
      <w:pPr>
        <w:jc w:val="center"/>
        <w:rPr>
          <w:b/>
          <w:bCs/>
          <w:color w:val="000000"/>
        </w:rPr>
      </w:pPr>
      <w:r>
        <w:rPr>
          <w:b/>
          <w:bCs/>
          <w:color w:val="000000"/>
        </w:rPr>
        <w:t>Úvodní ustanovení</w:t>
      </w:r>
    </w:p>
    <w:p w14:paraId="74EAA8E4" w14:textId="77777777" w:rsidR="00DC40B2" w:rsidRDefault="00DC40B2" w:rsidP="00D81492">
      <w:pPr>
        <w:jc w:val="center"/>
        <w:rPr>
          <w:color w:val="000000"/>
        </w:rPr>
      </w:pPr>
    </w:p>
    <w:p w14:paraId="695E24DE" w14:textId="77777777" w:rsidR="00DC40B2" w:rsidRDefault="00DC40B2" w:rsidP="00D81492">
      <w:pPr>
        <w:jc w:val="both"/>
        <w:rPr>
          <w:color w:val="000000"/>
        </w:rPr>
      </w:pPr>
      <w:r>
        <w:rPr>
          <w:color w:val="000000"/>
        </w:rPr>
        <w:t>1.1 Společ</w:t>
      </w:r>
      <w:r w:rsidR="00DC1D12">
        <w:rPr>
          <w:color w:val="000000"/>
        </w:rPr>
        <w:t>nost prohlašuje, že je výkonným umělcem Alešem Brichtou</w:t>
      </w:r>
      <w:r>
        <w:rPr>
          <w:color w:val="000000"/>
        </w:rPr>
        <w:t xml:space="preserve"> </w:t>
      </w:r>
      <w:r w:rsidR="009E33AF" w:rsidRPr="009E33AF">
        <w:rPr>
          <w:color w:val="000000"/>
        </w:rPr>
        <w:t>a</w:t>
      </w:r>
      <w:r w:rsidR="009E33AF">
        <w:rPr>
          <w:b/>
          <w:color w:val="000000"/>
        </w:rPr>
        <w:t xml:space="preserve"> </w:t>
      </w:r>
      <w:r>
        <w:rPr>
          <w:color w:val="000000"/>
        </w:rPr>
        <w:t>členy jeho doprovodné kapely</w:t>
      </w:r>
      <w:r w:rsidR="00DC1D12">
        <w:rPr>
          <w:color w:val="000000"/>
        </w:rPr>
        <w:t xml:space="preserve"> Aleš Brichta Project</w:t>
      </w:r>
      <w:r>
        <w:rPr>
          <w:color w:val="000000"/>
        </w:rPr>
        <w:t xml:space="preserve"> (společně dále jen „umělci“), zmocněna k jednání o podmínkách této smlouvy v celém rozsahu, k podpisu této smlouvy a k přijetí odměny sjednané touto smlouvou. </w:t>
      </w:r>
    </w:p>
    <w:p w14:paraId="5BB9442B" w14:textId="361E3563" w:rsidR="00DC40B2" w:rsidRDefault="00DC40B2" w:rsidP="00DC40B2">
      <w:pPr>
        <w:spacing w:before="120" w:after="120"/>
        <w:jc w:val="both"/>
        <w:rPr>
          <w:b/>
          <w:bCs/>
          <w:color w:val="000000"/>
        </w:rPr>
      </w:pPr>
      <w:r>
        <w:rPr>
          <w:color w:val="000000"/>
        </w:rPr>
        <w:t>1.2 Pořadatel prohlašuje, ž</w:t>
      </w:r>
      <w:r w:rsidR="00055CB3">
        <w:rPr>
          <w:color w:val="000000"/>
        </w:rPr>
        <w:t>e je pořadatelem akc</w:t>
      </w:r>
      <w:r w:rsidR="00D13FFF">
        <w:rPr>
          <w:color w:val="000000"/>
        </w:rPr>
        <w:t xml:space="preserve">e s názvem </w:t>
      </w:r>
      <w:proofErr w:type="gramStart"/>
      <w:r w:rsidR="00D13FFF">
        <w:rPr>
          <w:color w:val="000000"/>
        </w:rPr>
        <w:t xml:space="preserve">„ </w:t>
      </w:r>
      <w:proofErr w:type="spellStart"/>
      <w:r w:rsidR="001134B2">
        <w:rPr>
          <w:color w:val="000000"/>
        </w:rPr>
        <w:t>Rockování</w:t>
      </w:r>
      <w:proofErr w:type="spellEnd"/>
      <w:proofErr w:type="gramEnd"/>
      <w:r w:rsidR="001134B2">
        <w:rPr>
          <w:color w:val="000000"/>
        </w:rPr>
        <w:t xml:space="preserve"> nad </w:t>
      </w:r>
      <w:proofErr w:type="spellStart"/>
      <w:r w:rsidR="001134B2">
        <w:rPr>
          <w:color w:val="000000"/>
        </w:rPr>
        <w:t>Olzou</w:t>
      </w:r>
      <w:proofErr w:type="spellEnd"/>
      <w:r>
        <w:rPr>
          <w:color w:val="000000"/>
        </w:rPr>
        <w:t xml:space="preserve">“ (dále jen „akce“). </w:t>
      </w:r>
    </w:p>
    <w:p w14:paraId="539DCFF8" w14:textId="77777777" w:rsidR="00DC40B2" w:rsidRDefault="00DC40B2" w:rsidP="00DC40B2">
      <w:pPr>
        <w:jc w:val="center"/>
        <w:rPr>
          <w:b/>
          <w:bCs/>
          <w:color w:val="000000"/>
        </w:rPr>
      </w:pPr>
    </w:p>
    <w:p w14:paraId="68403CB3" w14:textId="77777777" w:rsidR="00DC40B2" w:rsidRDefault="00DC40B2" w:rsidP="00DC40B2">
      <w:pPr>
        <w:jc w:val="center"/>
        <w:rPr>
          <w:b/>
          <w:bCs/>
          <w:color w:val="000000"/>
        </w:rPr>
      </w:pPr>
      <w:r>
        <w:rPr>
          <w:b/>
          <w:bCs/>
          <w:color w:val="000000"/>
        </w:rPr>
        <w:t>článek 2</w:t>
      </w:r>
    </w:p>
    <w:p w14:paraId="0365968B" w14:textId="77777777" w:rsidR="00DC40B2" w:rsidRDefault="00DC40B2" w:rsidP="00D81492">
      <w:pPr>
        <w:jc w:val="center"/>
        <w:rPr>
          <w:b/>
          <w:bCs/>
          <w:color w:val="000000"/>
        </w:rPr>
      </w:pPr>
      <w:r>
        <w:rPr>
          <w:b/>
          <w:bCs/>
          <w:color w:val="000000"/>
        </w:rPr>
        <w:t>Předmět smlouvy</w:t>
      </w:r>
    </w:p>
    <w:p w14:paraId="6B4CFB1B" w14:textId="77777777" w:rsidR="00DC40B2" w:rsidRDefault="00DC40B2" w:rsidP="00D81492">
      <w:pPr>
        <w:jc w:val="center"/>
        <w:rPr>
          <w:color w:val="000000"/>
        </w:rPr>
      </w:pPr>
    </w:p>
    <w:p w14:paraId="0BED6548" w14:textId="77777777" w:rsidR="009B1CB7" w:rsidRDefault="00DC40B2" w:rsidP="00D81492">
      <w:pPr>
        <w:jc w:val="both"/>
        <w:rPr>
          <w:color w:val="000000"/>
        </w:rPr>
      </w:pPr>
      <w:r>
        <w:rPr>
          <w:color w:val="000000"/>
        </w:rPr>
        <w:t>2.1 Předmětem této smlouvy je závazek umělců vytvořit na akci umělecký výkon – výkon zpěváka a hudebníků (dále jen „umělecký výkon“).</w:t>
      </w:r>
    </w:p>
    <w:p w14:paraId="6AFA535B" w14:textId="73705803" w:rsidR="00D81492" w:rsidRDefault="00DC40B2" w:rsidP="00DC40B2">
      <w:pPr>
        <w:spacing w:before="120" w:after="120"/>
        <w:jc w:val="both"/>
      </w:pPr>
      <w:r>
        <w:rPr>
          <w:color w:val="000000"/>
        </w:rPr>
        <w:t>2.2 Předmětem této smlouvy je dále závazek pořadatele zaplatit umělcům odměnu za vytvoření uměleckého výkonu.</w:t>
      </w:r>
    </w:p>
    <w:p w14:paraId="555D53EF" w14:textId="1BB78873" w:rsidR="00DC40B2" w:rsidRDefault="00DC40B2" w:rsidP="00D81492">
      <w:pPr>
        <w:jc w:val="both"/>
      </w:pPr>
      <w:r w:rsidRPr="004D110F">
        <w:t xml:space="preserve">Podmínky vytvoření uměleckého </w:t>
      </w:r>
      <w:r w:rsidR="009B1CB7">
        <w:t>vý</w:t>
      </w:r>
      <w:r w:rsidRPr="004D110F">
        <w:t>konu:</w:t>
      </w:r>
    </w:p>
    <w:p w14:paraId="0DB3966E" w14:textId="3D9EB8AD" w:rsidR="006D7CAF" w:rsidRPr="00FB19B2" w:rsidRDefault="006D7CAF" w:rsidP="00D81492">
      <w:pPr>
        <w:jc w:val="both"/>
      </w:pPr>
    </w:p>
    <w:p w14:paraId="338AFD8A" w14:textId="3847EF7F" w:rsidR="006D7CAF" w:rsidRPr="009B1CB7" w:rsidRDefault="00685EAF" w:rsidP="00D81492">
      <w:pPr>
        <w:spacing w:line="276" w:lineRule="auto"/>
      </w:pPr>
      <w:r>
        <w:t>Termín produkce</w:t>
      </w:r>
      <w:r w:rsidR="006D7CAF" w:rsidRPr="009B1CB7">
        <w:t xml:space="preserve">: 13. srpna 2022           </w:t>
      </w:r>
    </w:p>
    <w:p w14:paraId="762D53AD" w14:textId="0717EF31" w:rsidR="006D7CAF" w:rsidRPr="009B1CB7" w:rsidRDefault="006D7CAF" w:rsidP="00FB19B2">
      <w:pPr>
        <w:spacing w:line="276" w:lineRule="auto"/>
      </w:pPr>
      <w:r w:rsidRPr="009B1CB7">
        <w:t>Místo produkce: park A. Sikory, Český Těšín</w:t>
      </w:r>
    </w:p>
    <w:p w14:paraId="43EFFBB3" w14:textId="79D31CBA" w:rsidR="006D7CAF" w:rsidRPr="009B1CB7" w:rsidRDefault="006D7CAF" w:rsidP="00FB19B2">
      <w:pPr>
        <w:spacing w:line="276" w:lineRule="auto"/>
      </w:pPr>
      <w:r w:rsidRPr="009B1CB7">
        <w:t>Časový rozvrh produkce: 1</w:t>
      </w:r>
      <w:r w:rsidR="00A043C0" w:rsidRPr="009B1CB7">
        <w:t>7</w:t>
      </w:r>
      <w:r w:rsidRPr="009B1CB7">
        <w:t>:</w:t>
      </w:r>
      <w:r w:rsidR="00A043C0" w:rsidRPr="009B1CB7">
        <w:t>1</w:t>
      </w:r>
      <w:r w:rsidRPr="009B1CB7">
        <w:t xml:space="preserve">0 – </w:t>
      </w:r>
      <w:r w:rsidR="00A043C0" w:rsidRPr="009B1CB7">
        <w:t>18</w:t>
      </w:r>
      <w:r w:rsidRPr="009B1CB7">
        <w:t>:</w:t>
      </w:r>
      <w:r w:rsidR="00A043C0" w:rsidRPr="009B1CB7">
        <w:t>1</w:t>
      </w:r>
      <w:r w:rsidRPr="009B1CB7">
        <w:t>0 hod.</w:t>
      </w:r>
    </w:p>
    <w:p w14:paraId="6897D293" w14:textId="71A39BBC" w:rsidR="006D7CAF" w:rsidRPr="009B1CB7" w:rsidRDefault="006D7CAF" w:rsidP="00FB19B2">
      <w:pPr>
        <w:spacing w:line="276" w:lineRule="auto"/>
      </w:pPr>
      <w:r w:rsidRPr="009B1CB7">
        <w:t>Zvuková zkouška: 1</w:t>
      </w:r>
      <w:r w:rsidR="00A043C0" w:rsidRPr="009B1CB7">
        <w:t>6</w:t>
      </w:r>
      <w:r w:rsidRPr="009B1CB7">
        <w:t>:</w:t>
      </w:r>
      <w:r w:rsidR="00A043C0" w:rsidRPr="009B1CB7">
        <w:t>3</w:t>
      </w:r>
      <w:r w:rsidRPr="009B1CB7">
        <w:t>0 – 1</w:t>
      </w:r>
      <w:r w:rsidR="00A043C0" w:rsidRPr="009B1CB7">
        <w:t>7</w:t>
      </w:r>
      <w:r w:rsidRPr="009B1CB7">
        <w:t>:</w:t>
      </w:r>
      <w:r w:rsidR="00A043C0" w:rsidRPr="009B1CB7">
        <w:t>1</w:t>
      </w:r>
      <w:r w:rsidRPr="009B1CB7">
        <w:t>0 hod.</w:t>
      </w:r>
    </w:p>
    <w:p w14:paraId="2376355C" w14:textId="0D1CDEF6" w:rsidR="006D7CAF" w:rsidRPr="009B1CB7" w:rsidRDefault="006D7CAF" w:rsidP="00FB19B2">
      <w:pPr>
        <w:spacing w:line="276" w:lineRule="auto"/>
      </w:pPr>
      <w:r w:rsidRPr="009B1CB7">
        <w:t>Kontaktní osoba na místě:</w:t>
      </w:r>
      <w:r w:rsidR="00B37DA3" w:rsidRPr="009B1CB7">
        <w:t xml:space="preserve"> Mgr. Marcela Faltová</w:t>
      </w:r>
      <w:r w:rsidRPr="009B1CB7">
        <w:t xml:space="preserve">, </w:t>
      </w:r>
      <w:r w:rsidR="00B37DA3" w:rsidRPr="009B1CB7">
        <w:t>733 530 840</w:t>
      </w:r>
    </w:p>
    <w:p w14:paraId="08E9C9BD" w14:textId="4DF850EC" w:rsidR="006D7CAF" w:rsidRPr="00FB19B2" w:rsidRDefault="006D7CAF" w:rsidP="00FB19B2">
      <w:pPr>
        <w:spacing w:line="276" w:lineRule="auto"/>
      </w:pPr>
      <w:r w:rsidRPr="009B1CB7">
        <w:t xml:space="preserve">Kontakt na zvukaře: </w:t>
      </w:r>
      <w:r w:rsidR="00A13D1D">
        <w:t xml:space="preserve"> </w:t>
      </w:r>
    </w:p>
    <w:p w14:paraId="572E099E" w14:textId="77777777" w:rsidR="00DC40B2" w:rsidRPr="004D110F" w:rsidRDefault="00DC40B2" w:rsidP="00D81492">
      <w:pPr>
        <w:jc w:val="center"/>
        <w:rPr>
          <w:b/>
          <w:bCs/>
          <w:color w:val="000000"/>
        </w:rPr>
      </w:pPr>
      <w:r w:rsidRPr="004D110F">
        <w:rPr>
          <w:b/>
          <w:bCs/>
          <w:color w:val="000000"/>
        </w:rPr>
        <w:lastRenderedPageBreak/>
        <w:t>článek 3</w:t>
      </w:r>
    </w:p>
    <w:p w14:paraId="0AE429B0" w14:textId="18C1E192" w:rsidR="00DC40B2" w:rsidRDefault="00DC40B2" w:rsidP="00D81492">
      <w:pPr>
        <w:jc w:val="center"/>
        <w:rPr>
          <w:b/>
          <w:bCs/>
          <w:color w:val="000000"/>
        </w:rPr>
      </w:pPr>
      <w:r w:rsidRPr="004D110F">
        <w:rPr>
          <w:b/>
          <w:bCs/>
          <w:color w:val="000000"/>
        </w:rPr>
        <w:t>Odměna, splatnost</w:t>
      </w:r>
    </w:p>
    <w:p w14:paraId="60F74C45" w14:textId="77777777" w:rsidR="00D81492" w:rsidRPr="00D81492" w:rsidRDefault="00D81492" w:rsidP="00D81492">
      <w:pPr>
        <w:jc w:val="center"/>
        <w:rPr>
          <w:b/>
          <w:bCs/>
          <w:color w:val="000000"/>
        </w:rPr>
      </w:pPr>
    </w:p>
    <w:p w14:paraId="6E2000E1" w14:textId="5F8F9BCC" w:rsidR="00DC40B2" w:rsidRPr="004D110F" w:rsidRDefault="00DC40B2" w:rsidP="00685EAF">
      <w:pPr>
        <w:pStyle w:val="Zkladntext"/>
        <w:spacing w:before="120" w:after="120"/>
        <w:rPr>
          <w:b/>
          <w:color w:val="000000"/>
          <w:sz w:val="22"/>
          <w:szCs w:val="22"/>
        </w:rPr>
      </w:pPr>
      <w:r>
        <w:rPr>
          <w:color w:val="000000"/>
        </w:rPr>
        <w:t>3.1 Za vytvoření uměleckého výkonu zaplatí p</w:t>
      </w:r>
      <w:r w:rsidR="00C97313">
        <w:rPr>
          <w:color w:val="000000"/>
        </w:rPr>
        <w:t>oř</w:t>
      </w:r>
      <w:r w:rsidR="004C52AE">
        <w:rPr>
          <w:color w:val="000000"/>
        </w:rPr>
        <w:t xml:space="preserve">adatel umělcům odměnu ve výši </w:t>
      </w:r>
      <w:r w:rsidR="00A13D1D">
        <w:rPr>
          <w:color w:val="000000"/>
        </w:rPr>
        <w:t xml:space="preserve"> </w:t>
      </w:r>
      <w:r w:rsidR="004C52AE">
        <w:rPr>
          <w:color w:val="000000"/>
        </w:rPr>
        <w:t xml:space="preserve"> </w:t>
      </w:r>
      <w:r>
        <w:rPr>
          <w:color w:val="000000"/>
        </w:rPr>
        <w:t xml:space="preserve"> </w:t>
      </w:r>
      <w:r w:rsidR="00BA6C81">
        <w:rPr>
          <w:color w:val="000000"/>
        </w:rPr>
        <w:t>+</w:t>
      </w:r>
      <w:r>
        <w:rPr>
          <w:color w:val="000000"/>
        </w:rPr>
        <w:t xml:space="preserve"> DPH</w:t>
      </w:r>
      <w:r w:rsidR="001A269A">
        <w:rPr>
          <w:color w:val="000000"/>
        </w:rPr>
        <w:t>,</w:t>
      </w:r>
      <w:r w:rsidR="008B26B1">
        <w:rPr>
          <w:color w:val="000000"/>
        </w:rPr>
        <w:t xml:space="preserve"> </w:t>
      </w:r>
      <w:r w:rsidR="001A269A">
        <w:rPr>
          <w:color w:val="000000"/>
        </w:rPr>
        <w:t>včetně dopravy</w:t>
      </w:r>
    </w:p>
    <w:p w14:paraId="5CCE9D90" w14:textId="1B4ECFF6" w:rsidR="00DC40B2" w:rsidRDefault="00DC40B2" w:rsidP="00685EAF">
      <w:pPr>
        <w:pStyle w:val="Zkladntext"/>
        <w:spacing w:before="120" w:after="120"/>
        <w:rPr>
          <w:color w:val="000000"/>
        </w:rPr>
      </w:pPr>
      <w:r>
        <w:rPr>
          <w:color w:val="000000"/>
        </w:rPr>
        <w:t xml:space="preserve">3.2 Odměna </w:t>
      </w:r>
      <w:r w:rsidRPr="00980718">
        <w:t>za každý koncert</w:t>
      </w:r>
      <w:r>
        <w:rPr>
          <w:color w:val="FF0000"/>
        </w:rPr>
        <w:t xml:space="preserve"> </w:t>
      </w:r>
      <w:r>
        <w:rPr>
          <w:color w:val="000000"/>
        </w:rPr>
        <w:t>navýšená o DPH v zákonné sazbě je splatná na základě zálohové faktury vystavené společností, a to v termínu ve fakt</w:t>
      </w:r>
      <w:r w:rsidR="00A421FE">
        <w:rPr>
          <w:color w:val="000000"/>
        </w:rPr>
        <w:t xml:space="preserve">uře uvedeném, nejpozději však </w:t>
      </w:r>
      <w:r w:rsidR="00B01431">
        <w:rPr>
          <w:color w:val="000000"/>
        </w:rPr>
        <w:t>30</w:t>
      </w:r>
      <w:r>
        <w:rPr>
          <w:color w:val="000000"/>
        </w:rPr>
        <w:t xml:space="preserve"> dnů před datem konáním </w:t>
      </w:r>
      <w:r w:rsidRPr="00980718">
        <w:t>koncertu.</w:t>
      </w:r>
      <w:r>
        <w:rPr>
          <w:color w:val="000000"/>
        </w:rPr>
        <w:t xml:space="preserve"> </w:t>
      </w:r>
    </w:p>
    <w:p w14:paraId="22F02C75" w14:textId="3B197796" w:rsidR="00614F2B" w:rsidRDefault="00DC40B2" w:rsidP="00685EAF">
      <w:pPr>
        <w:pStyle w:val="Zkladntext"/>
        <w:spacing w:before="120" w:after="120"/>
        <w:rPr>
          <w:color w:val="000000"/>
        </w:rPr>
      </w:pPr>
      <w:r>
        <w:rPr>
          <w:color w:val="000000"/>
        </w:rPr>
        <w:t>3.3 Neprovede-li pořadatel platbu způsobem sjednaným v předchozím odstavci, jsou umělci oprávněni od této smlouvy odstoupit bez dalšího a požadovat po pořadateli smluvní pokutu ve výši 50 % odměny sjednané v odst. 3.1 této smlouvy a zároveň náhradu škody v plné výši.</w:t>
      </w:r>
    </w:p>
    <w:p w14:paraId="5B0D776E" w14:textId="078C18D2" w:rsidR="00E232A1" w:rsidRDefault="00E232A1" w:rsidP="00685EAF">
      <w:pPr>
        <w:pStyle w:val="Zkladntext"/>
        <w:spacing w:before="120" w:after="120"/>
        <w:rPr>
          <w:color w:val="000000"/>
        </w:rPr>
      </w:pPr>
      <w:proofErr w:type="gramStart"/>
      <w:r>
        <w:rPr>
          <w:color w:val="000000"/>
        </w:rPr>
        <w:t>3.4  Pořadatel</w:t>
      </w:r>
      <w:proofErr w:type="gramEnd"/>
      <w:r>
        <w:rPr>
          <w:color w:val="000000"/>
        </w:rPr>
        <w:t xml:space="preserve"> zajistí bezplatné ubytování pro osm osob – 4 </w:t>
      </w:r>
      <w:proofErr w:type="spellStart"/>
      <w:r>
        <w:rPr>
          <w:color w:val="000000"/>
        </w:rPr>
        <w:t>dvojllůžkové</w:t>
      </w:r>
      <w:proofErr w:type="spellEnd"/>
      <w:r>
        <w:rPr>
          <w:color w:val="000000"/>
        </w:rPr>
        <w:t xml:space="preserve"> pokoje v pensionu v místě konání akce.</w:t>
      </w:r>
    </w:p>
    <w:p w14:paraId="65AA9D76" w14:textId="77777777" w:rsidR="009B1CB7" w:rsidRPr="009B1CB7" w:rsidRDefault="009B1CB7" w:rsidP="009B1CB7">
      <w:pPr>
        <w:pStyle w:val="Zkladntext"/>
        <w:spacing w:before="120"/>
        <w:rPr>
          <w:color w:val="000000"/>
        </w:rPr>
      </w:pPr>
    </w:p>
    <w:p w14:paraId="3627C780" w14:textId="77777777" w:rsidR="009B1CB7" w:rsidRDefault="00614F2B" w:rsidP="009B1CB7">
      <w:pPr>
        <w:jc w:val="center"/>
        <w:rPr>
          <w:b/>
        </w:rPr>
      </w:pPr>
      <w:r w:rsidRPr="00614F2B">
        <w:rPr>
          <w:b/>
        </w:rPr>
        <w:t>článek 4</w:t>
      </w:r>
    </w:p>
    <w:p w14:paraId="05E45F83" w14:textId="730A971E" w:rsidR="00614F2B" w:rsidRDefault="00614F2B" w:rsidP="00D81492">
      <w:pPr>
        <w:jc w:val="center"/>
        <w:rPr>
          <w:b/>
        </w:rPr>
      </w:pPr>
      <w:r>
        <w:rPr>
          <w:b/>
        </w:rPr>
        <w:t>Technické podmínky</w:t>
      </w:r>
    </w:p>
    <w:p w14:paraId="7854535B" w14:textId="77777777" w:rsidR="00D81492" w:rsidRPr="00614F2B" w:rsidRDefault="00D81492" w:rsidP="00D81492">
      <w:pPr>
        <w:jc w:val="center"/>
        <w:rPr>
          <w:b/>
        </w:rPr>
      </w:pPr>
    </w:p>
    <w:p w14:paraId="60283B77" w14:textId="3B0ED83A" w:rsidR="00EE5628" w:rsidRDefault="00614F2B" w:rsidP="00D81492">
      <w:pPr>
        <w:jc w:val="both"/>
      </w:pPr>
      <w:r>
        <w:t>4.1. Pořadatel</w:t>
      </w:r>
      <w:r w:rsidRPr="00C97B92">
        <w:t xml:space="preserve"> zajistí </w:t>
      </w:r>
      <w:r>
        <w:t>k uskutečnění koncertu dle čl. II. této smlouvy</w:t>
      </w:r>
      <w:r w:rsidRPr="00C97B92">
        <w:t xml:space="preserve"> podium</w:t>
      </w:r>
      <w:r w:rsidR="00A421FE">
        <w:t xml:space="preserve"> o ploše minimálně 8 x 5</w:t>
      </w:r>
      <w:r>
        <w:t xml:space="preserve"> </w:t>
      </w:r>
      <w:proofErr w:type="gramStart"/>
      <w:r>
        <w:t>metrů,</w:t>
      </w:r>
      <w:r w:rsidRPr="00C97B92">
        <w:t xml:space="preserve"> </w:t>
      </w:r>
      <w:r w:rsidR="00A421FE">
        <w:t xml:space="preserve">  </w:t>
      </w:r>
      <w:proofErr w:type="gramEnd"/>
      <w:r>
        <w:t>zvukovou a světelnou aparaturu s obsluhou, šatnu, toaletu, bezplatný</w:t>
      </w:r>
      <w:r w:rsidRPr="00C97B92">
        <w:t xml:space="preserve"> parking</w:t>
      </w:r>
      <w:r>
        <w:t>,</w:t>
      </w:r>
      <w:r w:rsidRPr="00C97B92">
        <w:t xml:space="preserve"> </w:t>
      </w:r>
      <w:r>
        <w:t xml:space="preserve"> </w:t>
      </w:r>
      <w:r w:rsidRPr="00C97B92">
        <w:t xml:space="preserve">ochrannou </w:t>
      </w:r>
      <w:r>
        <w:t xml:space="preserve"> </w:t>
      </w:r>
      <w:r w:rsidRPr="00C97B92">
        <w:t xml:space="preserve">a </w:t>
      </w:r>
      <w:r>
        <w:t xml:space="preserve"> </w:t>
      </w:r>
      <w:r w:rsidRPr="00C97B92">
        <w:t xml:space="preserve">bezpečnostní </w:t>
      </w:r>
      <w:r>
        <w:t xml:space="preserve"> </w:t>
      </w:r>
      <w:r w:rsidRPr="00C97B92">
        <w:t>službu</w:t>
      </w:r>
      <w:r w:rsidR="00A421FE">
        <w:t xml:space="preserve">   pro zajištění bezpečnosti</w:t>
      </w:r>
      <w:r>
        <w:t>,</w:t>
      </w:r>
      <w:r w:rsidRPr="00C97B92">
        <w:t xml:space="preserve"> </w:t>
      </w:r>
      <w:r w:rsidR="00A421FE">
        <w:t>prostor</w:t>
      </w:r>
      <w:r>
        <w:t xml:space="preserve"> </w:t>
      </w:r>
      <w:r w:rsidR="00B428AA">
        <w:t>na prodej CD, triček aj.</w:t>
      </w:r>
      <w:r>
        <w:t xml:space="preserve">, </w:t>
      </w:r>
      <w:r w:rsidRPr="00C97B92">
        <w:t>občerstvení</w:t>
      </w:r>
      <w:r>
        <w:t xml:space="preserve"> pro vystupující</w:t>
      </w:r>
      <w:r w:rsidR="00A421FE">
        <w:t xml:space="preserve"> a propagaci koncertu </w:t>
      </w:r>
      <w:r>
        <w:t>uvedeného v čl. II. této smlouvy. Dále zajistí zdravotn</w:t>
      </w:r>
      <w:r w:rsidR="00A421FE">
        <w:t>í službu a pořadatelskou službu.</w:t>
      </w:r>
    </w:p>
    <w:p w14:paraId="4389F798" w14:textId="77777777" w:rsidR="009B1CB7" w:rsidRPr="009B1CB7" w:rsidRDefault="009B1CB7" w:rsidP="009B1CB7">
      <w:pPr>
        <w:spacing w:before="120"/>
        <w:jc w:val="center"/>
      </w:pPr>
    </w:p>
    <w:p w14:paraId="3BC1A54C" w14:textId="2D532BB6" w:rsidR="00EE5628" w:rsidRDefault="00614F2B" w:rsidP="00D81492">
      <w:pPr>
        <w:jc w:val="center"/>
        <w:rPr>
          <w:b/>
          <w:bCs/>
          <w:color w:val="000000"/>
        </w:rPr>
      </w:pPr>
      <w:r>
        <w:rPr>
          <w:b/>
          <w:bCs/>
          <w:color w:val="000000"/>
        </w:rPr>
        <w:t>článek 5</w:t>
      </w:r>
    </w:p>
    <w:p w14:paraId="0EEF2ADC" w14:textId="6AC0B391" w:rsidR="00DC40B2" w:rsidRDefault="00DC40B2" w:rsidP="00D81492">
      <w:pPr>
        <w:jc w:val="center"/>
        <w:rPr>
          <w:b/>
          <w:bCs/>
          <w:color w:val="000000"/>
        </w:rPr>
      </w:pPr>
      <w:r>
        <w:rPr>
          <w:b/>
          <w:bCs/>
          <w:color w:val="000000"/>
        </w:rPr>
        <w:t>Závazky smluvních stran při vytvoření uměleckého výkonu</w:t>
      </w:r>
    </w:p>
    <w:p w14:paraId="7DB5A254" w14:textId="77777777" w:rsidR="009B1CB7" w:rsidRDefault="009B1CB7" w:rsidP="00D81492">
      <w:pPr>
        <w:jc w:val="center"/>
        <w:rPr>
          <w:color w:val="000000"/>
        </w:rPr>
      </w:pPr>
    </w:p>
    <w:p w14:paraId="61F689B6" w14:textId="0437D418" w:rsidR="00EE5628" w:rsidRDefault="00EE5628" w:rsidP="00D81492">
      <w:pPr>
        <w:pStyle w:val="Zkladntext"/>
        <w:spacing w:before="120" w:after="120"/>
        <w:rPr>
          <w:color w:val="000000"/>
        </w:rPr>
      </w:pPr>
      <w:r>
        <w:rPr>
          <w:color w:val="000000"/>
        </w:rPr>
        <w:t>5</w:t>
      </w:r>
      <w:r w:rsidR="00DC40B2">
        <w:rPr>
          <w:color w:val="000000"/>
        </w:rPr>
        <w:t>.1 Pořadatel objednává u umělců vytvoření uměleckého výkonu a umělci se zavazují umělecký výkon společně vytvořit.</w:t>
      </w:r>
    </w:p>
    <w:p w14:paraId="4A0DEE8C" w14:textId="77777777" w:rsidR="00EE5628" w:rsidRDefault="00EE5628" w:rsidP="00D81492">
      <w:pPr>
        <w:pStyle w:val="Zkladntext"/>
        <w:spacing w:before="120" w:after="120"/>
        <w:rPr>
          <w:color w:val="000000"/>
        </w:rPr>
      </w:pPr>
      <w:r>
        <w:rPr>
          <w:color w:val="000000"/>
        </w:rPr>
        <w:t xml:space="preserve">5.2. </w:t>
      </w:r>
      <w:r>
        <w:rPr>
          <w:rFonts w:eastAsia="MS Mincho"/>
          <w:color w:val="000000"/>
        </w:rPr>
        <w:t>Pořadatel se zavazuje zajistit při plnění této smlouvy podmínky specifikované v příloze č. 1 této smlouvy – Technických a organizačních podmínkách akce</w:t>
      </w:r>
      <w:r>
        <w:rPr>
          <w:color w:val="000000"/>
        </w:rPr>
        <w:t xml:space="preserve">. </w:t>
      </w:r>
    </w:p>
    <w:p w14:paraId="7BC6243D" w14:textId="77777777" w:rsidR="00DC40B2" w:rsidRDefault="00EE5628" w:rsidP="00D81492">
      <w:pPr>
        <w:pStyle w:val="Zkladntext"/>
        <w:spacing w:before="120" w:after="120"/>
        <w:rPr>
          <w:color w:val="000000"/>
        </w:rPr>
      </w:pPr>
      <w:r>
        <w:rPr>
          <w:color w:val="000000"/>
        </w:rPr>
        <w:t>5</w:t>
      </w:r>
      <w:r w:rsidR="00DC40B2">
        <w:rPr>
          <w:color w:val="000000"/>
        </w:rPr>
        <w:t>.</w:t>
      </w:r>
      <w:r>
        <w:rPr>
          <w:color w:val="000000"/>
        </w:rPr>
        <w:t>3</w:t>
      </w:r>
      <w:r w:rsidR="00DC40B2">
        <w:rPr>
          <w:color w:val="000000"/>
        </w:rPr>
        <w:t xml:space="preserve"> </w:t>
      </w:r>
      <w:r w:rsidR="00DC40B2">
        <w:rPr>
          <w:rFonts w:eastAsia="MS Mincho"/>
          <w:color w:val="000000"/>
        </w:rPr>
        <w:t>Pořadatel se zavazuje zajistit při plnění této smlouvy podmínky specifikované v</w:t>
      </w:r>
      <w:r w:rsidR="008C6639">
        <w:rPr>
          <w:rFonts w:eastAsia="MS Mincho"/>
          <w:color w:val="000000"/>
        </w:rPr>
        <w:t> </w:t>
      </w:r>
      <w:r w:rsidR="00DE3D65">
        <w:rPr>
          <w:rFonts w:eastAsia="MS Mincho"/>
          <w:color w:val="000000"/>
        </w:rPr>
        <w:t>článku</w:t>
      </w:r>
      <w:r w:rsidR="008C6639">
        <w:rPr>
          <w:rFonts w:eastAsia="MS Mincho"/>
          <w:color w:val="000000"/>
        </w:rPr>
        <w:t xml:space="preserve"> </w:t>
      </w:r>
      <w:r w:rsidR="00DE3D65">
        <w:rPr>
          <w:rFonts w:eastAsia="MS Mincho"/>
          <w:color w:val="000000"/>
        </w:rPr>
        <w:t>4.</w:t>
      </w:r>
    </w:p>
    <w:p w14:paraId="7B693656" w14:textId="77777777" w:rsidR="00DC40B2" w:rsidRDefault="00EE5628" w:rsidP="00D81492">
      <w:pPr>
        <w:pStyle w:val="Zkladntext"/>
        <w:spacing w:before="120" w:after="120"/>
        <w:rPr>
          <w:color w:val="000000"/>
        </w:rPr>
      </w:pPr>
      <w:r>
        <w:rPr>
          <w:color w:val="000000"/>
        </w:rPr>
        <w:t>5</w:t>
      </w:r>
      <w:r w:rsidR="00DC40B2">
        <w:rPr>
          <w:color w:val="000000"/>
        </w:rPr>
        <w:t>.</w:t>
      </w:r>
      <w:r>
        <w:rPr>
          <w:color w:val="000000"/>
        </w:rPr>
        <w:t>4</w:t>
      </w:r>
      <w:r w:rsidR="00DC40B2">
        <w:rPr>
          <w:color w:val="000000"/>
        </w:rPr>
        <w:t xml:space="preserve"> Pro hladký a bezpečný průběh akce je pořadatel povinen zajistit pořadatelskou službu. Pořadatelská služba provede důkladnou kontrolu návštěvníků akce k zajištění nebezpečných předmětů vnášených do sálu či do místa konání akce. Pořadatelská služba bude dbát na nerušený průběh akce a v případě, že někteří z návštěvníků akce budou výrazně narušovat akci, vyvede je z místa konání akce. Pořadatelská služba zamezí v průběhu akce a po skončení akce vstupu nepovolaných osob na pódium, do zákulisí a šaten.</w:t>
      </w:r>
    </w:p>
    <w:p w14:paraId="0E567CF4" w14:textId="77777777" w:rsidR="00DC40B2" w:rsidRDefault="00EE5628" w:rsidP="00D81492">
      <w:pPr>
        <w:pStyle w:val="Zkladntext"/>
        <w:spacing w:before="120" w:after="120"/>
        <w:rPr>
          <w:color w:val="000000"/>
        </w:rPr>
      </w:pPr>
      <w:r>
        <w:rPr>
          <w:color w:val="000000"/>
        </w:rPr>
        <w:t>5</w:t>
      </w:r>
      <w:r w:rsidR="00DC40B2">
        <w:rPr>
          <w:color w:val="000000"/>
        </w:rPr>
        <w:t>.</w:t>
      </w:r>
      <w:r>
        <w:rPr>
          <w:color w:val="000000"/>
        </w:rPr>
        <w:t>5</w:t>
      </w:r>
      <w:r w:rsidR="00DC40B2">
        <w:rPr>
          <w:color w:val="000000"/>
        </w:rPr>
        <w:t xml:space="preserve"> Pořadatel odpovídá umělcům za případné úrazy a škody vzniklé při vytváření uměleckého výkonu a v souvislosti s ním, pokud nebyly prokazatelně zaviněny umělci. </w:t>
      </w:r>
    </w:p>
    <w:p w14:paraId="27044BEC" w14:textId="77777777" w:rsidR="00C97313" w:rsidRDefault="00EE5628" w:rsidP="00D81492">
      <w:pPr>
        <w:spacing w:before="120" w:after="120"/>
        <w:jc w:val="both"/>
        <w:rPr>
          <w:color w:val="000000"/>
        </w:rPr>
      </w:pPr>
      <w:r>
        <w:rPr>
          <w:color w:val="000000"/>
        </w:rPr>
        <w:t>5</w:t>
      </w:r>
      <w:r w:rsidR="00DC40B2">
        <w:rPr>
          <w:color w:val="000000"/>
        </w:rPr>
        <w:t>.</w:t>
      </w:r>
      <w:r>
        <w:rPr>
          <w:color w:val="000000"/>
        </w:rPr>
        <w:t>6</w:t>
      </w:r>
      <w:r w:rsidR="00DC40B2">
        <w:rPr>
          <w:color w:val="000000"/>
        </w:rPr>
        <w:t xml:space="preserve"> </w:t>
      </w:r>
      <w:r w:rsidR="00DC40B2">
        <w:rPr>
          <w:rFonts w:eastAsia="MS Mincho"/>
          <w:color w:val="000000"/>
        </w:rPr>
        <w:t xml:space="preserve">Pořadatel se zavazuje uzavřít před konáním akce smlouvu s kolektivním správcem Ochranným svazem autorským pro práva k dílům hudebním, vypořádat honorářové nároky nositelů práv zastupovaných OSA za užití hudebních děl při akci a splnit i ostatní povinnosti z uvedené smlouvy (např. zaslat hlášení o užití hudebních děl). Totéž platí ve vztahu ke kolektivnímu správci INTERGRAM, budou-li pro vytvoření uměleckého výkonu užity zvukové záznamy vydané k obchodním účelům. </w:t>
      </w:r>
    </w:p>
    <w:p w14:paraId="6AE167CF" w14:textId="77777777" w:rsidR="00DC40B2" w:rsidRDefault="00EE5628" w:rsidP="00D81492">
      <w:pPr>
        <w:spacing w:before="120" w:after="120"/>
        <w:jc w:val="both"/>
        <w:rPr>
          <w:color w:val="000000"/>
        </w:rPr>
      </w:pPr>
      <w:r>
        <w:rPr>
          <w:color w:val="000000"/>
        </w:rPr>
        <w:t>5</w:t>
      </w:r>
      <w:r w:rsidR="00DC40B2">
        <w:rPr>
          <w:color w:val="000000"/>
        </w:rPr>
        <w:t>.</w:t>
      </w:r>
      <w:r>
        <w:rPr>
          <w:color w:val="000000"/>
        </w:rPr>
        <w:t>7</w:t>
      </w:r>
      <w:r w:rsidR="00DC40B2">
        <w:rPr>
          <w:color w:val="000000"/>
        </w:rPr>
        <w:t xml:space="preserve"> Pokud vytvoření uměleckého výkonu znemožní nepředvídatelné a neodvratitelné události ležící mimo smluvní strany </w:t>
      </w:r>
      <w:r w:rsidR="00DC40B2">
        <w:rPr>
          <w:rFonts w:eastAsia="MS Mincho"/>
          <w:color w:val="000000"/>
        </w:rPr>
        <w:t xml:space="preserve">majících charakter zásahu vyšší moci, které budou řádně doloženy, jsou obě smluvní strany oprávněny od této smlouvy odstoupit bez nároku na odškodnění. Obě smluvní strany se zavazují k vzájemné informační povinnosti, a to bez zbytečného odkladu. Nepříznivé počasí, malý zájem o vstupenky či špatná organizace akce nejsou důvodem k odstoupení od smlouvy. </w:t>
      </w:r>
    </w:p>
    <w:p w14:paraId="6458708D" w14:textId="77777777" w:rsidR="00DC40B2" w:rsidRDefault="00EE5628" w:rsidP="00D81492">
      <w:pPr>
        <w:spacing w:before="120" w:after="120"/>
        <w:jc w:val="both"/>
        <w:rPr>
          <w:color w:val="000000"/>
          <w:sz w:val="18"/>
          <w:szCs w:val="18"/>
        </w:rPr>
      </w:pPr>
      <w:r>
        <w:rPr>
          <w:color w:val="000000"/>
        </w:rPr>
        <w:t>5</w:t>
      </w:r>
      <w:r w:rsidR="00DC40B2">
        <w:rPr>
          <w:color w:val="000000"/>
        </w:rPr>
        <w:t>.8 Umělci jsou dále oprávněni od této smlouvy odstoupit ve zvláště odůvodněných případech (např. onemocnění či úraz umělců, závažné rodinné důvody apod.) týkajících se některého z umělců. V těchto případech nemá žádná ze smluvních stran právo na náhradu škody. Důvody odstoupení však musí být pořadateli sděleny bezodkladně poté, co nastanou. Umělci jsou povinni vrátit pořadateli odměnu zaplacenou jim pořadatelem v souladu s čl. 3 této smlouvy, a to do 7 (sedmi) dnů poté, kdy důvody opravňující k odstoupení od smlouvy nastanou.</w:t>
      </w:r>
    </w:p>
    <w:p w14:paraId="2FE2B0E8" w14:textId="77777777" w:rsidR="00DC40B2" w:rsidRDefault="00EE5628" w:rsidP="00D81492">
      <w:pPr>
        <w:spacing w:before="120" w:after="120"/>
        <w:jc w:val="both"/>
      </w:pPr>
      <w:r>
        <w:rPr>
          <w:color w:val="000000"/>
        </w:rPr>
        <w:lastRenderedPageBreak/>
        <w:t>5</w:t>
      </w:r>
      <w:r w:rsidR="00DC40B2">
        <w:rPr>
          <w:color w:val="000000"/>
        </w:rPr>
        <w:t>.</w:t>
      </w:r>
      <w:r>
        <w:rPr>
          <w:color w:val="000000"/>
        </w:rPr>
        <w:t>9</w:t>
      </w:r>
      <w:r w:rsidR="00DC40B2">
        <w:rPr>
          <w:color w:val="000000"/>
        </w:rPr>
        <w:t xml:space="preserve"> Pokud umělci nevytvoří umělecký výkon vlastní vinou </w:t>
      </w:r>
      <w:r w:rsidR="00DC40B2" w:rsidRPr="009E33AF">
        <w:t>či v důsledku jejich zdravotního stavu, který jim neumožní vytvořit umělecký výkon</w:t>
      </w:r>
      <w:r w:rsidR="00DC40B2">
        <w:rPr>
          <w:color w:val="000000"/>
        </w:rPr>
        <w:t xml:space="preserve">, jsou umělci povinni vrátit pořadateli odměnu zaplacenou jim pořadatelem v souladu s čl. 3 této smlouvy, a to do 7 (sedmi) dnů po datu konání akce. </w:t>
      </w:r>
    </w:p>
    <w:p w14:paraId="26A98C66" w14:textId="77777777" w:rsidR="00DC40B2" w:rsidRDefault="00EE5628" w:rsidP="00D81492">
      <w:pPr>
        <w:pStyle w:val="Zkladntext31"/>
        <w:spacing w:before="120" w:after="120"/>
        <w:rPr>
          <w:color w:val="000000"/>
        </w:rPr>
      </w:pPr>
      <w:r>
        <w:rPr>
          <w:sz w:val="20"/>
        </w:rPr>
        <w:t>5</w:t>
      </w:r>
      <w:r w:rsidR="00DC40B2">
        <w:rPr>
          <w:sz w:val="20"/>
        </w:rPr>
        <w:t>.1</w:t>
      </w:r>
      <w:r>
        <w:rPr>
          <w:sz w:val="20"/>
        </w:rPr>
        <w:t>0</w:t>
      </w:r>
      <w:r w:rsidR="00DC40B2">
        <w:rPr>
          <w:sz w:val="20"/>
        </w:rPr>
        <w:t xml:space="preserve"> Pokud bude umělcům znemožněno vytvoření uměleckého výkonu z důvodů na straně pořadatele, mají umělci vůči pořadateli právo na smluvní pokutu ve výši odměny sjednané v odst. 3.1 této smlouvy a zároveň na náhradu škody v plné výši. Uplatněnou smluvní pokutu jsou umělci oprávněni započíst na zaplacenou odměnu, takže nebudou povinni zaplacenou odměnu pořadateli vracet.</w:t>
      </w:r>
    </w:p>
    <w:p w14:paraId="517BEFE8" w14:textId="77777777" w:rsidR="00DC40B2" w:rsidRDefault="00EE5628" w:rsidP="00D81492">
      <w:pPr>
        <w:spacing w:before="120" w:after="120"/>
        <w:jc w:val="both"/>
        <w:rPr>
          <w:color w:val="000000"/>
        </w:rPr>
      </w:pPr>
      <w:r>
        <w:rPr>
          <w:color w:val="000000"/>
        </w:rPr>
        <w:t>5</w:t>
      </w:r>
      <w:r w:rsidR="00DC40B2">
        <w:rPr>
          <w:color w:val="000000"/>
        </w:rPr>
        <w:t>.1</w:t>
      </w:r>
      <w:r>
        <w:rPr>
          <w:color w:val="000000"/>
        </w:rPr>
        <w:t>1</w:t>
      </w:r>
      <w:r w:rsidR="00DC40B2">
        <w:rPr>
          <w:color w:val="000000"/>
        </w:rPr>
        <w:t xml:space="preserve"> V ostatním se právo na odstoupení od smlouvy a na náhradu škody řídí příslušnými zákonnými ustanoveními.</w:t>
      </w:r>
    </w:p>
    <w:p w14:paraId="7F15E798" w14:textId="743A34D1" w:rsidR="00D81492" w:rsidRDefault="00EE5628" w:rsidP="00D81492">
      <w:pPr>
        <w:pStyle w:val="Zkladntext31"/>
        <w:spacing w:before="120" w:after="120"/>
        <w:rPr>
          <w:color w:val="000000"/>
          <w:sz w:val="20"/>
        </w:rPr>
      </w:pPr>
      <w:r>
        <w:rPr>
          <w:color w:val="000000"/>
          <w:sz w:val="20"/>
        </w:rPr>
        <w:t>5</w:t>
      </w:r>
      <w:r w:rsidR="00DC40B2">
        <w:rPr>
          <w:color w:val="000000"/>
          <w:sz w:val="20"/>
        </w:rPr>
        <w:t>.1</w:t>
      </w:r>
      <w:r>
        <w:rPr>
          <w:color w:val="000000"/>
          <w:sz w:val="20"/>
        </w:rPr>
        <w:t>2</w:t>
      </w:r>
      <w:r w:rsidR="00DC40B2">
        <w:rPr>
          <w:color w:val="000000"/>
          <w:sz w:val="20"/>
        </w:rPr>
        <w:t xml:space="preserve"> Jakákoli komunikace při plnění této smlouvy, včetně komunikace týkající se případného odstoupení od smlouvy, bude probíhat mezi pořadatelem a společností.</w:t>
      </w:r>
    </w:p>
    <w:p w14:paraId="270D1590" w14:textId="18D7DC6C" w:rsidR="00BC2A67" w:rsidRPr="00FB19B2" w:rsidRDefault="00BC2A67" w:rsidP="00BC2A67">
      <w:pPr>
        <w:spacing w:before="120" w:after="120"/>
      </w:pPr>
      <w:r>
        <w:t>5</w:t>
      </w:r>
      <w:r w:rsidRPr="009B1CB7">
        <w:t>.</w:t>
      </w:r>
      <w:r>
        <w:t>13</w:t>
      </w:r>
      <w:r w:rsidRPr="009B1CB7">
        <w:t xml:space="preserve"> Agentura </w:t>
      </w:r>
      <w:proofErr w:type="spellStart"/>
      <w:r w:rsidRPr="009B1CB7">
        <w:t>RedMag</w:t>
      </w:r>
      <w:proofErr w:type="spellEnd"/>
      <w:r w:rsidRPr="009B1CB7">
        <w:t xml:space="preserve">, s.r.o. byla seznámena s veškerými předpisy BOZP a PO, které si přečetla na </w:t>
      </w:r>
      <w:hyperlink r:id="rId6" w:history="1">
        <w:r w:rsidRPr="009B1CB7">
          <w:rPr>
            <w:rStyle w:val="Hypertextovodkaz"/>
          </w:rPr>
          <w:t>http://www.kassct.cz/o-nas/bozp-a-po/</w:t>
        </w:r>
      </w:hyperlink>
      <w:r w:rsidRPr="009B1CB7">
        <w:t xml:space="preserve">. Zároveň se zavazuje, že bude dodržovat aktuální nařízení Ministerstva zdravotnictví. Veškeré předpisy Pořadatele si Agentura </w:t>
      </w:r>
      <w:proofErr w:type="spellStart"/>
      <w:r w:rsidRPr="009B1CB7">
        <w:t>RedMag</w:t>
      </w:r>
      <w:proofErr w:type="spellEnd"/>
      <w:r w:rsidRPr="009B1CB7">
        <w:t>, s.r.o. přečetla a bude je dodržovat.</w:t>
      </w:r>
    </w:p>
    <w:p w14:paraId="03E96C4F" w14:textId="77777777" w:rsidR="00D81492" w:rsidRPr="00D81492" w:rsidRDefault="00D81492" w:rsidP="009B1CB7">
      <w:pPr>
        <w:pStyle w:val="Zkladntext31"/>
        <w:spacing w:after="120"/>
        <w:rPr>
          <w:color w:val="000000"/>
          <w:sz w:val="20"/>
        </w:rPr>
      </w:pPr>
    </w:p>
    <w:p w14:paraId="0BDC7586" w14:textId="77777777" w:rsidR="00DC40B2" w:rsidRDefault="00DC40B2" w:rsidP="00D81492">
      <w:pPr>
        <w:jc w:val="center"/>
        <w:rPr>
          <w:b/>
          <w:bCs/>
          <w:color w:val="000000"/>
        </w:rPr>
      </w:pPr>
      <w:r>
        <w:rPr>
          <w:b/>
          <w:bCs/>
          <w:color w:val="000000"/>
        </w:rPr>
        <w:t xml:space="preserve">článek </w:t>
      </w:r>
      <w:r w:rsidR="00EE5628">
        <w:rPr>
          <w:b/>
          <w:bCs/>
          <w:color w:val="000000"/>
        </w:rPr>
        <w:t>6</w:t>
      </w:r>
    </w:p>
    <w:p w14:paraId="239548DC" w14:textId="5F083705" w:rsidR="00DC40B2" w:rsidRDefault="00DC40B2" w:rsidP="00D81492">
      <w:pPr>
        <w:jc w:val="center"/>
        <w:rPr>
          <w:b/>
          <w:bCs/>
          <w:color w:val="000000"/>
        </w:rPr>
      </w:pPr>
      <w:r>
        <w:rPr>
          <w:b/>
          <w:bCs/>
          <w:color w:val="000000"/>
        </w:rPr>
        <w:t>Závěrečná ustanovení</w:t>
      </w:r>
    </w:p>
    <w:p w14:paraId="5933A656" w14:textId="7986CEEF" w:rsidR="00554A9E" w:rsidRPr="00554A9E" w:rsidRDefault="00554A9E" w:rsidP="00D81492">
      <w:pPr>
        <w:jc w:val="both"/>
        <w:rPr>
          <w:b/>
          <w:bCs/>
          <w:color w:val="000000"/>
        </w:rPr>
      </w:pPr>
    </w:p>
    <w:p w14:paraId="4295CA0F" w14:textId="00F30EA0" w:rsidR="00554A9E" w:rsidRPr="009B1CB7" w:rsidRDefault="00FB19B2" w:rsidP="00BC2A67">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jc w:val="both"/>
      </w:pPr>
      <w:r w:rsidRPr="009B1CB7">
        <w:t xml:space="preserve">6.1. </w:t>
      </w:r>
      <w:r w:rsidR="00554A9E" w:rsidRPr="009B1CB7">
        <w:t>Kulturní a společenské středisko „Střelnice“ informovalo druhou smluvní stranu, že je povinným subjektem</w:t>
      </w:r>
    </w:p>
    <w:p w14:paraId="5D0E3141" w14:textId="22661DE6" w:rsidR="00554A9E" w:rsidRPr="009B1CB7" w:rsidRDefault="00554A9E" w:rsidP="00BC2A67">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jc w:val="both"/>
      </w:pPr>
      <w:r w:rsidRPr="009B1CB7">
        <w:t>ve smyslu zákona č. 340/2015 Sb., o registru smluv (dále také zákon). Smluvní strany se dohodly, že v případě, kdy tato smlouva a všechny její dodatky podléhá povinnosti uveřejnění v registru smluv dle zákona, bude subjektem, který vloží smlouvu a všechny její dodatky do registru smluv, Kulturní a společenské středisko „Střelnice“, a to i v případě, kdy druhou smluvní stranou bude rovněž povinný subjekt ze zákona.</w:t>
      </w:r>
    </w:p>
    <w:p w14:paraId="788BC451" w14:textId="3CCF29E8" w:rsidR="00554A9E" w:rsidRPr="009B1CB7" w:rsidRDefault="00FB19B2" w:rsidP="00D81492">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before="120" w:after="120"/>
        <w:jc w:val="both"/>
      </w:pPr>
      <w:r w:rsidRPr="009B1CB7">
        <w:t xml:space="preserve">6.2. </w:t>
      </w:r>
      <w:r w:rsidR="00554A9E" w:rsidRPr="009B1CB7">
        <w:t>Tato smlouva nabývá platnosti dnem podpisu obou smluvních stran a účinnosti dnem zveřejnění v</w:t>
      </w:r>
      <w:r w:rsidRPr="009B1CB7">
        <w:t> </w:t>
      </w:r>
      <w:r w:rsidR="00554A9E" w:rsidRPr="009B1CB7">
        <w:t xml:space="preserve">registru smluv. </w:t>
      </w:r>
    </w:p>
    <w:p w14:paraId="24F75622" w14:textId="3F49B084" w:rsidR="00554A9E" w:rsidRPr="009B1CB7" w:rsidRDefault="00FB19B2" w:rsidP="00D81492">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before="120" w:after="120"/>
        <w:jc w:val="both"/>
      </w:pPr>
      <w:r w:rsidRPr="009B1CB7">
        <w:t xml:space="preserve">6.3. </w:t>
      </w:r>
      <w:r w:rsidR="00554A9E" w:rsidRPr="009B1CB7">
        <w:t>Smluvní odměna za zajištění uměleckého vystoupení ve smlouvě podléhá dle § 504 občanského zákoníku obchodnímu tajemství § 504 Obchodní tajemství (Obchodní tajemství tvoří konkurenčně významné, určitelné, ocenitelné a v příslušných obchodních kruzích běžně nedostupné skutečnosti, které souvisejí se závodem a jejichž vlastník zajišťuje ve svém zájmu odpovídajícím způsobem jejich utajení.)</w:t>
      </w:r>
    </w:p>
    <w:p w14:paraId="3118D5B9" w14:textId="43B7AFA8" w:rsidR="00DC40B2" w:rsidRPr="009E33AF" w:rsidRDefault="00EE5628" w:rsidP="00D81492">
      <w:pPr>
        <w:pStyle w:val="Zkladntext"/>
        <w:spacing w:before="120" w:after="120"/>
      </w:pPr>
      <w:r w:rsidRPr="004F4B38">
        <w:rPr>
          <w:color w:val="000000"/>
        </w:rPr>
        <w:t>6</w:t>
      </w:r>
      <w:r w:rsidR="00DC40B2" w:rsidRPr="004F4B38">
        <w:rPr>
          <w:color w:val="000000"/>
        </w:rPr>
        <w:t>.</w:t>
      </w:r>
      <w:r w:rsidR="00BC2A67">
        <w:rPr>
          <w:color w:val="000000"/>
        </w:rPr>
        <w:t>4</w:t>
      </w:r>
      <w:r w:rsidR="00DC40B2" w:rsidRPr="004F4B38">
        <w:rPr>
          <w:color w:val="000000"/>
        </w:rPr>
        <w:t xml:space="preserve"> V záležitostech touto smlouvou neupravených se vztahy ze smlouvy vzniklé řídí zák. </w:t>
      </w:r>
      <w:r w:rsidR="00DC40B2" w:rsidRPr="004F4B38">
        <w:t>č. 89/2012 Sb., občanský zákoník.</w:t>
      </w:r>
    </w:p>
    <w:p w14:paraId="20CBDDB8" w14:textId="75117466" w:rsidR="00DC40B2" w:rsidRDefault="00EE5628" w:rsidP="00D81492">
      <w:pPr>
        <w:spacing w:before="120" w:after="120"/>
        <w:jc w:val="both"/>
        <w:rPr>
          <w:color w:val="000000"/>
        </w:rPr>
      </w:pPr>
      <w:r>
        <w:rPr>
          <w:color w:val="000000"/>
        </w:rPr>
        <w:t>6</w:t>
      </w:r>
      <w:r w:rsidR="00DC40B2">
        <w:rPr>
          <w:color w:val="000000"/>
        </w:rPr>
        <w:t>.</w:t>
      </w:r>
      <w:r w:rsidR="00BC2A67">
        <w:rPr>
          <w:color w:val="000000"/>
        </w:rPr>
        <w:t>5</w:t>
      </w:r>
      <w:r w:rsidR="00DC40B2">
        <w:rPr>
          <w:color w:val="000000"/>
        </w:rPr>
        <w:t xml:space="preserve"> Veškeré změny a dodatky této smlouvy mohou být učiněny pouze písemně, po vzájemné dohodě obou smluvních stran.</w:t>
      </w:r>
    </w:p>
    <w:p w14:paraId="664CAC88" w14:textId="7C35C0A4" w:rsidR="00DC40B2" w:rsidRPr="00D81492" w:rsidRDefault="00711D20" w:rsidP="00D81492">
      <w:pPr>
        <w:spacing w:before="120" w:after="120"/>
        <w:jc w:val="both"/>
      </w:pPr>
      <w:r w:rsidRPr="009B1CB7">
        <w:t>6.</w:t>
      </w:r>
      <w:r w:rsidR="00BC2A67">
        <w:t>6</w:t>
      </w:r>
      <w:r w:rsidRPr="009B1CB7">
        <w:t xml:space="preserve"> </w:t>
      </w:r>
      <w:r w:rsidR="00DC40B2" w:rsidRPr="009B1CB7">
        <w:t>Tato smlouva nabývá platnosti jejím podpisem druhou smluvní stranou v pořadí. Vyhotovuje se ve dvou exemplářích s platností originálu, po jednom pro každou smluvní stranu.</w:t>
      </w:r>
    </w:p>
    <w:p w14:paraId="2EFB7316" w14:textId="25B96151" w:rsidR="00BB60E1" w:rsidRDefault="00BB60E1" w:rsidP="00DC40B2">
      <w:pPr>
        <w:ind w:left="-878" w:right="-1066"/>
      </w:pPr>
    </w:p>
    <w:p w14:paraId="53D71BEB" w14:textId="7E56E8C0" w:rsidR="00BC2A67" w:rsidRDefault="00BC2A67" w:rsidP="00DC40B2">
      <w:pPr>
        <w:ind w:left="-878" w:right="-1066"/>
      </w:pPr>
    </w:p>
    <w:p w14:paraId="672BFA8B" w14:textId="77777777" w:rsidR="00BC2A67" w:rsidRDefault="00BC2A67" w:rsidP="00DC40B2">
      <w:pPr>
        <w:ind w:left="-878" w:right="-1066"/>
      </w:pPr>
    </w:p>
    <w:p w14:paraId="38F43243" w14:textId="0B390DCF" w:rsidR="00BB60E1" w:rsidRDefault="00BB60E1" w:rsidP="00DC40B2">
      <w:pPr>
        <w:ind w:left="-878" w:right="-1066"/>
      </w:pPr>
    </w:p>
    <w:p w14:paraId="68CAE17C" w14:textId="77777777" w:rsidR="00BB60E1" w:rsidRDefault="00BB60E1" w:rsidP="00DC40B2">
      <w:pPr>
        <w:ind w:left="-878" w:right="-1066"/>
      </w:pPr>
    </w:p>
    <w:p w14:paraId="3D7A15ED" w14:textId="0FA809E1" w:rsidR="00BB60E1" w:rsidRDefault="00BB60E1" w:rsidP="00DC40B2">
      <w:pPr>
        <w:ind w:left="-878" w:right="-1066"/>
      </w:pPr>
    </w:p>
    <w:p w14:paraId="3C932146" w14:textId="77777777" w:rsidR="00BB60E1" w:rsidRDefault="00BB60E1" w:rsidP="00DC40B2">
      <w:pPr>
        <w:ind w:left="-878" w:right="-1066"/>
      </w:pPr>
    </w:p>
    <w:p w14:paraId="494302CE" w14:textId="5771F450" w:rsidR="00D81492" w:rsidRDefault="00D81492" w:rsidP="00DC40B2">
      <w:pPr>
        <w:ind w:left="-878" w:right="-1066"/>
      </w:pPr>
    </w:p>
    <w:p w14:paraId="49B693A1" w14:textId="77777777" w:rsidR="00BB60E1" w:rsidRDefault="00BB60E1" w:rsidP="00DC40B2">
      <w:pPr>
        <w:ind w:left="-878" w:right="-1066"/>
      </w:pPr>
    </w:p>
    <w:p w14:paraId="2A1BEF64" w14:textId="2E65AC3D" w:rsidR="00DC40B2" w:rsidRDefault="00DC40B2" w:rsidP="00DC40B2">
      <w:pPr>
        <w:jc w:val="both"/>
      </w:pPr>
      <w:r>
        <w:t>V Praze dne</w:t>
      </w:r>
      <w:r w:rsidR="000A7F2C">
        <w:t xml:space="preserve"> </w:t>
      </w:r>
      <w:r w:rsidR="00BA6C81">
        <w:t xml:space="preserve">             </w:t>
      </w:r>
      <w:r w:rsidR="000A7F2C">
        <w:t xml:space="preserve"> </w:t>
      </w:r>
      <w:r>
        <w:t xml:space="preserve">                  </w:t>
      </w:r>
      <w:r w:rsidR="00F64DA2">
        <w:t xml:space="preserve">         </w:t>
      </w:r>
      <w:r w:rsidR="000A7F2C">
        <w:t xml:space="preserve">               </w:t>
      </w:r>
      <w:r w:rsidR="00F64DA2">
        <w:t>V</w:t>
      </w:r>
      <w:r w:rsidR="00BA6C81">
        <w:t> Českém Těšíně</w:t>
      </w:r>
      <w:r w:rsidR="00F64DA2">
        <w:t xml:space="preserve">    </w:t>
      </w:r>
      <w:r w:rsidR="00B468A1">
        <w:t>dne</w:t>
      </w:r>
    </w:p>
    <w:p w14:paraId="0CBB9B4F" w14:textId="77777777" w:rsidR="00DC40B2" w:rsidRDefault="00DC40B2" w:rsidP="00DC40B2">
      <w:pPr>
        <w:jc w:val="both"/>
      </w:pPr>
    </w:p>
    <w:p w14:paraId="3E4398DD" w14:textId="7C4A56E9" w:rsidR="00DC40B2" w:rsidRDefault="00DC40B2" w:rsidP="00DC40B2">
      <w:pPr>
        <w:jc w:val="both"/>
      </w:pPr>
    </w:p>
    <w:p w14:paraId="4AF5172A" w14:textId="77777777" w:rsidR="00BB60E1" w:rsidRDefault="00BB60E1" w:rsidP="00DC40B2">
      <w:pPr>
        <w:jc w:val="both"/>
      </w:pPr>
    </w:p>
    <w:p w14:paraId="0860698E" w14:textId="77777777" w:rsidR="00D81492" w:rsidRDefault="00D81492" w:rsidP="00DC40B2">
      <w:pPr>
        <w:jc w:val="both"/>
      </w:pPr>
    </w:p>
    <w:p w14:paraId="424C2BEE" w14:textId="77777777" w:rsidR="00DC40B2" w:rsidRDefault="00DC40B2" w:rsidP="00DC40B2">
      <w:pPr>
        <w:jc w:val="both"/>
      </w:pPr>
      <w:r>
        <w:t xml:space="preserve">                                                                                                </w:t>
      </w:r>
    </w:p>
    <w:p w14:paraId="7F3E1489" w14:textId="302C12C3" w:rsidR="00DC40B2" w:rsidRDefault="00DC40B2" w:rsidP="00DC40B2">
      <w:pPr>
        <w:jc w:val="both"/>
        <w:rPr>
          <w:b/>
        </w:rPr>
      </w:pPr>
      <w:r>
        <w:t xml:space="preserve"> …........................................................                …......................................................                                                                                                                                            </w:t>
      </w:r>
    </w:p>
    <w:p w14:paraId="0BA6CC20" w14:textId="069888BE" w:rsidR="00DC40B2" w:rsidRPr="00BC2A67" w:rsidRDefault="00DC40B2" w:rsidP="00DC40B2">
      <w:pPr>
        <w:rPr>
          <w:b/>
          <w:bCs/>
          <w:color w:val="000000"/>
          <w:sz w:val="22"/>
          <w:szCs w:val="22"/>
        </w:rPr>
      </w:pPr>
      <w:proofErr w:type="spellStart"/>
      <w:r>
        <w:rPr>
          <w:b/>
          <w:sz w:val="22"/>
          <w:szCs w:val="22"/>
        </w:rPr>
        <w:t>RedM</w:t>
      </w:r>
      <w:r w:rsidRPr="004D110F">
        <w:rPr>
          <w:b/>
          <w:sz w:val="22"/>
          <w:szCs w:val="22"/>
        </w:rPr>
        <w:t>ag</w:t>
      </w:r>
      <w:proofErr w:type="spellEnd"/>
      <w:r w:rsidRPr="004D110F">
        <w:rPr>
          <w:b/>
          <w:sz w:val="22"/>
          <w:szCs w:val="22"/>
        </w:rPr>
        <w:t>, s.r.o.</w:t>
      </w:r>
      <w:r w:rsidRPr="004D110F">
        <w:rPr>
          <w:b/>
          <w:sz w:val="22"/>
          <w:szCs w:val="22"/>
        </w:rPr>
        <w:tab/>
      </w:r>
      <w:r w:rsidRPr="004D110F">
        <w:rPr>
          <w:b/>
          <w:sz w:val="22"/>
          <w:szCs w:val="22"/>
        </w:rPr>
        <w:tab/>
      </w:r>
      <w:r>
        <w:rPr>
          <w:b/>
          <w:sz w:val="22"/>
          <w:szCs w:val="22"/>
        </w:rPr>
        <w:t xml:space="preserve">   </w:t>
      </w:r>
      <w:r w:rsidR="00B468A1">
        <w:rPr>
          <w:b/>
          <w:sz w:val="22"/>
          <w:szCs w:val="22"/>
        </w:rPr>
        <w:t xml:space="preserve">           </w:t>
      </w:r>
      <w:r w:rsidR="00B468A1">
        <w:rPr>
          <w:b/>
          <w:sz w:val="22"/>
          <w:szCs w:val="22"/>
        </w:rPr>
        <w:tab/>
        <w:t xml:space="preserve">      </w:t>
      </w:r>
      <w:r w:rsidR="00BC2A67" w:rsidRPr="00BC2A67">
        <w:rPr>
          <w:b/>
          <w:bCs/>
          <w:sz w:val="22"/>
          <w:szCs w:val="22"/>
        </w:rPr>
        <w:t>Kulturní a společenské středisko „Střelnice“</w:t>
      </w:r>
    </w:p>
    <w:p w14:paraId="57824114" w14:textId="1FCD6571" w:rsidR="00864F01" w:rsidRPr="00BC2A67" w:rsidRDefault="00DC40B2">
      <w:pPr>
        <w:rPr>
          <w:b/>
          <w:bCs/>
        </w:rPr>
      </w:pPr>
      <w:r w:rsidRPr="00BC2A67">
        <w:rPr>
          <w:b/>
          <w:bCs/>
          <w:sz w:val="22"/>
          <w:szCs w:val="22"/>
        </w:rPr>
        <w:t xml:space="preserve">Ferdinand </w:t>
      </w:r>
      <w:proofErr w:type="spellStart"/>
      <w:r w:rsidRPr="00BC2A67">
        <w:rPr>
          <w:b/>
          <w:bCs/>
          <w:sz w:val="22"/>
          <w:szCs w:val="22"/>
        </w:rPr>
        <w:t>Kutner</w:t>
      </w:r>
      <w:proofErr w:type="spellEnd"/>
      <w:r w:rsidRPr="00BC2A67">
        <w:rPr>
          <w:b/>
          <w:bCs/>
          <w:sz w:val="22"/>
          <w:szCs w:val="22"/>
        </w:rPr>
        <w:t>, jednatel</w:t>
      </w:r>
      <w:r w:rsidRPr="00BC2A67">
        <w:rPr>
          <w:b/>
          <w:bCs/>
          <w:sz w:val="22"/>
          <w:szCs w:val="22"/>
        </w:rPr>
        <w:tab/>
      </w:r>
      <w:r w:rsidRPr="00BC2A67">
        <w:rPr>
          <w:b/>
          <w:bCs/>
          <w:sz w:val="22"/>
          <w:szCs w:val="22"/>
        </w:rPr>
        <w:tab/>
        <w:t xml:space="preserve">      </w:t>
      </w:r>
      <w:r w:rsidR="00BC2A67" w:rsidRPr="00BC2A67">
        <w:rPr>
          <w:b/>
          <w:bCs/>
          <w:sz w:val="22"/>
          <w:szCs w:val="22"/>
        </w:rPr>
        <w:t>Ing. Sabina Stiller</w:t>
      </w:r>
      <w:r w:rsidR="009B1CB7" w:rsidRPr="00BC2A67">
        <w:rPr>
          <w:b/>
          <w:bCs/>
          <w:sz w:val="22"/>
          <w:szCs w:val="22"/>
        </w:rPr>
        <w:t>, ředitelka</w:t>
      </w:r>
    </w:p>
    <w:sectPr w:rsidR="00864F01" w:rsidRPr="00BC2A67">
      <w:pgSz w:w="11906" w:h="16838"/>
      <w:pgMar w:top="1648" w:right="1417" w:bottom="164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ヒラギノ角ゴ Pro W3">
    <w:charset w:val="4E"/>
    <w:family w:val="auto"/>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5"/>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5"/>
    <w:multiLevelType w:val="multilevel"/>
    <w:tmpl w:val="894EE877"/>
    <w:lvl w:ilvl="0">
      <w:start w:val="1"/>
      <w:numFmt w:val="decimal"/>
      <w:lvlText w:val="%1."/>
      <w:lvlJc w:val="left"/>
      <w:pPr>
        <w:tabs>
          <w:tab w:val="num" w:pos="0"/>
        </w:tabs>
        <w:ind w:left="0" w:firstLine="0"/>
      </w:pPr>
      <w:rPr>
        <w:color w:val="000000"/>
        <w:position w:val="0"/>
        <w:sz w:val="20"/>
      </w:rPr>
    </w:lvl>
    <w:lvl w:ilvl="1">
      <w:start w:val="1"/>
      <w:numFmt w:val="decimal"/>
      <w:lvlText w:val="%1."/>
      <w:lvlJc w:val="left"/>
      <w:pPr>
        <w:tabs>
          <w:tab w:val="num" w:pos="0"/>
        </w:tabs>
        <w:ind w:left="0" w:firstLine="0"/>
      </w:pPr>
      <w:rPr>
        <w:color w:val="000000"/>
        <w:position w:val="0"/>
        <w:sz w:val="20"/>
      </w:rPr>
    </w:lvl>
    <w:lvl w:ilvl="2">
      <w:start w:val="1"/>
      <w:numFmt w:val="bullet"/>
      <w:lvlText w:val=""/>
      <w:lvlJc w:val="left"/>
      <w:pPr>
        <w:tabs>
          <w:tab w:val="num" w:pos="0"/>
        </w:tabs>
        <w:ind w:left="0" w:firstLine="0"/>
      </w:pPr>
      <w:rPr>
        <w:rFonts w:hint="default"/>
        <w:color w:val="000000"/>
        <w:position w:val="0"/>
        <w:sz w:val="20"/>
      </w:rPr>
    </w:lvl>
    <w:lvl w:ilvl="3">
      <w:start w:val="1"/>
      <w:numFmt w:val="bullet"/>
      <w:lvlText w:val=""/>
      <w:lvlJc w:val="left"/>
      <w:pPr>
        <w:tabs>
          <w:tab w:val="num" w:pos="0"/>
        </w:tabs>
        <w:ind w:left="0" w:firstLine="0"/>
      </w:pPr>
      <w:rPr>
        <w:rFonts w:hint="default"/>
        <w:color w:val="000000"/>
        <w:position w:val="0"/>
        <w:sz w:val="20"/>
      </w:rPr>
    </w:lvl>
    <w:lvl w:ilvl="4">
      <w:start w:val="1"/>
      <w:numFmt w:val="bullet"/>
      <w:lvlText w:val=""/>
      <w:lvlJc w:val="left"/>
      <w:pPr>
        <w:tabs>
          <w:tab w:val="num" w:pos="0"/>
        </w:tabs>
        <w:ind w:left="0" w:firstLine="0"/>
      </w:pPr>
      <w:rPr>
        <w:rFonts w:hint="default"/>
        <w:color w:val="000000"/>
        <w:position w:val="0"/>
        <w:sz w:val="20"/>
      </w:rPr>
    </w:lvl>
    <w:lvl w:ilvl="5">
      <w:start w:val="1"/>
      <w:numFmt w:val="bullet"/>
      <w:lvlText w:val=""/>
      <w:lvlJc w:val="left"/>
      <w:pPr>
        <w:tabs>
          <w:tab w:val="num" w:pos="0"/>
        </w:tabs>
        <w:ind w:left="0" w:firstLine="0"/>
      </w:pPr>
      <w:rPr>
        <w:rFonts w:hint="default"/>
        <w:color w:val="000000"/>
        <w:position w:val="0"/>
        <w:sz w:val="20"/>
      </w:rPr>
    </w:lvl>
    <w:lvl w:ilvl="6">
      <w:start w:val="1"/>
      <w:numFmt w:val="bullet"/>
      <w:lvlText w:val=""/>
      <w:lvlJc w:val="left"/>
      <w:pPr>
        <w:tabs>
          <w:tab w:val="num" w:pos="0"/>
        </w:tabs>
        <w:ind w:left="0" w:firstLine="0"/>
      </w:pPr>
      <w:rPr>
        <w:rFonts w:hint="default"/>
        <w:color w:val="000000"/>
        <w:position w:val="0"/>
        <w:sz w:val="20"/>
      </w:rPr>
    </w:lvl>
    <w:lvl w:ilvl="7">
      <w:start w:val="1"/>
      <w:numFmt w:val="bullet"/>
      <w:lvlText w:val=""/>
      <w:lvlJc w:val="left"/>
      <w:pPr>
        <w:tabs>
          <w:tab w:val="num" w:pos="0"/>
        </w:tabs>
        <w:ind w:left="0" w:firstLine="0"/>
      </w:pPr>
      <w:rPr>
        <w:rFonts w:hint="default"/>
        <w:color w:val="000000"/>
        <w:position w:val="0"/>
        <w:sz w:val="20"/>
      </w:rPr>
    </w:lvl>
    <w:lvl w:ilvl="8">
      <w:start w:val="1"/>
      <w:numFmt w:val="bullet"/>
      <w:lvlText w:val=""/>
      <w:lvlJc w:val="left"/>
      <w:pPr>
        <w:tabs>
          <w:tab w:val="num" w:pos="0"/>
        </w:tabs>
        <w:ind w:left="0" w:firstLine="0"/>
      </w:pPr>
      <w:rPr>
        <w:rFonts w:hint="default"/>
        <w:color w:val="000000"/>
        <w:position w:val="0"/>
        <w:sz w:val="20"/>
      </w:rPr>
    </w:lvl>
  </w:abstractNum>
  <w:abstractNum w:abstractNumId="3" w15:restartNumberingAfterBreak="0">
    <w:nsid w:val="0007290E"/>
    <w:multiLevelType w:val="multilevel"/>
    <w:tmpl w:val="514E97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9AA64EF"/>
    <w:multiLevelType w:val="multilevel"/>
    <w:tmpl w:val="E12E275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D1871C3"/>
    <w:multiLevelType w:val="multilevel"/>
    <w:tmpl w:val="0EB45D4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3113542"/>
    <w:multiLevelType w:val="hybridMultilevel"/>
    <w:tmpl w:val="E1BC84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8294A8F"/>
    <w:multiLevelType w:val="multilevel"/>
    <w:tmpl w:val="3E3840D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2E871FE"/>
    <w:multiLevelType w:val="multilevel"/>
    <w:tmpl w:val="EC422C4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F3862BD"/>
    <w:multiLevelType w:val="multilevel"/>
    <w:tmpl w:val="913063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6A345AE"/>
    <w:multiLevelType w:val="multilevel"/>
    <w:tmpl w:val="A9441A10"/>
    <w:lvl w:ilvl="0">
      <w:start w:val="6"/>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77327AAC"/>
    <w:multiLevelType w:val="multilevel"/>
    <w:tmpl w:val="F252D7B2"/>
    <w:lvl w:ilvl="0">
      <w:start w:val="6"/>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967278241">
    <w:abstractNumId w:val="0"/>
  </w:num>
  <w:num w:numId="2" w16cid:durableId="2069836175">
    <w:abstractNumId w:val="1"/>
  </w:num>
  <w:num w:numId="3" w16cid:durableId="59987498">
    <w:abstractNumId w:val="7"/>
  </w:num>
  <w:num w:numId="4" w16cid:durableId="379478569">
    <w:abstractNumId w:val="2"/>
  </w:num>
  <w:num w:numId="5" w16cid:durableId="642807748">
    <w:abstractNumId w:val="5"/>
  </w:num>
  <w:num w:numId="6" w16cid:durableId="1706321290">
    <w:abstractNumId w:val="4"/>
  </w:num>
  <w:num w:numId="7" w16cid:durableId="111824738">
    <w:abstractNumId w:val="8"/>
  </w:num>
  <w:num w:numId="8" w16cid:durableId="86653960">
    <w:abstractNumId w:val="6"/>
  </w:num>
  <w:num w:numId="9" w16cid:durableId="554395351">
    <w:abstractNumId w:val="11"/>
  </w:num>
  <w:num w:numId="10" w16cid:durableId="174226835">
    <w:abstractNumId w:val="10"/>
  </w:num>
  <w:num w:numId="11" w16cid:durableId="1501312967">
    <w:abstractNumId w:val="9"/>
  </w:num>
  <w:num w:numId="12" w16cid:durableId="5304560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0B2"/>
    <w:rsid w:val="0001580E"/>
    <w:rsid w:val="0002017B"/>
    <w:rsid w:val="00042AAA"/>
    <w:rsid w:val="00052E34"/>
    <w:rsid w:val="00055CB3"/>
    <w:rsid w:val="0006794A"/>
    <w:rsid w:val="000718EB"/>
    <w:rsid w:val="000827FE"/>
    <w:rsid w:val="00085F89"/>
    <w:rsid w:val="00091C8B"/>
    <w:rsid w:val="00096D66"/>
    <w:rsid w:val="000A55BF"/>
    <w:rsid w:val="000A7F2C"/>
    <w:rsid w:val="000B3243"/>
    <w:rsid w:val="000C1731"/>
    <w:rsid w:val="000E31AD"/>
    <w:rsid w:val="000E5401"/>
    <w:rsid w:val="000E5739"/>
    <w:rsid w:val="0010124C"/>
    <w:rsid w:val="001134B2"/>
    <w:rsid w:val="00145F6E"/>
    <w:rsid w:val="00152423"/>
    <w:rsid w:val="00156120"/>
    <w:rsid w:val="001621B6"/>
    <w:rsid w:val="001949A2"/>
    <w:rsid w:val="001A0BC1"/>
    <w:rsid w:val="001A269A"/>
    <w:rsid w:val="001B76FE"/>
    <w:rsid w:val="001C0117"/>
    <w:rsid w:val="001C422F"/>
    <w:rsid w:val="001D5CA3"/>
    <w:rsid w:val="001D7845"/>
    <w:rsid w:val="001E3D59"/>
    <w:rsid w:val="001E4CC4"/>
    <w:rsid w:val="0020153C"/>
    <w:rsid w:val="00201557"/>
    <w:rsid w:val="002075F6"/>
    <w:rsid w:val="002139FA"/>
    <w:rsid w:val="0022153C"/>
    <w:rsid w:val="00221F1E"/>
    <w:rsid w:val="00224582"/>
    <w:rsid w:val="00225C4A"/>
    <w:rsid w:val="00236AAC"/>
    <w:rsid w:val="00237997"/>
    <w:rsid w:val="00240442"/>
    <w:rsid w:val="002414CB"/>
    <w:rsid w:val="002455C7"/>
    <w:rsid w:val="00254107"/>
    <w:rsid w:val="002A2C64"/>
    <w:rsid w:val="002B33FE"/>
    <w:rsid w:val="002D15B4"/>
    <w:rsid w:val="002D3F88"/>
    <w:rsid w:val="002E4CEA"/>
    <w:rsid w:val="002F2F23"/>
    <w:rsid w:val="0030268A"/>
    <w:rsid w:val="0030279F"/>
    <w:rsid w:val="0031382F"/>
    <w:rsid w:val="00332A9E"/>
    <w:rsid w:val="00335446"/>
    <w:rsid w:val="0033636D"/>
    <w:rsid w:val="003448F0"/>
    <w:rsid w:val="003465C7"/>
    <w:rsid w:val="003635BF"/>
    <w:rsid w:val="003903CF"/>
    <w:rsid w:val="003A0BE1"/>
    <w:rsid w:val="003A5EE6"/>
    <w:rsid w:val="003B4590"/>
    <w:rsid w:val="003C0C6C"/>
    <w:rsid w:val="003C290C"/>
    <w:rsid w:val="003C5F36"/>
    <w:rsid w:val="003D3315"/>
    <w:rsid w:val="003F4870"/>
    <w:rsid w:val="003F6308"/>
    <w:rsid w:val="003F7492"/>
    <w:rsid w:val="003F7672"/>
    <w:rsid w:val="00404B3C"/>
    <w:rsid w:val="00420A74"/>
    <w:rsid w:val="004236EA"/>
    <w:rsid w:val="0043527A"/>
    <w:rsid w:val="00442532"/>
    <w:rsid w:val="00447143"/>
    <w:rsid w:val="00456363"/>
    <w:rsid w:val="00457328"/>
    <w:rsid w:val="00461BD7"/>
    <w:rsid w:val="00471936"/>
    <w:rsid w:val="00480361"/>
    <w:rsid w:val="004849DE"/>
    <w:rsid w:val="004951FD"/>
    <w:rsid w:val="004965CF"/>
    <w:rsid w:val="004A5304"/>
    <w:rsid w:val="004B53BB"/>
    <w:rsid w:val="004C52AE"/>
    <w:rsid w:val="004D1EA9"/>
    <w:rsid w:val="004E0A67"/>
    <w:rsid w:val="004E1EB6"/>
    <w:rsid w:val="004F4B38"/>
    <w:rsid w:val="005100E0"/>
    <w:rsid w:val="00510979"/>
    <w:rsid w:val="005408B6"/>
    <w:rsid w:val="00544D56"/>
    <w:rsid w:val="0055013B"/>
    <w:rsid w:val="00554A9E"/>
    <w:rsid w:val="00566A1F"/>
    <w:rsid w:val="00582F6A"/>
    <w:rsid w:val="00597DEE"/>
    <w:rsid w:val="005A74D8"/>
    <w:rsid w:val="005C3CA1"/>
    <w:rsid w:val="005D2504"/>
    <w:rsid w:val="005D4A1F"/>
    <w:rsid w:val="005E0662"/>
    <w:rsid w:val="005F6CC5"/>
    <w:rsid w:val="006033CC"/>
    <w:rsid w:val="006065EE"/>
    <w:rsid w:val="00614F2B"/>
    <w:rsid w:val="00623185"/>
    <w:rsid w:val="006237FD"/>
    <w:rsid w:val="006275D2"/>
    <w:rsid w:val="00634B90"/>
    <w:rsid w:val="006419E0"/>
    <w:rsid w:val="00650588"/>
    <w:rsid w:val="00651797"/>
    <w:rsid w:val="00655A1E"/>
    <w:rsid w:val="00666626"/>
    <w:rsid w:val="00670857"/>
    <w:rsid w:val="00676CD1"/>
    <w:rsid w:val="00684690"/>
    <w:rsid w:val="00685EAF"/>
    <w:rsid w:val="006C17CF"/>
    <w:rsid w:val="006C2560"/>
    <w:rsid w:val="006C6F78"/>
    <w:rsid w:val="006D7CAF"/>
    <w:rsid w:val="006E754D"/>
    <w:rsid w:val="00707CAB"/>
    <w:rsid w:val="00711D20"/>
    <w:rsid w:val="007278CE"/>
    <w:rsid w:val="007312F7"/>
    <w:rsid w:val="00750006"/>
    <w:rsid w:val="007573B2"/>
    <w:rsid w:val="007766D2"/>
    <w:rsid w:val="00776E9A"/>
    <w:rsid w:val="007847BC"/>
    <w:rsid w:val="007879CD"/>
    <w:rsid w:val="00792A87"/>
    <w:rsid w:val="0079319C"/>
    <w:rsid w:val="007A2904"/>
    <w:rsid w:val="007B0CA5"/>
    <w:rsid w:val="007C6DDF"/>
    <w:rsid w:val="007D67DF"/>
    <w:rsid w:val="007E6A6D"/>
    <w:rsid w:val="007E6F22"/>
    <w:rsid w:val="00803B78"/>
    <w:rsid w:val="008130F2"/>
    <w:rsid w:val="008204AF"/>
    <w:rsid w:val="008312D7"/>
    <w:rsid w:val="0083325D"/>
    <w:rsid w:val="00864F01"/>
    <w:rsid w:val="00867FCD"/>
    <w:rsid w:val="008768A4"/>
    <w:rsid w:val="008927C6"/>
    <w:rsid w:val="008B254F"/>
    <w:rsid w:val="008B26B1"/>
    <w:rsid w:val="008C6639"/>
    <w:rsid w:val="009005D7"/>
    <w:rsid w:val="009023C8"/>
    <w:rsid w:val="009061CE"/>
    <w:rsid w:val="009165BB"/>
    <w:rsid w:val="00920DB1"/>
    <w:rsid w:val="009216EC"/>
    <w:rsid w:val="00941C21"/>
    <w:rsid w:val="00945EFC"/>
    <w:rsid w:val="00946262"/>
    <w:rsid w:val="00956D16"/>
    <w:rsid w:val="009763EA"/>
    <w:rsid w:val="00980612"/>
    <w:rsid w:val="00990F61"/>
    <w:rsid w:val="00993B6A"/>
    <w:rsid w:val="00996ECE"/>
    <w:rsid w:val="009A02D2"/>
    <w:rsid w:val="009B1CB7"/>
    <w:rsid w:val="009B592F"/>
    <w:rsid w:val="009B76A7"/>
    <w:rsid w:val="009D32DA"/>
    <w:rsid w:val="009D385F"/>
    <w:rsid w:val="009D539B"/>
    <w:rsid w:val="009D7DD5"/>
    <w:rsid w:val="009E08A9"/>
    <w:rsid w:val="009E33AF"/>
    <w:rsid w:val="009F58FC"/>
    <w:rsid w:val="009F6DD8"/>
    <w:rsid w:val="00A004A6"/>
    <w:rsid w:val="00A043C0"/>
    <w:rsid w:val="00A13936"/>
    <w:rsid w:val="00A13D1D"/>
    <w:rsid w:val="00A22DE7"/>
    <w:rsid w:val="00A40962"/>
    <w:rsid w:val="00A421FE"/>
    <w:rsid w:val="00A53B6D"/>
    <w:rsid w:val="00A62509"/>
    <w:rsid w:val="00A74376"/>
    <w:rsid w:val="00A81F8E"/>
    <w:rsid w:val="00A84888"/>
    <w:rsid w:val="00A8649E"/>
    <w:rsid w:val="00A951A0"/>
    <w:rsid w:val="00A96C17"/>
    <w:rsid w:val="00AA5D3D"/>
    <w:rsid w:val="00AC084A"/>
    <w:rsid w:val="00AC6E98"/>
    <w:rsid w:val="00AD023B"/>
    <w:rsid w:val="00AD6C84"/>
    <w:rsid w:val="00AE2128"/>
    <w:rsid w:val="00AF071A"/>
    <w:rsid w:val="00B01431"/>
    <w:rsid w:val="00B07BD0"/>
    <w:rsid w:val="00B10E21"/>
    <w:rsid w:val="00B22FAA"/>
    <w:rsid w:val="00B23A1B"/>
    <w:rsid w:val="00B23F4E"/>
    <w:rsid w:val="00B25D2F"/>
    <w:rsid w:val="00B35AE4"/>
    <w:rsid w:val="00B37DA3"/>
    <w:rsid w:val="00B41374"/>
    <w:rsid w:val="00B428AA"/>
    <w:rsid w:val="00B45A2B"/>
    <w:rsid w:val="00B468A1"/>
    <w:rsid w:val="00B51009"/>
    <w:rsid w:val="00B74814"/>
    <w:rsid w:val="00B87283"/>
    <w:rsid w:val="00B928D4"/>
    <w:rsid w:val="00BA6C81"/>
    <w:rsid w:val="00BB1774"/>
    <w:rsid w:val="00BB60E1"/>
    <w:rsid w:val="00BC1280"/>
    <w:rsid w:val="00BC2A67"/>
    <w:rsid w:val="00BD496D"/>
    <w:rsid w:val="00BE03D4"/>
    <w:rsid w:val="00BE6331"/>
    <w:rsid w:val="00BE69CD"/>
    <w:rsid w:val="00BF4B88"/>
    <w:rsid w:val="00C2073F"/>
    <w:rsid w:val="00C27629"/>
    <w:rsid w:val="00C32494"/>
    <w:rsid w:val="00C432EA"/>
    <w:rsid w:val="00C50E2F"/>
    <w:rsid w:val="00C52A93"/>
    <w:rsid w:val="00C561A6"/>
    <w:rsid w:val="00C66704"/>
    <w:rsid w:val="00C672C5"/>
    <w:rsid w:val="00C705FE"/>
    <w:rsid w:val="00C71887"/>
    <w:rsid w:val="00C97313"/>
    <w:rsid w:val="00CD1C77"/>
    <w:rsid w:val="00CE0DD9"/>
    <w:rsid w:val="00CE3CCF"/>
    <w:rsid w:val="00CF6359"/>
    <w:rsid w:val="00CF7561"/>
    <w:rsid w:val="00D13859"/>
    <w:rsid w:val="00D13FFF"/>
    <w:rsid w:val="00D30081"/>
    <w:rsid w:val="00D46A46"/>
    <w:rsid w:val="00D5198B"/>
    <w:rsid w:val="00D700B6"/>
    <w:rsid w:val="00D71728"/>
    <w:rsid w:val="00D81492"/>
    <w:rsid w:val="00D8648D"/>
    <w:rsid w:val="00D87FE5"/>
    <w:rsid w:val="00D914D7"/>
    <w:rsid w:val="00D91958"/>
    <w:rsid w:val="00DA0D3B"/>
    <w:rsid w:val="00DC1D12"/>
    <w:rsid w:val="00DC2F63"/>
    <w:rsid w:val="00DC40B2"/>
    <w:rsid w:val="00DD503B"/>
    <w:rsid w:val="00DE0AFC"/>
    <w:rsid w:val="00DE3D65"/>
    <w:rsid w:val="00DE47C8"/>
    <w:rsid w:val="00E232A1"/>
    <w:rsid w:val="00E303DC"/>
    <w:rsid w:val="00E30BF1"/>
    <w:rsid w:val="00E45ADB"/>
    <w:rsid w:val="00E460D9"/>
    <w:rsid w:val="00E51BCC"/>
    <w:rsid w:val="00E54A83"/>
    <w:rsid w:val="00E57D53"/>
    <w:rsid w:val="00E63DBA"/>
    <w:rsid w:val="00E7591B"/>
    <w:rsid w:val="00E910F6"/>
    <w:rsid w:val="00E93459"/>
    <w:rsid w:val="00EB5620"/>
    <w:rsid w:val="00EC7CA7"/>
    <w:rsid w:val="00ED126D"/>
    <w:rsid w:val="00EE5628"/>
    <w:rsid w:val="00F00C16"/>
    <w:rsid w:val="00F1759F"/>
    <w:rsid w:val="00F271CC"/>
    <w:rsid w:val="00F44A83"/>
    <w:rsid w:val="00F64DA2"/>
    <w:rsid w:val="00F660A1"/>
    <w:rsid w:val="00F777F7"/>
    <w:rsid w:val="00F82160"/>
    <w:rsid w:val="00F96E99"/>
    <w:rsid w:val="00FA76BD"/>
    <w:rsid w:val="00FB19B2"/>
    <w:rsid w:val="00FB1FB1"/>
    <w:rsid w:val="00FB28D6"/>
    <w:rsid w:val="00FC2D0B"/>
    <w:rsid w:val="00FD602F"/>
    <w:rsid w:val="00FE03A7"/>
    <w:rsid w:val="00FE1FEB"/>
    <w:rsid w:val="00FE3625"/>
    <w:rsid w:val="00FE6EF5"/>
    <w:rsid w:val="00FF5B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F4667"/>
  <w15:chartTrackingRefBased/>
  <w15:docId w15:val="{E2743700-1255-43D6-B37D-6556F2E04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40B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qFormat/>
    <w:rsid w:val="00DC40B2"/>
    <w:pPr>
      <w:keepNext/>
      <w:numPr>
        <w:numId w:val="1"/>
      </w:numPr>
      <w:spacing w:before="120" w:after="120"/>
      <w:jc w:val="center"/>
      <w:outlineLvl w:val="0"/>
    </w:pPr>
    <w:rPr>
      <w:sz w:val="24"/>
    </w:rPr>
  </w:style>
  <w:style w:type="paragraph" w:styleId="Nadpis4">
    <w:name w:val="heading 4"/>
    <w:basedOn w:val="Normln"/>
    <w:next w:val="Normln"/>
    <w:link w:val="Nadpis4Char"/>
    <w:uiPriority w:val="9"/>
    <w:semiHidden/>
    <w:unhideWhenUsed/>
    <w:qFormat/>
    <w:rsid w:val="00614F2B"/>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4D1EA9"/>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C40B2"/>
    <w:rPr>
      <w:rFonts w:ascii="Times New Roman" w:eastAsia="Times New Roman" w:hAnsi="Times New Roman" w:cs="Times New Roman"/>
      <w:sz w:val="24"/>
      <w:szCs w:val="20"/>
      <w:lang w:eastAsia="ar-SA"/>
    </w:rPr>
  </w:style>
  <w:style w:type="paragraph" w:styleId="Zkladntext">
    <w:name w:val="Body Text"/>
    <w:basedOn w:val="Normln"/>
    <w:link w:val="ZkladntextChar"/>
    <w:rsid w:val="00DC40B2"/>
    <w:pPr>
      <w:jc w:val="both"/>
    </w:pPr>
  </w:style>
  <w:style w:type="character" w:customStyle="1" w:styleId="ZkladntextChar">
    <w:name w:val="Základní text Char"/>
    <w:basedOn w:val="Standardnpsmoodstavce"/>
    <w:link w:val="Zkladntext"/>
    <w:rsid w:val="00DC40B2"/>
    <w:rPr>
      <w:rFonts w:ascii="Times New Roman" w:eastAsia="Times New Roman" w:hAnsi="Times New Roman" w:cs="Times New Roman"/>
      <w:sz w:val="20"/>
      <w:szCs w:val="20"/>
      <w:lang w:eastAsia="ar-SA"/>
    </w:rPr>
  </w:style>
  <w:style w:type="paragraph" w:customStyle="1" w:styleId="Zkladntext31">
    <w:name w:val="Základní text 31"/>
    <w:basedOn w:val="Normln"/>
    <w:rsid w:val="00DC40B2"/>
    <w:pPr>
      <w:jc w:val="both"/>
    </w:pPr>
    <w:rPr>
      <w:sz w:val="22"/>
    </w:rPr>
  </w:style>
  <w:style w:type="paragraph" w:styleId="Odstavecseseznamem">
    <w:name w:val="List Paragraph"/>
    <w:basedOn w:val="Normln"/>
    <w:uiPriority w:val="34"/>
    <w:qFormat/>
    <w:rsid w:val="00DC40B2"/>
    <w:pPr>
      <w:ind w:left="720"/>
      <w:contextualSpacing/>
    </w:pPr>
  </w:style>
  <w:style w:type="paragraph" w:styleId="Zkladntextodsazen">
    <w:name w:val="Body Text Indent"/>
    <w:basedOn w:val="Normln"/>
    <w:link w:val="ZkladntextodsazenChar"/>
    <w:uiPriority w:val="99"/>
    <w:unhideWhenUsed/>
    <w:rsid w:val="00DC1D12"/>
    <w:pPr>
      <w:spacing w:after="120"/>
      <w:ind w:left="283"/>
    </w:pPr>
  </w:style>
  <w:style w:type="character" w:customStyle="1" w:styleId="ZkladntextodsazenChar">
    <w:name w:val="Základní text odsazený Char"/>
    <w:basedOn w:val="Standardnpsmoodstavce"/>
    <w:link w:val="Zkladntextodsazen"/>
    <w:uiPriority w:val="99"/>
    <w:rsid w:val="00DC1D12"/>
    <w:rPr>
      <w:rFonts w:ascii="Times New Roman" w:eastAsia="Times New Roman" w:hAnsi="Times New Roman" w:cs="Times New Roman"/>
      <w:sz w:val="20"/>
      <w:szCs w:val="20"/>
      <w:lang w:eastAsia="ar-SA"/>
    </w:rPr>
  </w:style>
  <w:style w:type="character" w:customStyle="1" w:styleId="Nadpis4Char">
    <w:name w:val="Nadpis 4 Char"/>
    <w:basedOn w:val="Standardnpsmoodstavce"/>
    <w:link w:val="Nadpis4"/>
    <w:uiPriority w:val="9"/>
    <w:semiHidden/>
    <w:rsid w:val="00614F2B"/>
    <w:rPr>
      <w:rFonts w:asciiTheme="majorHAnsi" w:eastAsiaTheme="majorEastAsia" w:hAnsiTheme="majorHAnsi" w:cstheme="majorBidi"/>
      <w:i/>
      <w:iCs/>
      <w:color w:val="2E74B5" w:themeColor="accent1" w:themeShade="BF"/>
      <w:sz w:val="20"/>
      <w:szCs w:val="20"/>
      <w:lang w:eastAsia="ar-SA"/>
    </w:rPr>
  </w:style>
  <w:style w:type="character" w:customStyle="1" w:styleId="Nadpis5Char">
    <w:name w:val="Nadpis 5 Char"/>
    <w:basedOn w:val="Standardnpsmoodstavce"/>
    <w:link w:val="Nadpis5"/>
    <w:uiPriority w:val="9"/>
    <w:semiHidden/>
    <w:rsid w:val="004D1EA9"/>
    <w:rPr>
      <w:rFonts w:asciiTheme="majorHAnsi" w:eastAsiaTheme="majorEastAsia" w:hAnsiTheme="majorHAnsi" w:cstheme="majorBidi"/>
      <w:color w:val="2E74B5" w:themeColor="accent1" w:themeShade="BF"/>
      <w:sz w:val="20"/>
      <w:szCs w:val="20"/>
      <w:lang w:eastAsia="ar-SA"/>
    </w:rPr>
  </w:style>
  <w:style w:type="character" w:styleId="Siln">
    <w:name w:val="Strong"/>
    <w:basedOn w:val="Standardnpsmoodstavce"/>
    <w:uiPriority w:val="22"/>
    <w:qFormat/>
    <w:rsid w:val="004D1EA9"/>
    <w:rPr>
      <w:b/>
      <w:bCs/>
    </w:rPr>
  </w:style>
  <w:style w:type="paragraph" w:styleId="Normlnweb">
    <w:name w:val="Normal (Web)"/>
    <w:basedOn w:val="Normln"/>
    <w:uiPriority w:val="99"/>
    <w:semiHidden/>
    <w:unhideWhenUsed/>
    <w:rsid w:val="004D1EA9"/>
    <w:pPr>
      <w:suppressAutoHyphens w:val="0"/>
      <w:spacing w:before="100" w:beforeAutospacing="1" w:after="100" w:afterAutospacing="1"/>
    </w:pPr>
    <w:rPr>
      <w:sz w:val="24"/>
      <w:szCs w:val="24"/>
      <w:lang w:eastAsia="cs-CZ"/>
    </w:rPr>
  </w:style>
  <w:style w:type="character" w:styleId="Hypertextovodkaz">
    <w:name w:val="Hyperlink"/>
    <w:basedOn w:val="Standardnpsmoodstavce"/>
    <w:uiPriority w:val="99"/>
    <w:unhideWhenUsed/>
    <w:rsid w:val="004D1EA9"/>
    <w:rPr>
      <w:color w:val="0000FF"/>
      <w:u w:val="single"/>
    </w:rPr>
  </w:style>
  <w:style w:type="character" w:styleId="Nevyeenzmnka">
    <w:name w:val="Unresolved Mention"/>
    <w:basedOn w:val="Standardnpsmoodstavce"/>
    <w:uiPriority w:val="99"/>
    <w:semiHidden/>
    <w:unhideWhenUsed/>
    <w:rsid w:val="00B37DA3"/>
    <w:rPr>
      <w:color w:val="605E5C"/>
      <w:shd w:val="clear" w:color="auto" w:fill="E1DFDD"/>
    </w:rPr>
  </w:style>
  <w:style w:type="paragraph" w:customStyle="1" w:styleId="Normln1">
    <w:name w:val="Normální1"/>
    <w:rsid w:val="004F4B38"/>
    <w:pPr>
      <w:spacing w:after="0" w:line="240" w:lineRule="auto"/>
    </w:pPr>
    <w:rPr>
      <w:rFonts w:ascii="Times New Roman" w:eastAsia="ヒラギノ角ゴ Pro W3" w:hAnsi="Times New Roman" w:cs="Times New Roman"/>
      <w:color w:val="000000"/>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023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assct.cz/o-nas/bozp-a-po/" TargetMode="External"/><Relationship Id="rId5" Type="http://schemas.openxmlformats.org/officeDocument/2006/relationships/hyperlink" Target="mailto:info@kassct.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1275</Words>
  <Characters>7524</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Karolína</dc:creator>
  <cp:keywords/>
  <dc:description/>
  <cp:lastModifiedBy>Sabina Stiller</cp:lastModifiedBy>
  <cp:revision>2</cp:revision>
  <cp:lastPrinted>2022-02-07T13:07:00Z</cp:lastPrinted>
  <dcterms:created xsi:type="dcterms:W3CDTF">2022-05-03T11:09:00Z</dcterms:created>
  <dcterms:modified xsi:type="dcterms:W3CDTF">2022-05-03T11:09:00Z</dcterms:modified>
</cp:coreProperties>
</file>