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262F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38784ACD" w14:textId="6BEBA91F" w:rsidR="007A2693" w:rsidRDefault="008518D8" w:rsidP="00A106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Jihočeské divadlo</w:t>
      </w:r>
      <w:r w:rsidR="00BE12D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příspěvková organizace</w:t>
      </w:r>
    </w:p>
    <w:p w14:paraId="79DA7582" w14:textId="5D56849F" w:rsidR="007A2693" w:rsidRDefault="005F3971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8518D8">
        <w:rPr>
          <w:rFonts w:ascii="Arial" w:hAnsi="Arial" w:cs="Arial"/>
          <w:sz w:val="20"/>
          <w:szCs w:val="20"/>
        </w:rPr>
        <w:t>ul. Dr. Stejskala 424/19, 370 47 České Budějovice</w:t>
      </w:r>
    </w:p>
    <w:p w14:paraId="4CDAF0AA" w14:textId="6BB753D7" w:rsidR="007A2693" w:rsidRDefault="008518D8" w:rsidP="00A106EC">
      <w:pPr>
        <w:rPr>
          <w:rFonts w:ascii="Arial" w:hAnsi="Arial" w:cs="Arial"/>
          <w:sz w:val="20"/>
          <w:szCs w:val="20"/>
        </w:rPr>
      </w:pPr>
      <w:r w:rsidRPr="008518D8">
        <w:rPr>
          <w:rFonts w:ascii="Arial" w:hAnsi="Arial" w:cs="Arial"/>
          <w:sz w:val="20"/>
          <w:szCs w:val="20"/>
        </w:rPr>
        <w:t>zapsaná v OR Krajského soudu České Budějovice, odd. Pr., vl.112</w:t>
      </w:r>
      <w:r w:rsidR="00BE12D2">
        <w:rPr>
          <w:rFonts w:ascii="Arial" w:hAnsi="Arial" w:cs="Arial"/>
          <w:sz w:val="20"/>
          <w:szCs w:val="20"/>
        </w:rPr>
        <w:t xml:space="preserve"> </w:t>
      </w:r>
    </w:p>
    <w:p w14:paraId="064F8E17" w14:textId="05169F18" w:rsidR="00A106EC" w:rsidRPr="007A3CC6" w:rsidRDefault="007A2693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Zastoupeno</w:t>
      </w:r>
      <w:r w:rsidR="00BE12D2">
        <w:rPr>
          <w:rFonts w:ascii="Arial" w:hAnsi="Arial" w:cs="Arial"/>
          <w:sz w:val="20"/>
          <w:szCs w:val="20"/>
        </w:rPr>
        <w:t xml:space="preserve"> </w:t>
      </w:r>
      <w:r w:rsidR="008518D8">
        <w:rPr>
          <w:rFonts w:ascii="Arial" w:hAnsi="Arial" w:cs="Arial"/>
          <w:sz w:val="20"/>
          <w:szCs w:val="20"/>
        </w:rPr>
        <w:t>ředitelem MgA. Lukášem Průdkem</w:t>
      </w:r>
    </w:p>
    <w:p w14:paraId="350AC426" w14:textId="5F822B36" w:rsidR="00A106EC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 w:rsidR="008518D8">
        <w:rPr>
          <w:rFonts w:ascii="Arial" w:hAnsi="Arial" w:cs="Arial"/>
          <w:sz w:val="20"/>
          <w:szCs w:val="20"/>
        </w:rPr>
        <w:t>00073482</w:t>
      </w:r>
    </w:p>
    <w:p w14:paraId="2C62A5DF" w14:textId="396A0A90" w:rsidR="008518D8" w:rsidRPr="007A3CC6" w:rsidRDefault="008518D8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CZ00073482</w:t>
      </w:r>
    </w:p>
    <w:p w14:paraId="056131FB" w14:textId="68558546"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E0FF6">
        <w:rPr>
          <w:rFonts w:ascii="Arial" w:hAnsi="Arial" w:cs="Arial"/>
          <w:sz w:val="20"/>
          <w:szCs w:val="20"/>
        </w:rPr>
        <w:t>bankovní spojení:</w:t>
      </w:r>
      <w:r w:rsidR="004118D0">
        <w:rPr>
          <w:rFonts w:ascii="Arial" w:hAnsi="Arial" w:cs="Arial"/>
          <w:sz w:val="20"/>
          <w:szCs w:val="20"/>
        </w:rPr>
        <w:t xml:space="preserve"> </w:t>
      </w:r>
      <w:r w:rsidR="00BE12D2">
        <w:rPr>
          <w:rFonts w:ascii="Arial" w:hAnsi="Arial" w:cs="Arial"/>
          <w:sz w:val="20"/>
          <w:szCs w:val="20"/>
        </w:rPr>
        <w:t xml:space="preserve">ČSOB, a.s., č. ú.: </w:t>
      </w:r>
      <w:r w:rsidR="008518D8">
        <w:rPr>
          <w:rFonts w:ascii="Arial" w:hAnsi="Arial" w:cs="Arial"/>
          <w:sz w:val="20"/>
          <w:szCs w:val="20"/>
        </w:rPr>
        <w:t>214554260/0300</w:t>
      </w:r>
    </w:p>
    <w:p w14:paraId="2B61BCDC" w14:textId="432F9595" w:rsidR="009B6CE7" w:rsidRDefault="009B6CE7" w:rsidP="00A106EC">
      <w:pPr>
        <w:rPr>
          <w:rFonts w:ascii="Arial" w:hAnsi="Arial" w:cs="Arial"/>
          <w:sz w:val="20"/>
          <w:szCs w:val="20"/>
        </w:rPr>
      </w:pPr>
      <w:r w:rsidRPr="00D041C5">
        <w:rPr>
          <w:rFonts w:ascii="Arial" w:hAnsi="Arial" w:cs="Arial"/>
          <w:sz w:val="20"/>
          <w:szCs w:val="20"/>
        </w:rPr>
        <w:t>Divadlo je plátcem DPH</w:t>
      </w:r>
    </w:p>
    <w:p w14:paraId="6E16B903" w14:textId="77777777" w:rsidR="007363B1" w:rsidRDefault="007363B1" w:rsidP="007363B1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14:paraId="1B92E98E" w14:textId="77777777" w:rsidR="007363B1" w:rsidRDefault="007363B1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6C4B7B8D" w:rsidR="00624040" w:rsidRPr="007363B1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</w:t>
      </w:r>
      <w:r w:rsidR="00CA1C9A">
        <w:rPr>
          <w:rFonts w:ascii="Arial" w:hAnsi="Arial" w:cs="Arial"/>
          <w:b/>
          <w:sz w:val="20"/>
          <w:szCs w:val="20"/>
        </w:rPr>
        <w:t>estivalu Divadelní svět Brno 202</w:t>
      </w:r>
      <w:r w:rsidR="0010064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764D8B">
        <w:rPr>
          <w:rFonts w:ascii="Arial" w:hAnsi="Arial" w:cs="Arial"/>
          <w:b/>
          <w:sz w:val="20"/>
          <w:szCs w:val="20"/>
        </w:rPr>
        <w:t>2</w:t>
      </w:r>
      <w:r w:rsidR="00100641">
        <w:rPr>
          <w:rFonts w:ascii="Arial" w:hAnsi="Arial" w:cs="Arial"/>
          <w:b/>
          <w:sz w:val="20"/>
          <w:szCs w:val="20"/>
        </w:rPr>
        <w:t>8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="00CA1C9A">
        <w:rPr>
          <w:rFonts w:ascii="Arial" w:hAnsi="Arial" w:cs="Arial"/>
          <w:b/>
          <w:sz w:val="20"/>
          <w:szCs w:val="20"/>
        </w:rPr>
        <w:t>. 202</w:t>
      </w:r>
      <w:r w:rsidR="00100641">
        <w:rPr>
          <w:rFonts w:ascii="Arial" w:hAnsi="Arial" w:cs="Arial"/>
          <w:b/>
          <w:sz w:val="20"/>
          <w:szCs w:val="20"/>
        </w:rPr>
        <w:t>2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Pr="009B6CE7">
        <w:rPr>
          <w:rFonts w:ascii="Arial" w:hAnsi="Arial" w:cs="Arial"/>
          <w:sz w:val="20"/>
          <w:szCs w:val="20"/>
        </w:rPr>
        <w:t>v</w:t>
      </w:r>
      <w:r w:rsidR="00E530A6" w:rsidRPr="009B6CE7">
        <w:rPr>
          <w:rFonts w:ascii="Arial" w:hAnsi="Arial" w:cs="Arial"/>
          <w:sz w:val="20"/>
          <w:szCs w:val="20"/>
        </w:rPr>
        <w:t> </w:t>
      </w:r>
      <w:r w:rsidR="00EB1194">
        <w:rPr>
          <w:rFonts w:ascii="Arial" w:hAnsi="Arial" w:cs="Arial"/>
          <w:sz w:val="20"/>
          <w:szCs w:val="20"/>
        </w:rPr>
        <w:t>1</w:t>
      </w:r>
      <w:r w:rsidR="00100641">
        <w:rPr>
          <w:rFonts w:ascii="Arial" w:hAnsi="Arial" w:cs="Arial"/>
          <w:sz w:val="20"/>
          <w:szCs w:val="20"/>
        </w:rPr>
        <w:t>8</w:t>
      </w:r>
      <w:r w:rsidRPr="00A9693B">
        <w:rPr>
          <w:rFonts w:ascii="Arial" w:hAnsi="Arial" w:cs="Arial"/>
          <w:sz w:val="20"/>
          <w:szCs w:val="20"/>
        </w:rPr>
        <w:t xml:space="preserve"> hodin v</w:t>
      </w:r>
      <w:r w:rsidR="00100641">
        <w:rPr>
          <w:rFonts w:ascii="Arial" w:hAnsi="Arial" w:cs="Arial"/>
          <w:sz w:val="20"/>
          <w:szCs w:val="20"/>
        </w:rPr>
        <w:t>e Studiu Marta</w:t>
      </w:r>
      <w:r w:rsidR="007363B1" w:rsidRPr="007363B1">
        <w:rPr>
          <w:rFonts w:ascii="Arial" w:hAnsi="Arial" w:cs="Arial"/>
          <w:sz w:val="20"/>
          <w:szCs w:val="20"/>
        </w:rPr>
        <w:t>:</w:t>
      </w:r>
      <w:r w:rsidR="00E530A6" w:rsidRPr="007363B1">
        <w:rPr>
          <w:rFonts w:ascii="Arial" w:hAnsi="Arial" w:cs="Arial"/>
          <w:sz w:val="20"/>
          <w:szCs w:val="20"/>
        </w:rPr>
        <w:t xml:space="preserve"> </w:t>
      </w:r>
    </w:p>
    <w:p w14:paraId="5518932E" w14:textId="38F9015D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624040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AE0251">
        <w:rPr>
          <w:rFonts w:ascii="Arial" w:hAnsi="Arial" w:cs="Arial"/>
          <w:b/>
          <w:sz w:val="20"/>
          <w:szCs w:val="20"/>
        </w:rPr>
        <w:t>Invisible M</w:t>
      </w:r>
      <w:r w:rsidR="00D033E1">
        <w:rPr>
          <w:rFonts w:ascii="Arial" w:hAnsi="Arial" w:cs="Arial"/>
          <w:b/>
          <w:sz w:val="20"/>
          <w:szCs w:val="20"/>
        </w:rPr>
        <w:t>an</w:t>
      </w:r>
      <w:r w:rsidR="00624040" w:rsidRPr="00A9693B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CB39EB" w14:textId="0222D6B9" w:rsidR="004F7BE0" w:rsidRDefault="004F7BE0" w:rsidP="004F7BE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provedené představení uhradí pořadatel ve prospěch divadla sjednanou odměnu, která </w:t>
      </w:r>
      <w:r w:rsidRPr="004C0FE0">
        <w:rPr>
          <w:rFonts w:ascii="Arial" w:hAnsi="Arial" w:cs="Arial"/>
          <w:sz w:val="20"/>
          <w:szCs w:val="20"/>
        </w:rPr>
        <w:t>zahrnuje odměnu za představení včetně všech nákladů spojených s</w:t>
      </w:r>
      <w:r>
        <w:rPr>
          <w:rFonts w:ascii="Arial" w:hAnsi="Arial" w:cs="Arial"/>
          <w:sz w:val="20"/>
          <w:szCs w:val="20"/>
        </w:rPr>
        <w:t> </w:t>
      </w:r>
      <w:r w:rsidRPr="00720CC6">
        <w:rPr>
          <w:rFonts w:ascii="Arial" w:hAnsi="Arial" w:cs="Arial"/>
          <w:sz w:val="20"/>
          <w:szCs w:val="20"/>
        </w:rPr>
        <w:t>představením</w:t>
      </w:r>
      <w:r>
        <w:rPr>
          <w:rFonts w:ascii="Arial" w:hAnsi="Arial" w:cs="Arial"/>
          <w:sz w:val="20"/>
          <w:szCs w:val="20"/>
        </w:rPr>
        <w:t xml:space="preserve"> </w:t>
      </w:r>
      <w:r w:rsidRPr="004C0FE0">
        <w:rPr>
          <w:rFonts w:ascii="Arial" w:hAnsi="Arial" w:cs="Arial"/>
          <w:sz w:val="20"/>
          <w:szCs w:val="20"/>
        </w:rPr>
        <w:t>včetně autorských odměn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079E156" w14:textId="4170DA15" w:rsidR="004F7BE0" w:rsidRDefault="004F7BE0" w:rsidP="004F7BE0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proofErr w:type="gramStart"/>
      <w:r>
        <w:rPr>
          <w:rFonts w:ascii="Arial" w:hAnsi="Arial" w:cs="Arial"/>
          <w:b/>
          <w:sz w:val="20"/>
          <w:szCs w:val="20"/>
        </w:rPr>
        <w:t>70.000</w:t>
      </w:r>
      <w:r w:rsidRPr="00877BA9">
        <w:rPr>
          <w:rFonts w:ascii="Arial" w:hAnsi="Arial" w:cs="Arial"/>
          <w:b/>
          <w:sz w:val="20"/>
          <w:szCs w:val="20"/>
        </w:rPr>
        <w:t>,-</w:t>
      </w:r>
      <w:proofErr w:type="gramEnd"/>
      <w:r w:rsidRPr="00877BA9">
        <w:rPr>
          <w:rFonts w:ascii="Arial" w:hAnsi="Arial" w:cs="Arial"/>
          <w:b/>
          <w:sz w:val="20"/>
          <w:szCs w:val="20"/>
        </w:rPr>
        <w:t xml:space="preserve"> Kč </w:t>
      </w:r>
      <w:r w:rsidRPr="008E3D5B">
        <w:rPr>
          <w:rFonts w:ascii="Arial" w:hAnsi="Arial" w:cs="Arial"/>
          <w:sz w:val="20"/>
          <w:szCs w:val="20"/>
        </w:rPr>
        <w:t xml:space="preserve">(slovy: </w:t>
      </w:r>
      <w:r>
        <w:rPr>
          <w:rFonts w:ascii="Arial" w:hAnsi="Arial" w:cs="Arial"/>
          <w:sz w:val="20"/>
          <w:szCs w:val="20"/>
        </w:rPr>
        <w:t>sedmdesát tisíc</w:t>
      </w:r>
      <w:r w:rsidRPr="008E3D5B">
        <w:rPr>
          <w:rFonts w:ascii="Arial" w:hAnsi="Arial" w:cs="Arial"/>
          <w:sz w:val="20"/>
          <w:szCs w:val="20"/>
        </w:rPr>
        <w:t xml:space="preserve"> korun)</w:t>
      </w:r>
    </w:p>
    <w:p w14:paraId="1EC673F0" w14:textId="35F96CF4" w:rsidR="004F7BE0" w:rsidRDefault="004F7BE0" w:rsidP="004F7BE0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12</w:t>
      </w:r>
      <w:r w:rsidRPr="005645E3">
        <w:rPr>
          <w:rFonts w:ascii="Arial" w:hAnsi="Arial" w:cs="Arial"/>
          <w:b/>
          <w:sz w:val="20"/>
          <w:szCs w:val="20"/>
        </w:rPr>
        <w:t xml:space="preserve"> %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645E3">
        <w:rPr>
          <w:rFonts w:ascii="Arial" w:hAnsi="Arial" w:cs="Arial"/>
          <w:sz w:val="20"/>
          <w:szCs w:val="20"/>
        </w:rPr>
        <w:t>z celkových hrubých tržeb za představení</w:t>
      </w:r>
    </w:p>
    <w:p w14:paraId="3E5A93E8" w14:textId="77777777" w:rsidR="004F7BE0" w:rsidRDefault="004F7BE0" w:rsidP="004F7BE0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217CA" w:rsidDel="00E30418"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 w14:paraId="33E8FD54" w14:textId="77777777" w:rsidR="004F7BE0" w:rsidRPr="00E30418" w:rsidRDefault="004F7BE0" w:rsidP="004F7BE0">
      <w:pPr>
        <w:pStyle w:val="Odstavecseseznamem"/>
        <w:numPr>
          <w:ilvl w:val="0"/>
          <w:numId w:val="2"/>
        </w:numPr>
        <w:jc w:val="both"/>
        <w:rPr>
          <w:rStyle w:val="slostrnky"/>
          <w:rFonts w:ascii="Arial" w:hAnsi="Arial" w:cs="Arial"/>
          <w:sz w:val="20"/>
          <w:szCs w:val="20"/>
        </w:rPr>
      </w:pPr>
      <w:r w:rsidRPr="00CC6D6D">
        <w:rPr>
          <w:rStyle w:val="slostrnky"/>
          <w:rFonts w:ascii="Arial" w:hAnsi="Arial"/>
          <w:sz w:val="20"/>
          <w:szCs w:val="20"/>
        </w:rPr>
        <w:t>V souvislosti s odměnou dle odst. 1 písmene b) zašle pořadatel na adresu divadla „Hlášení o tržbách“, a to neprodleně po provedení představení divadlem.</w:t>
      </w:r>
    </w:p>
    <w:p w14:paraId="4A45EF88" w14:textId="075FA8F6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>
        <w:rPr>
          <w:rFonts w:ascii="Arial" w:hAnsi="Arial" w:cs="Arial"/>
          <w:sz w:val="20"/>
          <w:szCs w:val="20"/>
        </w:rPr>
        <w:t>o provedeném představení faktur</w:t>
      </w:r>
      <w:r w:rsidR="00CD4AA3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 se všemi náležitostmi daňového dokladu a spl</w:t>
      </w:r>
      <w:r w:rsidR="00CD4AA3">
        <w:rPr>
          <w:rFonts w:ascii="Arial" w:hAnsi="Arial" w:cs="Arial"/>
          <w:sz w:val="20"/>
          <w:szCs w:val="20"/>
        </w:rPr>
        <w:t>atností 15 dní od doručení, a tu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CD4AA3">
        <w:rPr>
          <w:rFonts w:ascii="Arial" w:hAnsi="Arial" w:cs="Arial"/>
          <w:sz w:val="20"/>
          <w:szCs w:val="20"/>
        </w:rPr>
        <w:t>a bude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31F1652B" w14:textId="4025D186" w:rsidR="007112A5" w:rsidRDefault="007112A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r w:rsidR="00100641">
        <w:rPr>
          <w:rFonts w:ascii="Arial" w:hAnsi="Arial" w:cs="Arial"/>
          <w:sz w:val="20"/>
          <w:szCs w:val="20"/>
        </w:rPr>
        <w:t>pořadatele</w:t>
      </w:r>
      <w:r w:rsidR="00D033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9F86508" w14:textId="77777777"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lastRenderedPageBreak/>
        <w:t>Divadlo se zavazuje poskytnout pořadateli bezplatně materiály dle individuální domluvy (zejména však plakát k inscenaci) k zajištění propagace představení. Pro návštěvníky představení dodá Divadlo programové brožury, jejichž prodej zajistí pořadatel. Tržby</w:t>
      </w:r>
      <w:r w:rsidR="006B1628">
        <w:rPr>
          <w:rFonts w:ascii="Arial" w:hAnsi="Arial" w:cs="Arial"/>
          <w:color w:val="auto"/>
          <w:sz w:val="20"/>
          <w:lang w:val="cs-CZ"/>
        </w:rPr>
        <w:t xml:space="preserve"> z prodeje programů náleží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Divadlu.</w:t>
      </w:r>
    </w:p>
    <w:p w14:paraId="3948B4E8" w14:textId="77777777" w:rsidR="002362D3" w:rsidRDefault="002362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721DAE00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>
        <w:rPr>
          <w:rFonts w:ascii="Arial" w:hAnsi="Arial" w:cs="Arial"/>
          <w:sz w:val="20"/>
          <w:szCs w:val="20"/>
        </w:rPr>
        <w:t xml:space="preserve">iště a </w:t>
      </w:r>
      <w:r w:rsidR="00575EC4" w:rsidRPr="00033788">
        <w:rPr>
          <w:rFonts w:ascii="Arial" w:hAnsi="Arial" w:cs="Arial"/>
          <w:sz w:val="20"/>
          <w:szCs w:val="20"/>
        </w:rPr>
        <w:t xml:space="preserve">šaten </w:t>
      </w:r>
      <w:r w:rsidR="00575EC4" w:rsidRPr="002A2DAF">
        <w:rPr>
          <w:rFonts w:ascii="Arial" w:hAnsi="Arial" w:cs="Arial"/>
          <w:sz w:val="20"/>
          <w:szCs w:val="20"/>
        </w:rPr>
        <w:t xml:space="preserve">od </w:t>
      </w:r>
      <w:r w:rsidR="00BD6E92">
        <w:rPr>
          <w:rFonts w:ascii="Arial" w:hAnsi="Arial" w:cs="Arial"/>
          <w:sz w:val="20"/>
          <w:szCs w:val="20"/>
        </w:rPr>
        <w:t>10</w:t>
      </w:r>
      <w:r w:rsidR="00575EC4" w:rsidRPr="002A2DAF">
        <w:rPr>
          <w:rFonts w:ascii="Arial" w:hAnsi="Arial" w:cs="Arial"/>
          <w:sz w:val="20"/>
          <w:szCs w:val="20"/>
        </w:rPr>
        <w:t>.00 hod</w:t>
      </w:r>
      <w:r w:rsidR="00575EC4" w:rsidRPr="00033788">
        <w:rPr>
          <w:rFonts w:ascii="Arial" w:hAnsi="Arial" w:cs="Arial"/>
          <w:sz w:val="20"/>
          <w:szCs w:val="20"/>
        </w:rPr>
        <w:t>.</w:t>
      </w:r>
      <w:r w:rsidR="00575EC4">
        <w:rPr>
          <w:rFonts w:ascii="Arial" w:hAnsi="Arial" w:cs="Arial"/>
          <w:sz w:val="20"/>
          <w:szCs w:val="20"/>
        </w:rPr>
        <w:t xml:space="preserve"> dne </w:t>
      </w:r>
      <w:r w:rsidR="00764D8B">
        <w:rPr>
          <w:rFonts w:ascii="Arial" w:hAnsi="Arial" w:cs="Arial"/>
          <w:sz w:val="20"/>
          <w:szCs w:val="20"/>
        </w:rPr>
        <w:t>2</w:t>
      </w:r>
      <w:r w:rsidR="0010064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="00A16845">
        <w:rPr>
          <w:rFonts w:ascii="Arial" w:hAnsi="Arial" w:cs="Arial"/>
          <w:sz w:val="20"/>
          <w:szCs w:val="20"/>
        </w:rPr>
        <w:t>5</w:t>
      </w:r>
      <w:r w:rsidR="00EB1194">
        <w:rPr>
          <w:rFonts w:ascii="Arial" w:hAnsi="Arial" w:cs="Arial"/>
          <w:sz w:val="20"/>
          <w:szCs w:val="20"/>
        </w:rPr>
        <w:t>. 202</w:t>
      </w:r>
      <w:r w:rsidR="0010064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          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77777777"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3B52E3DE" w14:textId="7C334BAC" w:rsidR="00D041C5" w:rsidRDefault="00D041C5" w:rsidP="00D041C5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D033E1">
        <w:rPr>
          <w:rFonts w:ascii="Arial" w:hAnsi="Arial" w:cs="Arial"/>
          <w:sz w:val="20"/>
          <w:szCs w:val="20"/>
        </w:rPr>
        <w:t xml:space="preserve">Invisibile </w:t>
      </w:r>
      <w:r w:rsidR="004F7BE0">
        <w:rPr>
          <w:rFonts w:ascii="Arial" w:hAnsi="Arial" w:cs="Arial"/>
          <w:sz w:val="20"/>
          <w:szCs w:val="20"/>
        </w:rPr>
        <w:t>M</w:t>
      </w:r>
      <w:r w:rsidR="00D033E1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“. </w:t>
      </w:r>
    </w:p>
    <w:p w14:paraId="1C9CB33F" w14:textId="77777777" w:rsidR="00D041C5" w:rsidRDefault="00D041C5" w:rsidP="00D041C5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6C0DE0D9" w14:textId="77777777" w:rsidR="00EB1194" w:rsidRDefault="00EB1194" w:rsidP="00EB119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06B72">
        <w:rPr>
          <w:rFonts w:ascii="Arial" w:hAnsi="Arial" w:cs="Arial"/>
          <w:sz w:val="20"/>
          <w:szCs w:val="20"/>
        </w:rPr>
        <w:t>ivadlo je povinno zajistit dodržení hygienických a epidemiologických předpisů platných v době konání představení.</w:t>
      </w:r>
    </w:p>
    <w:p w14:paraId="676E4F27" w14:textId="214D0AB8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</w:t>
      </w:r>
      <w:r w:rsidR="00CA1C9A">
        <w:rPr>
          <w:rFonts w:ascii="Arial" w:hAnsi="Arial" w:cs="Arial"/>
          <w:sz w:val="20"/>
          <w:szCs w:val="20"/>
        </w:rPr>
        <w:t>v</w:t>
      </w:r>
      <w:r w:rsidR="00100641">
        <w:rPr>
          <w:rFonts w:ascii="Arial" w:hAnsi="Arial" w:cs="Arial"/>
          <w:sz w:val="20"/>
          <w:szCs w:val="20"/>
        </w:rPr>
        <w:t>e</w:t>
      </w:r>
      <w:r w:rsidR="00CA1C9A">
        <w:rPr>
          <w:rFonts w:ascii="Arial" w:hAnsi="Arial" w:cs="Arial"/>
          <w:sz w:val="20"/>
          <w:szCs w:val="20"/>
        </w:rPr>
        <w:t> </w:t>
      </w:r>
      <w:r w:rsidR="00100641">
        <w:rPr>
          <w:rFonts w:ascii="Arial" w:hAnsi="Arial" w:cs="Arial"/>
          <w:sz w:val="20"/>
          <w:szCs w:val="20"/>
        </w:rPr>
        <w:t>Studiu Marta</w:t>
      </w:r>
      <w:r>
        <w:rPr>
          <w:rFonts w:ascii="Arial" w:hAnsi="Arial" w:cs="Arial"/>
          <w:sz w:val="20"/>
          <w:szCs w:val="20"/>
        </w:rPr>
        <w:t>“ nedílnou součástí této smlouvy.</w:t>
      </w:r>
    </w:p>
    <w:p w14:paraId="693DD020" w14:textId="77777777" w:rsidR="00CA1C9A" w:rsidRDefault="00CA1C9A" w:rsidP="00EB1194">
      <w:pPr>
        <w:jc w:val="both"/>
        <w:rPr>
          <w:rFonts w:ascii="Arial" w:hAnsi="Arial" w:cs="Arial"/>
          <w:sz w:val="20"/>
          <w:szCs w:val="20"/>
        </w:rPr>
      </w:pPr>
    </w:p>
    <w:p w14:paraId="0DDF7917" w14:textId="77777777" w:rsidR="00624040" w:rsidRDefault="00624040">
      <w:pPr>
        <w:jc w:val="both"/>
        <w:rPr>
          <w:rFonts w:ascii="Arial" w:hAnsi="Arial" w:cs="Arial"/>
          <w:sz w:val="20"/>
          <w:szCs w:val="20"/>
        </w:rPr>
      </w:pPr>
    </w:p>
    <w:p w14:paraId="51352CBD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00023025" w14:textId="4240D22F" w:rsidR="00624040" w:rsidRPr="003E75B5" w:rsidRDefault="00624040">
      <w:pPr>
        <w:ind w:left="360"/>
        <w:rPr>
          <w:rFonts w:ascii="Arial" w:hAnsi="Arial" w:cs="Arial"/>
          <w:color w:val="FF0000"/>
          <w:sz w:val="20"/>
          <w:szCs w:val="20"/>
        </w:rPr>
      </w:pPr>
      <w:r w:rsidRPr="003E75B5">
        <w:rPr>
          <w:rFonts w:ascii="Arial" w:hAnsi="Arial" w:cs="Arial"/>
          <w:sz w:val="20"/>
          <w:szCs w:val="20"/>
        </w:rPr>
        <w:t>celková organizace pohostinského vystoupení</w:t>
      </w:r>
      <w:r w:rsidR="00213FE5" w:rsidRPr="003E75B5">
        <w:rPr>
          <w:rFonts w:ascii="Arial" w:hAnsi="Arial" w:cs="Arial"/>
          <w:sz w:val="20"/>
          <w:szCs w:val="20"/>
        </w:rPr>
        <w:t xml:space="preserve"> –</w:t>
      </w:r>
      <w:r w:rsidRPr="003E75B5">
        <w:rPr>
          <w:rFonts w:ascii="Arial" w:hAnsi="Arial" w:cs="Arial"/>
          <w:sz w:val="20"/>
          <w:szCs w:val="20"/>
        </w:rPr>
        <w:t xml:space="preserve"> </w:t>
      </w:r>
      <w:r w:rsidR="00834B1B" w:rsidRPr="003E75B5">
        <w:rPr>
          <w:rFonts w:ascii="Arial" w:hAnsi="Arial" w:cs="Arial"/>
          <w:sz w:val="20"/>
          <w:szCs w:val="20"/>
        </w:rPr>
        <w:t>Zdeňka Pecková</w:t>
      </w:r>
      <w:r w:rsidR="00BE12D2" w:rsidRPr="003E75B5">
        <w:rPr>
          <w:rFonts w:ascii="Arial" w:hAnsi="Arial" w:cs="Arial"/>
          <w:sz w:val="20"/>
          <w:szCs w:val="20"/>
        </w:rPr>
        <w:t xml:space="preserve">, </w:t>
      </w:r>
      <w:r w:rsidR="003B2B37" w:rsidRPr="003E75B5">
        <w:rPr>
          <w:rFonts w:ascii="Arial" w:hAnsi="Arial" w:cs="Arial"/>
          <w:sz w:val="20"/>
          <w:szCs w:val="20"/>
        </w:rPr>
        <w:t>tel.</w:t>
      </w:r>
      <w:r w:rsidR="0015177E">
        <w:rPr>
          <w:rFonts w:ascii="Arial" w:hAnsi="Arial" w:cs="Arial"/>
          <w:sz w:val="20"/>
          <w:szCs w:val="20"/>
        </w:rPr>
        <w:t xml:space="preserve">602 972 </w:t>
      </w:r>
      <w:r w:rsidR="00834B1B" w:rsidRPr="003E75B5">
        <w:rPr>
          <w:rFonts w:ascii="Arial" w:hAnsi="Arial" w:cs="Arial"/>
          <w:sz w:val="20"/>
          <w:szCs w:val="20"/>
        </w:rPr>
        <w:t>592</w:t>
      </w:r>
      <w:r w:rsidR="007E0FF6" w:rsidRPr="003E75B5">
        <w:rPr>
          <w:rFonts w:ascii="Arial" w:hAnsi="Arial" w:cs="Arial"/>
          <w:sz w:val="20"/>
          <w:szCs w:val="20"/>
        </w:rPr>
        <w:t xml:space="preserve"> mail.:</w:t>
      </w:r>
      <w:r w:rsidR="003B2B37" w:rsidRPr="003E75B5">
        <w:rPr>
          <w:rFonts w:ascii="Arial" w:hAnsi="Arial" w:cs="Arial"/>
          <w:sz w:val="20"/>
          <w:szCs w:val="20"/>
        </w:rPr>
        <w:t xml:space="preserve"> </w:t>
      </w:r>
      <w:r w:rsidR="00834B1B" w:rsidRPr="003E75B5">
        <w:rPr>
          <w:rStyle w:val="Hypertextovodkaz"/>
          <w:rFonts w:ascii="Arial" w:hAnsi="Arial" w:cs="Arial"/>
          <w:sz w:val="20"/>
          <w:szCs w:val="20"/>
        </w:rPr>
        <w:t>zdenka.peckova@jihoceskedivadlo.cz</w:t>
      </w:r>
    </w:p>
    <w:p w14:paraId="3B3FF024" w14:textId="77777777" w:rsidR="009B6CE7" w:rsidRPr="008D4C4D" w:rsidRDefault="00B8040A" w:rsidP="003B2B37">
      <w:pPr>
        <w:ind w:left="360"/>
        <w:rPr>
          <w:rFonts w:ascii="Arial" w:hAnsi="Arial" w:cs="Arial"/>
          <w:sz w:val="20"/>
          <w:szCs w:val="20"/>
        </w:rPr>
      </w:pPr>
      <w:r w:rsidRPr="008D4C4D">
        <w:rPr>
          <w:rFonts w:ascii="Arial" w:hAnsi="Arial" w:cs="Arial"/>
          <w:sz w:val="20"/>
          <w:szCs w:val="20"/>
        </w:rPr>
        <w:t xml:space="preserve">technické otázky: </w:t>
      </w:r>
    </w:p>
    <w:p w14:paraId="04847E2C" w14:textId="392B2EF1" w:rsidR="009B6CE7" w:rsidRPr="006E643C" w:rsidRDefault="00F518A4" w:rsidP="003742AF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E643C">
        <w:rPr>
          <w:rFonts w:ascii="Arial" w:hAnsi="Arial" w:cs="Arial"/>
          <w:sz w:val="20"/>
          <w:szCs w:val="20"/>
        </w:rPr>
        <w:t xml:space="preserve">Jevištní mistr: </w:t>
      </w:r>
      <w:r w:rsidR="003E75B5" w:rsidRPr="006E643C">
        <w:rPr>
          <w:rFonts w:ascii="Arial" w:hAnsi="Arial" w:cs="Arial"/>
          <w:sz w:val="20"/>
          <w:szCs w:val="20"/>
        </w:rPr>
        <w:t>Jan Krejza</w:t>
      </w:r>
      <w:r w:rsidR="009B6CE7" w:rsidRPr="006E643C">
        <w:rPr>
          <w:rFonts w:ascii="Arial" w:hAnsi="Arial" w:cs="Arial"/>
          <w:sz w:val="20"/>
          <w:szCs w:val="20"/>
        </w:rPr>
        <w:t>,</w:t>
      </w:r>
      <w:r w:rsidR="00BD2253" w:rsidRPr="006E643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D2253" w:rsidRPr="006E643C">
          <w:rPr>
            <w:rStyle w:val="Hypertextovodkaz"/>
            <w:rFonts w:ascii="Arial" w:hAnsi="Arial" w:cs="Arial"/>
            <w:sz w:val="20"/>
            <w:szCs w:val="20"/>
          </w:rPr>
          <w:t>jan.krejza@seznam.cz</w:t>
        </w:r>
      </w:hyperlink>
      <w:r w:rsidRPr="006E643C">
        <w:rPr>
          <w:rFonts w:ascii="Arial" w:hAnsi="Arial" w:cs="Arial"/>
          <w:sz w:val="20"/>
          <w:szCs w:val="20"/>
        </w:rPr>
        <w:t xml:space="preserve"> tel. 604 342 550</w:t>
      </w:r>
    </w:p>
    <w:p w14:paraId="6EFDBAFA" w14:textId="77F2310E" w:rsidR="00B8040A" w:rsidRPr="006E643C" w:rsidRDefault="009B6CE7" w:rsidP="000340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E643C">
        <w:rPr>
          <w:rFonts w:ascii="Arial" w:hAnsi="Arial" w:cs="Arial"/>
          <w:sz w:val="20"/>
          <w:szCs w:val="20"/>
        </w:rPr>
        <w:t>Světla</w:t>
      </w:r>
      <w:r w:rsidR="00F518A4" w:rsidRPr="006E643C">
        <w:rPr>
          <w:rFonts w:ascii="Arial" w:hAnsi="Arial" w:cs="Arial"/>
          <w:sz w:val="20"/>
          <w:szCs w:val="20"/>
        </w:rPr>
        <w:t xml:space="preserve">: </w:t>
      </w:r>
      <w:r w:rsidR="008F5581" w:rsidRPr="006E643C">
        <w:rPr>
          <w:rFonts w:ascii="Arial" w:hAnsi="Arial" w:cs="Arial"/>
          <w:sz w:val="20"/>
          <w:szCs w:val="20"/>
        </w:rPr>
        <w:t xml:space="preserve">Jan Pospíšil, </w:t>
      </w:r>
      <w:hyperlink r:id="rId9" w:history="1">
        <w:r w:rsidR="008F5581" w:rsidRPr="006E643C">
          <w:rPr>
            <w:rStyle w:val="Hypertextovodkaz"/>
            <w:rFonts w:ascii="Arial" w:hAnsi="Arial" w:cs="Arial"/>
            <w:sz w:val="20"/>
            <w:szCs w:val="20"/>
          </w:rPr>
          <w:t>jan.pospisil@jihoceskedivadlo.cz</w:t>
        </w:r>
      </w:hyperlink>
      <w:r w:rsidR="008F5581" w:rsidRPr="006E643C">
        <w:rPr>
          <w:rFonts w:ascii="Arial" w:hAnsi="Arial" w:cs="Arial"/>
          <w:sz w:val="20"/>
          <w:szCs w:val="20"/>
        </w:rPr>
        <w:t xml:space="preserve"> tel. 731 952 508</w:t>
      </w:r>
    </w:p>
    <w:p w14:paraId="768C76E8" w14:textId="65919F12" w:rsidR="00B8040A" w:rsidRPr="006E643C" w:rsidRDefault="008518D8" w:rsidP="009C72D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E643C">
        <w:rPr>
          <w:rFonts w:ascii="Arial" w:hAnsi="Arial" w:cs="Arial"/>
          <w:sz w:val="20"/>
          <w:szCs w:val="20"/>
        </w:rPr>
        <w:t>Zvuk</w:t>
      </w:r>
      <w:r w:rsidR="00F518A4" w:rsidRPr="006E643C">
        <w:rPr>
          <w:rFonts w:ascii="Arial" w:hAnsi="Arial" w:cs="Arial"/>
          <w:sz w:val="20"/>
          <w:szCs w:val="20"/>
        </w:rPr>
        <w:t>:</w:t>
      </w:r>
      <w:r w:rsidRPr="006E643C">
        <w:rPr>
          <w:rFonts w:ascii="Arial" w:hAnsi="Arial" w:cs="Arial"/>
          <w:sz w:val="20"/>
          <w:szCs w:val="20"/>
        </w:rPr>
        <w:t xml:space="preserve"> </w:t>
      </w:r>
      <w:r w:rsidR="00F518A4" w:rsidRPr="006E643C">
        <w:rPr>
          <w:rFonts w:ascii="Arial" w:hAnsi="Arial" w:cs="Arial"/>
          <w:sz w:val="20"/>
          <w:szCs w:val="20"/>
        </w:rPr>
        <w:t>Roman H</w:t>
      </w:r>
      <w:r w:rsidR="00F41567" w:rsidRPr="006E643C">
        <w:rPr>
          <w:rFonts w:ascii="Arial" w:hAnsi="Arial" w:cs="Arial"/>
          <w:sz w:val="20"/>
          <w:szCs w:val="20"/>
        </w:rPr>
        <w:t xml:space="preserve">ron, </w:t>
      </w:r>
      <w:hyperlink r:id="rId10" w:history="1">
        <w:r w:rsidR="00BD2253" w:rsidRPr="006E643C">
          <w:rPr>
            <w:rStyle w:val="Hypertextovodkaz"/>
            <w:rFonts w:ascii="Arial" w:hAnsi="Arial" w:cs="Arial"/>
            <w:sz w:val="20"/>
            <w:szCs w:val="20"/>
          </w:rPr>
          <w:t>r.hron@email.cz</w:t>
        </w:r>
      </w:hyperlink>
      <w:r w:rsidR="00BD2253" w:rsidRPr="006E643C">
        <w:rPr>
          <w:rFonts w:ascii="Arial" w:hAnsi="Arial" w:cs="Arial"/>
          <w:sz w:val="20"/>
          <w:szCs w:val="20"/>
        </w:rPr>
        <w:t xml:space="preserve"> </w:t>
      </w:r>
      <w:r w:rsidR="009C72D2" w:rsidRPr="006E643C">
        <w:rPr>
          <w:rFonts w:ascii="Arial" w:hAnsi="Arial" w:cs="Arial"/>
          <w:sz w:val="20"/>
          <w:szCs w:val="20"/>
        </w:rPr>
        <w:t xml:space="preserve"> tel. </w:t>
      </w:r>
      <w:r w:rsidR="00FE5953" w:rsidRPr="006E643C">
        <w:rPr>
          <w:rFonts w:ascii="Arial" w:hAnsi="Arial" w:cs="Arial"/>
          <w:sz w:val="20"/>
          <w:szCs w:val="20"/>
        </w:rPr>
        <w:t>736 444 821</w:t>
      </w:r>
    </w:p>
    <w:p w14:paraId="05BAA1BD" w14:textId="77777777" w:rsidR="00B8040A" w:rsidRDefault="00B8040A" w:rsidP="003B2B3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DB8216" w14:textId="13F8B13E"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7D7B06">
        <w:rPr>
          <w:rFonts w:ascii="Arial" w:hAnsi="Arial" w:cs="Arial"/>
          <w:sz w:val="20"/>
          <w:szCs w:val="20"/>
        </w:rPr>
        <w:t xml:space="preserve">Jitka Lanšperková </w:t>
      </w:r>
      <w:r>
        <w:rPr>
          <w:rFonts w:ascii="Arial" w:hAnsi="Arial" w:cs="Arial"/>
          <w:sz w:val="20"/>
          <w:szCs w:val="20"/>
        </w:rPr>
        <w:t xml:space="preserve">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</w:t>
      </w:r>
      <w:r w:rsidR="0075393E">
        <w:rPr>
          <w:rFonts w:ascii="Arial" w:hAnsi="Arial" w:cs="Arial"/>
          <w:sz w:val="20"/>
          <w:szCs w:val="20"/>
        </w:rPr>
        <w:t xml:space="preserve"> </w:t>
      </w:r>
      <w:r w:rsidR="00D21606">
        <w:rPr>
          <w:rFonts w:ascii="Arial" w:hAnsi="Arial" w:cs="Arial"/>
          <w:sz w:val="20"/>
          <w:szCs w:val="20"/>
        </w:rPr>
        <w:t xml:space="preserve">  </w:t>
      </w:r>
      <w:r w:rsidRPr="00F832A8">
        <w:rPr>
          <w:rFonts w:ascii="Arial" w:hAnsi="Arial" w:cs="Arial"/>
          <w:sz w:val="20"/>
          <w:szCs w:val="20"/>
        </w:rPr>
        <w:t>702</w:t>
      </w:r>
      <w:r w:rsidR="007D7B06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r w:rsidR="007D7B06">
        <w:rPr>
          <w:rFonts w:ascii="Arial" w:hAnsi="Arial" w:cs="Arial"/>
          <w:sz w:val="20"/>
          <w:szCs w:val="20"/>
        </w:rPr>
        <w:t>lansperkova</w:t>
      </w:r>
      <w:r w:rsidRPr="00F832A8">
        <w:rPr>
          <w:rFonts w:ascii="Arial" w:hAnsi="Arial"/>
          <w:sz w:val="20"/>
          <w:szCs w:val="20"/>
        </w:rPr>
        <w:t>@ndbrno.cz</w:t>
      </w:r>
    </w:p>
    <w:p w14:paraId="0DD3605F" w14:textId="6C3F8FBE" w:rsidR="009B6CE7" w:rsidRPr="009B6CE7" w:rsidRDefault="007B4592" w:rsidP="009B6CE7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  <w:r w:rsidR="00100641">
        <w:rPr>
          <w:rFonts w:ascii="Arial" w:hAnsi="Arial"/>
          <w:sz w:val="20"/>
          <w:szCs w:val="20"/>
        </w:rPr>
        <w:t xml:space="preserve">Dagmar Indrová, tel. </w:t>
      </w:r>
      <w:r w:rsidR="00100641" w:rsidRPr="00247CA4">
        <w:rPr>
          <w:rFonts w:ascii="Arial" w:hAnsi="Arial"/>
          <w:sz w:val="20"/>
          <w:szCs w:val="20"/>
        </w:rPr>
        <w:t>733 127</w:t>
      </w:r>
      <w:r w:rsidR="00100641">
        <w:rPr>
          <w:rFonts w:ascii="Arial" w:hAnsi="Arial"/>
          <w:sz w:val="20"/>
          <w:szCs w:val="20"/>
        </w:rPr>
        <w:t> </w:t>
      </w:r>
      <w:r w:rsidR="00100641" w:rsidRPr="00247CA4">
        <w:rPr>
          <w:rFonts w:ascii="Arial" w:hAnsi="Arial"/>
          <w:sz w:val="20"/>
          <w:szCs w:val="20"/>
        </w:rPr>
        <w:t>618</w:t>
      </w:r>
      <w:r w:rsidR="00100641">
        <w:rPr>
          <w:rFonts w:ascii="Arial" w:hAnsi="Arial"/>
          <w:sz w:val="20"/>
          <w:szCs w:val="20"/>
        </w:rPr>
        <w:t xml:space="preserve">, mail: </w:t>
      </w:r>
      <w:hyperlink r:id="rId11" w:history="1">
        <w:r w:rsidR="00100641" w:rsidRPr="00CA4FC4">
          <w:rPr>
            <w:rStyle w:val="Hypertextovodkaz"/>
            <w:rFonts w:ascii="Arial" w:hAnsi="Arial"/>
            <w:sz w:val="20"/>
            <w:szCs w:val="20"/>
          </w:rPr>
          <w:t>indrova@jamu.cz</w:t>
        </w:r>
      </w:hyperlink>
    </w:p>
    <w:p w14:paraId="5396C085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648BFA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D19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0AF1EB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393A82AD" w14:textId="77777777" w:rsidR="00624040" w:rsidRDefault="00624040">
      <w:pPr>
        <w:numPr>
          <w:ilvl w:val="0"/>
          <w:numId w:val="8"/>
        </w:numPr>
        <w:tabs>
          <w:tab w:val="left" w:pos="720"/>
        </w:tabs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14:paraId="14B3F261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Odřekne-li divadlo vystoupení (kromě důvodů uvedených v odstavci 1.), je povinno uhradit pořadateli prokazatelné výlohy a škody spojené s přípravou vystoupení.</w:t>
      </w:r>
    </w:p>
    <w:p w14:paraId="56662A4F" w14:textId="53F8BE7B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08B04589" w14:textId="61232336" w:rsidR="00E81CF6" w:rsidRPr="00E81CF6" w:rsidRDefault="00E81CF6" w:rsidP="00E81CF6">
      <w:pPr>
        <w:pStyle w:val="Odstavecseseznamem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7301A">
        <w:rPr>
          <w:rFonts w:ascii="Arial" w:hAnsi="Arial" w:cs="Arial"/>
          <w:sz w:val="20"/>
          <w:szCs w:val="20"/>
        </w:rPr>
        <w:t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287205F2" w14:textId="77777777" w:rsidR="00624040" w:rsidRDefault="00624040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95AE84F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5BD5ECD0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8EABC02" w14:textId="1EDC7311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</w:t>
      </w:r>
      <w:r w:rsidRPr="00F514CE">
        <w:rPr>
          <w:rFonts w:ascii="Arial" w:hAnsi="Arial" w:cs="Arial"/>
          <w:sz w:val="20"/>
          <w:szCs w:val="20"/>
        </w:rPr>
        <w:t xml:space="preserve">divadlu </w:t>
      </w:r>
      <w:r w:rsidR="00F514CE">
        <w:rPr>
          <w:rFonts w:ascii="Arial" w:hAnsi="Arial" w:cs="Arial"/>
          <w:sz w:val="20"/>
          <w:szCs w:val="20"/>
        </w:rPr>
        <w:t>6</w:t>
      </w:r>
      <w:r w:rsidRPr="00F514CE">
        <w:rPr>
          <w:rFonts w:ascii="Arial" w:hAnsi="Arial" w:cs="Arial"/>
          <w:sz w:val="20"/>
          <w:szCs w:val="20"/>
        </w:rPr>
        <w:t xml:space="preserve"> kus</w:t>
      </w:r>
      <w:r w:rsidR="002362D3" w:rsidRPr="00F514CE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představením.</w:t>
      </w:r>
    </w:p>
    <w:p w14:paraId="203B6767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849EC0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0AF7D9" w14:textId="77777777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40D33B8A" w14:textId="5536FF91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39F73797" w14:textId="34BB744B" w:rsidR="00BC1F66" w:rsidRDefault="00BC1F66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C1F66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029FF2C8" w14:textId="77777777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4D31875F" w14:textId="77777777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00232182" w14:textId="77777777" w:rsidR="0048719A" w:rsidRDefault="0048719A" w:rsidP="0048719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5EFA1D64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3C468109" w14:textId="77777777" w:rsidR="00624040" w:rsidRPr="000A7D42" w:rsidRDefault="00132A26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0A7D42">
        <w:rPr>
          <w:rFonts w:ascii="Arial" w:hAnsi="Arial" w:cs="Arial"/>
          <w:sz w:val="20"/>
          <w:szCs w:val="20"/>
        </w:rPr>
        <w:t>Příloha č.</w:t>
      </w:r>
      <w:r w:rsidR="002362D3" w:rsidRPr="000A7D42">
        <w:rPr>
          <w:rFonts w:ascii="Arial" w:hAnsi="Arial" w:cs="Arial"/>
          <w:sz w:val="20"/>
          <w:szCs w:val="20"/>
        </w:rPr>
        <w:t xml:space="preserve"> </w:t>
      </w:r>
      <w:r w:rsidRPr="000A7D42">
        <w:rPr>
          <w:rFonts w:ascii="Arial" w:hAnsi="Arial" w:cs="Arial"/>
          <w:sz w:val="20"/>
          <w:szCs w:val="20"/>
        </w:rPr>
        <w:t xml:space="preserve">1: </w:t>
      </w:r>
      <w:r w:rsidR="00624040" w:rsidRPr="000A7D42">
        <w:rPr>
          <w:rFonts w:ascii="Arial" w:hAnsi="Arial" w:cs="Arial"/>
          <w:sz w:val="20"/>
          <w:szCs w:val="20"/>
        </w:rPr>
        <w:t>„Školení požární ochrany a bezpečnosti práce“</w:t>
      </w:r>
    </w:p>
    <w:p w14:paraId="77D10BD6" w14:textId="77777777" w:rsidR="00764D8B" w:rsidRPr="000A7D42" w:rsidRDefault="00764D8B" w:rsidP="00764D8B">
      <w:pPr>
        <w:jc w:val="both"/>
        <w:rPr>
          <w:rFonts w:ascii="Arial" w:hAnsi="Arial" w:cs="Arial"/>
          <w:bCs/>
          <w:sz w:val="20"/>
          <w:szCs w:val="20"/>
        </w:rPr>
      </w:pPr>
      <w:r w:rsidRPr="000A7D42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45154B2A" w14:textId="77777777"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F17075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742F6B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0E8D753" w14:textId="77777777" w:rsidTr="0067564C">
        <w:tc>
          <w:tcPr>
            <w:tcW w:w="4595" w:type="dxa"/>
            <w:shd w:val="clear" w:color="auto" w:fill="auto"/>
          </w:tcPr>
          <w:p w14:paraId="663B8EC4" w14:textId="13C1DA19" w:rsidR="00B85B3C" w:rsidRDefault="00B85B3C" w:rsidP="00B804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B4592">
              <w:rPr>
                <w:rFonts w:ascii="Arial" w:hAnsi="Arial" w:cs="Arial"/>
                <w:sz w:val="20"/>
                <w:szCs w:val="20"/>
              </w:rPr>
              <w:t> Českých Budějovicích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8036F9" w14:textId="77777777" w:rsidTr="0067564C">
        <w:tc>
          <w:tcPr>
            <w:tcW w:w="4595" w:type="dxa"/>
            <w:shd w:val="clear" w:color="auto" w:fill="auto"/>
          </w:tcPr>
          <w:p w14:paraId="19ECAF10" w14:textId="26A40557" w:rsidR="00B85B3C" w:rsidRDefault="00B85B3C" w:rsidP="007B4592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7B4592">
              <w:rPr>
                <w:rFonts w:ascii="Arial" w:hAnsi="Arial" w:cs="Arial"/>
                <w:sz w:val="20"/>
                <w:szCs w:val="20"/>
              </w:rPr>
              <w:t>MgA. Lukáš Průdek</w:t>
            </w:r>
            <w:r>
              <w:rPr>
                <w:rFonts w:ascii="Arial" w:hAnsi="Arial" w:cs="Arial"/>
                <w:sz w:val="20"/>
                <w:szCs w:val="20"/>
              </w:rPr>
              <w:t xml:space="preserve">     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6CC9E37E" w14:textId="45B1B17D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1186">
        <w:rPr>
          <w:rFonts w:ascii="Arial" w:hAnsi="Arial" w:cs="Arial"/>
          <w:sz w:val="20"/>
          <w:szCs w:val="20"/>
        </w:rPr>
        <w:t xml:space="preserve"> </w:t>
      </w:r>
      <w:r w:rsidR="007B4592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za </w:t>
      </w:r>
      <w:r w:rsidR="007B4592">
        <w:rPr>
          <w:rFonts w:ascii="Arial" w:hAnsi="Arial" w:cs="Arial"/>
          <w:sz w:val="20"/>
          <w:szCs w:val="20"/>
        </w:rPr>
        <w:t>Jihočeské divadlo</w:t>
      </w:r>
      <w:r w:rsidR="009E1F11">
        <w:rPr>
          <w:rFonts w:ascii="Arial" w:hAnsi="Arial" w:cs="Arial"/>
          <w:sz w:val="20"/>
          <w:szCs w:val="20"/>
        </w:rPr>
        <w:t xml:space="preserve">             </w:t>
      </w:r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7B4592">
        <w:rPr>
          <w:rFonts w:ascii="Arial" w:hAnsi="Arial" w:cs="Arial"/>
          <w:sz w:val="20"/>
          <w:szCs w:val="20"/>
        </w:rPr>
        <w:t xml:space="preserve"> 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 w:rsidR="00EE1186">
        <w:rPr>
          <w:rFonts w:ascii="Arial" w:hAnsi="Arial" w:cs="Arial"/>
          <w:sz w:val="20"/>
          <w:szCs w:val="20"/>
        </w:rPr>
        <w:t xml:space="preserve">    </w:t>
      </w:r>
      <w:r w:rsidR="009E1F11">
        <w:rPr>
          <w:rFonts w:ascii="Arial" w:hAnsi="Arial" w:cs="Arial"/>
          <w:sz w:val="20"/>
          <w:szCs w:val="20"/>
        </w:rPr>
        <w:t xml:space="preserve">              </w:t>
      </w:r>
      <w:r w:rsidR="00B85B3C">
        <w:rPr>
          <w:rFonts w:ascii="Arial" w:hAnsi="Arial" w:cs="Arial"/>
          <w:sz w:val="20"/>
          <w:szCs w:val="20"/>
        </w:rPr>
        <w:t xml:space="preserve">za Národní divadlo Brno  </w:t>
      </w:r>
    </w:p>
    <w:p w14:paraId="18294E57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03AF12E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E761E8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47F3595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A78C543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EFC4" w14:textId="77777777" w:rsidR="008118E3" w:rsidRDefault="008118E3">
      <w:r>
        <w:separator/>
      </w:r>
    </w:p>
  </w:endnote>
  <w:endnote w:type="continuationSeparator" w:id="0">
    <w:p w14:paraId="058F5F92" w14:textId="77777777" w:rsidR="008118E3" w:rsidRDefault="0081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77777777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E0251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63D1791F" w14:textId="77777777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E0251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FE21" w14:textId="77777777" w:rsidR="008118E3" w:rsidRDefault="008118E3">
      <w:r>
        <w:separator/>
      </w:r>
    </w:p>
  </w:footnote>
  <w:footnote w:type="continuationSeparator" w:id="0">
    <w:p w14:paraId="65AECF46" w14:textId="77777777" w:rsidR="008118E3" w:rsidRDefault="0081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9"/>
    <w:rsid w:val="0002055A"/>
    <w:rsid w:val="0003203E"/>
    <w:rsid w:val="00033788"/>
    <w:rsid w:val="00034072"/>
    <w:rsid w:val="00047E9F"/>
    <w:rsid w:val="00052EFE"/>
    <w:rsid w:val="00075CDF"/>
    <w:rsid w:val="0008600F"/>
    <w:rsid w:val="000A7D42"/>
    <w:rsid w:val="000B1B29"/>
    <w:rsid w:val="000B5EA8"/>
    <w:rsid w:val="000C29DD"/>
    <w:rsid w:val="00100641"/>
    <w:rsid w:val="00110427"/>
    <w:rsid w:val="00112DE6"/>
    <w:rsid w:val="0011492A"/>
    <w:rsid w:val="00132A26"/>
    <w:rsid w:val="0015177E"/>
    <w:rsid w:val="00166A38"/>
    <w:rsid w:val="00167D33"/>
    <w:rsid w:val="00183981"/>
    <w:rsid w:val="00190083"/>
    <w:rsid w:val="00190D3D"/>
    <w:rsid w:val="001D1CAD"/>
    <w:rsid w:val="001D426A"/>
    <w:rsid w:val="00213FE5"/>
    <w:rsid w:val="002362D3"/>
    <w:rsid w:val="0026167C"/>
    <w:rsid w:val="002720ED"/>
    <w:rsid w:val="002927E1"/>
    <w:rsid w:val="002A1C54"/>
    <w:rsid w:val="002A2DAF"/>
    <w:rsid w:val="002A6FB5"/>
    <w:rsid w:val="002B02D6"/>
    <w:rsid w:val="002B7283"/>
    <w:rsid w:val="002C260A"/>
    <w:rsid w:val="002D321F"/>
    <w:rsid w:val="002D3AE1"/>
    <w:rsid w:val="002D7665"/>
    <w:rsid w:val="002E746D"/>
    <w:rsid w:val="00316930"/>
    <w:rsid w:val="00321324"/>
    <w:rsid w:val="00331179"/>
    <w:rsid w:val="00341A60"/>
    <w:rsid w:val="003809F1"/>
    <w:rsid w:val="00387636"/>
    <w:rsid w:val="003B2B1B"/>
    <w:rsid w:val="003B2B37"/>
    <w:rsid w:val="003C2058"/>
    <w:rsid w:val="003C4F00"/>
    <w:rsid w:val="003D3150"/>
    <w:rsid w:val="003E75B5"/>
    <w:rsid w:val="003F1EFB"/>
    <w:rsid w:val="0040171A"/>
    <w:rsid w:val="004118D0"/>
    <w:rsid w:val="00414D08"/>
    <w:rsid w:val="004257CD"/>
    <w:rsid w:val="00425F37"/>
    <w:rsid w:val="00452273"/>
    <w:rsid w:val="00482206"/>
    <w:rsid w:val="0048719A"/>
    <w:rsid w:val="004B3B04"/>
    <w:rsid w:val="004C575B"/>
    <w:rsid w:val="004D6E51"/>
    <w:rsid w:val="004D7813"/>
    <w:rsid w:val="004E2DC5"/>
    <w:rsid w:val="004E6CD1"/>
    <w:rsid w:val="004F2E9A"/>
    <w:rsid w:val="004F7BE0"/>
    <w:rsid w:val="005122A6"/>
    <w:rsid w:val="005271A2"/>
    <w:rsid w:val="0053477D"/>
    <w:rsid w:val="0053548F"/>
    <w:rsid w:val="0054011A"/>
    <w:rsid w:val="005650B4"/>
    <w:rsid w:val="005710A5"/>
    <w:rsid w:val="00575D49"/>
    <w:rsid w:val="00575EC4"/>
    <w:rsid w:val="00583DF7"/>
    <w:rsid w:val="00596733"/>
    <w:rsid w:val="005C5C9F"/>
    <w:rsid w:val="005D5245"/>
    <w:rsid w:val="005E2E61"/>
    <w:rsid w:val="005E513A"/>
    <w:rsid w:val="005F3971"/>
    <w:rsid w:val="00614A22"/>
    <w:rsid w:val="00624040"/>
    <w:rsid w:val="006269EC"/>
    <w:rsid w:val="00633CC0"/>
    <w:rsid w:val="00661FA5"/>
    <w:rsid w:val="006907B2"/>
    <w:rsid w:val="006B1628"/>
    <w:rsid w:val="006C1251"/>
    <w:rsid w:val="006C76C7"/>
    <w:rsid w:val="006D444C"/>
    <w:rsid w:val="006E643C"/>
    <w:rsid w:val="006F477F"/>
    <w:rsid w:val="00704773"/>
    <w:rsid w:val="0070734D"/>
    <w:rsid w:val="007112A5"/>
    <w:rsid w:val="007176A8"/>
    <w:rsid w:val="0072589B"/>
    <w:rsid w:val="007363B1"/>
    <w:rsid w:val="00736474"/>
    <w:rsid w:val="00747774"/>
    <w:rsid w:val="00750081"/>
    <w:rsid w:val="0075393E"/>
    <w:rsid w:val="00764D8B"/>
    <w:rsid w:val="007A2693"/>
    <w:rsid w:val="007B4592"/>
    <w:rsid w:val="007C23E7"/>
    <w:rsid w:val="007D0AF1"/>
    <w:rsid w:val="007D7B06"/>
    <w:rsid w:val="007E0FF6"/>
    <w:rsid w:val="00805676"/>
    <w:rsid w:val="008078D6"/>
    <w:rsid w:val="0081071F"/>
    <w:rsid w:val="00810EEE"/>
    <w:rsid w:val="008118E3"/>
    <w:rsid w:val="00834B1B"/>
    <w:rsid w:val="008366F8"/>
    <w:rsid w:val="008407A0"/>
    <w:rsid w:val="00845D08"/>
    <w:rsid w:val="008514DF"/>
    <w:rsid w:val="008518D8"/>
    <w:rsid w:val="00852971"/>
    <w:rsid w:val="008575CF"/>
    <w:rsid w:val="00882478"/>
    <w:rsid w:val="0089285A"/>
    <w:rsid w:val="00892EFA"/>
    <w:rsid w:val="008B283E"/>
    <w:rsid w:val="008D0079"/>
    <w:rsid w:val="008D4C4D"/>
    <w:rsid w:val="008E20AE"/>
    <w:rsid w:val="008E37B6"/>
    <w:rsid w:val="008F5581"/>
    <w:rsid w:val="00932CBF"/>
    <w:rsid w:val="00934053"/>
    <w:rsid w:val="00947D3B"/>
    <w:rsid w:val="00950B61"/>
    <w:rsid w:val="0096032B"/>
    <w:rsid w:val="009802E9"/>
    <w:rsid w:val="009A0B40"/>
    <w:rsid w:val="009A7692"/>
    <w:rsid w:val="009B0E55"/>
    <w:rsid w:val="009B6CE7"/>
    <w:rsid w:val="009C5FB1"/>
    <w:rsid w:val="009C72D2"/>
    <w:rsid w:val="009D6BA8"/>
    <w:rsid w:val="009E1F11"/>
    <w:rsid w:val="009E6647"/>
    <w:rsid w:val="009F46ED"/>
    <w:rsid w:val="00A02141"/>
    <w:rsid w:val="00A106EC"/>
    <w:rsid w:val="00A1530A"/>
    <w:rsid w:val="00A15855"/>
    <w:rsid w:val="00A16845"/>
    <w:rsid w:val="00A36708"/>
    <w:rsid w:val="00A40F26"/>
    <w:rsid w:val="00A4735A"/>
    <w:rsid w:val="00A63B83"/>
    <w:rsid w:val="00A74C13"/>
    <w:rsid w:val="00A95F68"/>
    <w:rsid w:val="00A9693B"/>
    <w:rsid w:val="00AB7466"/>
    <w:rsid w:val="00AD5D46"/>
    <w:rsid w:val="00AD6765"/>
    <w:rsid w:val="00AD6EBA"/>
    <w:rsid w:val="00AE0251"/>
    <w:rsid w:val="00AE6599"/>
    <w:rsid w:val="00AF20F4"/>
    <w:rsid w:val="00B260D2"/>
    <w:rsid w:val="00B67A88"/>
    <w:rsid w:val="00B8040A"/>
    <w:rsid w:val="00B85B3C"/>
    <w:rsid w:val="00BC1F66"/>
    <w:rsid w:val="00BD03CF"/>
    <w:rsid w:val="00BD2253"/>
    <w:rsid w:val="00BD3861"/>
    <w:rsid w:val="00BD4D48"/>
    <w:rsid w:val="00BD5203"/>
    <w:rsid w:val="00BD6E92"/>
    <w:rsid w:val="00BD7B80"/>
    <w:rsid w:val="00BE12D2"/>
    <w:rsid w:val="00BF27C8"/>
    <w:rsid w:val="00C10EB1"/>
    <w:rsid w:val="00C311F8"/>
    <w:rsid w:val="00C41694"/>
    <w:rsid w:val="00C47C0D"/>
    <w:rsid w:val="00C53989"/>
    <w:rsid w:val="00C7338C"/>
    <w:rsid w:val="00C7512C"/>
    <w:rsid w:val="00C756B9"/>
    <w:rsid w:val="00C8050E"/>
    <w:rsid w:val="00C91A0F"/>
    <w:rsid w:val="00C97328"/>
    <w:rsid w:val="00CA1C9A"/>
    <w:rsid w:val="00CB45FA"/>
    <w:rsid w:val="00CD2B9C"/>
    <w:rsid w:val="00CD46BB"/>
    <w:rsid w:val="00CD4AA3"/>
    <w:rsid w:val="00CE5395"/>
    <w:rsid w:val="00D033E1"/>
    <w:rsid w:val="00D040CE"/>
    <w:rsid w:val="00D041C5"/>
    <w:rsid w:val="00D21606"/>
    <w:rsid w:val="00D36584"/>
    <w:rsid w:val="00D5054C"/>
    <w:rsid w:val="00D53046"/>
    <w:rsid w:val="00D65A8D"/>
    <w:rsid w:val="00D8074C"/>
    <w:rsid w:val="00D828BD"/>
    <w:rsid w:val="00D848E4"/>
    <w:rsid w:val="00DA3AD6"/>
    <w:rsid w:val="00DB3C16"/>
    <w:rsid w:val="00DC4379"/>
    <w:rsid w:val="00DD225B"/>
    <w:rsid w:val="00DD553E"/>
    <w:rsid w:val="00DF02CC"/>
    <w:rsid w:val="00E05E52"/>
    <w:rsid w:val="00E05E73"/>
    <w:rsid w:val="00E31C2D"/>
    <w:rsid w:val="00E530A6"/>
    <w:rsid w:val="00E55C16"/>
    <w:rsid w:val="00E81CF6"/>
    <w:rsid w:val="00EB1194"/>
    <w:rsid w:val="00EE1186"/>
    <w:rsid w:val="00F06DAF"/>
    <w:rsid w:val="00F41567"/>
    <w:rsid w:val="00F443B5"/>
    <w:rsid w:val="00F505E0"/>
    <w:rsid w:val="00F514CE"/>
    <w:rsid w:val="00F518A4"/>
    <w:rsid w:val="00F56578"/>
    <w:rsid w:val="00F648F3"/>
    <w:rsid w:val="00F8143F"/>
    <w:rsid w:val="00F832A8"/>
    <w:rsid w:val="00F93005"/>
    <w:rsid w:val="00FA7188"/>
    <w:rsid w:val="00FA7E0E"/>
    <w:rsid w:val="00FB0844"/>
    <w:rsid w:val="00FB696E"/>
    <w:rsid w:val="00FC3A81"/>
    <w:rsid w:val="00FC76AC"/>
    <w:rsid w:val="00FE47D8"/>
    <w:rsid w:val="00FE510C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12574"/>
  <w15:docId w15:val="{88D2565C-59AE-40C6-AEDF-E2794DF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rejza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drova@jam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hron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pospisil@jihoceskedivadl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F35DB-5BDA-4789-829E-7A4C893C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1200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Lanšperková Jitka</cp:lastModifiedBy>
  <cp:revision>12</cp:revision>
  <cp:lastPrinted>2022-03-17T14:16:00Z</cp:lastPrinted>
  <dcterms:created xsi:type="dcterms:W3CDTF">2022-03-17T08:33:00Z</dcterms:created>
  <dcterms:modified xsi:type="dcterms:W3CDTF">2022-03-21T09:49:00Z</dcterms:modified>
</cp:coreProperties>
</file>