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96298C" w:rsidRDefault="00576071" w:rsidP="00151CC6">
      <w:pPr>
        <w:spacing w:before="257" w:line="360" w:lineRule="auto"/>
        <w:ind w:left="452" w:right="45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6298C">
        <w:rPr>
          <w:rFonts w:ascii="Times New Roman" w:hAnsi="Times New Roman" w:cs="Times New Roman"/>
          <w:b/>
          <w:sz w:val="32"/>
          <w:szCs w:val="32"/>
        </w:rPr>
        <w:t>NÁJEMNÍ SMLOUVA</w:t>
      </w:r>
    </w:p>
    <w:p w14:paraId="3FDBFFD8" w14:textId="77777777" w:rsidR="00576071" w:rsidRPr="0096298C" w:rsidRDefault="00576071" w:rsidP="00151CC6">
      <w:pPr>
        <w:pStyle w:val="Zkladntext"/>
        <w:spacing w:before="188" w:line="360" w:lineRule="auto"/>
        <w:ind w:left="452" w:right="456"/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uzavřená podle zákona č. 89/2012 Sb., občanský zákoník, ve znění pozdějších předpisů (dále jen „občanský zákoník“),</w:t>
      </w:r>
    </w:p>
    <w:p w14:paraId="75F2C8CC" w14:textId="1D1A3883" w:rsidR="00576071" w:rsidRPr="0096298C" w:rsidRDefault="00576071" w:rsidP="00151CC6">
      <w:pPr>
        <w:spacing w:before="8" w:line="360" w:lineRule="auto"/>
        <w:ind w:left="116" w:right="1383"/>
        <w:jc w:val="center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tato nájemní smlouva (dále jen „smlouva“), kterou níže uvedeného dne, měsíce a roku byla uzavřená mezi těmito smluvními stranami:</w:t>
      </w:r>
    </w:p>
    <w:p w14:paraId="7E0E3750" w14:textId="77777777" w:rsidR="00576071" w:rsidRPr="0096298C" w:rsidRDefault="00576071" w:rsidP="00C243C0">
      <w:pPr>
        <w:spacing w:before="8" w:line="360" w:lineRule="auto"/>
        <w:ind w:right="13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96298C" w:rsidRDefault="00576071" w:rsidP="00151CC6">
      <w:pPr>
        <w:pStyle w:val="Nadpis1"/>
        <w:spacing w:line="360" w:lineRule="auto"/>
        <w:jc w:val="both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Duha Keška</w:t>
      </w:r>
    </w:p>
    <w:p w14:paraId="26BFBA02" w14:textId="77777777" w:rsidR="00576071" w:rsidRPr="0096298C" w:rsidRDefault="00576071" w:rsidP="00151CC6">
      <w:pPr>
        <w:pStyle w:val="Zkladntext"/>
        <w:spacing w:before="2" w:line="360" w:lineRule="auto"/>
        <w:ind w:left="116" w:right="4251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se sídlem Purkyňova 501/1c, 767 01 Kroměříž IČ: 07201788</w:t>
      </w:r>
    </w:p>
    <w:p w14:paraId="244FA0D1" w14:textId="77777777" w:rsidR="00576071" w:rsidRPr="0096298C" w:rsidRDefault="00576071" w:rsidP="00151CC6">
      <w:pPr>
        <w:pStyle w:val="Zkladntext"/>
        <w:spacing w:before="1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zastoupený Bc. Vilémem Mikeškou, předsedou</w:t>
      </w:r>
    </w:p>
    <w:p w14:paraId="0D332374" w14:textId="7DE3CAD1" w:rsidR="00C30C8D" w:rsidRPr="0096298C" w:rsidRDefault="00576071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zapsaný ve spolkovém rejstříku vedeným Městským soudem v Praze, oddíl L 70484 </w:t>
      </w:r>
    </w:p>
    <w:p w14:paraId="26E89E2D" w14:textId="747F1CC3" w:rsidR="00C30C8D" w:rsidRPr="0096298C" w:rsidRDefault="00C30C8D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bankovní spojení </w:t>
      </w:r>
      <w:r w:rsidRPr="009629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2601824442/2010</w:t>
      </w:r>
    </w:p>
    <w:p w14:paraId="1DD94459" w14:textId="78E53BC6" w:rsidR="00576071" w:rsidRPr="0096298C" w:rsidRDefault="00576071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(dále jen „</w:t>
      </w:r>
      <w:r w:rsidR="000B0121" w:rsidRPr="0096298C">
        <w:rPr>
          <w:rFonts w:ascii="Times New Roman" w:hAnsi="Times New Roman" w:cs="Times New Roman"/>
          <w:sz w:val="22"/>
          <w:szCs w:val="22"/>
        </w:rPr>
        <w:t>P</w:t>
      </w:r>
      <w:r w:rsidRPr="0096298C">
        <w:rPr>
          <w:rFonts w:ascii="Times New Roman" w:hAnsi="Times New Roman" w:cs="Times New Roman"/>
          <w:sz w:val="22"/>
          <w:szCs w:val="22"/>
        </w:rPr>
        <w:t>ronajímatel“)</w:t>
      </w:r>
    </w:p>
    <w:p w14:paraId="43AC340A" w14:textId="77777777" w:rsidR="00151CC6" w:rsidRPr="0096298C" w:rsidRDefault="00151CC6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</w:rPr>
      </w:pPr>
    </w:p>
    <w:p w14:paraId="331FDCAE" w14:textId="405542F1" w:rsidR="00576071" w:rsidRPr="0096298C" w:rsidRDefault="00576071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98C">
        <w:rPr>
          <w:rFonts w:ascii="Times New Roman" w:hAnsi="Times New Roman" w:cs="Times New Roman"/>
          <w:bCs/>
          <w:sz w:val="24"/>
          <w:szCs w:val="24"/>
        </w:rPr>
        <w:t>a</w:t>
      </w:r>
    </w:p>
    <w:p w14:paraId="21F5F331" w14:textId="77777777" w:rsidR="00151CC6" w:rsidRPr="0096298C" w:rsidRDefault="00151CC6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1CA96" w14:textId="7B462902" w:rsidR="00576071" w:rsidRPr="0096298C" w:rsidRDefault="00576071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98C">
        <w:rPr>
          <w:rFonts w:ascii="Times New Roman" w:hAnsi="Times New Roman" w:cs="Times New Roman"/>
          <w:b/>
          <w:sz w:val="24"/>
          <w:szCs w:val="24"/>
        </w:rPr>
        <w:t>Dům dětí a mládeže</w:t>
      </w:r>
      <w:r w:rsidR="000832B7" w:rsidRPr="0096298C">
        <w:rPr>
          <w:rFonts w:ascii="Times New Roman" w:hAnsi="Times New Roman" w:cs="Times New Roman"/>
          <w:b/>
          <w:sz w:val="24"/>
          <w:szCs w:val="24"/>
        </w:rPr>
        <w:t xml:space="preserve"> Vila Tereza, Uničov</w:t>
      </w:r>
    </w:p>
    <w:p w14:paraId="0AA5D25C" w14:textId="6C0DC754" w:rsidR="00576071" w:rsidRPr="0096298C" w:rsidRDefault="00576071" w:rsidP="00151CC6">
      <w:pPr>
        <w:pStyle w:val="Zkladntext"/>
        <w:spacing w:before="8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0832B7" w:rsidRPr="0096298C">
        <w:rPr>
          <w:rFonts w:ascii="Times New Roman" w:hAnsi="Times New Roman" w:cs="Times New Roman"/>
          <w:sz w:val="22"/>
          <w:szCs w:val="22"/>
        </w:rPr>
        <w:t>Nádražní 530, Uničov 783 91</w:t>
      </w:r>
    </w:p>
    <w:p w14:paraId="1683BC30" w14:textId="64968B0A" w:rsidR="00576071" w:rsidRPr="0096298C" w:rsidRDefault="00576071" w:rsidP="00151CC6">
      <w:pPr>
        <w:pStyle w:val="Zkladntext"/>
        <w:spacing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IČ:</w:t>
      </w:r>
      <w:r w:rsidR="000832B7" w:rsidRPr="0096298C">
        <w:rPr>
          <w:rFonts w:ascii="Times New Roman" w:hAnsi="Times New Roman" w:cs="Times New Roman"/>
          <w:sz w:val="22"/>
          <w:szCs w:val="22"/>
        </w:rPr>
        <w:t xml:space="preserve"> 47654392</w:t>
      </w:r>
    </w:p>
    <w:p w14:paraId="56D729B8" w14:textId="06A48718" w:rsidR="00576071" w:rsidRPr="0096298C" w:rsidRDefault="00576071" w:rsidP="00151CC6">
      <w:pPr>
        <w:pStyle w:val="Zkladntext"/>
        <w:spacing w:before="1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zastoupená </w:t>
      </w:r>
      <w:r w:rsidR="000832B7" w:rsidRPr="0096298C">
        <w:rPr>
          <w:rFonts w:ascii="Times New Roman" w:hAnsi="Times New Roman" w:cs="Times New Roman"/>
          <w:sz w:val="22"/>
          <w:szCs w:val="22"/>
        </w:rPr>
        <w:t>Mgr. Dagmar Smitalová</w:t>
      </w:r>
    </w:p>
    <w:p w14:paraId="17685F19" w14:textId="77777777" w:rsidR="00576071" w:rsidRPr="0096298C" w:rsidRDefault="00576071" w:rsidP="00151CC6">
      <w:pPr>
        <w:pStyle w:val="Zkladntext"/>
        <w:spacing w:line="360" w:lineRule="auto"/>
        <w:ind w:left="116" w:right="30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zapsaná v rejstříku obecně prospěšných společností vedeném Městským soudem   </w:t>
      </w:r>
    </w:p>
    <w:p w14:paraId="1A150119" w14:textId="554A2D0A" w:rsidR="00576071" w:rsidRPr="0096298C" w:rsidRDefault="00576071" w:rsidP="00151CC6">
      <w:pPr>
        <w:pStyle w:val="Zkladntext"/>
        <w:spacing w:line="360" w:lineRule="auto"/>
        <w:ind w:left="116" w:right="5357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bankovní spojení </w:t>
      </w:r>
      <w:r w:rsidR="000832B7" w:rsidRPr="0096298C">
        <w:rPr>
          <w:rFonts w:ascii="Times New Roman" w:hAnsi="Times New Roman" w:cs="Times New Roman"/>
          <w:sz w:val="22"/>
          <w:szCs w:val="22"/>
        </w:rPr>
        <w:t>47738811/0100</w:t>
      </w:r>
    </w:p>
    <w:p w14:paraId="32D7ECB5" w14:textId="03CD4D55" w:rsidR="00576071" w:rsidRPr="0096298C" w:rsidRDefault="00576071" w:rsidP="00151CC6">
      <w:pPr>
        <w:pStyle w:val="Zkladntext"/>
        <w:spacing w:line="360" w:lineRule="auto"/>
        <w:ind w:left="116" w:right="5357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(dále jen „</w:t>
      </w:r>
      <w:r w:rsidR="000B0121" w:rsidRPr="0096298C">
        <w:rPr>
          <w:rFonts w:ascii="Times New Roman" w:hAnsi="Times New Roman" w:cs="Times New Roman"/>
          <w:sz w:val="22"/>
          <w:szCs w:val="22"/>
        </w:rPr>
        <w:t>N</w:t>
      </w:r>
      <w:r w:rsidRPr="0096298C">
        <w:rPr>
          <w:rFonts w:ascii="Times New Roman" w:hAnsi="Times New Roman" w:cs="Times New Roman"/>
          <w:sz w:val="22"/>
          <w:szCs w:val="22"/>
        </w:rPr>
        <w:t>ájemce“)</w:t>
      </w:r>
    </w:p>
    <w:p w14:paraId="1776AFB0" w14:textId="77777777" w:rsidR="00C243C0" w:rsidRPr="0096298C" w:rsidRDefault="00C243C0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5129CAFF" w14:textId="18FE1CD0" w:rsidR="00576071" w:rsidRPr="0096298C" w:rsidRDefault="00C30C8D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Předmět smlouvy</w:t>
      </w:r>
    </w:p>
    <w:p w14:paraId="4B5D794B" w14:textId="77777777" w:rsidR="00576071" w:rsidRPr="0096298C" w:rsidRDefault="00576071" w:rsidP="00151CC6">
      <w:pPr>
        <w:pStyle w:val="Zkladntext"/>
        <w:spacing w:before="11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76F43A43" w14:textId="7E477183" w:rsidR="00576071" w:rsidRPr="0096298C" w:rsidRDefault="00576071" w:rsidP="009E0C44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V této smlouvě „Věc“ znamená pozemek</w:t>
      </w:r>
      <w:r w:rsidR="00E46442" w:rsidRPr="0096298C">
        <w:rPr>
          <w:rFonts w:ascii="Times New Roman" w:hAnsi="Times New Roman" w:cs="Times New Roman"/>
        </w:rPr>
        <w:t xml:space="preserve">: </w:t>
      </w:r>
    </w:p>
    <w:p w14:paraId="420F3E62" w14:textId="78463C2C" w:rsidR="00E46442" w:rsidRPr="0096298C" w:rsidRDefault="00E46442" w:rsidP="00E46442">
      <w:pPr>
        <w:pStyle w:val="-wm-msolistparagrap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Budova č. e. 171 – chata Orientka, katastrální území Stará Ves u Rýmařova, na parcele</w:t>
      </w:r>
    </w:p>
    <w:p w14:paraId="5DD916A2" w14:textId="365C1995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200, LV 267,</w:t>
      </w:r>
    </w:p>
    <w:p w14:paraId="6C46274E" w14:textId="18E868F1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489</w:t>
      </w:r>
    </w:p>
    <w:p w14:paraId="5A5ECF19" w14:textId="270EA53E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490, LV 10002</w:t>
      </w:r>
    </w:p>
    <w:p w14:paraId="41CE5B9C" w14:textId="77E5FE22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491, LV 267</w:t>
      </w:r>
    </w:p>
    <w:p w14:paraId="4EB4043F" w14:textId="4D534A8C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Stavební pozemek č. 489, katastrální úz.  Stará Ves u Rýmařova, výměra 60 m2, LV 354</w:t>
      </w:r>
    </w:p>
    <w:p w14:paraId="6B13BD87" w14:textId="0F5FC1CB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lastRenderedPageBreak/>
        <w:t>Pozemková parcela č.1234/5, katastrální úz.  Stará Ves u Rýmařova, výměrou 2509 m2, LV 354</w:t>
      </w:r>
    </w:p>
    <w:p w14:paraId="6F5AD050" w14:textId="679A2F8F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Pozemková parcela č. 1236/4, katastrální úz.  Stará Ves u Rýmařova, výměra 1505 m2, LV 354</w:t>
      </w:r>
    </w:p>
    <w:p w14:paraId="65278F7B" w14:textId="28425ADC" w:rsidR="00576071" w:rsidRPr="0096298C" w:rsidRDefault="00E46442" w:rsidP="00E46442">
      <w:pPr>
        <w:tabs>
          <w:tab w:val="left" w:pos="543"/>
          <w:tab w:val="left" w:pos="54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 jejich součástí, vybavením a příslušenstvím, které tvoří zejména technologie kuchyně, zařízení pokojů a další vybavení, které je nedílnou součástí chaty Orientka, stejně tak jako venkovní krb a venkovní mobiliář. </w:t>
      </w:r>
    </w:p>
    <w:p w14:paraId="6E3A598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68AE0C06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Prohlášení</w:t>
      </w:r>
    </w:p>
    <w:p w14:paraId="236133B9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5499" w14:textId="59CE277E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prohlašuje, že je výlučným vlastníkem Věci.</w:t>
      </w:r>
    </w:p>
    <w:p w14:paraId="159B92AD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B703" w14:textId="28FF95C2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prohlašuje, že má plné právo platně pronajmout Věc Nájemci touto Smlouvou.</w:t>
      </w:r>
    </w:p>
    <w:p w14:paraId="0F79E3FE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0134" w14:textId="6B43F217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1AA8EA40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875CF" w14:textId="16B0CF74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Pronajímatel prohlašuje, že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Věc je bez závad</w:t>
      </w:r>
      <w:r w:rsidRPr="0096298C">
        <w:rPr>
          <w:rFonts w:ascii="Times New Roman" w:hAnsi="Times New Roman" w:cs="Times New Roman"/>
          <w:sz w:val="24"/>
          <w:szCs w:val="24"/>
        </w:rPr>
        <w:t>.</w:t>
      </w:r>
    </w:p>
    <w:p w14:paraId="575DADAF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B17A" w14:textId="77777777" w:rsidR="00576071" w:rsidRPr="0096298C" w:rsidRDefault="00576071" w:rsidP="00C30C8D">
      <w:pPr>
        <w:pStyle w:val="Nadpis1"/>
        <w:rPr>
          <w:rFonts w:ascii="Times New Roman" w:hAnsi="Times New Roman" w:cs="Times New Roman"/>
        </w:rPr>
      </w:pPr>
    </w:p>
    <w:p w14:paraId="5306F643" w14:textId="0B983BE9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Předmět Smlouvy</w:t>
      </w:r>
    </w:p>
    <w:p w14:paraId="39540DB9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371A4" w14:textId="01FBEC56" w:rsidR="00576071" w:rsidRPr="0096298C" w:rsidRDefault="00576071" w:rsidP="009E0C44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03D063AC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94F3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EB291" w14:textId="5F017A83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Účel nájmu</w:t>
      </w:r>
    </w:p>
    <w:p w14:paraId="56C5E64E" w14:textId="77777777" w:rsidR="00C30C8D" w:rsidRPr="0096298C" w:rsidRDefault="00C30C8D" w:rsidP="00C30C8D">
      <w:pPr>
        <w:pStyle w:val="Nadpis1"/>
        <w:ind w:left="360"/>
        <w:rPr>
          <w:rFonts w:ascii="Times New Roman" w:hAnsi="Times New Roman" w:cs="Times New Roman"/>
          <w:sz w:val="22"/>
          <w:szCs w:val="22"/>
        </w:rPr>
      </w:pPr>
    </w:p>
    <w:p w14:paraId="3F763DBA" w14:textId="461A7952" w:rsidR="00576071" w:rsidRPr="0096298C" w:rsidRDefault="00576071" w:rsidP="009E0C44">
      <w:pPr>
        <w:pStyle w:val="Odstavecseseznamem"/>
        <w:numPr>
          <w:ilvl w:val="0"/>
          <w:numId w:val="8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Věc pronajata za účelem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Letního pobytu maminek s dětm</w:t>
      </w:r>
      <w:r w:rsidR="00394EBB" w:rsidRPr="0096298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4D837D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16052DA2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Trvání smlouvy</w:t>
      </w:r>
    </w:p>
    <w:p w14:paraId="5B2516B5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1DEA" w14:textId="46FC3449" w:rsidR="00576071" w:rsidRPr="0096298C" w:rsidRDefault="00576071" w:rsidP="009E0C44">
      <w:pPr>
        <w:pStyle w:val="Odstavecseseznamem"/>
        <w:numPr>
          <w:ilvl w:val="0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 Věci je ujednán na dobu určitou, a to d</w:t>
      </w:r>
      <w:r w:rsidR="004A0931" w:rsidRPr="0096298C">
        <w:rPr>
          <w:rFonts w:ascii="Times New Roman" w:hAnsi="Times New Roman" w:cs="Times New Roman"/>
          <w:sz w:val="24"/>
          <w:szCs w:val="24"/>
        </w:rPr>
        <w:t xml:space="preserve">o </w:t>
      </w:r>
      <w:r w:rsidR="00FD03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0931" w:rsidRPr="0096298C">
        <w:rPr>
          <w:rFonts w:ascii="Times New Roman" w:hAnsi="Times New Roman" w:cs="Times New Roman"/>
          <w:b/>
          <w:bCs/>
          <w:sz w:val="24"/>
          <w:szCs w:val="24"/>
        </w:rPr>
        <w:t>. červ</w:t>
      </w:r>
      <w:r w:rsidR="000832B7" w:rsidRPr="0096298C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FD03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4A0931" w:rsidRPr="0096298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832B7" w:rsidRPr="0096298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9F9486A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39CDE" w14:textId="2F67237A" w:rsidR="00576071" w:rsidRPr="0096298C" w:rsidRDefault="00576071" w:rsidP="009E0C44">
      <w:pPr>
        <w:pStyle w:val="Odstavecseseznamem"/>
        <w:numPr>
          <w:ilvl w:val="0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 Věci začne dne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 </w:t>
      </w:r>
      <w:r w:rsidR="00FD036D">
        <w:rPr>
          <w:rFonts w:ascii="Times New Roman" w:hAnsi="Times New Roman" w:cs="Times New Roman"/>
          <w:b/>
          <w:bCs/>
          <w:sz w:val="24"/>
          <w:szCs w:val="24"/>
        </w:rPr>
        <w:t>27. června</w:t>
      </w:r>
      <w:r w:rsidR="000832B7" w:rsidRPr="0096298C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78C3A" w14:textId="77777777" w:rsidR="000B0121" w:rsidRPr="0096298C" w:rsidRDefault="000B012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31837" w14:textId="12F96025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Nájemné za Věc a platební podmínk</w:t>
      </w:r>
      <w:r w:rsidR="000A2A91" w:rsidRPr="0096298C">
        <w:rPr>
          <w:rFonts w:ascii="Times New Roman" w:hAnsi="Times New Roman" w:cs="Times New Roman"/>
        </w:rPr>
        <w:t>y</w:t>
      </w:r>
    </w:p>
    <w:p w14:paraId="4C32E1B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F779" w14:textId="77777777" w:rsidR="00576071" w:rsidRPr="0096298C" w:rsidRDefault="00576071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95410" w14:textId="451BF33D" w:rsidR="00576071" w:rsidRDefault="00576071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Nájemné uhradí Nájemce na základě faktury vystavené pronajímatelem na bankovní účet</w:t>
      </w:r>
      <w:r w:rsidR="001320CF" w:rsidRPr="0096298C">
        <w:rPr>
          <w:rFonts w:ascii="Times New Roman" w:hAnsi="Times New Roman" w:cs="Times New Roman"/>
          <w:sz w:val="24"/>
          <w:szCs w:val="24"/>
        </w:rPr>
        <w:t xml:space="preserve"> Pronajímatele, uvedený v záhlaví této smlouvy. Nájemné se hradí předem.</w:t>
      </w:r>
    </w:p>
    <w:p w14:paraId="5C4F4CA4" w14:textId="77777777" w:rsidR="00931B69" w:rsidRPr="0096298C" w:rsidRDefault="00931B69" w:rsidP="00931B69">
      <w:pPr>
        <w:pStyle w:val="Odstavecseseznamem"/>
        <w:tabs>
          <w:tab w:val="left" w:pos="543"/>
          <w:tab w:val="left" w:pos="544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97F197" w14:textId="77777777" w:rsidR="00931B69" w:rsidRPr="0096298C" w:rsidRDefault="00931B69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Nájemce se zavazuje platit za nájem Věci nájemné ve výši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690Kč/noc dospělý</w:t>
      </w:r>
      <w:r w:rsidRPr="0096298C">
        <w:rPr>
          <w:rFonts w:ascii="Times New Roman" w:hAnsi="Times New Roman" w:cs="Times New Roman"/>
          <w:sz w:val="24"/>
          <w:szCs w:val="24"/>
        </w:rPr>
        <w:t xml:space="preserve"> a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590Kč/noc dítě</w:t>
      </w:r>
      <w:r w:rsidRPr="0096298C">
        <w:rPr>
          <w:rFonts w:ascii="Times New Roman" w:hAnsi="Times New Roman" w:cs="Times New Roman"/>
          <w:sz w:val="24"/>
          <w:szCs w:val="24"/>
        </w:rPr>
        <w:t xml:space="preserve"> (4-13 let). Děti do 3 let (2.99) pobyt zdarma.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V případě příplatku za jídlo = 200Kč/ den.</w:t>
      </w:r>
    </w:p>
    <w:p w14:paraId="1BA66AD5" w14:textId="77777777" w:rsidR="001320CF" w:rsidRPr="0096298C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7FC8" w14:textId="51FD9804" w:rsidR="001320CF" w:rsidRPr="0096298C" w:rsidRDefault="001320CF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Nájemce se zavazuje složit peněžitou jistotu (kauci) ve výši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10.000,-</w:t>
      </w:r>
      <w:r w:rsidRPr="0096298C">
        <w:rPr>
          <w:rFonts w:ascii="Times New Roman" w:hAnsi="Times New Roman" w:cs="Times New Roman"/>
          <w:sz w:val="24"/>
          <w:szCs w:val="24"/>
        </w:rPr>
        <w:t xml:space="preserve"> (dále jako „</w:t>
      </w:r>
      <w:r w:rsidR="000A2A91" w:rsidRPr="0096298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istota</w:t>
      </w:r>
      <w:r w:rsidRPr="0096298C">
        <w:rPr>
          <w:rFonts w:ascii="Times New Roman" w:hAnsi="Times New Roman" w:cs="Times New Roman"/>
          <w:sz w:val="24"/>
          <w:szCs w:val="24"/>
        </w:rPr>
        <w:t>“) za účelem zajištění závazků podle předchozích odstavců</w:t>
      </w:r>
      <w:r w:rsidR="008369EB" w:rsidRPr="0096298C">
        <w:rPr>
          <w:rFonts w:ascii="Times New Roman" w:hAnsi="Times New Roman" w:cs="Times New Roman"/>
          <w:sz w:val="24"/>
          <w:szCs w:val="24"/>
        </w:rPr>
        <w:t xml:space="preserve"> do začátku měsíce dubna.</w:t>
      </w:r>
    </w:p>
    <w:p w14:paraId="08C9E53E" w14:textId="77777777" w:rsidR="001320CF" w:rsidRPr="0096298C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45B7" w14:textId="77BC12E4" w:rsidR="001320CF" w:rsidRPr="0096298C" w:rsidRDefault="001320CF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má právo použít Jistotu na pokrytí jakékoliv škody na Věci způsobené Nájemcem nebo třetími osobami, kterým Nájemce umožnil užívání Věci.</w:t>
      </w:r>
    </w:p>
    <w:p w14:paraId="2875702F" w14:textId="77777777" w:rsidR="001320CF" w:rsidRPr="0096298C" w:rsidRDefault="001320CF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64CB9698" w:rsidR="00FF3BCD" w:rsidRPr="0096298C" w:rsidRDefault="001320CF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Převzetí Věci Nájemcem</w:t>
      </w:r>
    </w:p>
    <w:p w14:paraId="647BE7D2" w14:textId="3FB9598A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D375" w14:textId="2FF79135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je povinen předat Věc Nájemci první den nájmu.</w:t>
      </w:r>
    </w:p>
    <w:p w14:paraId="1FA6C7C2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1AB4C2" w14:textId="4B77C1A1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předá Nájemci spolu s Věci 1 ks klíčů k Věci.</w:t>
      </w:r>
    </w:p>
    <w:p w14:paraId="23988E6C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4574A5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6DA6ED" w14:textId="628724FF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024AB884" w:rsidR="001320CF" w:rsidRPr="0096298C" w:rsidRDefault="001320CF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Předání Věci zpět Pronajímateli</w:t>
      </w:r>
    </w:p>
    <w:p w14:paraId="549A3E06" w14:textId="3C4A560E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23D1" w14:textId="0EB0994D" w:rsidR="001320CF" w:rsidRPr="0096298C" w:rsidRDefault="001320CF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je povinen předat Věc Pronajímateli nejpozději poslední den nájmu podle této Smlouvy.</w:t>
      </w:r>
    </w:p>
    <w:p w14:paraId="7866DAFF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E7B03E" w14:textId="443B7ED4" w:rsidR="001320CF" w:rsidRPr="0096298C" w:rsidRDefault="001320CF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</w:p>
    <w:p w14:paraId="0A062717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0E8B63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0FD500" w14:textId="7C26D80B" w:rsidR="001B1BA6" w:rsidRPr="0096298C" w:rsidRDefault="001B1BA6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96298C" w:rsidRDefault="001B1BA6" w:rsidP="00C30C8D">
      <w:pPr>
        <w:pStyle w:val="Nadpis1"/>
        <w:rPr>
          <w:rFonts w:ascii="Times New Roman" w:hAnsi="Times New Roman" w:cs="Times New Roman"/>
        </w:rPr>
      </w:pPr>
    </w:p>
    <w:p w14:paraId="75FA2757" w14:textId="215A6334" w:rsidR="001B1BA6" w:rsidRPr="0096298C" w:rsidRDefault="001B1BA6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Práva a povinnosti smluvních stran</w:t>
      </w:r>
    </w:p>
    <w:p w14:paraId="46950339" w14:textId="77777777" w:rsidR="000B0121" w:rsidRPr="0096298C" w:rsidRDefault="000B0121" w:rsidP="000B0121">
      <w:pPr>
        <w:pStyle w:val="Odstavecseseznamem"/>
        <w:spacing w:line="36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7331F" w14:textId="06DCC742" w:rsidR="001B1BA6" w:rsidRPr="0096298C" w:rsidRDefault="001B1BA6" w:rsidP="009E0C44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98C">
        <w:rPr>
          <w:rFonts w:ascii="Times New Roman" w:hAnsi="Times New Roman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96298C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0C6D3" w14:textId="55EB827D" w:rsidR="001B1BA6" w:rsidRPr="0096298C" w:rsidRDefault="001B1BA6" w:rsidP="009E0C44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98C">
        <w:rPr>
          <w:rFonts w:ascii="Times New Roman" w:hAnsi="Times New Roman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96298C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96298C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vybavit Věc hasicími přístroji.</w:t>
      </w:r>
    </w:p>
    <w:p w14:paraId="019C9F06" w14:textId="7AE554FF" w:rsidR="00394EBB" w:rsidRPr="00931B69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 případě epidemiologickým nařízení státu, nebo příslušné krajské hygienické stanice, které by bránily konání akce vrátit Nájemci celou Jistinu.</w:t>
      </w:r>
    </w:p>
    <w:p w14:paraId="78008388" w14:textId="77777777" w:rsidR="00394EBB" w:rsidRPr="0096298C" w:rsidRDefault="00394EBB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4C0AB45A" w:rsidR="001B1BA6" w:rsidRPr="0096298C" w:rsidRDefault="001B1BA6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Závěrečná ustanovení</w:t>
      </w:r>
    </w:p>
    <w:p w14:paraId="0C687821" w14:textId="1ED552BF" w:rsidR="001B1BA6" w:rsidRPr="0096298C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2B2C" w14:textId="10C90355" w:rsidR="001B1BA6" w:rsidRPr="0096298C" w:rsidRDefault="001B1BA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Tato smlouva nabývá platnosti dnem podpisu smluvními stranami a účinnosti d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nem </w:t>
      </w:r>
      <w:r w:rsidR="000832B7" w:rsidRPr="0096298C">
        <w:rPr>
          <w:rFonts w:ascii="Times New Roman" w:hAnsi="Times New Roman" w:cs="Times New Roman"/>
          <w:b/>
          <w:bCs/>
          <w:sz w:val="24"/>
          <w:szCs w:val="24"/>
        </w:rPr>
        <w:t>1. dubna 2022</w:t>
      </w:r>
    </w:p>
    <w:p w14:paraId="388057ED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D4960" w14:textId="2034840D" w:rsidR="001B1BA6" w:rsidRPr="0096298C" w:rsidRDefault="001B1BA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Právní vztahy touto smlouvou výslovně neupravené se řídi příslušnými</w:t>
      </w:r>
      <w:r w:rsidR="00151CC6" w:rsidRPr="0096298C">
        <w:rPr>
          <w:rFonts w:ascii="Times New Roman" w:hAnsi="Times New Roman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96298C">
        <w:rPr>
          <w:rFonts w:ascii="Times New Roman" w:hAnsi="Times New Roman" w:cs="Times New Roman"/>
          <w:sz w:val="24"/>
          <w:szCs w:val="24"/>
        </w:rPr>
        <w:t>ř</w:t>
      </w:r>
      <w:r w:rsidR="00151CC6" w:rsidRPr="0096298C">
        <w:rPr>
          <w:rFonts w:ascii="Times New Roman" w:hAnsi="Times New Roman" w:cs="Times New Roman"/>
          <w:sz w:val="24"/>
          <w:szCs w:val="24"/>
        </w:rPr>
        <w:t>ádu České republiky.</w:t>
      </w:r>
    </w:p>
    <w:p w14:paraId="3673F861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C16CB4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4B6096" w14:textId="3169F58D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218B505A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997913" w14:textId="3EE228E6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Nedílnou součástí této smlouvy je příloha – Soupis vybavení kuchyně a ostatního vybavení.</w:t>
      </w:r>
    </w:p>
    <w:p w14:paraId="77FADD57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4D2E6D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B58F50" w14:textId="40FC1030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lastRenderedPageBreak/>
        <w:t>Tato smlouva je sepsána ve dvou vyhotoveních, z nichž po jednom obdrží kaž</w:t>
      </w:r>
      <w:r w:rsidR="000A2A91" w:rsidRPr="0096298C">
        <w:rPr>
          <w:rFonts w:ascii="Times New Roman" w:hAnsi="Times New Roman" w:cs="Times New Roman"/>
          <w:sz w:val="24"/>
          <w:szCs w:val="24"/>
        </w:rPr>
        <w:t>d</w:t>
      </w:r>
      <w:r w:rsidRPr="0096298C">
        <w:rPr>
          <w:rFonts w:ascii="Times New Roman" w:hAnsi="Times New Roman" w:cs="Times New Roman"/>
          <w:sz w:val="24"/>
          <w:szCs w:val="24"/>
        </w:rPr>
        <w:t>á smluvní strana.</w:t>
      </w:r>
    </w:p>
    <w:p w14:paraId="3325D907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646DC5" w14:textId="7D58829D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4E03AAAC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72EB54D4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38D2ED6C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Ve Staré Vsi dne                                                                V Uničově dne</w:t>
      </w:r>
    </w:p>
    <w:p w14:paraId="29AB4F2C" w14:textId="2C091637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7B456" w14:textId="4C08F453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Pronajímatel:                                                                      Nájemce:</w:t>
      </w:r>
    </w:p>
    <w:p w14:paraId="76D13EB3" w14:textId="235C97E4" w:rsidR="00151CC6" w:rsidRPr="0096298C" w:rsidRDefault="000832B7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noProof/>
          <w:color w:val="000000"/>
          <w:lang w:bidi="ar-SA"/>
        </w:rPr>
        <w:drawing>
          <wp:anchor distT="0" distB="0" distL="114300" distR="114300" simplePos="0" relativeHeight="251658240" behindDoc="1" locked="0" layoutInCell="1" allowOverlap="1" wp14:anchorId="323BB8B5" wp14:editId="27B2F146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905000" cy="799078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8FE0C" w14:textId="4DA70034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AFAC" w14:textId="1641DA45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………………………………</w:t>
      </w:r>
    </w:p>
    <w:p w14:paraId="02F0D264" w14:textId="50D375C8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         Bc. Vilém Mikeška                                                                     </w:t>
      </w:r>
    </w:p>
    <w:p w14:paraId="4624BE0E" w14:textId="45E972FA" w:rsidR="001B1BA6" w:rsidRPr="0096298C" w:rsidRDefault="001B1BA6">
      <w:pPr>
        <w:rPr>
          <w:rFonts w:ascii="Times New Roman" w:hAnsi="Times New Roman" w:cs="Times New Roman"/>
        </w:rPr>
      </w:pPr>
    </w:p>
    <w:sectPr w:rsidR="001B1BA6" w:rsidRPr="009629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5840" w14:textId="77777777" w:rsidR="0005027B" w:rsidRDefault="0005027B">
      <w:r>
        <w:separator/>
      </w:r>
    </w:p>
  </w:endnote>
  <w:endnote w:type="continuationSeparator" w:id="0">
    <w:p w14:paraId="3BB867FE" w14:textId="77777777" w:rsidR="0005027B" w:rsidRDefault="0005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4F7730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329758FB" w:rsidR="004F7730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28D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329758FB" w:rsidR="004F7730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28D7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BCE2" w14:textId="77777777" w:rsidR="0005027B" w:rsidRDefault="0005027B">
      <w:r>
        <w:separator/>
      </w:r>
    </w:p>
  </w:footnote>
  <w:footnote w:type="continuationSeparator" w:id="0">
    <w:p w14:paraId="04813C51" w14:textId="77777777" w:rsidR="0005027B" w:rsidRDefault="0005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F5"/>
    <w:multiLevelType w:val="hybridMultilevel"/>
    <w:tmpl w:val="660C46E4"/>
    <w:lvl w:ilvl="0" w:tplc="1F9A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CE"/>
    <w:multiLevelType w:val="hybridMultilevel"/>
    <w:tmpl w:val="F0521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F39"/>
    <w:multiLevelType w:val="hybridMultilevel"/>
    <w:tmpl w:val="A5AE8FD4"/>
    <w:lvl w:ilvl="0" w:tplc="F342B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0095"/>
    <w:multiLevelType w:val="hybridMultilevel"/>
    <w:tmpl w:val="DA3CEC02"/>
    <w:lvl w:ilvl="0" w:tplc="8D382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B343C"/>
    <w:multiLevelType w:val="hybridMultilevel"/>
    <w:tmpl w:val="546408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FE4"/>
    <w:multiLevelType w:val="hybridMultilevel"/>
    <w:tmpl w:val="28908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FD3"/>
    <w:multiLevelType w:val="multilevel"/>
    <w:tmpl w:val="0A5821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A55CB1"/>
    <w:multiLevelType w:val="hybridMultilevel"/>
    <w:tmpl w:val="3B687230"/>
    <w:lvl w:ilvl="0" w:tplc="E3E2D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2519"/>
    <w:multiLevelType w:val="hybridMultilevel"/>
    <w:tmpl w:val="22C2B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7C02"/>
    <w:multiLevelType w:val="hybridMultilevel"/>
    <w:tmpl w:val="C03686C0"/>
    <w:lvl w:ilvl="0" w:tplc="04D488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D42A72"/>
    <w:multiLevelType w:val="hybridMultilevel"/>
    <w:tmpl w:val="99141942"/>
    <w:lvl w:ilvl="0" w:tplc="8168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5027B"/>
    <w:rsid w:val="000832B7"/>
    <w:rsid w:val="000A2A91"/>
    <w:rsid w:val="000B0121"/>
    <w:rsid w:val="001320CF"/>
    <w:rsid w:val="00151CC6"/>
    <w:rsid w:val="001B1BA6"/>
    <w:rsid w:val="00394EBB"/>
    <w:rsid w:val="003E140A"/>
    <w:rsid w:val="004A0931"/>
    <w:rsid w:val="00522AEF"/>
    <w:rsid w:val="00576071"/>
    <w:rsid w:val="008369EB"/>
    <w:rsid w:val="00931B69"/>
    <w:rsid w:val="0096298C"/>
    <w:rsid w:val="009E0C44"/>
    <w:rsid w:val="00AE3983"/>
    <w:rsid w:val="00C243C0"/>
    <w:rsid w:val="00C30C8D"/>
    <w:rsid w:val="00C3387B"/>
    <w:rsid w:val="00DC28D7"/>
    <w:rsid w:val="00E46442"/>
    <w:rsid w:val="00FD036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7886-DADA-4A7D-875A-85499BDA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ddm unicov</cp:lastModifiedBy>
  <cp:revision>2</cp:revision>
  <dcterms:created xsi:type="dcterms:W3CDTF">2022-03-24T09:48:00Z</dcterms:created>
  <dcterms:modified xsi:type="dcterms:W3CDTF">2022-03-24T09:48:00Z</dcterms:modified>
</cp:coreProperties>
</file>