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4E" w:rsidRDefault="0095354E" w:rsidP="0064542E">
      <w:pPr>
        <w:pStyle w:val="Nadpis2"/>
      </w:pPr>
    </w:p>
    <w:p w:rsidR="004763A1" w:rsidRDefault="004763A1" w:rsidP="0064542E">
      <w:pPr>
        <w:pStyle w:val="Nadpis2"/>
      </w:pPr>
    </w:p>
    <w:p w:rsidR="004763A1" w:rsidRDefault="004763A1" w:rsidP="0064542E">
      <w:pPr>
        <w:pStyle w:val="Nadpis2"/>
      </w:pPr>
    </w:p>
    <w:p w:rsidR="0095354E" w:rsidRDefault="0095354E" w:rsidP="0064542E">
      <w:pPr>
        <w:pStyle w:val="Nadpis2"/>
      </w:pPr>
      <w:r>
        <w:t>DOHODA O SPLÁCENÍ DLUHU</w:t>
      </w:r>
    </w:p>
    <w:p w:rsidR="0095354E" w:rsidRPr="00332F85" w:rsidRDefault="0095354E" w:rsidP="0064542E">
      <w:pPr>
        <w:rPr>
          <w:rFonts w:ascii="Verdana" w:hAnsi="Verdana"/>
          <w:b/>
          <w:bCs/>
          <w:i w:val="0"/>
          <w:iCs w:val="0"/>
          <w:sz w:val="20"/>
          <w:szCs w:val="20"/>
        </w:rPr>
      </w:pPr>
    </w:p>
    <w:p w:rsidR="0095354E" w:rsidRPr="00332F85" w:rsidRDefault="0095354E" w:rsidP="0064542E">
      <w:pPr>
        <w:rPr>
          <w:rFonts w:ascii="Verdana" w:hAnsi="Verdana"/>
          <w:i w:val="0"/>
          <w:iCs w:val="0"/>
          <w:sz w:val="20"/>
          <w:szCs w:val="20"/>
        </w:rPr>
      </w:pPr>
      <w:r w:rsidRPr="00332F85">
        <w:rPr>
          <w:rFonts w:ascii="Verdana" w:hAnsi="Verdana"/>
          <w:i w:val="0"/>
          <w:iCs w:val="0"/>
          <w:sz w:val="20"/>
          <w:szCs w:val="20"/>
        </w:rPr>
        <w:t>uzavřená mezi těmito stranami</w:t>
      </w:r>
    </w:p>
    <w:p w:rsidR="0095354E" w:rsidRDefault="0095354E" w:rsidP="0064542E">
      <w:pPr>
        <w:rPr>
          <w:rFonts w:ascii="Verdana" w:hAnsi="Verdana"/>
          <w:i w:val="0"/>
          <w:iCs w:val="0"/>
          <w:sz w:val="20"/>
          <w:szCs w:val="20"/>
        </w:rPr>
      </w:pPr>
    </w:p>
    <w:p w:rsidR="0095354E" w:rsidRPr="00332F85" w:rsidRDefault="0095354E" w:rsidP="0064542E">
      <w:pPr>
        <w:rPr>
          <w:rFonts w:ascii="Verdana" w:hAnsi="Verdana"/>
          <w:i w:val="0"/>
          <w:iCs w:val="0"/>
          <w:sz w:val="20"/>
          <w:szCs w:val="20"/>
        </w:rPr>
      </w:pPr>
    </w:p>
    <w:p w:rsidR="0095354E" w:rsidRPr="00A03D8F" w:rsidRDefault="0095354E" w:rsidP="0064542E">
      <w:pPr>
        <w:pStyle w:val="Nadpis1"/>
        <w:ind w:firstLine="708"/>
        <w:rPr>
          <w:rFonts w:ascii="Verdana" w:hAnsi="Verdana"/>
          <w:b w:val="0"/>
          <w:sz w:val="20"/>
          <w:szCs w:val="20"/>
        </w:rPr>
      </w:pPr>
      <w:r w:rsidRPr="00332F85">
        <w:rPr>
          <w:rFonts w:ascii="Verdana" w:hAnsi="Verdana"/>
          <w:b w:val="0"/>
          <w:sz w:val="20"/>
          <w:szCs w:val="20"/>
        </w:rPr>
        <w:t>1. Dlužník</w:t>
      </w:r>
      <w:r>
        <w:rPr>
          <w:rFonts w:ascii="Verdana" w:hAnsi="Verdana"/>
          <w:b w:val="0"/>
          <w:sz w:val="20"/>
          <w:szCs w:val="20"/>
        </w:rPr>
        <w:tab/>
      </w:r>
      <w:r w:rsidR="00480AA6" w:rsidRPr="00480AA6">
        <w:rPr>
          <w:rFonts w:ascii="Verdana" w:hAnsi="Verdana"/>
          <w:sz w:val="20"/>
          <w:szCs w:val="20"/>
        </w:rPr>
        <w:t xml:space="preserve">Sparta Kutná </w:t>
      </w:r>
      <w:proofErr w:type="gramStart"/>
      <w:r w:rsidR="00480AA6" w:rsidRPr="00480AA6">
        <w:rPr>
          <w:rFonts w:ascii="Verdana" w:hAnsi="Verdana"/>
          <w:sz w:val="20"/>
          <w:szCs w:val="20"/>
        </w:rPr>
        <w:t xml:space="preserve">Hora, </w:t>
      </w:r>
      <w:proofErr w:type="spellStart"/>
      <w:r w:rsidR="00480AA6" w:rsidRPr="00480AA6">
        <w:rPr>
          <w:rFonts w:ascii="Verdana" w:hAnsi="Verdana"/>
          <w:sz w:val="20"/>
          <w:szCs w:val="20"/>
        </w:rPr>
        <w:t>z.s</w:t>
      </w:r>
      <w:proofErr w:type="spellEnd"/>
      <w:r w:rsidR="00480AA6" w:rsidRPr="00480AA6">
        <w:rPr>
          <w:rFonts w:ascii="Verdana" w:hAnsi="Verdana"/>
          <w:sz w:val="20"/>
          <w:szCs w:val="20"/>
        </w:rPr>
        <w:t>.</w:t>
      </w:r>
      <w:proofErr w:type="gramEnd"/>
      <w:r w:rsidR="00480AA6" w:rsidRPr="00480AA6">
        <w:rPr>
          <w:rFonts w:ascii="Verdana" w:hAnsi="Verdana"/>
          <w:b w:val="0"/>
          <w:sz w:val="20"/>
          <w:szCs w:val="20"/>
        </w:rPr>
        <w:t>,</w:t>
      </w:r>
      <w:r w:rsidR="00480AA6">
        <w:rPr>
          <w:rFonts w:ascii="Verdana" w:hAnsi="Verdana"/>
          <w:b w:val="0"/>
          <w:sz w:val="20"/>
          <w:szCs w:val="20"/>
        </w:rPr>
        <w:t xml:space="preserve"> IČO: 70827427</w:t>
      </w:r>
    </w:p>
    <w:p w:rsidR="0095354E" w:rsidRDefault="0095354E" w:rsidP="00A03D8F">
      <w:pPr>
        <w:rPr>
          <w:rFonts w:ascii="Verdana" w:hAnsi="Verdana"/>
          <w:i w:val="0"/>
          <w:sz w:val="20"/>
          <w:szCs w:val="20"/>
        </w:rPr>
      </w:pPr>
      <w:r w:rsidRPr="00A03D8F">
        <w:rPr>
          <w:rFonts w:ascii="Verdana" w:hAnsi="Verdana"/>
          <w:i w:val="0"/>
          <w:sz w:val="20"/>
          <w:szCs w:val="20"/>
        </w:rPr>
        <w:tab/>
      </w:r>
      <w:r w:rsidRPr="00A03D8F">
        <w:rPr>
          <w:rFonts w:ascii="Verdana" w:hAnsi="Verdana"/>
          <w:i w:val="0"/>
          <w:sz w:val="20"/>
          <w:szCs w:val="20"/>
        </w:rPr>
        <w:tab/>
      </w:r>
      <w:r w:rsidRPr="00A03D8F">
        <w:rPr>
          <w:rFonts w:ascii="Verdana" w:hAnsi="Verdana"/>
          <w:i w:val="0"/>
          <w:sz w:val="20"/>
          <w:szCs w:val="20"/>
        </w:rPr>
        <w:tab/>
      </w:r>
      <w:r w:rsidR="00480AA6">
        <w:rPr>
          <w:rFonts w:ascii="Verdana" w:hAnsi="Verdana"/>
          <w:i w:val="0"/>
          <w:sz w:val="20"/>
          <w:szCs w:val="20"/>
        </w:rPr>
        <w:t xml:space="preserve">se sídlem U </w:t>
      </w:r>
      <w:proofErr w:type="spellStart"/>
      <w:r w:rsidR="00480AA6">
        <w:rPr>
          <w:rFonts w:ascii="Verdana" w:hAnsi="Verdana"/>
          <w:i w:val="0"/>
          <w:sz w:val="20"/>
          <w:szCs w:val="20"/>
        </w:rPr>
        <w:t>Lorce</w:t>
      </w:r>
      <w:proofErr w:type="spellEnd"/>
      <w:r w:rsidR="00480AA6">
        <w:rPr>
          <w:rFonts w:ascii="Verdana" w:hAnsi="Verdana"/>
          <w:i w:val="0"/>
          <w:sz w:val="20"/>
          <w:szCs w:val="20"/>
        </w:rPr>
        <w:t xml:space="preserve"> 57, Kutná Hora</w:t>
      </w:r>
    </w:p>
    <w:p w:rsidR="00480AA6" w:rsidRPr="00A03D8F" w:rsidRDefault="00480AA6" w:rsidP="00A03D8F">
      <w:pPr>
        <w:rPr>
          <w:rFonts w:ascii="Verdana" w:hAnsi="Verdana"/>
          <w:b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ab/>
      </w:r>
      <w:r>
        <w:rPr>
          <w:rFonts w:ascii="Verdana" w:hAnsi="Verdana"/>
          <w:i w:val="0"/>
          <w:sz w:val="20"/>
          <w:szCs w:val="20"/>
        </w:rPr>
        <w:tab/>
      </w:r>
      <w:r>
        <w:rPr>
          <w:rFonts w:ascii="Verdana" w:hAnsi="Verdana"/>
          <w:i w:val="0"/>
          <w:sz w:val="20"/>
          <w:szCs w:val="20"/>
        </w:rPr>
        <w:tab/>
        <w:t>zastoupen</w:t>
      </w:r>
      <w:r w:rsidR="00C81332">
        <w:rPr>
          <w:rFonts w:ascii="Verdana" w:hAnsi="Verdana"/>
          <w:i w:val="0"/>
          <w:sz w:val="20"/>
          <w:szCs w:val="20"/>
        </w:rPr>
        <w:t>ý</w:t>
      </w:r>
      <w:r>
        <w:rPr>
          <w:rFonts w:ascii="Verdana" w:hAnsi="Verdana"/>
          <w:i w:val="0"/>
          <w:sz w:val="20"/>
          <w:szCs w:val="20"/>
        </w:rPr>
        <w:t xml:space="preserve"> </w:t>
      </w:r>
      <w:r w:rsidR="00C81332">
        <w:rPr>
          <w:rFonts w:ascii="Verdana" w:hAnsi="Verdana"/>
          <w:i w:val="0"/>
          <w:sz w:val="20"/>
          <w:szCs w:val="20"/>
        </w:rPr>
        <w:t xml:space="preserve">panem </w:t>
      </w:r>
      <w:r>
        <w:rPr>
          <w:rFonts w:ascii="Verdana" w:hAnsi="Verdana"/>
          <w:i w:val="0"/>
          <w:sz w:val="20"/>
          <w:szCs w:val="20"/>
        </w:rPr>
        <w:t xml:space="preserve">Tomášem </w:t>
      </w:r>
      <w:proofErr w:type="spellStart"/>
      <w:r>
        <w:rPr>
          <w:rFonts w:ascii="Verdana" w:hAnsi="Verdana"/>
          <w:i w:val="0"/>
          <w:sz w:val="20"/>
          <w:szCs w:val="20"/>
        </w:rPr>
        <w:t>Gryčem</w:t>
      </w:r>
      <w:proofErr w:type="spellEnd"/>
      <w:r w:rsidR="00D123AE">
        <w:rPr>
          <w:rFonts w:ascii="Verdana" w:hAnsi="Verdana"/>
          <w:i w:val="0"/>
          <w:sz w:val="20"/>
          <w:szCs w:val="20"/>
        </w:rPr>
        <w:t xml:space="preserve">, </w:t>
      </w:r>
      <w:r w:rsidR="00162B7B">
        <w:rPr>
          <w:rFonts w:ascii="Verdana" w:hAnsi="Verdana"/>
          <w:i w:val="0"/>
          <w:sz w:val="20"/>
          <w:szCs w:val="20"/>
        </w:rPr>
        <w:t>XXXXXXXX</w:t>
      </w:r>
    </w:p>
    <w:p w:rsidR="0095354E" w:rsidRDefault="0095354E" w:rsidP="004763A1">
      <w:pPr>
        <w:ind w:left="1416" w:firstLine="708"/>
        <w:rPr>
          <w:rFonts w:ascii="Verdana" w:hAnsi="Verdana"/>
          <w:i w:val="0"/>
          <w:iCs w:val="0"/>
          <w:sz w:val="20"/>
          <w:szCs w:val="20"/>
        </w:rPr>
      </w:pPr>
      <w:r w:rsidRPr="00332F85">
        <w:rPr>
          <w:rFonts w:ascii="Verdana" w:hAnsi="Verdana"/>
          <w:i w:val="0"/>
          <w:iCs w:val="0"/>
          <w:sz w:val="20"/>
          <w:szCs w:val="20"/>
        </w:rPr>
        <w:t>na straně jedné a</w:t>
      </w:r>
    </w:p>
    <w:p w:rsidR="0095354E" w:rsidRPr="001A602A" w:rsidRDefault="0095354E" w:rsidP="0064542E">
      <w:pPr>
        <w:ind w:firstLine="708"/>
        <w:rPr>
          <w:rFonts w:ascii="Verdana" w:hAnsi="Verdana"/>
          <w:i w:val="0"/>
          <w:sz w:val="20"/>
          <w:szCs w:val="20"/>
        </w:rPr>
      </w:pPr>
    </w:p>
    <w:p w:rsidR="0095354E" w:rsidRPr="001A602A" w:rsidRDefault="0095354E" w:rsidP="0064542E">
      <w:pPr>
        <w:ind w:firstLine="708"/>
        <w:rPr>
          <w:rFonts w:ascii="Verdana" w:hAnsi="Verdana"/>
          <w:i w:val="0"/>
          <w:sz w:val="20"/>
          <w:szCs w:val="20"/>
        </w:rPr>
      </w:pPr>
    </w:p>
    <w:p w:rsidR="0095354E" w:rsidRPr="00332F85" w:rsidRDefault="0095354E" w:rsidP="0064542E">
      <w:pPr>
        <w:ind w:firstLine="708"/>
        <w:rPr>
          <w:rFonts w:ascii="Verdana" w:hAnsi="Verdana"/>
          <w:i w:val="0"/>
          <w:iCs w:val="0"/>
          <w:sz w:val="20"/>
          <w:szCs w:val="20"/>
        </w:rPr>
      </w:pPr>
      <w:r w:rsidRPr="00332F85">
        <w:rPr>
          <w:rFonts w:ascii="Verdana" w:hAnsi="Verdana"/>
          <w:i w:val="0"/>
          <w:iCs w:val="0"/>
          <w:sz w:val="20"/>
          <w:szCs w:val="20"/>
        </w:rPr>
        <w:t>2. Věřitel</w:t>
      </w:r>
      <w:r w:rsidRPr="00332F85">
        <w:rPr>
          <w:rFonts w:ascii="Verdana" w:hAnsi="Verdana"/>
          <w:b/>
          <w:bCs/>
          <w:i w:val="0"/>
          <w:iCs w:val="0"/>
          <w:sz w:val="20"/>
          <w:szCs w:val="20"/>
        </w:rPr>
        <w:t xml:space="preserve"> </w:t>
      </w:r>
      <w:r>
        <w:rPr>
          <w:rFonts w:ascii="Verdana" w:hAnsi="Verdana"/>
          <w:b/>
          <w:bCs/>
          <w:i w:val="0"/>
          <w:iCs w:val="0"/>
          <w:sz w:val="20"/>
          <w:szCs w:val="20"/>
        </w:rPr>
        <w:tab/>
      </w:r>
      <w:r w:rsidRPr="00332F85">
        <w:rPr>
          <w:rFonts w:ascii="Verdana" w:hAnsi="Verdana"/>
          <w:b/>
          <w:bCs/>
          <w:i w:val="0"/>
          <w:iCs w:val="0"/>
          <w:sz w:val="20"/>
          <w:szCs w:val="20"/>
        </w:rPr>
        <w:t xml:space="preserve">Město Kutná Hora, </w:t>
      </w:r>
      <w:r w:rsidRPr="00332F85">
        <w:rPr>
          <w:rFonts w:ascii="Verdana" w:hAnsi="Verdana"/>
          <w:i w:val="0"/>
          <w:iCs w:val="0"/>
          <w:sz w:val="20"/>
          <w:szCs w:val="20"/>
        </w:rPr>
        <w:t>Havlíčkovo nám</w:t>
      </w:r>
      <w:r w:rsidR="006A74AC">
        <w:rPr>
          <w:rFonts w:ascii="Verdana" w:hAnsi="Verdana"/>
          <w:i w:val="0"/>
          <w:iCs w:val="0"/>
          <w:sz w:val="20"/>
          <w:szCs w:val="20"/>
        </w:rPr>
        <w:t>ěstí</w:t>
      </w:r>
      <w:r w:rsidRPr="00332F85">
        <w:rPr>
          <w:rFonts w:ascii="Verdana" w:hAnsi="Verdana"/>
          <w:i w:val="0"/>
          <w:iCs w:val="0"/>
          <w:sz w:val="20"/>
          <w:szCs w:val="20"/>
        </w:rPr>
        <w:t xml:space="preserve"> 552</w:t>
      </w:r>
      <w:r w:rsidR="006A74AC">
        <w:rPr>
          <w:rFonts w:ascii="Verdana" w:hAnsi="Verdana"/>
          <w:i w:val="0"/>
          <w:iCs w:val="0"/>
          <w:sz w:val="20"/>
          <w:szCs w:val="20"/>
        </w:rPr>
        <w:t>/1</w:t>
      </w:r>
    </w:p>
    <w:p w:rsidR="0095354E" w:rsidRPr="00332F85" w:rsidRDefault="0095354E" w:rsidP="0064542E">
      <w:pPr>
        <w:rPr>
          <w:rFonts w:ascii="Verdana" w:hAnsi="Verdana"/>
          <w:i w:val="0"/>
          <w:iCs w:val="0"/>
          <w:sz w:val="20"/>
          <w:szCs w:val="20"/>
        </w:rPr>
      </w:pPr>
      <w:r w:rsidRPr="00332F85">
        <w:rPr>
          <w:rFonts w:ascii="Verdana" w:hAnsi="Verdana"/>
          <w:i w:val="0"/>
          <w:iCs w:val="0"/>
          <w:sz w:val="20"/>
          <w:szCs w:val="20"/>
        </w:rPr>
        <w:tab/>
      </w:r>
      <w:r w:rsidRPr="00332F85">
        <w:rPr>
          <w:rFonts w:ascii="Verdana" w:hAnsi="Verdana"/>
          <w:i w:val="0"/>
          <w:iCs w:val="0"/>
          <w:sz w:val="20"/>
          <w:szCs w:val="20"/>
        </w:rPr>
        <w:tab/>
      </w:r>
      <w:r>
        <w:rPr>
          <w:rFonts w:ascii="Verdana" w:hAnsi="Verdana"/>
          <w:i w:val="0"/>
          <w:iCs w:val="0"/>
          <w:sz w:val="20"/>
          <w:szCs w:val="20"/>
        </w:rPr>
        <w:tab/>
      </w:r>
      <w:r w:rsidRPr="00332F85">
        <w:rPr>
          <w:rFonts w:ascii="Verdana" w:hAnsi="Verdana"/>
          <w:i w:val="0"/>
          <w:iCs w:val="0"/>
          <w:sz w:val="20"/>
          <w:szCs w:val="20"/>
        </w:rPr>
        <w:t xml:space="preserve">zastoupené </w:t>
      </w:r>
      <w:r w:rsidR="00E9195F">
        <w:rPr>
          <w:rFonts w:ascii="Verdana" w:hAnsi="Verdana"/>
          <w:i w:val="0"/>
          <w:iCs w:val="0"/>
          <w:sz w:val="20"/>
          <w:szCs w:val="20"/>
        </w:rPr>
        <w:t xml:space="preserve">Mgr. </w:t>
      </w:r>
      <w:r w:rsidR="006A74AC">
        <w:rPr>
          <w:rFonts w:ascii="Verdana" w:hAnsi="Verdana"/>
          <w:i w:val="0"/>
          <w:iCs w:val="0"/>
          <w:sz w:val="20"/>
          <w:szCs w:val="20"/>
        </w:rPr>
        <w:t>Bc.</w:t>
      </w:r>
      <w:r w:rsidRPr="00332F85">
        <w:rPr>
          <w:rFonts w:ascii="Verdana" w:hAnsi="Verdana"/>
          <w:i w:val="0"/>
          <w:iCs w:val="0"/>
          <w:sz w:val="20"/>
          <w:szCs w:val="20"/>
        </w:rPr>
        <w:t xml:space="preserve"> </w:t>
      </w:r>
      <w:r w:rsidR="00E9195F">
        <w:rPr>
          <w:rFonts w:ascii="Verdana" w:hAnsi="Verdana"/>
          <w:i w:val="0"/>
          <w:iCs w:val="0"/>
          <w:sz w:val="20"/>
          <w:szCs w:val="20"/>
        </w:rPr>
        <w:t xml:space="preserve">Alenou </w:t>
      </w:r>
      <w:proofErr w:type="spellStart"/>
      <w:r w:rsidR="00E9195F">
        <w:rPr>
          <w:rFonts w:ascii="Verdana" w:hAnsi="Verdana"/>
          <w:i w:val="0"/>
          <w:iCs w:val="0"/>
          <w:sz w:val="20"/>
          <w:szCs w:val="20"/>
        </w:rPr>
        <w:t>Šorčíkovou</w:t>
      </w:r>
      <w:proofErr w:type="spellEnd"/>
      <w:r w:rsidR="00E9195F">
        <w:rPr>
          <w:rFonts w:ascii="Verdana" w:hAnsi="Verdana"/>
          <w:i w:val="0"/>
          <w:iCs w:val="0"/>
          <w:sz w:val="20"/>
          <w:szCs w:val="20"/>
        </w:rPr>
        <w:t>,</w:t>
      </w:r>
      <w:r w:rsidRPr="00332F85">
        <w:rPr>
          <w:rFonts w:ascii="Verdana" w:hAnsi="Verdana"/>
          <w:i w:val="0"/>
          <w:iCs w:val="0"/>
          <w:sz w:val="20"/>
          <w:szCs w:val="20"/>
        </w:rPr>
        <w:t xml:space="preserve"> </w:t>
      </w:r>
    </w:p>
    <w:p w:rsidR="0095354E" w:rsidRPr="00332F85" w:rsidRDefault="00E9195F" w:rsidP="0064542E">
      <w:pPr>
        <w:ind w:left="1416" w:firstLine="708"/>
        <w:rPr>
          <w:rFonts w:ascii="Verdana" w:hAnsi="Verdana"/>
          <w:i w:val="0"/>
          <w:iCs w:val="0"/>
          <w:sz w:val="20"/>
          <w:szCs w:val="20"/>
        </w:rPr>
      </w:pPr>
      <w:r>
        <w:rPr>
          <w:rFonts w:ascii="Verdana" w:hAnsi="Verdana"/>
          <w:i w:val="0"/>
          <w:iCs w:val="0"/>
          <w:sz w:val="20"/>
          <w:szCs w:val="20"/>
        </w:rPr>
        <w:t>vedoucí odboru správy majetku</w:t>
      </w:r>
      <w:r w:rsidR="0095354E" w:rsidRPr="00332F85">
        <w:rPr>
          <w:rFonts w:ascii="Verdana" w:hAnsi="Verdana"/>
          <w:i w:val="0"/>
          <w:iCs w:val="0"/>
          <w:sz w:val="20"/>
          <w:szCs w:val="20"/>
        </w:rPr>
        <w:t xml:space="preserve"> </w:t>
      </w:r>
    </w:p>
    <w:p w:rsidR="0095354E" w:rsidRPr="00332F85" w:rsidRDefault="0095354E" w:rsidP="004763A1">
      <w:pPr>
        <w:ind w:left="1416" w:firstLine="708"/>
        <w:rPr>
          <w:rFonts w:ascii="Verdana" w:hAnsi="Verdana"/>
          <w:i w:val="0"/>
          <w:iCs w:val="0"/>
          <w:sz w:val="20"/>
          <w:szCs w:val="20"/>
        </w:rPr>
      </w:pPr>
      <w:r>
        <w:rPr>
          <w:rFonts w:ascii="Verdana" w:hAnsi="Verdana"/>
          <w:i w:val="0"/>
          <w:iCs w:val="0"/>
          <w:sz w:val="20"/>
          <w:szCs w:val="20"/>
        </w:rPr>
        <w:t>n</w:t>
      </w:r>
      <w:r w:rsidRPr="00332F85">
        <w:rPr>
          <w:rFonts w:ascii="Verdana" w:hAnsi="Verdana"/>
          <w:i w:val="0"/>
          <w:iCs w:val="0"/>
          <w:sz w:val="20"/>
          <w:szCs w:val="20"/>
        </w:rPr>
        <w:t>a straně druhé</w:t>
      </w:r>
    </w:p>
    <w:p w:rsidR="0095354E" w:rsidRPr="00332F85" w:rsidRDefault="0095354E" w:rsidP="0064542E">
      <w:pPr>
        <w:rPr>
          <w:rFonts w:ascii="Verdana" w:hAnsi="Verdana"/>
          <w:i w:val="0"/>
          <w:iCs w:val="0"/>
          <w:sz w:val="20"/>
          <w:szCs w:val="20"/>
        </w:rPr>
      </w:pPr>
    </w:p>
    <w:p w:rsidR="0095354E" w:rsidRPr="004D2E6B" w:rsidRDefault="0095354E" w:rsidP="0064542E">
      <w:pPr>
        <w:rPr>
          <w:rFonts w:ascii="Verdana" w:hAnsi="Verdana"/>
          <w:iCs w:val="0"/>
          <w:sz w:val="20"/>
          <w:szCs w:val="20"/>
        </w:rPr>
      </w:pPr>
    </w:p>
    <w:p w:rsidR="0095354E" w:rsidRPr="00332F85" w:rsidRDefault="0095354E" w:rsidP="0064542E">
      <w:pPr>
        <w:jc w:val="center"/>
        <w:rPr>
          <w:rFonts w:ascii="Verdana" w:hAnsi="Verdana"/>
          <w:i w:val="0"/>
          <w:iCs w:val="0"/>
          <w:sz w:val="20"/>
          <w:szCs w:val="20"/>
        </w:rPr>
      </w:pPr>
      <w:r w:rsidRPr="00332F85">
        <w:rPr>
          <w:rFonts w:ascii="Verdana" w:hAnsi="Verdana"/>
          <w:i w:val="0"/>
          <w:iCs w:val="0"/>
          <w:sz w:val="20"/>
          <w:szCs w:val="20"/>
        </w:rPr>
        <w:t>Čl. I</w:t>
      </w:r>
    </w:p>
    <w:p w:rsidR="0095354E" w:rsidRDefault="0095354E" w:rsidP="0064542E">
      <w:pPr>
        <w:ind w:firstLine="708"/>
        <w:jc w:val="both"/>
        <w:rPr>
          <w:rFonts w:ascii="Verdana" w:hAnsi="Verdana"/>
          <w:i w:val="0"/>
          <w:iCs w:val="0"/>
          <w:sz w:val="20"/>
          <w:szCs w:val="20"/>
        </w:rPr>
      </w:pPr>
      <w:r>
        <w:rPr>
          <w:rFonts w:ascii="Verdana" w:hAnsi="Verdana"/>
          <w:i w:val="0"/>
          <w:iCs w:val="0"/>
          <w:sz w:val="20"/>
          <w:szCs w:val="20"/>
        </w:rPr>
        <w:t>S</w:t>
      </w:r>
      <w:r w:rsidRPr="00332F85">
        <w:rPr>
          <w:rFonts w:ascii="Verdana" w:hAnsi="Verdana"/>
          <w:i w:val="0"/>
          <w:iCs w:val="0"/>
          <w:sz w:val="20"/>
          <w:szCs w:val="20"/>
        </w:rPr>
        <w:t xml:space="preserve">mluvní strany prohlašují, že jsou plně </w:t>
      </w:r>
      <w:r>
        <w:rPr>
          <w:rFonts w:ascii="Verdana" w:hAnsi="Verdana"/>
          <w:i w:val="0"/>
          <w:iCs w:val="0"/>
          <w:sz w:val="20"/>
          <w:szCs w:val="20"/>
        </w:rPr>
        <w:t>svéprávné k právnímu jednání</w:t>
      </w:r>
      <w:r w:rsidRPr="00332F85">
        <w:rPr>
          <w:rFonts w:ascii="Verdana" w:hAnsi="Verdana"/>
          <w:i w:val="0"/>
          <w:iCs w:val="0"/>
          <w:sz w:val="20"/>
          <w:szCs w:val="20"/>
        </w:rPr>
        <w:t xml:space="preserve"> a níže </w:t>
      </w:r>
      <w:r w:rsidRPr="004D2E6B">
        <w:rPr>
          <w:rFonts w:ascii="Verdana" w:hAnsi="Verdana"/>
          <w:i w:val="0"/>
          <w:iCs w:val="0"/>
          <w:sz w:val="20"/>
          <w:szCs w:val="20"/>
        </w:rPr>
        <w:t>uvedeného dne, měsíce a roku uzavírají tuto dohodu.</w:t>
      </w:r>
    </w:p>
    <w:p w:rsidR="004763A1" w:rsidRPr="004D2E6B" w:rsidRDefault="004763A1" w:rsidP="004763A1">
      <w:pPr>
        <w:jc w:val="both"/>
        <w:rPr>
          <w:rFonts w:ascii="Verdana" w:hAnsi="Verdana"/>
          <w:i w:val="0"/>
          <w:iCs w:val="0"/>
          <w:sz w:val="20"/>
          <w:szCs w:val="20"/>
        </w:rPr>
      </w:pPr>
    </w:p>
    <w:p w:rsidR="0095354E" w:rsidRPr="004D2E6B" w:rsidRDefault="0095354E" w:rsidP="0064542E">
      <w:pPr>
        <w:rPr>
          <w:rFonts w:ascii="Verdana" w:hAnsi="Verdana"/>
          <w:i w:val="0"/>
          <w:iCs w:val="0"/>
          <w:sz w:val="20"/>
          <w:szCs w:val="20"/>
        </w:rPr>
      </w:pPr>
    </w:p>
    <w:p w:rsidR="0095354E" w:rsidRPr="004D2E6B" w:rsidRDefault="0095354E" w:rsidP="0064542E">
      <w:pPr>
        <w:jc w:val="center"/>
        <w:rPr>
          <w:rFonts w:ascii="Verdana" w:hAnsi="Verdana"/>
          <w:i w:val="0"/>
          <w:iCs w:val="0"/>
          <w:sz w:val="20"/>
          <w:szCs w:val="20"/>
        </w:rPr>
      </w:pPr>
      <w:r w:rsidRPr="004D2E6B">
        <w:rPr>
          <w:rFonts w:ascii="Verdana" w:hAnsi="Verdana"/>
          <w:i w:val="0"/>
          <w:iCs w:val="0"/>
          <w:sz w:val="20"/>
          <w:szCs w:val="20"/>
        </w:rPr>
        <w:t>Čl. II</w:t>
      </w:r>
    </w:p>
    <w:p w:rsidR="0095354E" w:rsidRPr="00771F01" w:rsidRDefault="00A03D8F" w:rsidP="00A0470F">
      <w:pPr>
        <w:ind w:firstLine="708"/>
        <w:jc w:val="both"/>
        <w:rPr>
          <w:rFonts w:ascii="Verdana" w:hAnsi="Verdana"/>
          <w:i w:val="0"/>
          <w:iCs w:val="0"/>
          <w:sz w:val="20"/>
          <w:szCs w:val="20"/>
        </w:rPr>
      </w:pPr>
      <w:r w:rsidRPr="00332F85">
        <w:rPr>
          <w:rFonts w:ascii="Verdana" w:hAnsi="Verdana"/>
          <w:i w:val="0"/>
          <w:iCs w:val="0"/>
          <w:sz w:val="20"/>
          <w:szCs w:val="20"/>
        </w:rPr>
        <w:t xml:space="preserve">Dlužník dluží věřiteli na základě nájemní smlouvy uzavřené dne </w:t>
      </w:r>
      <w:r w:rsidR="00480AA6">
        <w:rPr>
          <w:rFonts w:ascii="Verdana" w:hAnsi="Verdana"/>
          <w:i w:val="0"/>
          <w:iCs w:val="0"/>
          <w:sz w:val="20"/>
          <w:szCs w:val="20"/>
        </w:rPr>
        <w:t>22.11.2013</w:t>
      </w:r>
      <w:r w:rsidR="00FA6E0C">
        <w:rPr>
          <w:rFonts w:ascii="Verdana" w:hAnsi="Verdana"/>
          <w:i w:val="0"/>
          <w:iCs w:val="0"/>
          <w:sz w:val="20"/>
          <w:szCs w:val="20"/>
        </w:rPr>
        <w:t>,</w:t>
      </w:r>
      <w:r w:rsidR="004763A1">
        <w:rPr>
          <w:rFonts w:ascii="Verdana" w:hAnsi="Verdana"/>
          <w:i w:val="0"/>
          <w:iCs w:val="0"/>
          <w:sz w:val="20"/>
          <w:szCs w:val="20"/>
        </w:rPr>
        <w:t xml:space="preserve"> </w:t>
      </w:r>
      <w:r w:rsidR="00FA6E0C">
        <w:rPr>
          <w:rFonts w:ascii="Verdana" w:hAnsi="Verdana"/>
          <w:i w:val="0"/>
          <w:iCs w:val="0"/>
          <w:sz w:val="20"/>
          <w:szCs w:val="20"/>
        </w:rPr>
        <w:t>sestávající z nájmu</w:t>
      </w:r>
      <w:r w:rsidRPr="00332F85">
        <w:rPr>
          <w:rFonts w:ascii="Verdana" w:hAnsi="Verdana"/>
          <w:i w:val="0"/>
          <w:iCs w:val="0"/>
          <w:sz w:val="20"/>
          <w:szCs w:val="20"/>
        </w:rPr>
        <w:t xml:space="preserve"> </w:t>
      </w:r>
      <w:r w:rsidR="00480AA6" w:rsidRPr="00480AA6">
        <w:rPr>
          <w:rFonts w:ascii="Verdana" w:hAnsi="Verdana"/>
          <w:i w:val="0"/>
          <w:iCs w:val="0"/>
          <w:sz w:val="20"/>
          <w:szCs w:val="20"/>
        </w:rPr>
        <w:t>nemovit</w:t>
      </w:r>
      <w:r w:rsidR="00480AA6">
        <w:rPr>
          <w:rFonts w:ascii="Verdana" w:hAnsi="Verdana"/>
          <w:i w:val="0"/>
          <w:iCs w:val="0"/>
          <w:sz w:val="20"/>
          <w:szCs w:val="20"/>
        </w:rPr>
        <w:t xml:space="preserve">ých </w:t>
      </w:r>
      <w:r w:rsidR="003D5CC0">
        <w:rPr>
          <w:rFonts w:ascii="Verdana" w:hAnsi="Verdana"/>
          <w:i w:val="0"/>
          <w:iCs w:val="0"/>
          <w:sz w:val="20"/>
          <w:szCs w:val="20"/>
        </w:rPr>
        <w:t xml:space="preserve">věcí </w:t>
      </w:r>
      <w:r w:rsidR="00480AA6" w:rsidRPr="00480AA6">
        <w:rPr>
          <w:rFonts w:ascii="Verdana" w:hAnsi="Verdana"/>
          <w:i w:val="0"/>
          <w:iCs w:val="0"/>
          <w:sz w:val="20"/>
          <w:szCs w:val="20"/>
        </w:rPr>
        <w:t xml:space="preserve">včetně </w:t>
      </w:r>
      <w:r w:rsidR="00480AA6">
        <w:rPr>
          <w:rFonts w:ascii="Verdana" w:hAnsi="Verdana"/>
          <w:i w:val="0"/>
          <w:iCs w:val="0"/>
          <w:sz w:val="20"/>
          <w:szCs w:val="20"/>
        </w:rPr>
        <w:t>všech součástí a příslušenství</w:t>
      </w:r>
      <w:r w:rsidR="003D5CC0">
        <w:rPr>
          <w:rFonts w:ascii="Verdana" w:hAnsi="Verdana"/>
          <w:i w:val="0"/>
          <w:iCs w:val="0"/>
          <w:sz w:val="20"/>
          <w:szCs w:val="20"/>
        </w:rPr>
        <w:t xml:space="preserve"> na</w:t>
      </w:r>
      <w:r w:rsidR="00480AA6">
        <w:rPr>
          <w:rFonts w:ascii="Verdana" w:hAnsi="Verdana"/>
          <w:i w:val="0"/>
          <w:iCs w:val="0"/>
          <w:sz w:val="20"/>
          <w:szCs w:val="20"/>
        </w:rPr>
        <w:t xml:space="preserve"> </w:t>
      </w:r>
      <w:r w:rsidR="00480AA6" w:rsidRPr="00480AA6">
        <w:rPr>
          <w:rFonts w:ascii="Verdana" w:hAnsi="Verdana"/>
          <w:i w:val="0"/>
          <w:iCs w:val="0"/>
          <w:sz w:val="20"/>
          <w:szCs w:val="20"/>
        </w:rPr>
        <w:t>pozem</w:t>
      </w:r>
      <w:r w:rsidR="00FA6E0C">
        <w:rPr>
          <w:rFonts w:ascii="Verdana" w:hAnsi="Verdana"/>
          <w:i w:val="0"/>
          <w:iCs w:val="0"/>
          <w:sz w:val="20"/>
          <w:szCs w:val="20"/>
        </w:rPr>
        <w:t>ku</w:t>
      </w:r>
      <w:r w:rsidR="003D5CC0">
        <w:rPr>
          <w:rFonts w:ascii="Verdana" w:hAnsi="Verdana"/>
          <w:i w:val="0"/>
          <w:iCs w:val="0"/>
          <w:sz w:val="20"/>
          <w:szCs w:val="20"/>
        </w:rPr>
        <w:t xml:space="preserve"> </w:t>
      </w:r>
      <w:proofErr w:type="spellStart"/>
      <w:proofErr w:type="gramStart"/>
      <w:r w:rsidR="003D5CC0">
        <w:rPr>
          <w:rFonts w:ascii="Verdana" w:hAnsi="Verdana"/>
          <w:i w:val="0"/>
          <w:iCs w:val="0"/>
          <w:sz w:val="20"/>
          <w:szCs w:val="20"/>
        </w:rPr>
        <w:t>p.č</w:t>
      </w:r>
      <w:proofErr w:type="spellEnd"/>
      <w:r w:rsidR="003D5CC0">
        <w:rPr>
          <w:rFonts w:ascii="Verdana" w:hAnsi="Verdana"/>
          <w:i w:val="0"/>
          <w:iCs w:val="0"/>
          <w:sz w:val="20"/>
          <w:szCs w:val="20"/>
        </w:rPr>
        <w:t>.</w:t>
      </w:r>
      <w:proofErr w:type="gramEnd"/>
      <w:r w:rsidR="003D5CC0">
        <w:rPr>
          <w:rFonts w:ascii="Verdana" w:hAnsi="Verdana"/>
          <w:i w:val="0"/>
          <w:iCs w:val="0"/>
          <w:sz w:val="20"/>
          <w:szCs w:val="20"/>
        </w:rPr>
        <w:t xml:space="preserve"> 1932</w:t>
      </w:r>
      <w:r w:rsidR="00480AA6" w:rsidRPr="00480AA6">
        <w:rPr>
          <w:rFonts w:ascii="Verdana" w:hAnsi="Verdana"/>
          <w:i w:val="0"/>
          <w:iCs w:val="0"/>
          <w:sz w:val="20"/>
          <w:szCs w:val="20"/>
        </w:rPr>
        <w:t>, je</w:t>
      </w:r>
      <w:r w:rsidR="00FA6E0C">
        <w:rPr>
          <w:rFonts w:ascii="Verdana" w:hAnsi="Verdana"/>
          <w:i w:val="0"/>
          <w:iCs w:val="0"/>
          <w:sz w:val="20"/>
          <w:szCs w:val="20"/>
        </w:rPr>
        <w:t>hož součástí je stavba č.p. 58</w:t>
      </w:r>
      <w:r w:rsidR="00480AA6">
        <w:rPr>
          <w:rFonts w:ascii="Verdana" w:hAnsi="Verdana"/>
          <w:i w:val="0"/>
          <w:iCs w:val="0"/>
          <w:sz w:val="20"/>
          <w:szCs w:val="20"/>
        </w:rPr>
        <w:t xml:space="preserve"> </w:t>
      </w:r>
      <w:r w:rsidR="00FA6E0C">
        <w:rPr>
          <w:rFonts w:ascii="Verdana" w:hAnsi="Verdana"/>
          <w:i w:val="0"/>
          <w:iCs w:val="0"/>
          <w:sz w:val="20"/>
          <w:szCs w:val="20"/>
        </w:rPr>
        <w:t xml:space="preserve">a </w:t>
      </w:r>
      <w:r w:rsidR="003D5CC0">
        <w:rPr>
          <w:rFonts w:ascii="Verdana" w:hAnsi="Verdana"/>
          <w:i w:val="0"/>
          <w:iCs w:val="0"/>
          <w:sz w:val="20"/>
          <w:szCs w:val="20"/>
        </w:rPr>
        <w:t xml:space="preserve">dále </w:t>
      </w:r>
      <w:r w:rsidR="00FA6E0C">
        <w:rPr>
          <w:rFonts w:ascii="Verdana" w:hAnsi="Verdana"/>
          <w:i w:val="0"/>
          <w:iCs w:val="0"/>
          <w:sz w:val="20"/>
          <w:szCs w:val="20"/>
        </w:rPr>
        <w:t xml:space="preserve">pozemcích </w:t>
      </w:r>
      <w:proofErr w:type="spellStart"/>
      <w:r w:rsidR="003D5CC0">
        <w:rPr>
          <w:rFonts w:ascii="Verdana" w:hAnsi="Verdana"/>
          <w:i w:val="0"/>
          <w:iCs w:val="0"/>
          <w:sz w:val="20"/>
          <w:szCs w:val="20"/>
        </w:rPr>
        <w:t>p.č</w:t>
      </w:r>
      <w:proofErr w:type="spellEnd"/>
      <w:r w:rsidR="003D5CC0">
        <w:rPr>
          <w:rFonts w:ascii="Verdana" w:hAnsi="Verdana"/>
          <w:i w:val="0"/>
          <w:iCs w:val="0"/>
          <w:sz w:val="20"/>
          <w:szCs w:val="20"/>
        </w:rPr>
        <w:t xml:space="preserve">. 1937/1, </w:t>
      </w:r>
      <w:proofErr w:type="spellStart"/>
      <w:r w:rsidR="003D5CC0">
        <w:rPr>
          <w:rFonts w:ascii="Verdana" w:hAnsi="Verdana"/>
          <w:i w:val="0"/>
          <w:iCs w:val="0"/>
          <w:sz w:val="20"/>
          <w:szCs w:val="20"/>
        </w:rPr>
        <w:t>p.č</w:t>
      </w:r>
      <w:proofErr w:type="spellEnd"/>
      <w:r w:rsidR="003D5CC0">
        <w:rPr>
          <w:rFonts w:ascii="Verdana" w:hAnsi="Verdana"/>
          <w:i w:val="0"/>
          <w:iCs w:val="0"/>
          <w:sz w:val="20"/>
          <w:szCs w:val="20"/>
        </w:rPr>
        <w:t xml:space="preserve">. 1937/2, </w:t>
      </w:r>
      <w:proofErr w:type="spellStart"/>
      <w:r w:rsidR="003D5CC0">
        <w:rPr>
          <w:rFonts w:ascii="Verdana" w:hAnsi="Verdana"/>
          <w:i w:val="0"/>
          <w:iCs w:val="0"/>
          <w:sz w:val="20"/>
          <w:szCs w:val="20"/>
        </w:rPr>
        <w:t>p.č</w:t>
      </w:r>
      <w:proofErr w:type="spellEnd"/>
      <w:r w:rsidR="003D5CC0">
        <w:rPr>
          <w:rFonts w:ascii="Verdana" w:hAnsi="Verdana"/>
          <w:i w:val="0"/>
          <w:iCs w:val="0"/>
          <w:sz w:val="20"/>
          <w:szCs w:val="20"/>
        </w:rPr>
        <w:t xml:space="preserve">. 1938, </w:t>
      </w:r>
      <w:proofErr w:type="spellStart"/>
      <w:r w:rsidR="003D5CC0">
        <w:rPr>
          <w:rFonts w:ascii="Verdana" w:hAnsi="Verdana"/>
          <w:i w:val="0"/>
          <w:iCs w:val="0"/>
          <w:sz w:val="20"/>
          <w:szCs w:val="20"/>
        </w:rPr>
        <w:t>p.č</w:t>
      </w:r>
      <w:proofErr w:type="spellEnd"/>
      <w:r w:rsidR="003D5CC0">
        <w:rPr>
          <w:rFonts w:ascii="Verdana" w:hAnsi="Verdana"/>
          <w:i w:val="0"/>
          <w:iCs w:val="0"/>
          <w:sz w:val="20"/>
          <w:szCs w:val="20"/>
        </w:rPr>
        <w:t>. 1939/1 a</w:t>
      </w:r>
      <w:r w:rsidR="00480AA6">
        <w:rPr>
          <w:rFonts w:ascii="Verdana" w:hAnsi="Verdana"/>
          <w:i w:val="0"/>
          <w:iCs w:val="0"/>
          <w:sz w:val="20"/>
          <w:szCs w:val="20"/>
        </w:rPr>
        <w:t xml:space="preserve"> </w:t>
      </w:r>
      <w:r w:rsidR="00480AA6" w:rsidRPr="00480AA6">
        <w:rPr>
          <w:rFonts w:ascii="Verdana" w:hAnsi="Verdana"/>
          <w:i w:val="0"/>
          <w:iCs w:val="0"/>
          <w:sz w:val="20"/>
          <w:szCs w:val="20"/>
        </w:rPr>
        <w:t xml:space="preserve">nebytové prostory v budově č.p. 59, </w:t>
      </w:r>
      <w:proofErr w:type="spellStart"/>
      <w:r w:rsidR="00480AA6" w:rsidRPr="00480AA6">
        <w:rPr>
          <w:rFonts w:ascii="Verdana" w:hAnsi="Verdana"/>
          <w:i w:val="0"/>
          <w:iCs w:val="0"/>
          <w:sz w:val="20"/>
          <w:szCs w:val="20"/>
        </w:rPr>
        <w:t>Šipší</w:t>
      </w:r>
      <w:proofErr w:type="spellEnd"/>
      <w:r w:rsidR="00480AA6" w:rsidRPr="00480AA6">
        <w:rPr>
          <w:rFonts w:ascii="Verdana" w:hAnsi="Verdana"/>
          <w:i w:val="0"/>
          <w:iCs w:val="0"/>
          <w:sz w:val="20"/>
          <w:szCs w:val="20"/>
        </w:rPr>
        <w:t xml:space="preserve">, která </w:t>
      </w:r>
      <w:r w:rsidR="00480AA6">
        <w:rPr>
          <w:rFonts w:ascii="Verdana" w:hAnsi="Verdana"/>
          <w:i w:val="0"/>
          <w:iCs w:val="0"/>
          <w:sz w:val="20"/>
          <w:szCs w:val="20"/>
        </w:rPr>
        <w:t xml:space="preserve">je součástí pozemku </w:t>
      </w:r>
      <w:proofErr w:type="spellStart"/>
      <w:r w:rsidR="00480AA6">
        <w:rPr>
          <w:rFonts w:ascii="Verdana" w:hAnsi="Verdana"/>
          <w:i w:val="0"/>
          <w:iCs w:val="0"/>
          <w:sz w:val="20"/>
          <w:szCs w:val="20"/>
        </w:rPr>
        <w:t>p.č</w:t>
      </w:r>
      <w:proofErr w:type="spellEnd"/>
      <w:r w:rsidR="00480AA6">
        <w:rPr>
          <w:rFonts w:ascii="Verdana" w:hAnsi="Verdana"/>
          <w:i w:val="0"/>
          <w:iCs w:val="0"/>
          <w:sz w:val="20"/>
          <w:szCs w:val="20"/>
        </w:rPr>
        <w:t xml:space="preserve">. 1939/2 </w:t>
      </w:r>
      <w:r w:rsidRPr="00332F85">
        <w:rPr>
          <w:rFonts w:ascii="Verdana" w:hAnsi="Verdana"/>
          <w:i w:val="0"/>
          <w:iCs w:val="0"/>
          <w:sz w:val="20"/>
          <w:szCs w:val="20"/>
        </w:rPr>
        <w:t>neuhrazen</w:t>
      </w:r>
      <w:r w:rsidR="003D5CC0">
        <w:rPr>
          <w:rFonts w:ascii="Verdana" w:hAnsi="Verdana"/>
          <w:i w:val="0"/>
          <w:iCs w:val="0"/>
          <w:sz w:val="20"/>
          <w:szCs w:val="20"/>
        </w:rPr>
        <w:t>é</w:t>
      </w:r>
      <w:r>
        <w:rPr>
          <w:rFonts w:ascii="Verdana" w:hAnsi="Verdana"/>
          <w:i w:val="0"/>
          <w:iCs w:val="0"/>
          <w:sz w:val="20"/>
          <w:szCs w:val="20"/>
        </w:rPr>
        <w:t xml:space="preserve"> předpis</w:t>
      </w:r>
      <w:r w:rsidR="003D5CC0">
        <w:rPr>
          <w:rFonts w:ascii="Verdana" w:hAnsi="Verdana"/>
          <w:i w:val="0"/>
          <w:iCs w:val="0"/>
          <w:sz w:val="20"/>
          <w:szCs w:val="20"/>
        </w:rPr>
        <w:t>y</w:t>
      </w:r>
      <w:r w:rsidRPr="00332F85">
        <w:rPr>
          <w:rFonts w:ascii="Verdana" w:hAnsi="Verdana"/>
          <w:i w:val="0"/>
          <w:iCs w:val="0"/>
          <w:sz w:val="20"/>
          <w:szCs w:val="20"/>
        </w:rPr>
        <w:t xml:space="preserve"> nájemné</w:t>
      </w:r>
      <w:r>
        <w:rPr>
          <w:rFonts w:ascii="Verdana" w:hAnsi="Verdana"/>
          <w:i w:val="0"/>
          <w:iCs w:val="0"/>
          <w:sz w:val="20"/>
          <w:szCs w:val="20"/>
        </w:rPr>
        <w:t>ho</w:t>
      </w:r>
      <w:r w:rsidRPr="00332F85">
        <w:rPr>
          <w:rFonts w:ascii="Verdana" w:hAnsi="Verdana"/>
          <w:i w:val="0"/>
          <w:iCs w:val="0"/>
          <w:sz w:val="20"/>
          <w:szCs w:val="20"/>
        </w:rPr>
        <w:t xml:space="preserve"> </w:t>
      </w:r>
      <w:r w:rsidR="00480AA6">
        <w:rPr>
          <w:rFonts w:ascii="Verdana" w:hAnsi="Verdana"/>
          <w:i w:val="0"/>
          <w:iCs w:val="0"/>
          <w:sz w:val="20"/>
          <w:szCs w:val="20"/>
        </w:rPr>
        <w:t xml:space="preserve">od 1.7.2016 do 14.4.2017 ve výši </w:t>
      </w:r>
      <w:r w:rsidR="00D123AE">
        <w:rPr>
          <w:rFonts w:ascii="Verdana" w:hAnsi="Verdana"/>
          <w:i w:val="0"/>
          <w:iCs w:val="0"/>
          <w:sz w:val="20"/>
          <w:szCs w:val="20"/>
        </w:rPr>
        <w:t>329 281,77</w:t>
      </w:r>
      <w:r w:rsidR="003D5CC0">
        <w:rPr>
          <w:rFonts w:ascii="Verdana" w:hAnsi="Verdana"/>
          <w:i w:val="0"/>
          <w:iCs w:val="0"/>
          <w:sz w:val="20"/>
          <w:szCs w:val="20"/>
        </w:rPr>
        <w:t> </w:t>
      </w:r>
      <w:r w:rsidR="00D123AE">
        <w:rPr>
          <w:rFonts w:ascii="Verdana" w:hAnsi="Verdana"/>
          <w:i w:val="0"/>
          <w:iCs w:val="0"/>
          <w:sz w:val="20"/>
          <w:szCs w:val="20"/>
        </w:rPr>
        <w:t>Kč</w:t>
      </w:r>
      <w:r w:rsidR="003D5CC0">
        <w:rPr>
          <w:rFonts w:ascii="Verdana" w:hAnsi="Verdana"/>
          <w:i w:val="0"/>
          <w:iCs w:val="0"/>
          <w:sz w:val="20"/>
          <w:szCs w:val="20"/>
        </w:rPr>
        <w:t>,</w:t>
      </w:r>
      <w:r w:rsidR="00D123AE">
        <w:rPr>
          <w:rFonts w:ascii="Verdana" w:hAnsi="Verdana"/>
          <w:i w:val="0"/>
          <w:iCs w:val="0"/>
          <w:sz w:val="20"/>
          <w:szCs w:val="20"/>
        </w:rPr>
        <w:t xml:space="preserve"> k tomu úrok z prodlení vyčíslený od 1.5.2016 do 31.3.2017 ve výši 14 804,00 Kč. Dále neuhrazené faktury za spotřebu vody č. </w:t>
      </w:r>
      <w:r w:rsidR="00A0470F">
        <w:rPr>
          <w:rFonts w:ascii="Verdana" w:hAnsi="Verdana"/>
          <w:i w:val="0"/>
          <w:iCs w:val="0"/>
          <w:sz w:val="20"/>
          <w:szCs w:val="20"/>
        </w:rPr>
        <w:t>11</w:t>
      </w:r>
      <w:r w:rsidR="00F03A6F">
        <w:rPr>
          <w:rFonts w:ascii="Verdana" w:hAnsi="Verdana"/>
          <w:i w:val="0"/>
          <w:iCs w:val="0"/>
          <w:sz w:val="20"/>
          <w:szCs w:val="20"/>
        </w:rPr>
        <w:t xml:space="preserve">1600100, </w:t>
      </w:r>
      <w:r w:rsidR="00A0470F">
        <w:rPr>
          <w:rFonts w:ascii="Verdana" w:hAnsi="Verdana"/>
          <w:i w:val="0"/>
          <w:iCs w:val="0"/>
          <w:sz w:val="20"/>
          <w:szCs w:val="20"/>
        </w:rPr>
        <w:t>11</w:t>
      </w:r>
      <w:r w:rsidR="00F03A6F">
        <w:rPr>
          <w:rFonts w:ascii="Verdana" w:hAnsi="Verdana"/>
          <w:i w:val="0"/>
          <w:iCs w:val="0"/>
          <w:sz w:val="20"/>
          <w:szCs w:val="20"/>
        </w:rPr>
        <w:t xml:space="preserve">1600115, </w:t>
      </w:r>
      <w:r w:rsidR="00A0470F">
        <w:rPr>
          <w:rFonts w:ascii="Verdana" w:hAnsi="Verdana"/>
          <w:i w:val="0"/>
          <w:iCs w:val="0"/>
          <w:sz w:val="20"/>
          <w:szCs w:val="20"/>
        </w:rPr>
        <w:t>11</w:t>
      </w:r>
      <w:r w:rsidR="00F03A6F">
        <w:rPr>
          <w:rFonts w:ascii="Verdana" w:hAnsi="Verdana"/>
          <w:i w:val="0"/>
          <w:iCs w:val="0"/>
          <w:sz w:val="20"/>
          <w:szCs w:val="20"/>
        </w:rPr>
        <w:t xml:space="preserve">1600140, </w:t>
      </w:r>
      <w:r w:rsidR="00A0470F">
        <w:rPr>
          <w:rFonts w:ascii="Verdana" w:hAnsi="Verdana"/>
          <w:i w:val="0"/>
          <w:iCs w:val="0"/>
          <w:sz w:val="20"/>
          <w:szCs w:val="20"/>
        </w:rPr>
        <w:t>11</w:t>
      </w:r>
      <w:r w:rsidR="00F03A6F">
        <w:rPr>
          <w:rFonts w:ascii="Verdana" w:hAnsi="Verdana"/>
          <w:i w:val="0"/>
          <w:iCs w:val="0"/>
          <w:sz w:val="20"/>
          <w:szCs w:val="20"/>
        </w:rPr>
        <w:t>16</w:t>
      </w:r>
      <w:r w:rsidR="00A0470F">
        <w:rPr>
          <w:rFonts w:ascii="Verdana" w:hAnsi="Verdana"/>
          <w:i w:val="0"/>
          <w:iCs w:val="0"/>
          <w:sz w:val="20"/>
          <w:szCs w:val="20"/>
        </w:rPr>
        <w:t xml:space="preserve">00162, </w:t>
      </w:r>
      <w:r w:rsidR="00C81332">
        <w:rPr>
          <w:rFonts w:ascii="Verdana" w:hAnsi="Verdana"/>
          <w:i w:val="0"/>
          <w:iCs w:val="0"/>
          <w:sz w:val="20"/>
          <w:szCs w:val="20"/>
        </w:rPr>
        <w:t>11</w:t>
      </w:r>
      <w:r w:rsidR="00A0470F">
        <w:rPr>
          <w:rFonts w:ascii="Verdana" w:hAnsi="Verdana"/>
          <w:i w:val="0"/>
          <w:iCs w:val="0"/>
          <w:sz w:val="20"/>
          <w:szCs w:val="20"/>
        </w:rPr>
        <w:t xml:space="preserve">1600183, </w:t>
      </w:r>
      <w:r w:rsidR="00C81332">
        <w:rPr>
          <w:rFonts w:ascii="Verdana" w:hAnsi="Verdana"/>
          <w:i w:val="0"/>
          <w:iCs w:val="0"/>
          <w:sz w:val="20"/>
          <w:szCs w:val="20"/>
        </w:rPr>
        <w:t>11</w:t>
      </w:r>
      <w:r w:rsidR="00A0470F">
        <w:rPr>
          <w:rFonts w:ascii="Verdana" w:hAnsi="Verdana"/>
          <w:i w:val="0"/>
          <w:iCs w:val="0"/>
          <w:sz w:val="20"/>
          <w:szCs w:val="20"/>
        </w:rPr>
        <w:t xml:space="preserve">1600211, </w:t>
      </w:r>
      <w:r w:rsidR="00C81332">
        <w:rPr>
          <w:rFonts w:ascii="Verdana" w:hAnsi="Verdana"/>
          <w:i w:val="0"/>
          <w:iCs w:val="0"/>
          <w:sz w:val="20"/>
          <w:szCs w:val="20"/>
        </w:rPr>
        <w:t>11</w:t>
      </w:r>
      <w:r w:rsidR="00A0470F">
        <w:rPr>
          <w:rFonts w:ascii="Verdana" w:hAnsi="Verdana"/>
          <w:i w:val="0"/>
          <w:iCs w:val="0"/>
          <w:sz w:val="20"/>
          <w:szCs w:val="20"/>
        </w:rPr>
        <w:t xml:space="preserve">1600218, </w:t>
      </w:r>
      <w:r w:rsidR="00C81332">
        <w:rPr>
          <w:rFonts w:ascii="Verdana" w:hAnsi="Verdana"/>
          <w:i w:val="0"/>
          <w:iCs w:val="0"/>
          <w:sz w:val="20"/>
          <w:szCs w:val="20"/>
        </w:rPr>
        <w:t>11</w:t>
      </w:r>
      <w:r w:rsidR="00A0470F">
        <w:rPr>
          <w:rFonts w:ascii="Verdana" w:hAnsi="Verdana"/>
          <w:i w:val="0"/>
          <w:iCs w:val="0"/>
          <w:sz w:val="20"/>
          <w:szCs w:val="20"/>
        </w:rPr>
        <w:t xml:space="preserve">1600236, </w:t>
      </w:r>
      <w:r w:rsidR="00C81332">
        <w:rPr>
          <w:rFonts w:ascii="Verdana" w:hAnsi="Verdana"/>
          <w:i w:val="0"/>
          <w:iCs w:val="0"/>
          <w:sz w:val="20"/>
          <w:szCs w:val="20"/>
        </w:rPr>
        <w:t>11</w:t>
      </w:r>
      <w:r w:rsidR="00A0470F">
        <w:rPr>
          <w:rFonts w:ascii="Verdana" w:hAnsi="Verdana"/>
          <w:i w:val="0"/>
          <w:iCs w:val="0"/>
          <w:sz w:val="20"/>
          <w:szCs w:val="20"/>
        </w:rPr>
        <w:t xml:space="preserve">1600260, </w:t>
      </w:r>
      <w:r w:rsidR="00C81332">
        <w:rPr>
          <w:rFonts w:ascii="Verdana" w:hAnsi="Verdana"/>
          <w:i w:val="0"/>
          <w:iCs w:val="0"/>
          <w:sz w:val="20"/>
          <w:szCs w:val="20"/>
        </w:rPr>
        <w:t>11</w:t>
      </w:r>
      <w:r w:rsidR="00A0470F">
        <w:rPr>
          <w:rFonts w:ascii="Verdana" w:hAnsi="Verdana"/>
          <w:i w:val="0"/>
          <w:iCs w:val="0"/>
          <w:sz w:val="20"/>
          <w:szCs w:val="20"/>
        </w:rPr>
        <w:t xml:space="preserve">1600284, </w:t>
      </w:r>
      <w:r w:rsidR="00C81332">
        <w:rPr>
          <w:rFonts w:ascii="Verdana" w:hAnsi="Verdana"/>
          <w:i w:val="0"/>
          <w:iCs w:val="0"/>
          <w:sz w:val="20"/>
          <w:szCs w:val="20"/>
        </w:rPr>
        <w:t>11</w:t>
      </w:r>
      <w:r w:rsidR="00A0470F">
        <w:rPr>
          <w:rFonts w:ascii="Verdana" w:hAnsi="Verdana"/>
          <w:i w:val="0"/>
          <w:iCs w:val="0"/>
          <w:sz w:val="20"/>
          <w:szCs w:val="20"/>
        </w:rPr>
        <w:t>1600286, 1</w:t>
      </w:r>
      <w:r w:rsidR="00C81332">
        <w:rPr>
          <w:rFonts w:ascii="Verdana" w:hAnsi="Verdana"/>
          <w:i w:val="0"/>
          <w:iCs w:val="0"/>
          <w:sz w:val="20"/>
          <w:szCs w:val="20"/>
        </w:rPr>
        <w:t>4</w:t>
      </w:r>
      <w:r w:rsidR="00A0470F">
        <w:rPr>
          <w:rFonts w:ascii="Verdana" w:hAnsi="Verdana"/>
          <w:i w:val="0"/>
          <w:iCs w:val="0"/>
          <w:sz w:val="20"/>
          <w:szCs w:val="20"/>
        </w:rPr>
        <w:t>1700018, 1</w:t>
      </w:r>
      <w:r w:rsidR="00C81332">
        <w:rPr>
          <w:rFonts w:ascii="Verdana" w:hAnsi="Verdana"/>
          <w:i w:val="0"/>
          <w:iCs w:val="0"/>
          <w:sz w:val="20"/>
          <w:szCs w:val="20"/>
        </w:rPr>
        <w:t>4</w:t>
      </w:r>
      <w:r w:rsidR="00A0470F">
        <w:rPr>
          <w:rFonts w:ascii="Verdana" w:hAnsi="Verdana"/>
          <w:i w:val="0"/>
          <w:iCs w:val="0"/>
          <w:sz w:val="20"/>
          <w:szCs w:val="20"/>
        </w:rPr>
        <w:t>1700022, 1</w:t>
      </w:r>
      <w:r w:rsidR="00C81332">
        <w:rPr>
          <w:rFonts w:ascii="Verdana" w:hAnsi="Verdana"/>
          <w:i w:val="0"/>
          <w:iCs w:val="0"/>
          <w:sz w:val="20"/>
          <w:szCs w:val="20"/>
        </w:rPr>
        <w:t>4</w:t>
      </w:r>
      <w:r w:rsidR="00A0470F">
        <w:rPr>
          <w:rFonts w:ascii="Verdana" w:hAnsi="Verdana"/>
          <w:i w:val="0"/>
          <w:iCs w:val="0"/>
          <w:sz w:val="20"/>
          <w:szCs w:val="20"/>
        </w:rPr>
        <w:t>1700059, 1</w:t>
      </w:r>
      <w:r w:rsidR="00C81332">
        <w:rPr>
          <w:rFonts w:ascii="Verdana" w:hAnsi="Verdana"/>
          <w:i w:val="0"/>
          <w:iCs w:val="0"/>
          <w:sz w:val="20"/>
          <w:szCs w:val="20"/>
        </w:rPr>
        <w:t>4</w:t>
      </w:r>
      <w:r w:rsidR="00A0470F">
        <w:rPr>
          <w:rFonts w:ascii="Verdana" w:hAnsi="Verdana"/>
          <w:i w:val="0"/>
          <w:iCs w:val="0"/>
          <w:sz w:val="20"/>
          <w:szCs w:val="20"/>
        </w:rPr>
        <w:t>1700062 v celkové výši 65 253,75 Kč, které jsou přílohou této dohody o s</w:t>
      </w:r>
      <w:r w:rsidR="00FA6E0C">
        <w:rPr>
          <w:rFonts w:ascii="Verdana" w:hAnsi="Verdana"/>
          <w:i w:val="0"/>
          <w:iCs w:val="0"/>
          <w:sz w:val="20"/>
          <w:szCs w:val="20"/>
        </w:rPr>
        <w:t>pl</w:t>
      </w:r>
      <w:r w:rsidR="00A0470F">
        <w:rPr>
          <w:rFonts w:ascii="Verdana" w:hAnsi="Verdana"/>
          <w:i w:val="0"/>
          <w:iCs w:val="0"/>
          <w:sz w:val="20"/>
          <w:szCs w:val="20"/>
        </w:rPr>
        <w:t xml:space="preserve">ácení dluhu. </w:t>
      </w:r>
      <w:r w:rsidR="0095354E" w:rsidRPr="004D2E6B">
        <w:rPr>
          <w:rFonts w:ascii="Verdana" w:hAnsi="Verdana"/>
          <w:i w:val="0"/>
          <w:iCs w:val="0"/>
          <w:sz w:val="20"/>
          <w:szCs w:val="20"/>
        </w:rPr>
        <w:t xml:space="preserve">Celkem tedy dluží </w:t>
      </w:r>
      <w:r w:rsidR="00D123AE" w:rsidRPr="00D123AE">
        <w:rPr>
          <w:rFonts w:ascii="Verdana" w:hAnsi="Verdana"/>
          <w:b/>
          <w:i w:val="0"/>
          <w:iCs w:val="0"/>
          <w:sz w:val="20"/>
          <w:szCs w:val="20"/>
        </w:rPr>
        <w:t>409 339,52 Kč</w:t>
      </w:r>
      <w:r w:rsidR="00C81332">
        <w:rPr>
          <w:rFonts w:ascii="Verdana" w:hAnsi="Verdana"/>
          <w:b/>
          <w:i w:val="0"/>
          <w:iCs w:val="0"/>
          <w:sz w:val="20"/>
          <w:szCs w:val="20"/>
        </w:rPr>
        <w:t>.</w:t>
      </w:r>
    </w:p>
    <w:p w:rsidR="0095354E" w:rsidRPr="004D2E6B" w:rsidRDefault="0095354E" w:rsidP="0064542E">
      <w:pPr>
        <w:rPr>
          <w:rFonts w:ascii="Verdana" w:hAnsi="Verdana"/>
          <w:i w:val="0"/>
          <w:iCs w:val="0"/>
          <w:sz w:val="20"/>
          <w:szCs w:val="20"/>
        </w:rPr>
      </w:pPr>
    </w:p>
    <w:p w:rsidR="0095354E" w:rsidRPr="004D2E6B" w:rsidRDefault="0095354E" w:rsidP="0064542E">
      <w:pPr>
        <w:jc w:val="center"/>
        <w:rPr>
          <w:rFonts w:ascii="Verdana" w:hAnsi="Verdana"/>
          <w:i w:val="0"/>
          <w:iCs w:val="0"/>
          <w:sz w:val="20"/>
          <w:szCs w:val="20"/>
        </w:rPr>
      </w:pPr>
      <w:r w:rsidRPr="004D2E6B">
        <w:rPr>
          <w:rFonts w:ascii="Verdana" w:hAnsi="Verdana"/>
          <w:i w:val="0"/>
          <w:iCs w:val="0"/>
          <w:sz w:val="20"/>
          <w:szCs w:val="20"/>
        </w:rPr>
        <w:t>Čl. III</w:t>
      </w:r>
    </w:p>
    <w:p w:rsidR="0095354E" w:rsidRPr="004D2E6B" w:rsidRDefault="0095354E" w:rsidP="00BA7A12">
      <w:pPr>
        <w:pStyle w:val="Zkladntextodsazen"/>
        <w:jc w:val="both"/>
        <w:rPr>
          <w:rFonts w:ascii="Verdana" w:hAnsi="Verdana"/>
          <w:sz w:val="20"/>
          <w:szCs w:val="20"/>
        </w:rPr>
      </w:pPr>
      <w:r w:rsidRPr="004D2E6B">
        <w:rPr>
          <w:rFonts w:ascii="Verdana" w:hAnsi="Verdana"/>
          <w:sz w:val="20"/>
          <w:szCs w:val="20"/>
        </w:rPr>
        <w:t xml:space="preserve">Dlužník uznává co do důvodu i výše svůj dluh vůči věřiteli ve výši </w:t>
      </w:r>
      <w:r w:rsidR="00D123AE">
        <w:rPr>
          <w:rFonts w:ascii="Verdana" w:hAnsi="Verdana"/>
          <w:sz w:val="20"/>
          <w:szCs w:val="20"/>
        </w:rPr>
        <w:t>409 339,52</w:t>
      </w:r>
      <w:r w:rsidRPr="004D2E6B">
        <w:rPr>
          <w:rFonts w:ascii="Verdana" w:hAnsi="Verdana"/>
          <w:sz w:val="20"/>
          <w:szCs w:val="20"/>
        </w:rPr>
        <w:t xml:space="preserve"> Kč z</w:t>
      </w:r>
      <w:r w:rsidR="00BA7A12" w:rsidRPr="004D2E6B">
        <w:rPr>
          <w:rFonts w:ascii="Verdana" w:hAnsi="Verdana"/>
          <w:sz w:val="20"/>
          <w:szCs w:val="20"/>
        </w:rPr>
        <w:t> </w:t>
      </w:r>
      <w:r w:rsidRPr="004D2E6B">
        <w:rPr>
          <w:rFonts w:ascii="Verdana" w:hAnsi="Verdana"/>
          <w:sz w:val="20"/>
          <w:szCs w:val="20"/>
        </w:rPr>
        <w:t xml:space="preserve">důvodu uvedeného v čl. II. této dohody (§ </w:t>
      </w:r>
      <w:smartTag w:uri="urn:schemas-microsoft-com:office:smarttags" w:element="metricconverter">
        <w:smartTagPr>
          <w:attr w:name="ProductID" w:val="2053 OZ"/>
        </w:smartTagPr>
        <w:r w:rsidRPr="004D2E6B">
          <w:rPr>
            <w:rFonts w:ascii="Verdana" w:hAnsi="Verdana"/>
            <w:sz w:val="20"/>
            <w:szCs w:val="20"/>
          </w:rPr>
          <w:t>2053 OZ</w:t>
        </w:r>
      </w:smartTag>
      <w:r w:rsidRPr="004D2E6B">
        <w:rPr>
          <w:rFonts w:ascii="Verdana" w:hAnsi="Verdana"/>
          <w:sz w:val="20"/>
          <w:szCs w:val="20"/>
        </w:rPr>
        <w:t xml:space="preserve">) a zavazuje se jej splácet po měsíčních splátkách ve výši </w:t>
      </w:r>
      <w:r w:rsidR="00E9195F">
        <w:rPr>
          <w:rFonts w:ascii="Verdana" w:hAnsi="Verdana"/>
          <w:sz w:val="20"/>
          <w:szCs w:val="20"/>
        </w:rPr>
        <w:t>2</w:t>
      </w:r>
      <w:r w:rsidR="00D123AE">
        <w:rPr>
          <w:rFonts w:ascii="Verdana" w:hAnsi="Verdana"/>
          <w:sz w:val="20"/>
          <w:szCs w:val="20"/>
        </w:rPr>
        <w:t>4 078,80</w:t>
      </w:r>
      <w:r w:rsidRPr="004D2E6B">
        <w:rPr>
          <w:rFonts w:ascii="Verdana" w:hAnsi="Verdana"/>
          <w:sz w:val="20"/>
          <w:szCs w:val="20"/>
        </w:rPr>
        <w:t xml:space="preserve"> Kč počínaje </w:t>
      </w:r>
      <w:r w:rsidR="00771F01">
        <w:rPr>
          <w:rFonts w:ascii="Verdana" w:hAnsi="Verdana"/>
          <w:sz w:val="20"/>
          <w:szCs w:val="20"/>
        </w:rPr>
        <w:t xml:space="preserve">měsícem </w:t>
      </w:r>
      <w:r w:rsidR="0045190A">
        <w:rPr>
          <w:rFonts w:ascii="Verdana" w:hAnsi="Verdana"/>
          <w:sz w:val="20"/>
          <w:szCs w:val="20"/>
        </w:rPr>
        <w:t>duben</w:t>
      </w:r>
      <w:r w:rsidR="00E9195F">
        <w:rPr>
          <w:rFonts w:ascii="Verdana" w:hAnsi="Verdana"/>
          <w:sz w:val="20"/>
          <w:szCs w:val="20"/>
        </w:rPr>
        <w:t xml:space="preserve"> 2017</w:t>
      </w:r>
      <w:r w:rsidRPr="004D2E6B">
        <w:rPr>
          <w:rFonts w:ascii="Verdana" w:hAnsi="Verdana"/>
          <w:sz w:val="20"/>
          <w:szCs w:val="20"/>
        </w:rPr>
        <w:t xml:space="preserve"> vždy do 30</w:t>
      </w:r>
      <w:r w:rsidR="00343A63">
        <w:rPr>
          <w:rFonts w:ascii="Verdana" w:hAnsi="Verdana"/>
          <w:sz w:val="20"/>
          <w:szCs w:val="20"/>
        </w:rPr>
        <w:t>.</w:t>
      </w:r>
      <w:r w:rsidRPr="004D2E6B">
        <w:rPr>
          <w:rFonts w:ascii="Verdana" w:hAnsi="Verdana"/>
          <w:sz w:val="20"/>
          <w:szCs w:val="20"/>
        </w:rPr>
        <w:t xml:space="preserve"> dne v</w:t>
      </w:r>
      <w:r w:rsidR="00BA7A12" w:rsidRPr="004D2E6B">
        <w:rPr>
          <w:rFonts w:ascii="Verdana" w:hAnsi="Verdana"/>
          <w:sz w:val="20"/>
          <w:szCs w:val="20"/>
        </w:rPr>
        <w:t> </w:t>
      </w:r>
      <w:r w:rsidRPr="004D2E6B">
        <w:rPr>
          <w:rFonts w:ascii="Verdana" w:hAnsi="Verdana"/>
          <w:sz w:val="20"/>
          <w:szCs w:val="20"/>
        </w:rPr>
        <w:t xml:space="preserve">měsíci, až do úplného zaplacení, na účet věřitele, číslo účtu </w:t>
      </w:r>
      <w:r w:rsidR="00162B7B">
        <w:rPr>
          <w:rFonts w:ascii="Verdana" w:hAnsi="Verdana"/>
          <w:sz w:val="20"/>
          <w:szCs w:val="20"/>
        </w:rPr>
        <w:t>XXXXXXXX</w:t>
      </w:r>
      <w:r w:rsidRPr="004D2E6B">
        <w:rPr>
          <w:rFonts w:ascii="Verdana" w:hAnsi="Verdana"/>
          <w:sz w:val="20"/>
          <w:szCs w:val="20"/>
        </w:rPr>
        <w:t xml:space="preserve"> VS 40</w:t>
      </w:r>
      <w:r w:rsidR="00771F01">
        <w:rPr>
          <w:rFonts w:ascii="Verdana" w:hAnsi="Verdana"/>
          <w:sz w:val="20"/>
          <w:szCs w:val="20"/>
        </w:rPr>
        <w:t>10636108</w:t>
      </w:r>
      <w:r w:rsidRPr="004D2E6B">
        <w:rPr>
          <w:rFonts w:ascii="Verdana" w:hAnsi="Verdana"/>
          <w:sz w:val="20"/>
          <w:szCs w:val="20"/>
        </w:rPr>
        <w:t>, u České spořitelny a.s.</w:t>
      </w:r>
    </w:p>
    <w:p w:rsidR="0095354E" w:rsidRPr="004D2E6B" w:rsidRDefault="0095354E" w:rsidP="0064542E">
      <w:pPr>
        <w:jc w:val="center"/>
        <w:rPr>
          <w:rFonts w:ascii="Verdana" w:hAnsi="Verdana"/>
          <w:i w:val="0"/>
          <w:iCs w:val="0"/>
          <w:sz w:val="20"/>
          <w:szCs w:val="20"/>
        </w:rPr>
      </w:pPr>
    </w:p>
    <w:p w:rsidR="0095354E" w:rsidRPr="004D2E6B" w:rsidRDefault="0095354E" w:rsidP="0064542E">
      <w:pPr>
        <w:jc w:val="center"/>
        <w:rPr>
          <w:rFonts w:ascii="Verdana" w:hAnsi="Verdana"/>
          <w:i w:val="0"/>
          <w:iCs w:val="0"/>
          <w:sz w:val="20"/>
          <w:szCs w:val="20"/>
        </w:rPr>
      </w:pPr>
    </w:p>
    <w:p w:rsidR="0095354E" w:rsidRPr="004D2E6B" w:rsidRDefault="0095354E" w:rsidP="0064542E">
      <w:pPr>
        <w:jc w:val="center"/>
        <w:rPr>
          <w:rFonts w:ascii="Verdana" w:hAnsi="Verdana"/>
          <w:i w:val="0"/>
          <w:iCs w:val="0"/>
          <w:sz w:val="20"/>
          <w:szCs w:val="20"/>
        </w:rPr>
      </w:pPr>
      <w:r w:rsidRPr="004D2E6B">
        <w:rPr>
          <w:rFonts w:ascii="Verdana" w:hAnsi="Verdana"/>
          <w:i w:val="0"/>
          <w:iCs w:val="0"/>
          <w:sz w:val="20"/>
          <w:szCs w:val="20"/>
        </w:rPr>
        <w:t xml:space="preserve">Čl. IV </w:t>
      </w:r>
    </w:p>
    <w:p w:rsidR="0095354E" w:rsidRPr="004D2E6B" w:rsidRDefault="0095354E" w:rsidP="0064542E">
      <w:pPr>
        <w:ind w:firstLine="708"/>
        <w:jc w:val="both"/>
        <w:rPr>
          <w:rFonts w:ascii="Verdana" w:hAnsi="Verdana"/>
          <w:i w:val="0"/>
          <w:iCs w:val="0"/>
          <w:sz w:val="20"/>
          <w:szCs w:val="20"/>
        </w:rPr>
      </w:pPr>
      <w:r w:rsidRPr="004D2E6B">
        <w:rPr>
          <w:rFonts w:ascii="Verdana" w:hAnsi="Verdana"/>
          <w:i w:val="0"/>
          <w:iCs w:val="0"/>
          <w:sz w:val="20"/>
          <w:szCs w:val="20"/>
        </w:rPr>
        <w:t xml:space="preserve">Věřitel na takto dohodnutý způsob a termín úhrady dlužné částky tímto přistupuje. </w:t>
      </w:r>
      <w:r w:rsidRPr="004D2E6B">
        <w:rPr>
          <w:rFonts w:ascii="Verdana" w:hAnsi="Verdana"/>
          <w:i w:val="0"/>
          <w:sz w:val="20"/>
          <w:szCs w:val="20"/>
        </w:rPr>
        <w:t xml:space="preserve">Účastníci sjednávají ztrátu výhody splátek pro případ, že některá ze splátek nebude zaplacena řádně a včas. To znamená, pokud nebude k 30. dni příslušného měsíce zaplacena beze zbytku splátka uvedená v článku III., má věřitel právo požadovat vyrovnání celé pohledávky, to je zaplacení celého dluhu (§ </w:t>
      </w:r>
      <w:smartTag w:uri="urn:schemas-microsoft-com:office:smarttags" w:element="metricconverter">
        <w:smartTagPr>
          <w:attr w:name="ProductID" w:val="1957 OZ"/>
        </w:smartTagPr>
        <w:r w:rsidRPr="004D2E6B">
          <w:rPr>
            <w:rFonts w:ascii="Verdana" w:hAnsi="Verdana"/>
            <w:i w:val="0"/>
            <w:sz w:val="20"/>
            <w:szCs w:val="20"/>
          </w:rPr>
          <w:t>1931 OZ</w:t>
        </w:r>
      </w:smartTag>
      <w:r w:rsidRPr="004D2E6B">
        <w:rPr>
          <w:rFonts w:ascii="Verdana" w:hAnsi="Verdana"/>
          <w:i w:val="0"/>
          <w:sz w:val="20"/>
          <w:szCs w:val="20"/>
        </w:rPr>
        <w:t xml:space="preserve">). Splátka je zaplacena řádně a včas, pokud je v den splatnosti připsána na účtu věřitele (§ </w:t>
      </w:r>
      <w:smartTag w:uri="urn:schemas-microsoft-com:office:smarttags" w:element="metricconverter">
        <w:smartTagPr>
          <w:attr w:name="ProductID" w:val="1957 OZ"/>
        </w:smartTagPr>
        <w:r w:rsidRPr="004D2E6B">
          <w:rPr>
            <w:rFonts w:ascii="Verdana" w:hAnsi="Verdana"/>
            <w:i w:val="0"/>
            <w:sz w:val="20"/>
            <w:szCs w:val="20"/>
          </w:rPr>
          <w:t>1957 OZ</w:t>
        </w:r>
      </w:smartTag>
      <w:r w:rsidRPr="004D2E6B">
        <w:rPr>
          <w:rFonts w:ascii="Verdana" w:hAnsi="Verdana"/>
          <w:i w:val="0"/>
          <w:sz w:val="20"/>
          <w:szCs w:val="20"/>
        </w:rPr>
        <w:t xml:space="preserve">). </w:t>
      </w:r>
      <w:r w:rsidRPr="004D2E6B">
        <w:rPr>
          <w:rFonts w:ascii="Verdana" w:hAnsi="Verdana"/>
          <w:i w:val="0"/>
          <w:iCs w:val="0"/>
          <w:sz w:val="20"/>
          <w:szCs w:val="20"/>
        </w:rPr>
        <w:t>Dlužník bere na vědomí svou povinnost platit úrok</w:t>
      </w:r>
      <w:r w:rsidR="00771F01">
        <w:rPr>
          <w:rFonts w:ascii="Verdana" w:hAnsi="Verdana"/>
          <w:i w:val="0"/>
          <w:iCs w:val="0"/>
          <w:sz w:val="20"/>
          <w:szCs w:val="20"/>
        </w:rPr>
        <w:t xml:space="preserve"> </w:t>
      </w:r>
      <w:r w:rsidR="00BA7A12" w:rsidRPr="004D2E6B">
        <w:rPr>
          <w:rFonts w:ascii="Verdana" w:hAnsi="Verdana"/>
          <w:i w:val="0"/>
          <w:iCs w:val="0"/>
          <w:sz w:val="20"/>
          <w:szCs w:val="20"/>
        </w:rPr>
        <w:t>z</w:t>
      </w:r>
      <w:r w:rsidRPr="004D2E6B">
        <w:rPr>
          <w:rFonts w:ascii="Verdana" w:hAnsi="Verdana"/>
          <w:i w:val="0"/>
          <w:iCs w:val="0"/>
          <w:sz w:val="20"/>
          <w:szCs w:val="20"/>
        </w:rPr>
        <w:t xml:space="preserve"> prodlení z dlužné částky </w:t>
      </w:r>
      <w:r w:rsidR="00D123AE">
        <w:rPr>
          <w:rFonts w:ascii="Verdana" w:hAnsi="Verdana"/>
          <w:i w:val="0"/>
          <w:iCs w:val="0"/>
          <w:sz w:val="20"/>
          <w:szCs w:val="20"/>
        </w:rPr>
        <w:t>329 281,77</w:t>
      </w:r>
      <w:r w:rsidRPr="004D2E6B">
        <w:rPr>
          <w:rFonts w:ascii="Verdana" w:hAnsi="Verdana"/>
          <w:i w:val="0"/>
          <w:iCs w:val="0"/>
          <w:sz w:val="20"/>
          <w:szCs w:val="20"/>
        </w:rPr>
        <w:t xml:space="preserve"> Kč a zavazuje se tento úrok z prodlení v zákonné výši věřiteli zaplatit za období po </w:t>
      </w:r>
      <w:r w:rsidR="00D123AE">
        <w:rPr>
          <w:rFonts w:ascii="Verdana" w:hAnsi="Verdana"/>
          <w:i w:val="0"/>
          <w:iCs w:val="0"/>
          <w:sz w:val="20"/>
          <w:szCs w:val="20"/>
        </w:rPr>
        <w:t>31.3.2017</w:t>
      </w:r>
      <w:r w:rsidRPr="004D2E6B">
        <w:rPr>
          <w:rFonts w:ascii="Verdana" w:hAnsi="Verdana"/>
          <w:i w:val="0"/>
          <w:iCs w:val="0"/>
          <w:sz w:val="20"/>
          <w:szCs w:val="20"/>
        </w:rPr>
        <w:t xml:space="preserve"> až do plného zaplacení. Úrok </w:t>
      </w:r>
      <w:r w:rsidR="00D123AE">
        <w:rPr>
          <w:rFonts w:ascii="Verdana" w:hAnsi="Verdana"/>
          <w:i w:val="0"/>
          <w:iCs w:val="0"/>
          <w:sz w:val="20"/>
          <w:szCs w:val="20"/>
        </w:rPr>
        <w:t>z</w:t>
      </w:r>
      <w:r w:rsidRPr="004D2E6B">
        <w:rPr>
          <w:rFonts w:ascii="Verdana" w:hAnsi="Verdana"/>
          <w:i w:val="0"/>
          <w:iCs w:val="0"/>
          <w:sz w:val="20"/>
          <w:szCs w:val="20"/>
        </w:rPr>
        <w:t xml:space="preserve"> prodlení se bude vždy počítat ze skutečné dlužné částky. Úrok</w:t>
      </w:r>
      <w:r w:rsidR="00771F01">
        <w:rPr>
          <w:rFonts w:ascii="Verdana" w:hAnsi="Verdana"/>
          <w:i w:val="0"/>
          <w:iCs w:val="0"/>
          <w:sz w:val="20"/>
          <w:szCs w:val="20"/>
        </w:rPr>
        <w:t xml:space="preserve"> </w:t>
      </w:r>
      <w:r w:rsidR="00E9195F">
        <w:rPr>
          <w:rFonts w:ascii="Verdana" w:hAnsi="Verdana"/>
          <w:i w:val="0"/>
          <w:iCs w:val="0"/>
          <w:sz w:val="20"/>
          <w:szCs w:val="20"/>
        </w:rPr>
        <w:t>z prodlení</w:t>
      </w:r>
      <w:r w:rsidRPr="004D2E6B">
        <w:rPr>
          <w:rFonts w:ascii="Verdana" w:hAnsi="Verdana"/>
          <w:i w:val="0"/>
          <w:iCs w:val="0"/>
          <w:sz w:val="20"/>
          <w:szCs w:val="20"/>
        </w:rPr>
        <w:t xml:space="preserve"> je splatný po zaplacení dluhu za nájemné spojené s užíváním nebytového prostoru ve výši </w:t>
      </w:r>
      <w:r w:rsidR="00D123AE">
        <w:rPr>
          <w:rFonts w:ascii="Verdana" w:hAnsi="Verdana"/>
          <w:i w:val="0"/>
          <w:iCs w:val="0"/>
          <w:sz w:val="20"/>
          <w:szCs w:val="20"/>
        </w:rPr>
        <w:t>329 281,77</w:t>
      </w:r>
      <w:r w:rsidRPr="004D2E6B">
        <w:rPr>
          <w:rFonts w:ascii="Verdana" w:hAnsi="Verdana"/>
          <w:i w:val="0"/>
          <w:iCs w:val="0"/>
          <w:sz w:val="20"/>
          <w:szCs w:val="20"/>
        </w:rPr>
        <w:t> Kč, a to tak, že rovněž úrok</w:t>
      </w:r>
      <w:r w:rsidR="00771F01">
        <w:rPr>
          <w:rFonts w:ascii="Verdana" w:hAnsi="Verdana"/>
          <w:i w:val="0"/>
          <w:iCs w:val="0"/>
          <w:sz w:val="20"/>
          <w:szCs w:val="20"/>
        </w:rPr>
        <w:t xml:space="preserve"> z </w:t>
      </w:r>
      <w:r w:rsidRPr="004D2E6B">
        <w:rPr>
          <w:rFonts w:ascii="Verdana" w:hAnsi="Verdana"/>
          <w:i w:val="0"/>
          <w:iCs w:val="0"/>
          <w:sz w:val="20"/>
          <w:szCs w:val="20"/>
        </w:rPr>
        <w:t xml:space="preserve">prodlení se dlužník zavazuje splácet v pravidelných měsíčních splátkách, vždy do 30. dne v měsíci. Výše úroku </w:t>
      </w:r>
      <w:r w:rsidR="00771F01">
        <w:rPr>
          <w:rFonts w:ascii="Verdana" w:hAnsi="Verdana"/>
          <w:i w:val="0"/>
          <w:iCs w:val="0"/>
          <w:sz w:val="20"/>
          <w:szCs w:val="20"/>
        </w:rPr>
        <w:t xml:space="preserve">a poplatku </w:t>
      </w:r>
      <w:r w:rsidRPr="004D2E6B">
        <w:rPr>
          <w:rFonts w:ascii="Verdana" w:hAnsi="Verdana"/>
          <w:i w:val="0"/>
          <w:iCs w:val="0"/>
          <w:sz w:val="20"/>
          <w:szCs w:val="20"/>
        </w:rPr>
        <w:t>z prodlení ke dni zaplacení dlužné částky</w:t>
      </w:r>
      <w:r w:rsidR="00BA7A12" w:rsidRPr="004D2E6B">
        <w:rPr>
          <w:rFonts w:ascii="Verdana" w:hAnsi="Verdana"/>
          <w:i w:val="0"/>
          <w:iCs w:val="0"/>
          <w:sz w:val="20"/>
          <w:szCs w:val="20"/>
        </w:rPr>
        <w:t xml:space="preserve"> </w:t>
      </w:r>
      <w:r w:rsidR="00D123AE">
        <w:rPr>
          <w:rFonts w:ascii="Verdana" w:hAnsi="Verdana"/>
          <w:i w:val="0"/>
          <w:iCs w:val="0"/>
          <w:sz w:val="20"/>
          <w:szCs w:val="20"/>
        </w:rPr>
        <w:t>329 281,77</w:t>
      </w:r>
      <w:r w:rsidRPr="004D2E6B">
        <w:rPr>
          <w:rFonts w:ascii="Verdana" w:hAnsi="Verdana"/>
          <w:i w:val="0"/>
          <w:iCs w:val="0"/>
          <w:sz w:val="20"/>
          <w:szCs w:val="20"/>
        </w:rPr>
        <w:t xml:space="preserve"> Kč bude věřitelem dlužníkovi na požádání sdělena. Dlužník je oprávněn v případě řádného splacení dlužné částky </w:t>
      </w:r>
      <w:r w:rsidR="00F03A6F">
        <w:rPr>
          <w:rFonts w:ascii="Verdana" w:hAnsi="Verdana"/>
          <w:i w:val="0"/>
          <w:iCs w:val="0"/>
          <w:sz w:val="20"/>
          <w:szCs w:val="20"/>
        </w:rPr>
        <w:t xml:space="preserve">329 281,77 </w:t>
      </w:r>
      <w:r w:rsidRPr="004D2E6B">
        <w:rPr>
          <w:rFonts w:ascii="Verdana" w:hAnsi="Verdana"/>
          <w:i w:val="0"/>
          <w:iCs w:val="0"/>
          <w:sz w:val="20"/>
          <w:szCs w:val="20"/>
        </w:rPr>
        <w:t xml:space="preserve">Kč požádat věřitele o prominutí úroku </w:t>
      </w:r>
      <w:r w:rsidR="004763A1">
        <w:rPr>
          <w:rFonts w:ascii="Verdana" w:hAnsi="Verdana"/>
          <w:i w:val="0"/>
          <w:iCs w:val="0"/>
          <w:sz w:val="20"/>
          <w:szCs w:val="20"/>
        </w:rPr>
        <w:t>z prodlení</w:t>
      </w:r>
      <w:r w:rsidRPr="004D2E6B">
        <w:rPr>
          <w:rFonts w:ascii="Verdana" w:hAnsi="Verdana"/>
          <w:i w:val="0"/>
          <w:iCs w:val="0"/>
          <w:sz w:val="20"/>
          <w:szCs w:val="20"/>
        </w:rPr>
        <w:t xml:space="preserve"> nebo jeho části.</w:t>
      </w:r>
    </w:p>
    <w:p w:rsidR="004763A1" w:rsidRPr="00332F85" w:rsidRDefault="004763A1" w:rsidP="004763A1">
      <w:pPr>
        <w:rPr>
          <w:rFonts w:ascii="Verdana" w:hAnsi="Verdana"/>
          <w:i w:val="0"/>
          <w:iCs w:val="0"/>
          <w:sz w:val="20"/>
          <w:szCs w:val="20"/>
        </w:rPr>
      </w:pPr>
    </w:p>
    <w:p w:rsidR="00BA7A12" w:rsidRDefault="00BA7A12" w:rsidP="0064542E">
      <w:pPr>
        <w:jc w:val="center"/>
        <w:rPr>
          <w:rFonts w:ascii="Verdana" w:hAnsi="Verdana"/>
          <w:i w:val="0"/>
          <w:iCs w:val="0"/>
          <w:sz w:val="20"/>
          <w:szCs w:val="20"/>
        </w:rPr>
      </w:pPr>
    </w:p>
    <w:p w:rsidR="00BA7A12" w:rsidRDefault="00BA7A12" w:rsidP="0064542E">
      <w:pPr>
        <w:jc w:val="center"/>
        <w:rPr>
          <w:rFonts w:ascii="Verdana" w:hAnsi="Verdana"/>
          <w:i w:val="0"/>
          <w:iCs w:val="0"/>
          <w:sz w:val="20"/>
          <w:szCs w:val="20"/>
        </w:rPr>
      </w:pPr>
    </w:p>
    <w:p w:rsidR="0095354E" w:rsidRPr="00332F85" w:rsidRDefault="0095354E" w:rsidP="0064542E">
      <w:pPr>
        <w:jc w:val="center"/>
        <w:rPr>
          <w:rFonts w:ascii="Verdana" w:hAnsi="Verdana"/>
          <w:i w:val="0"/>
          <w:iCs w:val="0"/>
          <w:sz w:val="20"/>
          <w:szCs w:val="20"/>
        </w:rPr>
      </w:pPr>
      <w:r w:rsidRPr="00332F85">
        <w:rPr>
          <w:rFonts w:ascii="Verdana" w:hAnsi="Verdana"/>
          <w:i w:val="0"/>
          <w:iCs w:val="0"/>
          <w:sz w:val="20"/>
          <w:szCs w:val="20"/>
        </w:rPr>
        <w:t>Čl. V.</w:t>
      </w:r>
    </w:p>
    <w:p w:rsidR="0095354E" w:rsidRDefault="0095354E" w:rsidP="0064542E">
      <w:pPr>
        <w:ind w:firstLine="708"/>
        <w:jc w:val="both"/>
        <w:rPr>
          <w:rFonts w:ascii="Verdana" w:hAnsi="Verdana"/>
          <w:i w:val="0"/>
          <w:iCs w:val="0"/>
          <w:sz w:val="20"/>
          <w:szCs w:val="20"/>
        </w:rPr>
      </w:pPr>
      <w:r w:rsidRPr="00332F85">
        <w:rPr>
          <w:rFonts w:ascii="Verdana" w:hAnsi="Verdana"/>
          <w:i w:val="0"/>
          <w:iCs w:val="0"/>
          <w:sz w:val="20"/>
          <w:szCs w:val="20"/>
        </w:rPr>
        <w:t>Dlužník bere na vědomí a souhlasí s tím, že dle smlouvy o nájmu nebytových prostor má věřitel jako pronajímatel právo žádat od dlužníka zaplatit smluvní pokutu ve</w:t>
      </w:r>
      <w:r>
        <w:rPr>
          <w:rFonts w:ascii="Verdana" w:hAnsi="Verdana"/>
          <w:i w:val="0"/>
          <w:iCs w:val="0"/>
          <w:sz w:val="20"/>
          <w:szCs w:val="20"/>
        </w:rPr>
        <w:t> </w:t>
      </w:r>
      <w:r w:rsidRPr="00332F85">
        <w:rPr>
          <w:rFonts w:ascii="Verdana" w:hAnsi="Verdana"/>
          <w:i w:val="0"/>
          <w:iCs w:val="0"/>
          <w:sz w:val="20"/>
          <w:szCs w:val="20"/>
        </w:rPr>
        <w:t xml:space="preserve">výši 0,05% z dlužné částky za každý den prodlení, a to za prodlení se zaplacením dlužné částky </w:t>
      </w:r>
      <w:r w:rsidR="00F03A6F">
        <w:rPr>
          <w:rFonts w:ascii="Verdana" w:hAnsi="Verdana"/>
          <w:i w:val="0"/>
          <w:iCs w:val="0"/>
          <w:sz w:val="20"/>
          <w:szCs w:val="20"/>
        </w:rPr>
        <w:t>329 281,77</w:t>
      </w:r>
      <w:r w:rsidRPr="00332F85">
        <w:rPr>
          <w:rFonts w:ascii="Verdana" w:hAnsi="Verdana"/>
          <w:i w:val="0"/>
          <w:iCs w:val="0"/>
          <w:sz w:val="20"/>
          <w:szCs w:val="20"/>
        </w:rPr>
        <w:t xml:space="preserve"> Kč až do úplného zaplacení. Splatnost smluvní pokuty nastává uplynutím 10</w:t>
      </w:r>
      <w:r w:rsidR="003D5CC0">
        <w:rPr>
          <w:rFonts w:ascii="Verdana" w:hAnsi="Verdana"/>
          <w:i w:val="0"/>
          <w:iCs w:val="0"/>
          <w:sz w:val="20"/>
          <w:szCs w:val="20"/>
        </w:rPr>
        <w:t>.</w:t>
      </w:r>
      <w:r w:rsidRPr="00332F85">
        <w:rPr>
          <w:rFonts w:ascii="Verdana" w:hAnsi="Verdana"/>
          <w:i w:val="0"/>
          <w:iCs w:val="0"/>
          <w:sz w:val="20"/>
          <w:szCs w:val="20"/>
        </w:rPr>
        <w:t xml:space="preserve"> dne poté, co bude věřitelem dlužníku vyúčtována. Věřitel prohlašuje, že pokud dlužník beze zbytku dodrží tuto dohodu o splácení dluhu, nebude uplatňovat nárok na zaplacení smluvní pokuty, jak o tom rozhodla Rada města Kutné Hory dne 21.9.</w:t>
      </w:r>
      <w:r>
        <w:rPr>
          <w:rFonts w:ascii="Verdana" w:hAnsi="Verdana"/>
          <w:i w:val="0"/>
          <w:iCs w:val="0"/>
          <w:sz w:val="20"/>
          <w:szCs w:val="20"/>
        </w:rPr>
        <w:t xml:space="preserve">2005 svým usnesením č. 796/05. </w:t>
      </w:r>
    </w:p>
    <w:p w:rsidR="0095354E" w:rsidRDefault="0095354E" w:rsidP="0064542E">
      <w:pPr>
        <w:ind w:firstLine="708"/>
        <w:jc w:val="both"/>
        <w:rPr>
          <w:rFonts w:ascii="Verdana" w:hAnsi="Verdana"/>
          <w:i w:val="0"/>
          <w:iCs w:val="0"/>
          <w:sz w:val="20"/>
          <w:szCs w:val="20"/>
        </w:rPr>
      </w:pPr>
    </w:p>
    <w:p w:rsidR="0095354E" w:rsidRPr="00332F85" w:rsidRDefault="0095354E" w:rsidP="0064542E">
      <w:pPr>
        <w:ind w:firstLine="708"/>
        <w:jc w:val="both"/>
        <w:rPr>
          <w:rFonts w:ascii="Verdana" w:hAnsi="Verdana"/>
          <w:i w:val="0"/>
          <w:iCs w:val="0"/>
          <w:sz w:val="20"/>
          <w:szCs w:val="20"/>
        </w:rPr>
      </w:pPr>
    </w:p>
    <w:p w:rsidR="0095354E" w:rsidRPr="00332F85" w:rsidRDefault="0095354E" w:rsidP="0064542E">
      <w:pPr>
        <w:jc w:val="center"/>
        <w:rPr>
          <w:rFonts w:ascii="Verdana" w:hAnsi="Verdana"/>
          <w:i w:val="0"/>
          <w:iCs w:val="0"/>
          <w:sz w:val="20"/>
          <w:szCs w:val="20"/>
        </w:rPr>
      </w:pPr>
      <w:r w:rsidRPr="00332F85">
        <w:rPr>
          <w:rFonts w:ascii="Verdana" w:hAnsi="Verdana"/>
          <w:i w:val="0"/>
          <w:iCs w:val="0"/>
          <w:sz w:val="20"/>
          <w:szCs w:val="20"/>
        </w:rPr>
        <w:t>Čl. VI.</w:t>
      </w:r>
    </w:p>
    <w:p w:rsidR="0095354E" w:rsidRPr="00332F85" w:rsidRDefault="0095354E" w:rsidP="0064542E">
      <w:pPr>
        <w:ind w:firstLine="708"/>
        <w:jc w:val="both"/>
        <w:rPr>
          <w:rFonts w:ascii="Verdana" w:hAnsi="Verdana"/>
          <w:i w:val="0"/>
          <w:iCs w:val="0"/>
          <w:sz w:val="20"/>
          <w:szCs w:val="20"/>
        </w:rPr>
      </w:pPr>
      <w:r w:rsidRPr="00332F85">
        <w:rPr>
          <w:rFonts w:ascii="Verdana" w:hAnsi="Verdana"/>
          <w:i w:val="0"/>
          <w:iCs w:val="0"/>
          <w:sz w:val="20"/>
          <w:szCs w:val="20"/>
        </w:rPr>
        <w:t>Smluvní strany si tímto dohodu před jejím podpisem přečetly, prohlašují, že ji uzavírají dobrovolně, nikoliv v tísni za nápadně nevýhodných podmínek a na důkaz toho připojují své vlastnoruční podpisy.</w:t>
      </w:r>
    </w:p>
    <w:p w:rsidR="0095354E" w:rsidRPr="00332F85" w:rsidRDefault="0095354E" w:rsidP="0064542E">
      <w:pPr>
        <w:rPr>
          <w:rFonts w:ascii="Verdana" w:hAnsi="Verdana"/>
          <w:i w:val="0"/>
          <w:iCs w:val="0"/>
          <w:sz w:val="20"/>
          <w:szCs w:val="20"/>
        </w:rPr>
      </w:pPr>
    </w:p>
    <w:p w:rsidR="0095354E" w:rsidRPr="00332F85" w:rsidRDefault="0095354E" w:rsidP="0064542E">
      <w:pPr>
        <w:rPr>
          <w:rFonts w:ascii="Verdana" w:hAnsi="Verdana"/>
          <w:i w:val="0"/>
          <w:iCs w:val="0"/>
          <w:sz w:val="20"/>
          <w:szCs w:val="20"/>
        </w:rPr>
      </w:pPr>
    </w:p>
    <w:p w:rsidR="0095354E" w:rsidRPr="00332F85" w:rsidRDefault="00D438A0" w:rsidP="0064542E">
      <w:pPr>
        <w:rPr>
          <w:rFonts w:ascii="Verdana" w:hAnsi="Verdana"/>
          <w:i w:val="0"/>
          <w:iCs w:val="0"/>
          <w:sz w:val="20"/>
          <w:szCs w:val="20"/>
        </w:rPr>
      </w:pPr>
      <w:r>
        <w:rPr>
          <w:rFonts w:ascii="Verdana" w:hAnsi="Verdana"/>
          <w:i w:val="0"/>
          <w:iCs w:val="0"/>
          <w:sz w:val="20"/>
          <w:szCs w:val="20"/>
        </w:rPr>
        <w:t>Dohoda o splácení dluhu byla schválena za zasedání Rady města Kutná Hora dne 5.4.2017 usnesením č</w:t>
      </w:r>
      <w:r w:rsidR="00027843">
        <w:rPr>
          <w:rFonts w:ascii="Verdana" w:hAnsi="Verdana"/>
          <w:i w:val="0"/>
          <w:iCs w:val="0"/>
          <w:sz w:val="20"/>
          <w:szCs w:val="20"/>
        </w:rPr>
        <w:t>. 244/17 c).</w:t>
      </w:r>
    </w:p>
    <w:p w:rsidR="0095354E" w:rsidRDefault="0095354E" w:rsidP="0064542E">
      <w:pPr>
        <w:rPr>
          <w:rFonts w:ascii="Verdana" w:hAnsi="Verdana"/>
          <w:i w:val="0"/>
          <w:iCs w:val="0"/>
          <w:sz w:val="20"/>
          <w:szCs w:val="20"/>
        </w:rPr>
      </w:pPr>
    </w:p>
    <w:p w:rsidR="0095354E" w:rsidRDefault="0095354E" w:rsidP="0064542E">
      <w:pPr>
        <w:rPr>
          <w:rFonts w:ascii="Verdana" w:hAnsi="Verdana"/>
          <w:i w:val="0"/>
          <w:iCs w:val="0"/>
          <w:sz w:val="20"/>
          <w:szCs w:val="20"/>
        </w:rPr>
      </w:pPr>
    </w:p>
    <w:p w:rsidR="00037AA2" w:rsidRPr="00332F85" w:rsidRDefault="0095354E" w:rsidP="0064542E">
      <w:pPr>
        <w:rPr>
          <w:rFonts w:ascii="Verdana" w:hAnsi="Verdana"/>
          <w:i w:val="0"/>
          <w:iCs w:val="0"/>
          <w:sz w:val="20"/>
          <w:szCs w:val="20"/>
        </w:rPr>
      </w:pPr>
      <w:r w:rsidRPr="00332F85">
        <w:rPr>
          <w:rFonts w:ascii="Verdana" w:hAnsi="Verdana"/>
          <w:i w:val="0"/>
          <w:iCs w:val="0"/>
          <w:sz w:val="20"/>
          <w:szCs w:val="20"/>
        </w:rPr>
        <w:t xml:space="preserve">V Kutné Hoře </w:t>
      </w:r>
      <w:r w:rsidR="002F0A6A">
        <w:rPr>
          <w:rFonts w:ascii="Verdana" w:hAnsi="Verdana"/>
          <w:i w:val="0"/>
          <w:iCs w:val="0"/>
          <w:sz w:val="20"/>
          <w:szCs w:val="20"/>
        </w:rPr>
        <w:t>13.4.2017</w:t>
      </w:r>
    </w:p>
    <w:p w:rsidR="0095354E" w:rsidRPr="00332F85" w:rsidRDefault="0095354E" w:rsidP="0064542E">
      <w:pPr>
        <w:rPr>
          <w:rFonts w:ascii="Verdana" w:hAnsi="Verdana"/>
          <w:i w:val="0"/>
          <w:iCs w:val="0"/>
          <w:sz w:val="20"/>
          <w:szCs w:val="20"/>
        </w:rPr>
      </w:pPr>
    </w:p>
    <w:p w:rsidR="0095354E" w:rsidRPr="00332F85" w:rsidRDefault="0095354E" w:rsidP="0064542E">
      <w:pPr>
        <w:rPr>
          <w:rFonts w:ascii="Verdana" w:hAnsi="Verdana"/>
          <w:i w:val="0"/>
          <w:iCs w:val="0"/>
          <w:sz w:val="20"/>
          <w:szCs w:val="20"/>
        </w:rPr>
      </w:pPr>
    </w:p>
    <w:p w:rsidR="0095354E" w:rsidRPr="00332F85" w:rsidRDefault="0095354E" w:rsidP="0064542E">
      <w:pPr>
        <w:rPr>
          <w:rFonts w:ascii="Verdana" w:hAnsi="Verdana"/>
          <w:i w:val="0"/>
          <w:iCs w:val="0"/>
          <w:sz w:val="20"/>
          <w:szCs w:val="20"/>
        </w:rPr>
      </w:pPr>
    </w:p>
    <w:p w:rsidR="0095354E" w:rsidRPr="00332F85" w:rsidRDefault="0095354E" w:rsidP="0064542E">
      <w:pPr>
        <w:rPr>
          <w:rFonts w:ascii="Verdana" w:hAnsi="Verdana"/>
          <w:i w:val="0"/>
          <w:iCs w:val="0"/>
          <w:sz w:val="20"/>
          <w:szCs w:val="20"/>
        </w:rPr>
      </w:pPr>
    </w:p>
    <w:p w:rsidR="0095354E" w:rsidRPr="00332F85" w:rsidRDefault="0095354E" w:rsidP="0064542E">
      <w:pPr>
        <w:ind w:firstLine="708"/>
        <w:rPr>
          <w:rFonts w:ascii="Verdana" w:hAnsi="Verdana"/>
          <w:i w:val="0"/>
          <w:iCs w:val="0"/>
          <w:sz w:val="20"/>
          <w:szCs w:val="20"/>
        </w:rPr>
      </w:pPr>
      <w:r w:rsidRPr="00332F85">
        <w:rPr>
          <w:rFonts w:ascii="Verdana" w:hAnsi="Verdana"/>
          <w:i w:val="0"/>
          <w:iCs w:val="0"/>
          <w:sz w:val="20"/>
          <w:szCs w:val="20"/>
        </w:rPr>
        <w:t>Dlužník</w:t>
      </w:r>
      <w:r>
        <w:rPr>
          <w:rFonts w:ascii="Verdana" w:hAnsi="Verdana"/>
          <w:i w:val="0"/>
          <w:iCs w:val="0"/>
          <w:sz w:val="20"/>
          <w:szCs w:val="20"/>
        </w:rPr>
        <w:tab/>
      </w:r>
      <w:r>
        <w:rPr>
          <w:rFonts w:ascii="Verdana" w:hAnsi="Verdana"/>
          <w:i w:val="0"/>
          <w:iCs w:val="0"/>
          <w:sz w:val="20"/>
          <w:szCs w:val="20"/>
        </w:rPr>
        <w:tab/>
      </w:r>
      <w:r>
        <w:rPr>
          <w:rFonts w:ascii="Verdana" w:hAnsi="Verdana"/>
          <w:i w:val="0"/>
          <w:iCs w:val="0"/>
          <w:sz w:val="20"/>
          <w:szCs w:val="20"/>
        </w:rPr>
        <w:tab/>
      </w:r>
      <w:r>
        <w:rPr>
          <w:rFonts w:ascii="Verdana" w:hAnsi="Verdana"/>
          <w:i w:val="0"/>
          <w:iCs w:val="0"/>
          <w:sz w:val="20"/>
          <w:szCs w:val="20"/>
        </w:rPr>
        <w:tab/>
      </w:r>
      <w:r>
        <w:rPr>
          <w:rFonts w:ascii="Verdana" w:hAnsi="Verdana"/>
          <w:i w:val="0"/>
          <w:iCs w:val="0"/>
          <w:sz w:val="20"/>
          <w:szCs w:val="20"/>
        </w:rPr>
        <w:tab/>
      </w:r>
      <w:r>
        <w:rPr>
          <w:rFonts w:ascii="Verdana" w:hAnsi="Verdana"/>
          <w:i w:val="0"/>
          <w:iCs w:val="0"/>
          <w:sz w:val="20"/>
          <w:szCs w:val="20"/>
        </w:rPr>
        <w:tab/>
      </w:r>
      <w:r>
        <w:rPr>
          <w:rFonts w:ascii="Verdana" w:hAnsi="Verdana"/>
          <w:i w:val="0"/>
          <w:iCs w:val="0"/>
          <w:sz w:val="20"/>
          <w:szCs w:val="20"/>
        </w:rPr>
        <w:tab/>
      </w:r>
      <w:r w:rsidRPr="00332F85">
        <w:rPr>
          <w:rFonts w:ascii="Verdana" w:hAnsi="Verdana"/>
          <w:i w:val="0"/>
          <w:iCs w:val="0"/>
          <w:sz w:val="20"/>
          <w:szCs w:val="20"/>
        </w:rPr>
        <w:t>Věřitel</w:t>
      </w:r>
    </w:p>
    <w:p w:rsidR="0095354E" w:rsidRDefault="0095354E" w:rsidP="0064542E">
      <w:pPr>
        <w:rPr>
          <w:rFonts w:ascii="Times New Roman" w:hAnsi="Times New Roman"/>
          <w:i w:val="0"/>
          <w:iCs w:val="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95354E" w:rsidRDefault="0095354E" w:rsidP="0064542E">
      <w:pPr>
        <w:rPr>
          <w:rFonts w:ascii="Times New Roman" w:hAnsi="Times New Roman"/>
          <w:i w:val="0"/>
          <w:sz w:val="20"/>
          <w:szCs w:val="20"/>
        </w:rPr>
      </w:pPr>
    </w:p>
    <w:p w:rsidR="004E24FE" w:rsidRDefault="004E24FE" w:rsidP="0064542E">
      <w:pPr>
        <w:rPr>
          <w:rFonts w:ascii="Times New Roman" w:hAnsi="Times New Roman"/>
          <w:i w:val="0"/>
          <w:sz w:val="20"/>
          <w:szCs w:val="20"/>
        </w:rPr>
      </w:pPr>
    </w:p>
    <w:p w:rsidR="004E24FE" w:rsidRDefault="004E24FE" w:rsidP="0064542E">
      <w:pPr>
        <w:rPr>
          <w:rFonts w:ascii="Times New Roman" w:hAnsi="Times New Roman"/>
          <w:i w:val="0"/>
          <w:sz w:val="20"/>
          <w:szCs w:val="20"/>
        </w:rPr>
      </w:pPr>
    </w:p>
    <w:p w:rsidR="004E24FE" w:rsidRDefault="004E24FE" w:rsidP="0064542E">
      <w:pPr>
        <w:rPr>
          <w:rFonts w:ascii="Times New Roman" w:hAnsi="Times New Roman"/>
          <w:i w:val="0"/>
          <w:sz w:val="20"/>
          <w:szCs w:val="20"/>
        </w:rPr>
      </w:pPr>
    </w:p>
    <w:p w:rsidR="004E24FE" w:rsidRDefault="004E24FE" w:rsidP="0064542E">
      <w:pPr>
        <w:rPr>
          <w:rFonts w:ascii="Times New Roman" w:hAnsi="Times New Roman"/>
          <w:i w:val="0"/>
          <w:sz w:val="20"/>
          <w:szCs w:val="20"/>
        </w:rPr>
      </w:pPr>
    </w:p>
    <w:p w:rsidR="004233B7" w:rsidRDefault="004233B7" w:rsidP="0064542E">
      <w:pPr>
        <w:rPr>
          <w:rFonts w:ascii="Times New Roman" w:hAnsi="Times New Roman"/>
          <w:i w:val="0"/>
          <w:sz w:val="20"/>
          <w:szCs w:val="20"/>
        </w:rPr>
      </w:pPr>
    </w:p>
    <w:p w:rsidR="00D5665B" w:rsidRDefault="00D5665B" w:rsidP="0064542E">
      <w:pPr>
        <w:rPr>
          <w:rFonts w:ascii="Times New Roman" w:hAnsi="Times New Roman"/>
          <w:i w:val="0"/>
          <w:sz w:val="20"/>
          <w:szCs w:val="20"/>
        </w:rPr>
      </w:pPr>
      <w:bookmarkStart w:id="0" w:name="_GoBack"/>
      <w:bookmarkEnd w:id="0"/>
    </w:p>
    <w:sectPr w:rsidR="00D5665B" w:rsidSect="00563824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2E"/>
    <w:rsid w:val="00027843"/>
    <w:rsid w:val="00037AA2"/>
    <w:rsid w:val="0005288B"/>
    <w:rsid w:val="00090BD0"/>
    <w:rsid w:val="00141569"/>
    <w:rsid w:val="0015147F"/>
    <w:rsid w:val="00162B7B"/>
    <w:rsid w:val="00166FC3"/>
    <w:rsid w:val="00190551"/>
    <w:rsid w:val="00196766"/>
    <w:rsid w:val="001A4FC0"/>
    <w:rsid w:val="001A602A"/>
    <w:rsid w:val="001C2A34"/>
    <w:rsid w:val="00247F9F"/>
    <w:rsid w:val="002C0F61"/>
    <w:rsid w:val="002F0A6A"/>
    <w:rsid w:val="0031211B"/>
    <w:rsid w:val="00312451"/>
    <w:rsid w:val="00326EA0"/>
    <w:rsid w:val="00332F85"/>
    <w:rsid w:val="00343A63"/>
    <w:rsid w:val="00397C87"/>
    <w:rsid w:val="003A3724"/>
    <w:rsid w:val="003B7D5A"/>
    <w:rsid w:val="003D5CC0"/>
    <w:rsid w:val="004233B7"/>
    <w:rsid w:val="0045190A"/>
    <w:rsid w:val="00463EB8"/>
    <w:rsid w:val="00465385"/>
    <w:rsid w:val="00466370"/>
    <w:rsid w:val="004763A1"/>
    <w:rsid w:val="00480AA6"/>
    <w:rsid w:val="00485639"/>
    <w:rsid w:val="004B3460"/>
    <w:rsid w:val="004D2E6B"/>
    <w:rsid w:val="004E24FE"/>
    <w:rsid w:val="00540646"/>
    <w:rsid w:val="005427FC"/>
    <w:rsid w:val="00563824"/>
    <w:rsid w:val="005B1E47"/>
    <w:rsid w:val="005E0620"/>
    <w:rsid w:val="00612FD2"/>
    <w:rsid w:val="006334B3"/>
    <w:rsid w:val="0064542E"/>
    <w:rsid w:val="006A74AC"/>
    <w:rsid w:val="006B5DBE"/>
    <w:rsid w:val="006D5874"/>
    <w:rsid w:val="006E302B"/>
    <w:rsid w:val="00713359"/>
    <w:rsid w:val="00771F01"/>
    <w:rsid w:val="007D7A6B"/>
    <w:rsid w:val="008307C3"/>
    <w:rsid w:val="0085204F"/>
    <w:rsid w:val="00874109"/>
    <w:rsid w:val="00891CEB"/>
    <w:rsid w:val="00891F27"/>
    <w:rsid w:val="008B7274"/>
    <w:rsid w:val="008E2A86"/>
    <w:rsid w:val="009030FC"/>
    <w:rsid w:val="0095354E"/>
    <w:rsid w:val="00973E57"/>
    <w:rsid w:val="009D06D7"/>
    <w:rsid w:val="009D4AE3"/>
    <w:rsid w:val="00A03D8F"/>
    <w:rsid w:val="00A0470F"/>
    <w:rsid w:val="00A33870"/>
    <w:rsid w:val="00AC4E96"/>
    <w:rsid w:val="00AF4EB9"/>
    <w:rsid w:val="00B00E1D"/>
    <w:rsid w:val="00B45F3B"/>
    <w:rsid w:val="00B5629E"/>
    <w:rsid w:val="00BA7A12"/>
    <w:rsid w:val="00C1279D"/>
    <w:rsid w:val="00C81332"/>
    <w:rsid w:val="00C83A75"/>
    <w:rsid w:val="00C950C7"/>
    <w:rsid w:val="00CB32A0"/>
    <w:rsid w:val="00CF23E4"/>
    <w:rsid w:val="00D123AE"/>
    <w:rsid w:val="00D438A0"/>
    <w:rsid w:val="00D52374"/>
    <w:rsid w:val="00D5665B"/>
    <w:rsid w:val="00D831B9"/>
    <w:rsid w:val="00D91B69"/>
    <w:rsid w:val="00DF68D7"/>
    <w:rsid w:val="00E36F2A"/>
    <w:rsid w:val="00E57BD3"/>
    <w:rsid w:val="00E76318"/>
    <w:rsid w:val="00E9195F"/>
    <w:rsid w:val="00EA381F"/>
    <w:rsid w:val="00F03A6F"/>
    <w:rsid w:val="00F133AA"/>
    <w:rsid w:val="00F8348F"/>
    <w:rsid w:val="00F9358B"/>
    <w:rsid w:val="00FA6E0C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42E"/>
    <w:rPr>
      <w:rFonts w:ascii="Bookman Old Style" w:eastAsia="Times New Roman" w:hAnsi="Bookman Old Style"/>
      <w:i/>
      <w:iCs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4542E"/>
    <w:pPr>
      <w:keepNext/>
      <w:outlineLvl w:val="0"/>
    </w:pPr>
    <w:rPr>
      <w:rFonts w:ascii="Times New Roman" w:hAnsi="Times New Roman"/>
      <w:b/>
      <w:bCs/>
      <w:i w:val="0"/>
      <w:iCs w:val="0"/>
    </w:rPr>
  </w:style>
  <w:style w:type="paragraph" w:styleId="Nadpis2">
    <w:name w:val="heading 2"/>
    <w:basedOn w:val="Normln"/>
    <w:next w:val="Normln"/>
    <w:link w:val="Nadpis2Char"/>
    <w:uiPriority w:val="99"/>
    <w:qFormat/>
    <w:rsid w:val="0064542E"/>
    <w:pPr>
      <w:keepNext/>
      <w:jc w:val="center"/>
      <w:outlineLvl w:val="1"/>
    </w:pPr>
    <w:rPr>
      <w:rFonts w:ascii="Times New Roman" w:hAnsi="Times New Roman"/>
      <w:b/>
      <w:bCs/>
      <w:i w:val="0"/>
      <w:i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4542E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4542E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4542E"/>
    <w:pPr>
      <w:ind w:firstLine="708"/>
    </w:pPr>
    <w:rPr>
      <w:rFonts w:ascii="Times New Roman" w:hAnsi="Times New Roman"/>
      <w:i w:val="0"/>
      <w:iCs w:val="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4542E"/>
    <w:rPr>
      <w:rFonts w:ascii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6B5D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B7D5A"/>
    <w:rPr>
      <w:rFonts w:ascii="Times New Roman" w:hAnsi="Times New Roman" w:cs="Times New Roman"/>
      <w:i/>
      <w:iCs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141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4109"/>
    <w:rPr>
      <w:rFonts w:ascii="Times New Roman" w:hAnsi="Times New Roman" w:cs="Times New Roman"/>
      <w:i/>
      <w:iCs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42E"/>
    <w:rPr>
      <w:rFonts w:ascii="Bookman Old Style" w:eastAsia="Times New Roman" w:hAnsi="Bookman Old Style"/>
      <w:i/>
      <w:iCs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4542E"/>
    <w:pPr>
      <w:keepNext/>
      <w:outlineLvl w:val="0"/>
    </w:pPr>
    <w:rPr>
      <w:rFonts w:ascii="Times New Roman" w:hAnsi="Times New Roman"/>
      <w:b/>
      <w:bCs/>
      <w:i w:val="0"/>
      <w:iCs w:val="0"/>
    </w:rPr>
  </w:style>
  <w:style w:type="paragraph" w:styleId="Nadpis2">
    <w:name w:val="heading 2"/>
    <w:basedOn w:val="Normln"/>
    <w:next w:val="Normln"/>
    <w:link w:val="Nadpis2Char"/>
    <w:uiPriority w:val="99"/>
    <w:qFormat/>
    <w:rsid w:val="0064542E"/>
    <w:pPr>
      <w:keepNext/>
      <w:jc w:val="center"/>
      <w:outlineLvl w:val="1"/>
    </w:pPr>
    <w:rPr>
      <w:rFonts w:ascii="Times New Roman" w:hAnsi="Times New Roman"/>
      <w:b/>
      <w:bCs/>
      <w:i w:val="0"/>
      <w:i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4542E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4542E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4542E"/>
    <w:pPr>
      <w:ind w:firstLine="708"/>
    </w:pPr>
    <w:rPr>
      <w:rFonts w:ascii="Times New Roman" w:hAnsi="Times New Roman"/>
      <w:i w:val="0"/>
      <w:iCs w:val="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4542E"/>
    <w:rPr>
      <w:rFonts w:ascii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6B5D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B7D5A"/>
    <w:rPr>
      <w:rFonts w:ascii="Times New Roman" w:hAnsi="Times New Roman" w:cs="Times New Roman"/>
      <w:i/>
      <w:iCs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141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4109"/>
    <w:rPr>
      <w:rFonts w:ascii="Times New Roman" w:hAnsi="Times New Roman" w:cs="Times New Roman"/>
      <w:i/>
      <w:iCs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2D371-A8F4-4E1B-90CF-F1886A91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SPLÁCENÍ DLUHU</vt:lpstr>
    </vt:vector>
  </TitlesOfParts>
  <Company>Městský úřad Kutná Hora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SPLÁCENÍ DLUHU</dc:title>
  <dc:creator>Prokop</dc:creator>
  <cp:lastModifiedBy>Libichová Martina</cp:lastModifiedBy>
  <cp:revision>2</cp:revision>
  <cp:lastPrinted>2017-03-31T11:06:00Z</cp:lastPrinted>
  <dcterms:created xsi:type="dcterms:W3CDTF">2017-04-24T06:49:00Z</dcterms:created>
  <dcterms:modified xsi:type="dcterms:W3CDTF">2017-04-24T06:49:00Z</dcterms:modified>
</cp:coreProperties>
</file>