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BB3D40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600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BB3D40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3D4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3D4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3D4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BB3D40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3. 5. 2022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BB3D40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Vodohospodářský rozvoj a výstavba a.s. zkráceně VRV a.s.</w:t>
            </w:r>
          </w:p>
          <w:p w:rsidR="001F0477" w:rsidRPr="006F0BA2" w:rsidRDefault="00BB3D4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Nábřežní 90</w:t>
            </w:r>
          </w:p>
          <w:p w:rsidR="001F0477" w:rsidRPr="006F0BA2" w:rsidRDefault="00BB3D40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150 00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BB3D40">
              <w:rPr>
                <w:rFonts w:ascii="Tahoma" w:hAnsi="Tahoma" w:cs="Tahoma"/>
                <w:bCs/>
                <w:noProof/>
                <w:sz w:val="22"/>
                <w:szCs w:val="22"/>
              </w:rPr>
              <w:t>47116901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BB3D40">
              <w:rPr>
                <w:rFonts w:ascii="Tahoma" w:hAnsi="Tahoma" w:cs="Tahoma"/>
                <w:bCs/>
                <w:noProof/>
                <w:sz w:val="22"/>
                <w:szCs w:val="22"/>
              </w:rPr>
              <w:t>CZ47116901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BB3D40">
        <w:rPr>
          <w:rFonts w:ascii="Tahoma" w:hAnsi="Tahoma" w:cs="Tahoma"/>
          <w:noProof/>
          <w:sz w:val="28"/>
          <w:szCs w:val="28"/>
        </w:rPr>
        <w:t>79/22/7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BB3D40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Studie odvodnění území Větrolamka a Dešťová kanalizace - proj. a inž. činnost</w:t>
            </w:r>
          </w:p>
        </w:tc>
        <w:tc>
          <w:tcPr>
            <w:tcW w:w="1440" w:type="dxa"/>
          </w:tcPr>
          <w:p w:rsidR="001F0477" w:rsidRPr="006F0BA2" w:rsidRDefault="00BB3D4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BB3D40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369 050,00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BB3D40">
        <w:rPr>
          <w:rFonts w:ascii="Tahoma" w:hAnsi="Tahoma" w:cs="Tahoma"/>
          <w:b/>
          <w:bCs/>
          <w:noProof/>
          <w:sz w:val="20"/>
          <w:szCs w:val="20"/>
        </w:rPr>
        <w:t>369 050,00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BB3D40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vypracování Studie - hydraulického posudku odvodnění rozvojového území Větrolamka v k. ú. Dražejov u Strakonic a dále vypracování projektové dokumentace (DUR/DSP) stoky Dešťové kanalizace včetně inženýrské činnosti - dle cenové nabídky z 3/2022. Vyhotovení této objednávky bylo odsouhlaseno usnesením Rady města Strakonice ze dne 27.04.2022, pod č. usnesení 2914/2022. Cena bez DPH ční 305.000,00 Kč, t. j. cena včetně DPH činí 369.050,00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BB3D40">
        <w:rPr>
          <w:rFonts w:ascii="Tahoma" w:hAnsi="Tahoma" w:cs="Tahoma"/>
          <w:noProof/>
          <w:sz w:val="20"/>
          <w:szCs w:val="20"/>
        </w:rPr>
        <w:t>10. 6. 2023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BB3D40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BB3D40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40" w:rsidRDefault="00BB3D40">
      <w:r>
        <w:separator/>
      </w:r>
    </w:p>
  </w:endnote>
  <w:endnote w:type="continuationSeparator" w:id="0">
    <w:p w:rsidR="00BB3D40" w:rsidRDefault="00BB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40" w:rsidRDefault="00BB3D40">
      <w:r>
        <w:separator/>
      </w:r>
    </w:p>
  </w:footnote>
  <w:footnote w:type="continuationSeparator" w:id="0">
    <w:p w:rsidR="00BB3D40" w:rsidRDefault="00BB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0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BB3D40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2610-B4C5-42B4-ABB3-2BBCA750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1286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2022-05-03T06:26:00Z</cp:lastPrinted>
  <dcterms:created xsi:type="dcterms:W3CDTF">2022-05-03T06:26:00Z</dcterms:created>
  <dcterms:modified xsi:type="dcterms:W3CDTF">2022-05-03T06:28:00Z</dcterms:modified>
</cp:coreProperties>
</file>